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C6F1B" w14:paraId="19354431" w14:textId="77777777">
      <w:pPr>
        <w:widowControl/>
        <w:jc w:val="left"/>
        <w:rPr>
          <w:rFonts w:ascii="仿宋" w:eastAsia="仿宋" w:hAnsi="仿宋"/>
          <w:b/>
          <w:sz w:val="40"/>
        </w:rPr>
      </w:pPr>
    </w:p>
    <w:p w:rsidR="00EC6F1B" w14:paraId="46AE6574" w14:textId="77777777">
      <w:pPr>
        <w:widowControl/>
        <w:jc w:val="left"/>
        <w:rPr>
          <w:rFonts w:ascii="仿宋" w:eastAsia="仿宋" w:hAnsi="仿宋"/>
          <w:b/>
          <w:sz w:val="40"/>
        </w:rPr>
      </w:pPr>
    </w:p>
    <w:p w:rsidR="00EC6F1B" w14:paraId="0D907DCC" w14:textId="77777777">
      <w:pPr>
        <w:widowControl/>
        <w:jc w:val="left"/>
        <w:rPr>
          <w:rFonts w:ascii="仿宋" w:eastAsia="仿宋" w:hAnsi="仿宋"/>
          <w:b/>
          <w:sz w:val="40"/>
        </w:rPr>
      </w:pPr>
    </w:p>
    <w:p w:rsidR="00EC6F1B" w:rsidRPr="00EC6F1B" w14:paraId="721B555B" w14:textId="3819BCF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C6F1B">
        <w:rPr>
          <w:rFonts w:ascii="宋体" w:eastAsia="宋体" w:hAnsi="宋体" w:hint="eastAsia"/>
          <w:b/>
          <w:sz w:val="60"/>
        </w:rPr>
        <w:t>木工车床相关项目实施方案</w:t>
      </w:r>
    </w:p>
    <w:p w:rsidR="00EC6F1B" w:rsidP="00EC6F1B" w14:paraId="42A3D690" w14:textId="792741FC">
      <w:pPr>
        <w:widowControl/>
        <w:jc w:val="center"/>
        <w:rPr>
          <w:rFonts w:ascii="仿宋" w:eastAsia="仿宋" w:hAnsi="仿宋" w:hint="eastAsia"/>
          <w:b/>
          <w:sz w:val="40"/>
        </w:rPr>
      </w:pPr>
      <w:r w:rsidRPr="00EC6F1B">
        <w:rPr>
          <w:rFonts w:ascii="仿宋" w:eastAsia="仿宋" w:hAnsi="仿宋" w:hint="eastAsia"/>
          <w:b/>
          <w:sz w:val="40"/>
        </w:rPr>
        <w:t>目录</w:t>
      </w:r>
    </w:p>
    <w:p w:rsidR="00EC6F1B" w14:paraId="32C15226" w14:textId="5C695F1F">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_Toc154339369 \h </w:instrText>
      </w:r>
      <w:r>
        <w:rPr>
          <w:noProof/>
        </w:rPr>
        <w:fldChar w:fldCharType="separate"/>
      </w:r>
      <w:r>
        <w:rPr>
          <w:noProof/>
        </w:rPr>
        <w:t>3</w:t>
      </w:r>
      <w:r>
        <w:rPr>
          <w:noProof/>
        </w:rPr>
        <w:fldChar w:fldCharType="end"/>
      </w:r>
    </w:p>
    <w:p w:rsidR="00EC6F1B" w14:paraId="3D793906" w14:textId="5489C003">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_Toc154339370 \h </w:instrText>
      </w:r>
      <w:r>
        <w:rPr>
          <w:noProof/>
        </w:rPr>
        <w:fldChar w:fldCharType="separate"/>
      </w:r>
      <w:r>
        <w:rPr>
          <w:noProof/>
        </w:rPr>
        <w:t>3</w:t>
      </w:r>
      <w:r>
        <w:rPr>
          <w:noProof/>
        </w:rPr>
        <w:fldChar w:fldCharType="end"/>
      </w:r>
    </w:p>
    <w:p w:rsidR="00EC6F1B" w14:paraId="6E8D5E03" w14:textId="71294A4A">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_Toc154339371 \h </w:instrText>
      </w:r>
      <w:r>
        <w:rPr>
          <w:noProof/>
        </w:rPr>
        <w:fldChar w:fldCharType="separate"/>
      </w:r>
      <w:r>
        <w:rPr>
          <w:noProof/>
        </w:rPr>
        <w:t>3</w:t>
      </w:r>
      <w:r>
        <w:rPr>
          <w:noProof/>
        </w:rPr>
        <w:fldChar w:fldCharType="end"/>
      </w:r>
    </w:p>
    <w:p w:rsidR="00EC6F1B" w14:paraId="405C9A31" w14:textId="1B87BAB5">
      <w:pPr>
        <w:pStyle w:val="TOC2"/>
        <w:tabs>
          <w:tab w:val="right" w:leader="dot" w:pos="8296"/>
        </w:tabs>
        <w:rPr>
          <w:noProof/>
        </w:rPr>
      </w:pPr>
      <w:r>
        <w:rPr>
          <w:noProof/>
        </w:rPr>
        <w:t>(二)、木工车床项目工程建设标准规范</w:t>
      </w:r>
      <w:r>
        <w:rPr>
          <w:noProof/>
        </w:rPr>
        <w:tab/>
      </w:r>
      <w:r>
        <w:rPr>
          <w:noProof/>
        </w:rPr>
        <w:fldChar w:fldCharType="begin"/>
      </w:r>
      <w:r>
        <w:rPr>
          <w:noProof/>
        </w:rPr>
        <w:instrText xml:space="preserve"> PAGEREF _Toc154339372 \h </w:instrText>
      </w:r>
      <w:r>
        <w:rPr>
          <w:noProof/>
        </w:rPr>
        <w:fldChar w:fldCharType="separate"/>
      </w:r>
      <w:r>
        <w:rPr>
          <w:noProof/>
        </w:rPr>
        <w:t>3</w:t>
      </w:r>
      <w:r>
        <w:rPr>
          <w:noProof/>
        </w:rPr>
        <w:fldChar w:fldCharType="end"/>
      </w:r>
    </w:p>
    <w:p w:rsidR="00EC6F1B" w14:paraId="3B942271" w14:textId="4794F69B">
      <w:pPr>
        <w:pStyle w:val="TOC2"/>
        <w:tabs>
          <w:tab w:val="right" w:leader="dot" w:pos="8296"/>
        </w:tabs>
        <w:rPr>
          <w:noProof/>
        </w:rPr>
      </w:pPr>
      <w:r>
        <w:rPr>
          <w:noProof/>
        </w:rPr>
        <w:t>(三)、木工车床项目总平面设计要求</w:t>
      </w:r>
      <w:r>
        <w:rPr>
          <w:noProof/>
        </w:rPr>
        <w:tab/>
      </w:r>
      <w:r>
        <w:rPr>
          <w:noProof/>
        </w:rPr>
        <w:fldChar w:fldCharType="begin"/>
      </w:r>
      <w:r>
        <w:rPr>
          <w:noProof/>
        </w:rPr>
        <w:instrText xml:space="preserve"> PAGEREF _Toc154339373 \h </w:instrText>
      </w:r>
      <w:r>
        <w:rPr>
          <w:noProof/>
        </w:rPr>
        <w:fldChar w:fldCharType="separate"/>
      </w:r>
      <w:r>
        <w:rPr>
          <w:noProof/>
        </w:rPr>
        <w:t>6</w:t>
      </w:r>
      <w:r>
        <w:rPr>
          <w:noProof/>
        </w:rPr>
        <w:fldChar w:fldCharType="end"/>
      </w:r>
    </w:p>
    <w:p w:rsidR="00EC6F1B" w14:paraId="3CFA1E52" w14:textId="35E26496">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_Toc154339374 \h </w:instrText>
      </w:r>
      <w:r>
        <w:rPr>
          <w:noProof/>
        </w:rPr>
        <w:fldChar w:fldCharType="separate"/>
      </w:r>
      <w:r>
        <w:rPr>
          <w:noProof/>
        </w:rPr>
        <w:t>6</w:t>
      </w:r>
      <w:r>
        <w:rPr>
          <w:noProof/>
        </w:rPr>
        <w:fldChar w:fldCharType="end"/>
      </w:r>
    </w:p>
    <w:p w:rsidR="00EC6F1B" w14:paraId="6269FE63" w14:textId="7E2D2CF1">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_Toc154339375 \h </w:instrText>
      </w:r>
      <w:r>
        <w:rPr>
          <w:noProof/>
        </w:rPr>
        <w:fldChar w:fldCharType="separate"/>
      </w:r>
      <w:r>
        <w:rPr>
          <w:noProof/>
        </w:rPr>
        <w:t>7</w:t>
      </w:r>
      <w:r>
        <w:rPr>
          <w:noProof/>
        </w:rPr>
        <w:fldChar w:fldCharType="end"/>
      </w:r>
    </w:p>
    <w:p w:rsidR="00EC6F1B" w14:paraId="17510A90" w14:textId="5812C2DF">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_Toc154339376 \h </w:instrText>
      </w:r>
      <w:r>
        <w:rPr>
          <w:noProof/>
        </w:rPr>
        <w:fldChar w:fldCharType="separate"/>
      </w:r>
      <w:r>
        <w:rPr>
          <w:noProof/>
        </w:rPr>
        <w:t>8</w:t>
      </w:r>
      <w:r>
        <w:rPr>
          <w:noProof/>
        </w:rPr>
        <w:fldChar w:fldCharType="end"/>
      </w:r>
    </w:p>
    <w:p w:rsidR="00EC6F1B" w14:paraId="1B0EEDB0" w14:textId="5DDF65FA">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_Toc154339377 \h </w:instrText>
      </w:r>
      <w:r>
        <w:rPr>
          <w:noProof/>
        </w:rPr>
        <w:fldChar w:fldCharType="separate"/>
      </w:r>
      <w:r>
        <w:rPr>
          <w:noProof/>
        </w:rPr>
        <w:t>9</w:t>
      </w:r>
      <w:r>
        <w:rPr>
          <w:noProof/>
        </w:rPr>
        <w:fldChar w:fldCharType="end"/>
      </w:r>
    </w:p>
    <w:p w:rsidR="00EC6F1B" w14:paraId="26C13555" w14:textId="4E22C838">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_Toc154339378 \h </w:instrText>
      </w:r>
      <w:r>
        <w:rPr>
          <w:noProof/>
        </w:rPr>
        <w:fldChar w:fldCharType="separate"/>
      </w:r>
      <w:r>
        <w:rPr>
          <w:noProof/>
        </w:rPr>
        <w:t>9</w:t>
      </w:r>
      <w:r>
        <w:rPr>
          <w:noProof/>
        </w:rPr>
        <w:fldChar w:fldCharType="end"/>
      </w:r>
    </w:p>
    <w:p w:rsidR="00EC6F1B" w14:paraId="5D27C0CA" w14:textId="7E4E24B4">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_Toc154339379 \h </w:instrText>
      </w:r>
      <w:r>
        <w:rPr>
          <w:noProof/>
        </w:rPr>
        <w:fldChar w:fldCharType="separate"/>
      </w:r>
      <w:r>
        <w:rPr>
          <w:noProof/>
        </w:rPr>
        <w:t>9</w:t>
      </w:r>
      <w:r>
        <w:rPr>
          <w:noProof/>
        </w:rPr>
        <w:fldChar w:fldCharType="end"/>
      </w:r>
    </w:p>
    <w:p w:rsidR="00EC6F1B" w14:paraId="591BE717" w14:textId="2705B5DD">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_Toc154339380 \h </w:instrText>
      </w:r>
      <w:r>
        <w:rPr>
          <w:noProof/>
        </w:rPr>
        <w:fldChar w:fldCharType="separate"/>
      </w:r>
      <w:r>
        <w:rPr>
          <w:noProof/>
        </w:rPr>
        <w:t>11</w:t>
      </w:r>
      <w:r>
        <w:rPr>
          <w:noProof/>
        </w:rPr>
        <w:fldChar w:fldCharType="end"/>
      </w:r>
    </w:p>
    <w:p w:rsidR="00EC6F1B" w14:paraId="1E7D31CD" w14:textId="7C6DF923">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_Toc154339381 \h </w:instrText>
      </w:r>
      <w:r>
        <w:rPr>
          <w:noProof/>
        </w:rPr>
        <w:fldChar w:fldCharType="separate"/>
      </w:r>
      <w:r>
        <w:rPr>
          <w:noProof/>
        </w:rPr>
        <w:t>12</w:t>
      </w:r>
      <w:r>
        <w:rPr>
          <w:noProof/>
        </w:rPr>
        <w:fldChar w:fldCharType="end"/>
      </w:r>
    </w:p>
    <w:p w:rsidR="00EC6F1B" w14:paraId="43EC5426" w14:textId="31F44CDB">
      <w:pPr>
        <w:pStyle w:val="TOC2"/>
        <w:tabs>
          <w:tab w:val="right" w:leader="dot" w:pos="8296"/>
        </w:tabs>
        <w:rPr>
          <w:noProof/>
        </w:rPr>
      </w:pPr>
      <w:r>
        <w:rPr>
          <w:noProof/>
        </w:rPr>
        <w:t>(一)、木工车床项目建设期原辅材料供应情况</w:t>
      </w:r>
      <w:r>
        <w:rPr>
          <w:noProof/>
        </w:rPr>
        <w:tab/>
      </w:r>
      <w:r>
        <w:rPr>
          <w:noProof/>
        </w:rPr>
        <w:fldChar w:fldCharType="begin"/>
      </w:r>
      <w:r>
        <w:rPr>
          <w:noProof/>
        </w:rPr>
        <w:instrText xml:space="preserve"> PAGEREF _Toc154339382 \h </w:instrText>
      </w:r>
      <w:r>
        <w:rPr>
          <w:noProof/>
        </w:rPr>
        <w:fldChar w:fldCharType="separate"/>
      </w:r>
      <w:r>
        <w:rPr>
          <w:noProof/>
        </w:rPr>
        <w:t>12</w:t>
      </w:r>
      <w:r>
        <w:rPr>
          <w:noProof/>
        </w:rPr>
        <w:fldChar w:fldCharType="end"/>
      </w:r>
    </w:p>
    <w:p w:rsidR="00EC6F1B" w14:paraId="5C650501" w14:textId="4ECF119A">
      <w:pPr>
        <w:pStyle w:val="TOC2"/>
        <w:tabs>
          <w:tab w:val="right" w:leader="dot" w:pos="8296"/>
        </w:tabs>
        <w:rPr>
          <w:noProof/>
        </w:rPr>
      </w:pPr>
      <w:r>
        <w:rPr>
          <w:noProof/>
        </w:rPr>
        <w:t>(二)、木工车床项目运营期原辅材料采购及管理</w:t>
      </w:r>
      <w:r>
        <w:rPr>
          <w:noProof/>
        </w:rPr>
        <w:tab/>
      </w:r>
      <w:r>
        <w:rPr>
          <w:noProof/>
        </w:rPr>
        <w:fldChar w:fldCharType="begin"/>
      </w:r>
      <w:r>
        <w:rPr>
          <w:noProof/>
        </w:rPr>
        <w:instrText xml:space="preserve"> PAGEREF _Toc154339383 \h </w:instrText>
      </w:r>
      <w:r>
        <w:rPr>
          <w:noProof/>
        </w:rPr>
        <w:fldChar w:fldCharType="separate"/>
      </w:r>
      <w:r>
        <w:rPr>
          <w:noProof/>
        </w:rPr>
        <w:t>13</w:t>
      </w:r>
      <w:r>
        <w:rPr>
          <w:noProof/>
        </w:rPr>
        <w:fldChar w:fldCharType="end"/>
      </w:r>
    </w:p>
    <w:p w:rsidR="00EC6F1B" w14:paraId="2A7DD0FB" w14:textId="1E38C303">
      <w:pPr>
        <w:pStyle w:val="TOC2"/>
        <w:tabs>
          <w:tab w:val="right" w:leader="dot" w:pos="8296"/>
        </w:tabs>
        <w:rPr>
          <w:noProof/>
        </w:rPr>
      </w:pPr>
      <w:r>
        <w:rPr>
          <w:noProof/>
        </w:rPr>
        <w:t>(三)、木工车床项目工艺技术设计方案</w:t>
      </w:r>
      <w:r>
        <w:rPr>
          <w:noProof/>
        </w:rPr>
        <w:tab/>
      </w:r>
      <w:r>
        <w:rPr>
          <w:noProof/>
        </w:rPr>
        <w:fldChar w:fldCharType="begin"/>
      </w:r>
      <w:r>
        <w:rPr>
          <w:noProof/>
        </w:rPr>
        <w:instrText xml:space="preserve"> PAGEREF _Toc154339384 \h </w:instrText>
      </w:r>
      <w:r>
        <w:rPr>
          <w:noProof/>
        </w:rPr>
        <w:fldChar w:fldCharType="separate"/>
      </w:r>
      <w:r>
        <w:rPr>
          <w:noProof/>
        </w:rPr>
        <w:t>14</w:t>
      </w:r>
      <w:r>
        <w:rPr>
          <w:noProof/>
        </w:rPr>
        <w:fldChar w:fldCharType="end"/>
      </w:r>
    </w:p>
    <w:p w:rsidR="00EC6F1B" w14:paraId="37C6E9F4" w14:textId="314069B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_Toc154339385 \h </w:instrText>
      </w:r>
      <w:r>
        <w:rPr>
          <w:noProof/>
        </w:rPr>
        <w:fldChar w:fldCharType="separate"/>
      </w:r>
      <w:r>
        <w:rPr>
          <w:noProof/>
        </w:rPr>
        <w:t>15</w:t>
      </w:r>
      <w:r>
        <w:rPr>
          <w:noProof/>
        </w:rPr>
        <w:fldChar w:fldCharType="end"/>
      </w:r>
    </w:p>
    <w:p w:rsidR="00EC6F1B" w14:paraId="6509F507" w14:textId="6D8694FF">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_Toc154339386 \h </w:instrText>
      </w:r>
      <w:r>
        <w:rPr>
          <w:noProof/>
        </w:rPr>
        <w:fldChar w:fldCharType="separate"/>
      </w:r>
      <w:r>
        <w:rPr>
          <w:noProof/>
        </w:rPr>
        <w:t>16</w:t>
      </w:r>
      <w:r>
        <w:rPr>
          <w:noProof/>
        </w:rPr>
        <w:fldChar w:fldCharType="end"/>
      </w:r>
    </w:p>
    <w:p w:rsidR="00EC6F1B" w14:paraId="4A0A0102" w14:textId="246EA7D8">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_Toc154339387 \h </w:instrText>
      </w:r>
      <w:r>
        <w:rPr>
          <w:noProof/>
        </w:rPr>
        <w:fldChar w:fldCharType="separate"/>
      </w:r>
      <w:r>
        <w:rPr>
          <w:noProof/>
        </w:rPr>
        <w:t>16</w:t>
      </w:r>
      <w:r>
        <w:rPr>
          <w:noProof/>
        </w:rPr>
        <w:fldChar w:fldCharType="end"/>
      </w:r>
    </w:p>
    <w:p w:rsidR="00EC6F1B" w14:paraId="7CD5800A" w14:textId="2080E6FB">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_Toc154339388 \h </w:instrText>
      </w:r>
      <w:r>
        <w:rPr>
          <w:noProof/>
        </w:rPr>
        <w:fldChar w:fldCharType="separate"/>
      </w:r>
      <w:r>
        <w:rPr>
          <w:noProof/>
        </w:rPr>
        <w:t>18</w:t>
      </w:r>
      <w:r>
        <w:rPr>
          <w:noProof/>
        </w:rPr>
        <w:fldChar w:fldCharType="end"/>
      </w:r>
    </w:p>
    <w:p w:rsidR="00EC6F1B" w14:paraId="259E096E" w14:textId="42CFB5F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(三)、自然灾害防范措施</w:t>
      </w:r>
      <w:r>
        <w:rPr>
          <w:noProof/>
        </w:rPr>
        <w:tab/>
      </w:r>
      <w:r>
        <w:rPr>
          <w:noProof/>
        </w:rPr>
        <w:fldChar w:fldCharType="begin"/>
      </w:r>
      <w:r>
        <w:rPr>
          <w:noProof/>
        </w:rPr>
        <w:instrText xml:space="preserve"> PAGEREF _Toc154339389 \h </w:instrText>
      </w:r>
      <w:r>
        <w:rPr>
          <w:noProof/>
        </w:rPr>
        <w:fldChar w:fldCharType="separate"/>
      </w:r>
      <w:r>
        <w:rPr>
          <w:noProof/>
        </w:rPr>
        <w:t>18</w:t>
      </w:r>
      <w:r>
        <w:rPr>
          <w:noProof/>
        </w:rPr>
        <w:fldChar w:fldCharType="end"/>
      </w:r>
    </w:p>
    <w:p w:rsidR="00EC6F1B" w14:paraId="3ADC75F0" w14:textId="257141B4">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_Toc154339390 \h </w:instrText>
      </w:r>
      <w:r>
        <w:rPr>
          <w:noProof/>
        </w:rPr>
        <w:fldChar w:fldCharType="separate"/>
      </w:r>
      <w:r>
        <w:rPr>
          <w:noProof/>
        </w:rPr>
        <w:t>19</w:t>
      </w:r>
      <w:r>
        <w:rPr>
          <w:noProof/>
        </w:rPr>
        <w:fldChar w:fldCharType="end"/>
      </w:r>
    </w:p>
    <w:p w:rsidR="00EC6F1B" w14:paraId="36A53BC6" w14:textId="39BA9F76">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_Toc154339391 \h </w:instrText>
      </w:r>
      <w:r>
        <w:rPr>
          <w:noProof/>
        </w:rPr>
        <w:fldChar w:fldCharType="separate"/>
      </w:r>
      <w:r>
        <w:rPr>
          <w:noProof/>
        </w:rPr>
        <w:t>20</w:t>
      </w:r>
      <w:r>
        <w:rPr>
          <w:noProof/>
        </w:rPr>
        <w:fldChar w:fldCharType="end"/>
      </w:r>
    </w:p>
    <w:p w:rsidR="00EC6F1B" w14:paraId="7BF2EE9F" w14:textId="1E2E4444">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_Toc154339392 \h </w:instrText>
      </w:r>
      <w:r>
        <w:rPr>
          <w:noProof/>
        </w:rPr>
        <w:fldChar w:fldCharType="separate"/>
      </w:r>
      <w:r>
        <w:rPr>
          <w:noProof/>
        </w:rPr>
        <w:t>21</w:t>
      </w:r>
      <w:r>
        <w:rPr>
          <w:noProof/>
        </w:rPr>
        <w:fldChar w:fldCharType="end"/>
      </w:r>
    </w:p>
    <w:p w:rsidR="00EC6F1B" w14:paraId="31B945D8" w14:textId="7557AC6D">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_Toc154339393 \h </w:instrText>
      </w:r>
      <w:r>
        <w:rPr>
          <w:noProof/>
        </w:rPr>
        <w:fldChar w:fldCharType="separate"/>
      </w:r>
      <w:r>
        <w:rPr>
          <w:noProof/>
        </w:rPr>
        <w:t>21</w:t>
      </w:r>
      <w:r>
        <w:rPr>
          <w:noProof/>
        </w:rPr>
        <w:fldChar w:fldCharType="end"/>
      </w:r>
    </w:p>
    <w:p w:rsidR="00EC6F1B" w14:paraId="2BB94184" w14:textId="2D4BDF2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_Toc154339394 \h </w:instrText>
      </w:r>
      <w:r>
        <w:rPr>
          <w:noProof/>
        </w:rPr>
        <w:fldChar w:fldCharType="separate"/>
      </w:r>
      <w:r>
        <w:rPr>
          <w:noProof/>
        </w:rPr>
        <w:t>22</w:t>
      </w:r>
      <w:r>
        <w:rPr>
          <w:noProof/>
        </w:rPr>
        <w:fldChar w:fldCharType="end"/>
      </w:r>
    </w:p>
    <w:p w:rsidR="00EC6F1B" w14:paraId="7D133AD1" w14:textId="1DB30DD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_Toc154339395 \h </w:instrText>
      </w:r>
      <w:r>
        <w:rPr>
          <w:noProof/>
        </w:rPr>
        <w:fldChar w:fldCharType="separate"/>
      </w:r>
      <w:r>
        <w:rPr>
          <w:noProof/>
        </w:rPr>
        <w:t>23</w:t>
      </w:r>
      <w:r>
        <w:rPr>
          <w:noProof/>
        </w:rPr>
        <w:fldChar w:fldCharType="end"/>
      </w:r>
    </w:p>
    <w:p w:rsidR="00EC6F1B" w14:paraId="65C46A45" w14:textId="7B8E9355">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_Toc154339396 \h </w:instrText>
      </w:r>
      <w:r>
        <w:rPr>
          <w:noProof/>
        </w:rPr>
        <w:fldChar w:fldCharType="separate"/>
      </w:r>
      <w:r>
        <w:rPr>
          <w:noProof/>
        </w:rPr>
        <w:t>24</w:t>
      </w:r>
      <w:r>
        <w:rPr>
          <w:noProof/>
        </w:rPr>
        <w:fldChar w:fldCharType="end"/>
      </w:r>
    </w:p>
    <w:p w:rsidR="00EC6F1B" w14:paraId="3B2DCD22" w14:textId="5044EB75">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_Toc154339397 \h </w:instrText>
      </w:r>
      <w:r>
        <w:rPr>
          <w:noProof/>
        </w:rPr>
        <w:fldChar w:fldCharType="separate"/>
      </w:r>
      <w:r>
        <w:rPr>
          <w:noProof/>
        </w:rPr>
        <w:t>24</w:t>
      </w:r>
      <w:r>
        <w:rPr>
          <w:noProof/>
        </w:rPr>
        <w:fldChar w:fldCharType="end"/>
      </w:r>
    </w:p>
    <w:p w:rsidR="00EC6F1B" w14:paraId="672352B0" w14:textId="7A3B34BE">
      <w:pPr>
        <w:pStyle w:val="TOC1"/>
        <w:tabs>
          <w:tab w:val="right" w:leader="dot" w:pos="8296"/>
        </w:tabs>
        <w:rPr>
          <w:noProof/>
        </w:rPr>
      </w:pPr>
      <w:r>
        <w:rPr>
          <w:noProof/>
        </w:rPr>
        <w:t>五、木工车床项目节能概况</w:t>
      </w:r>
      <w:r>
        <w:rPr>
          <w:noProof/>
        </w:rPr>
        <w:tab/>
      </w:r>
      <w:r>
        <w:rPr>
          <w:noProof/>
        </w:rPr>
        <w:fldChar w:fldCharType="begin"/>
      </w:r>
      <w:r>
        <w:rPr>
          <w:noProof/>
        </w:rPr>
        <w:instrText xml:space="preserve"> PAGEREF _Toc154339398 \h </w:instrText>
      </w:r>
      <w:r>
        <w:rPr>
          <w:noProof/>
        </w:rPr>
        <w:fldChar w:fldCharType="separate"/>
      </w:r>
      <w:r>
        <w:rPr>
          <w:noProof/>
        </w:rPr>
        <w:t>25</w:t>
      </w:r>
      <w:r>
        <w:rPr>
          <w:noProof/>
        </w:rPr>
        <w:fldChar w:fldCharType="end"/>
      </w:r>
    </w:p>
    <w:p w:rsidR="00EC6F1B" w14:paraId="512812C3" w14:textId="42E16501">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_Toc154339399 \h </w:instrText>
      </w:r>
      <w:r>
        <w:rPr>
          <w:noProof/>
        </w:rPr>
        <w:fldChar w:fldCharType="separate"/>
      </w:r>
      <w:r>
        <w:rPr>
          <w:noProof/>
        </w:rPr>
        <w:t>25</w:t>
      </w:r>
      <w:r>
        <w:rPr>
          <w:noProof/>
        </w:rPr>
        <w:fldChar w:fldCharType="end"/>
      </w:r>
    </w:p>
    <w:p w:rsidR="00EC6F1B" w14:paraId="0964A11A" w14:textId="7D7030FA">
      <w:pPr>
        <w:pStyle w:val="TOC2"/>
        <w:tabs>
          <w:tab w:val="right" w:leader="dot" w:pos="8296"/>
        </w:tabs>
        <w:rPr>
          <w:noProof/>
        </w:rPr>
      </w:pPr>
      <w:r>
        <w:rPr>
          <w:noProof/>
        </w:rPr>
        <w:t>(二)、木工车床项目所在地能源消费及能源供应条件</w:t>
      </w:r>
      <w:r>
        <w:rPr>
          <w:noProof/>
        </w:rPr>
        <w:tab/>
      </w:r>
      <w:r>
        <w:rPr>
          <w:noProof/>
        </w:rPr>
        <w:fldChar w:fldCharType="begin"/>
      </w:r>
      <w:r>
        <w:rPr>
          <w:noProof/>
        </w:rPr>
        <w:instrText xml:space="preserve"> PAGEREF _Toc154339400 \h </w:instrText>
      </w:r>
      <w:r>
        <w:rPr>
          <w:noProof/>
        </w:rPr>
        <w:fldChar w:fldCharType="separate"/>
      </w:r>
      <w:r>
        <w:rPr>
          <w:noProof/>
        </w:rPr>
        <w:t>26</w:t>
      </w:r>
      <w:r>
        <w:rPr>
          <w:noProof/>
        </w:rPr>
        <w:fldChar w:fldCharType="end"/>
      </w:r>
    </w:p>
    <w:p w:rsidR="00EC6F1B" w14:paraId="74852940" w14:textId="596F60AE">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_Toc154339401 \h </w:instrText>
      </w:r>
      <w:r>
        <w:rPr>
          <w:noProof/>
        </w:rPr>
        <w:fldChar w:fldCharType="separate"/>
      </w:r>
      <w:r>
        <w:rPr>
          <w:noProof/>
        </w:rPr>
        <w:t>27</w:t>
      </w:r>
      <w:r>
        <w:rPr>
          <w:noProof/>
        </w:rPr>
        <w:fldChar w:fldCharType="end"/>
      </w:r>
    </w:p>
    <w:p w:rsidR="00EC6F1B" w14:paraId="338C6F0B" w14:textId="75A363DE">
      <w:pPr>
        <w:pStyle w:val="TOC2"/>
        <w:tabs>
          <w:tab w:val="right" w:leader="dot" w:pos="8296"/>
        </w:tabs>
        <w:rPr>
          <w:noProof/>
        </w:rPr>
      </w:pPr>
      <w:r>
        <w:rPr>
          <w:noProof/>
        </w:rPr>
        <w:t>(四)、木工车床项目预期节能综合评价</w:t>
      </w:r>
      <w:r>
        <w:rPr>
          <w:noProof/>
        </w:rPr>
        <w:tab/>
      </w:r>
      <w:r>
        <w:rPr>
          <w:noProof/>
        </w:rPr>
        <w:fldChar w:fldCharType="begin"/>
      </w:r>
      <w:r>
        <w:rPr>
          <w:noProof/>
        </w:rPr>
        <w:instrText xml:space="preserve"> PAGEREF _Toc154339402 \h </w:instrText>
      </w:r>
      <w:r>
        <w:rPr>
          <w:noProof/>
        </w:rPr>
        <w:fldChar w:fldCharType="separate"/>
      </w:r>
      <w:r>
        <w:rPr>
          <w:noProof/>
        </w:rPr>
        <w:t>28</w:t>
      </w:r>
      <w:r>
        <w:rPr>
          <w:noProof/>
        </w:rPr>
        <w:fldChar w:fldCharType="end"/>
      </w:r>
    </w:p>
    <w:p w:rsidR="00EC6F1B" w14:paraId="2D8CB6F7" w14:textId="79B5C9A1">
      <w:pPr>
        <w:pStyle w:val="TOC2"/>
        <w:tabs>
          <w:tab w:val="right" w:leader="dot" w:pos="8296"/>
        </w:tabs>
        <w:rPr>
          <w:noProof/>
        </w:rPr>
      </w:pPr>
      <w:r>
        <w:rPr>
          <w:noProof/>
        </w:rPr>
        <w:t>(五)、木工车床项目节能设计</w:t>
      </w:r>
      <w:r>
        <w:rPr>
          <w:noProof/>
        </w:rPr>
        <w:tab/>
      </w:r>
      <w:r>
        <w:rPr>
          <w:noProof/>
        </w:rPr>
        <w:fldChar w:fldCharType="begin"/>
      </w:r>
      <w:r>
        <w:rPr>
          <w:noProof/>
        </w:rPr>
        <w:instrText xml:space="preserve"> PAGEREF _Toc154339403 \h </w:instrText>
      </w:r>
      <w:r>
        <w:rPr>
          <w:noProof/>
        </w:rPr>
        <w:fldChar w:fldCharType="separate"/>
      </w:r>
      <w:r>
        <w:rPr>
          <w:noProof/>
        </w:rPr>
        <w:t>28</w:t>
      </w:r>
      <w:r>
        <w:rPr>
          <w:noProof/>
        </w:rPr>
        <w:fldChar w:fldCharType="end"/>
      </w:r>
    </w:p>
    <w:p w:rsidR="00EC6F1B" w14:paraId="0A53DD87" w14:textId="461A64FD">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_Toc154339404 \h </w:instrText>
      </w:r>
      <w:r>
        <w:rPr>
          <w:noProof/>
        </w:rPr>
        <w:fldChar w:fldCharType="separate"/>
      </w:r>
      <w:r>
        <w:rPr>
          <w:noProof/>
        </w:rPr>
        <w:t>29</w:t>
      </w:r>
      <w:r>
        <w:rPr>
          <w:noProof/>
        </w:rPr>
        <w:fldChar w:fldCharType="end"/>
      </w:r>
    </w:p>
    <w:p w:rsidR="00EC6F1B" w14:paraId="4E663592" w14:textId="137DEE26">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_Toc154339405 \h </w:instrText>
      </w:r>
      <w:r>
        <w:rPr>
          <w:noProof/>
        </w:rPr>
        <w:fldChar w:fldCharType="separate"/>
      </w:r>
      <w:r>
        <w:rPr>
          <w:noProof/>
        </w:rPr>
        <w:t>30</w:t>
      </w:r>
      <w:r>
        <w:rPr>
          <w:noProof/>
        </w:rPr>
        <w:fldChar w:fldCharType="end"/>
      </w:r>
    </w:p>
    <w:p w:rsidR="00EC6F1B" w14:paraId="4221FE5A" w14:textId="7A7D63E3">
      <w:pPr>
        <w:pStyle w:val="TOC2"/>
        <w:tabs>
          <w:tab w:val="right" w:leader="dot" w:pos="8296"/>
        </w:tabs>
        <w:rPr>
          <w:noProof/>
        </w:rPr>
      </w:pPr>
      <w:r>
        <w:rPr>
          <w:noProof/>
        </w:rPr>
        <w:t>(一)、木工车床项目估算说明</w:t>
      </w:r>
      <w:r>
        <w:rPr>
          <w:noProof/>
        </w:rPr>
        <w:tab/>
      </w:r>
      <w:r>
        <w:rPr>
          <w:noProof/>
        </w:rPr>
        <w:fldChar w:fldCharType="begin"/>
      </w:r>
      <w:r>
        <w:rPr>
          <w:noProof/>
        </w:rPr>
        <w:instrText xml:space="preserve"> PAGEREF _Toc154339406 \h </w:instrText>
      </w:r>
      <w:r>
        <w:rPr>
          <w:noProof/>
        </w:rPr>
        <w:fldChar w:fldCharType="separate"/>
      </w:r>
      <w:r>
        <w:rPr>
          <w:noProof/>
        </w:rPr>
        <w:t>30</w:t>
      </w:r>
      <w:r>
        <w:rPr>
          <w:noProof/>
        </w:rPr>
        <w:fldChar w:fldCharType="end"/>
      </w:r>
    </w:p>
    <w:p w:rsidR="00EC6F1B" w14:paraId="2D279425" w14:textId="6E93B961">
      <w:pPr>
        <w:pStyle w:val="TOC2"/>
        <w:tabs>
          <w:tab w:val="right" w:leader="dot" w:pos="8296"/>
        </w:tabs>
        <w:rPr>
          <w:noProof/>
        </w:rPr>
      </w:pPr>
      <w:r>
        <w:rPr>
          <w:noProof/>
        </w:rPr>
        <w:t>(二)、木工车床项目总投资估算</w:t>
      </w:r>
      <w:r>
        <w:rPr>
          <w:noProof/>
        </w:rPr>
        <w:tab/>
      </w:r>
      <w:r>
        <w:rPr>
          <w:noProof/>
        </w:rPr>
        <w:fldChar w:fldCharType="begin"/>
      </w:r>
      <w:r>
        <w:rPr>
          <w:noProof/>
        </w:rPr>
        <w:instrText xml:space="preserve"> PAGEREF _Toc154339407 \h </w:instrText>
      </w:r>
      <w:r>
        <w:rPr>
          <w:noProof/>
        </w:rPr>
        <w:fldChar w:fldCharType="separate"/>
      </w:r>
      <w:r>
        <w:rPr>
          <w:noProof/>
        </w:rPr>
        <w:t>32</w:t>
      </w:r>
      <w:r>
        <w:rPr>
          <w:noProof/>
        </w:rPr>
        <w:fldChar w:fldCharType="end"/>
      </w:r>
    </w:p>
    <w:p w:rsidR="00EC6F1B" w14:paraId="626B13ED" w14:textId="22E2C94C">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_Toc154339408 \h </w:instrText>
      </w:r>
      <w:r>
        <w:rPr>
          <w:noProof/>
        </w:rPr>
        <w:fldChar w:fldCharType="separate"/>
      </w:r>
      <w:r>
        <w:rPr>
          <w:noProof/>
        </w:rPr>
        <w:t>33</w:t>
      </w:r>
      <w:r>
        <w:rPr>
          <w:noProof/>
        </w:rPr>
        <w:fldChar w:fldCharType="end"/>
      </w:r>
    </w:p>
    <w:p w:rsidR="00EC6F1B" w14:paraId="40E845B0" w14:textId="4D2DEF7F">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_Toc154339409 \h </w:instrText>
      </w:r>
      <w:r>
        <w:rPr>
          <w:noProof/>
        </w:rPr>
        <w:fldChar w:fldCharType="separate"/>
      </w:r>
      <w:r>
        <w:rPr>
          <w:noProof/>
        </w:rPr>
        <w:t>34</w:t>
      </w:r>
      <w:r>
        <w:rPr>
          <w:noProof/>
        </w:rPr>
        <w:fldChar w:fldCharType="end"/>
      </w:r>
    </w:p>
    <w:p w:rsidR="00EC6F1B" w14:paraId="29C63B91" w14:textId="617625C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_Toc154339410 \h </w:instrText>
      </w:r>
      <w:r>
        <w:rPr>
          <w:noProof/>
        </w:rPr>
        <w:fldChar w:fldCharType="separate"/>
      </w:r>
      <w:r>
        <w:rPr>
          <w:noProof/>
        </w:rPr>
        <w:t>34</w:t>
      </w:r>
      <w:r>
        <w:rPr>
          <w:noProof/>
        </w:rPr>
        <w:fldChar w:fldCharType="end"/>
      </w:r>
    </w:p>
    <w:p w:rsidR="00EC6F1B" w14:paraId="34E80038" w14:textId="15B91A2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(二)、产业政策分析</w:t>
      </w:r>
      <w:r>
        <w:rPr>
          <w:noProof/>
        </w:rPr>
        <w:tab/>
      </w:r>
      <w:r>
        <w:rPr>
          <w:noProof/>
        </w:rPr>
        <w:fldChar w:fldCharType="begin"/>
      </w:r>
      <w:r>
        <w:rPr>
          <w:noProof/>
        </w:rPr>
        <w:instrText xml:space="preserve"> PAGEREF _Toc154339411 \h </w:instrText>
      </w:r>
      <w:r>
        <w:rPr>
          <w:noProof/>
        </w:rPr>
        <w:fldChar w:fldCharType="separate"/>
      </w:r>
      <w:r>
        <w:rPr>
          <w:noProof/>
        </w:rPr>
        <w:t>35</w:t>
      </w:r>
      <w:r>
        <w:rPr>
          <w:noProof/>
        </w:rPr>
        <w:fldChar w:fldCharType="end"/>
      </w:r>
    </w:p>
    <w:p w:rsidR="00EC6F1B" w14:paraId="435D3651" w14:textId="3546C8D1">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_Toc154339412 \h </w:instrText>
      </w:r>
      <w:r>
        <w:rPr>
          <w:noProof/>
        </w:rPr>
        <w:fldChar w:fldCharType="separate"/>
      </w:r>
      <w:r>
        <w:rPr>
          <w:noProof/>
        </w:rPr>
        <w:t>37</w:t>
      </w:r>
      <w:r>
        <w:rPr>
          <w:noProof/>
        </w:rPr>
        <w:fldChar w:fldCharType="end"/>
      </w:r>
    </w:p>
    <w:p w:rsidR="00EC6F1B" w14:paraId="69F99053" w14:textId="3A9CDF73">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_Toc154339413 \h </w:instrText>
      </w:r>
      <w:r>
        <w:rPr>
          <w:noProof/>
        </w:rPr>
        <w:fldChar w:fldCharType="separate"/>
      </w:r>
      <w:r>
        <w:rPr>
          <w:noProof/>
        </w:rPr>
        <w:t>39</w:t>
      </w:r>
      <w:r>
        <w:rPr>
          <w:noProof/>
        </w:rPr>
        <w:fldChar w:fldCharType="end"/>
      </w:r>
    </w:p>
    <w:p w:rsidR="00EC6F1B" w14:paraId="2622A442" w14:textId="4523A1BF">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_Toc154339414 \h </w:instrText>
      </w:r>
      <w:r>
        <w:rPr>
          <w:noProof/>
        </w:rPr>
        <w:fldChar w:fldCharType="separate"/>
      </w:r>
      <w:r>
        <w:rPr>
          <w:noProof/>
        </w:rPr>
        <w:t>39</w:t>
      </w:r>
      <w:r>
        <w:rPr>
          <w:noProof/>
        </w:rPr>
        <w:fldChar w:fldCharType="end"/>
      </w:r>
    </w:p>
    <w:p w:rsidR="00EC6F1B" w14:paraId="1A04453B" w14:textId="364E738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_Toc154339415 \h </w:instrText>
      </w:r>
      <w:r>
        <w:rPr>
          <w:noProof/>
        </w:rPr>
        <w:fldChar w:fldCharType="separate"/>
      </w:r>
      <w:r>
        <w:rPr>
          <w:noProof/>
        </w:rPr>
        <w:t>39</w:t>
      </w:r>
      <w:r>
        <w:rPr>
          <w:noProof/>
        </w:rPr>
        <w:fldChar w:fldCharType="end"/>
      </w:r>
    </w:p>
    <w:p w:rsidR="00EC6F1B" w14:paraId="30E0A653" w14:textId="4033C81E">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_Toc154339416 \h </w:instrText>
      </w:r>
      <w:r>
        <w:rPr>
          <w:noProof/>
        </w:rPr>
        <w:fldChar w:fldCharType="separate"/>
      </w:r>
      <w:r>
        <w:rPr>
          <w:noProof/>
        </w:rPr>
        <w:t>40</w:t>
      </w:r>
      <w:r>
        <w:rPr>
          <w:noProof/>
        </w:rPr>
        <w:fldChar w:fldCharType="end"/>
      </w:r>
    </w:p>
    <w:p w:rsidR="00EC6F1B" w14:paraId="35599957" w14:textId="7D779D71">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_Toc154339417 \h </w:instrText>
      </w:r>
      <w:r>
        <w:rPr>
          <w:noProof/>
        </w:rPr>
        <w:fldChar w:fldCharType="separate"/>
      </w:r>
      <w:r>
        <w:rPr>
          <w:noProof/>
        </w:rPr>
        <w:t>43</w:t>
      </w:r>
      <w:r>
        <w:rPr>
          <w:noProof/>
        </w:rPr>
        <w:fldChar w:fldCharType="end"/>
      </w:r>
    </w:p>
    <w:p w:rsidR="00EC6F1B" w14:paraId="495C7A9E" w14:textId="36292FA9">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_Toc154339418 \h </w:instrText>
      </w:r>
      <w:r>
        <w:rPr>
          <w:noProof/>
        </w:rPr>
        <w:fldChar w:fldCharType="separate"/>
      </w:r>
      <w:r>
        <w:rPr>
          <w:noProof/>
        </w:rPr>
        <w:t>44</w:t>
      </w:r>
      <w:r>
        <w:rPr>
          <w:noProof/>
        </w:rPr>
        <w:fldChar w:fldCharType="end"/>
      </w:r>
    </w:p>
    <w:p w:rsidR="00EC6F1B" w14:paraId="7BD8DB55" w14:textId="796AB8D7">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_Toc154339419 \h </w:instrText>
      </w:r>
      <w:r>
        <w:rPr>
          <w:noProof/>
        </w:rPr>
        <w:fldChar w:fldCharType="separate"/>
      </w:r>
      <w:r>
        <w:rPr>
          <w:noProof/>
        </w:rPr>
        <w:t>45</w:t>
      </w:r>
      <w:r>
        <w:rPr>
          <w:noProof/>
        </w:rPr>
        <w:fldChar w:fldCharType="end"/>
      </w:r>
    </w:p>
    <w:p w:rsidR="00EC6F1B" w14:paraId="49634736" w14:textId="79B2A506">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_Toc154339420 \h </w:instrText>
      </w:r>
      <w:r>
        <w:rPr>
          <w:noProof/>
        </w:rPr>
        <w:fldChar w:fldCharType="separate"/>
      </w:r>
      <w:r>
        <w:rPr>
          <w:noProof/>
        </w:rPr>
        <w:t>45</w:t>
      </w:r>
      <w:r>
        <w:rPr>
          <w:noProof/>
        </w:rPr>
        <w:fldChar w:fldCharType="end"/>
      </w:r>
    </w:p>
    <w:p w:rsidR="00EC6F1B" w14:paraId="00AFBBDC" w14:textId="5FC9B1E5">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_Toc154339421 \h </w:instrText>
      </w:r>
      <w:r>
        <w:rPr>
          <w:noProof/>
        </w:rPr>
        <w:fldChar w:fldCharType="separate"/>
      </w:r>
      <w:r>
        <w:rPr>
          <w:noProof/>
        </w:rPr>
        <w:t>45</w:t>
      </w:r>
      <w:r>
        <w:rPr>
          <w:noProof/>
        </w:rPr>
        <w:fldChar w:fldCharType="end"/>
      </w:r>
    </w:p>
    <w:p w:rsidR="00EC6F1B" w14:paraId="70C6A735" w14:textId="4E89023A">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_Toc154339422 \h </w:instrText>
      </w:r>
      <w:r>
        <w:rPr>
          <w:noProof/>
        </w:rPr>
        <w:fldChar w:fldCharType="separate"/>
      </w:r>
      <w:r>
        <w:rPr>
          <w:noProof/>
        </w:rPr>
        <w:t>47</w:t>
      </w:r>
      <w:r>
        <w:rPr>
          <w:noProof/>
        </w:rPr>
        <w:fldChar w:fldCharType="end"/>
      </w:r>
    </w:p>
    <w:p w:rsidR="00EC6F1B" w:rsidP="00EC6F1B" w14:paraId="39156605" w14:textId="1009969E">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EC6F1B" w:rsidP="00EC6F1B" w14:paraId="140E52D0" w14:textId="1EB5A205">
      <w:pPr>
        <w:pStyle w:val="Heading1"/>
        <w:jc w:val="center"/>
        <w:rPr>
          <w:rFonts w:hint="eastAsia"/>
        </w:rPr>
      </w:pPr>
      <w:bookmarkStart w:id="0" w:name="_Toc154339369"/>
      <w:r w:rsidRPr="00EC6F1B">
        <w:rPr>
          <w:rFonts w:hint="eastAsia"/>
        </w:rPr>
        <w:t>前言</w:t>
      </w:r>
      <w:bookmarkEnd w:id="0"/>
    </w:p>
    <w:p w:rsidR="00EC6F1B" w:rsidP="00EC6F1B" w14:paraId="2FEE2430" w14:textId="3767D14C">
      <w:pPr>
        <w:ind w:firstLine="560" w:firstLineChars="200"/>
        <w:rPr>
          <w:rFonts w:ascii="仿宋" w:eastAsia="仿宋" w:hint="eastAsia"/>
          <w:sz w:val="28"/>
        </w:rPr>
      </w:pPr>
      <w:r w:rsidRPr="00EC6F1B">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EC6F1B" w:rsidP="00EC6F1B" w14:paraId="24D51B9D" w14:textId="41E0E1D1">
      <w:pPr>
        <w:pStyle w:val="Heading1"/>
        <w:rPr>
          <w:rFonts w:hint="eastAsia"/>
        </w:rPr>
      </w:pPr>
      <w:bookmarkStart w:id="1" w:name="_Toc154339370"/>
      <w:r w:rsidRPr="00EC6F1B">
        <w:rPr>
          <w:rFonts w:hint="eastAsia"/>
        </w:rPr>
        <w:t>一、土建工程说明</w:t>
      </w:r>
      <w:bookmarkEnd w:id="1"/>
    </w:p>
    <w:p w:rsidR="00EC6F1B" w:rsidP="00EC6F1B" w14:paraId="6B43DFB2" w14:textId="0FF2F613">
      <w:pPr>
        <w:pStyle w:val="Heading2"/>
      </w:pPr>
      <w:bookmarkStart w:id="2" w:name="_Toc154339371"/>
      <w:r w:rsidRPr="00EC6F1B">
        <w:t>(一)、建筑工程设计原则</w:t>
      </w:r>
      <w:bookmarkEnd w:id="2"/>
    </w:p>
    <w:p w:rsidR="00EC6F1B" w:rsidRPr="00EC6F1B" w:rsidP="00EC6F1B" w14:paraId="4A3CE7F0" w14:textId="77777777">
      <w:pPr>
        <w:ind w:firstLine="560" w:firstLineChars="200"/>
        <w:rPr>
          <w:rFonts w:ascii="仿宋" w:eastAsia="仿宋" w:hAnsi="仿宋"/>
          <w:sz w:val="28"/>
        </w:rPr>
      </w:pPr>
      <w:r w:rsidRPr="00EC6F1B">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木工车床项目建设地规划要求的前提下，我们着重体现木工车床项目承办单位的企业精神，为工人和来访者创造一个优雅舒适的生产经营环境。</w:t>
      </w:r>
    </w:p>
    <w:p w:rsidR="00EC6F1B" w:rsidP="00EC6F1B" w14:paraId="76D6DEC3" w14:textId="52C1FA82">
      <w:pPr>
        <w:ind w:firstLine="560" w:firstLineChars="200"/>
        <w:rPr>
          <w:rFonts w:ascii="仿宋" w:eastAsia="仿宋" w:hAnsi="仿宋" w:hint="eastAsia"/>
          <w:sz w:val="28"/>
        </w:rPr>
      </w:pPr>
      <w:r w:rsidRPr="00EC6F1B">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EC6F1B" w:rsidP="00EC6F1B" w14:paraId="76B43B25" w14:textId="7684A111">
      <w:pPr>
        <w:pStyle w:val="Heading2"/>
      </w:pPr>
      <w:bookmarkStart w:id="3" w:name="_Toc154339372"/>
      <w:r w:rsidRPr="00EC6F1B">
        <w:t>(二)、木工车床项目工程建设标准规范</w:t>
      </w:r>
      <w:bookmarkEnd w:id="3"/>
    </w:p>
    <w:p w:rsidR="00EC6F1B" w:rsidRPr="00EC6F1B" w:rsidP="00EC6F1B" w14:paraId="2D5290D6"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C6F1B">
        <w:rPr>
          <w:rFonts w:ascii="仿宋" w:eastAsia="仿宋" w:hAnsi="仿宋"/>
          <w:sz w:val="28"/>
        </w:rPr>
        <w:t>1、 《现代建筑无障碍设计规范》</w:t>
      </w:r>
    </w:p>
    <w:p w:rsidR="00EC6F1B" w:rsidRPr="00EC6F1B" w:rsidP="00EC6F1B" w14:paraId="00A7DA86" w14:textId="77777777">
      <w:pPr>
        <w:ind w:firstLine="560" w:firstLineChars="200"/>
        <w:rPr>
          <w:rFonts w:ascii="仿宋" w:eastAsia="仿宋" w:hAnsi="仿宋"/>
          <w:sz w:val="28"/>
        </w:rPr>
      </w:pPr>
      <w:r w:rsidRPr="00EC6F1B">
        <w:rPr>
          <w:rFonts w:ascii="仿宋" w:eastAsia="仿宋" w:hAnsi="仿宋" w:hint="eastAsia"/>
          <w:sz w:val="28"/>
        </w:rPr>
        <w:t>该规范是为了提高现代建筑的无障碍通行能力和方便老年人、残</w:t>
      </w:r>
      <w:r w:rsidRPr="00EC6F1B">
        <w:rPr>
          <w:rFonts w:ascii="仿宋" w:eastAsia="仿宋" w:hAnsi="仿宋" w:hint="eastAsia"/>
          <w:sz w:val="28"/>
        </w:rPr>
        <w:t>疾人、儿童等弱势群体的使用而制定的。它主要涉及建筑物的入口、通道、电梯、卫生间、停车位等方面的设计要求，以保证弱势群体在使用建筑物时能够自由通行、安全便利。</w:t>
      </w:r>
    </w:p>
    <w:p w:rsidR="00EC6F1B" w:rsidRPr="00EC6F1B" w:rsidP="00EC6F1B" w14:paraId="6753DA21" w14:textId="77777777">
      <w:pPr>
        <w:ind w:firstLine="560" w:firstLineChars="200"/>
        <w:rPr>
          <w:rFonts w:ascii="仿宋" w:eastAsia="仿宋" w:hAnsi="仿宋"/>
          <w:sz w:val="28"/>
        </w:rPr>
      </w:pPr>
      <w:r w:rsidRPr="00EC6F1B">
        <w:rPr>
          <w:rFonts w:ascii="仿宋" w:eastAsia="仿宋" w:hAnsi="仿宋"/>
          <w:sz w:val="28"/>
        </w:rPr>
        <w:t>2、 《民用建筑供暖通风与空气调节设计规范》</w:t>
      </w:r>
    </w:p>
    <w:p w:rsidR="00EC6F1B" w:rsidRPr="00EC6F1B" w:rsidP="00EC6F1B" w14:paraId="78F6475C" w14:textId="77777777">
      <w:pPr>
        <w:ind w:firstLine="560" w:firstLineChars="200"/>
        <w:rPr>
          <w:rFonts w:ascii="仿宋" w:eastAsia="仿宋" w:hAnsi="仿宋"/>
          <w:sz w:val="28"/>
        </w:rPr>
      </w:pPr>
      <w:r w:rsidRPr="00EC6F1B">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EC6F1B" w:rsidRPr="00EC6F1B" w:rsidP="00EC6F1B" w14:paraId="2F9BD12F" w14:textId="77777777">
      <w:pPr>
        <w:ind w:firstLine="560" w:firstLineChars="200"/>
        <w:rPr>
          <w:rFonts w:ascii="仿宋" w:eastAsia="仿宋" w:hAnsi="仿宋"/>
          <w:sz w:val="28"/>
        </w:rPr>
      </w:pPr>
      <w:r w:rsidRPr="00EC6F1B">
        <w:rPr>
          <w:rFonts w:ascii="仿宋" w:eastAsia="仿宋" w:hAnsi="仿宋"/>
          <w:sz w:val="28"/>
        </w:rPr>
        <w:t>3、 《民用建筑设计通则》</w:t>
      </w:r>
    </w:p>
    <w:p w:rsidR="00EC6F1B" w:rsidRPr="00EC6F1B" w:rsidP="00EC6F1B" w14:paraId="774F90E9" w14:textId="77777777">
      <w:pPr>
        <w:ind w:firstLine="560" w:firstLineChars="200"/>
        <w:rPr>
          <w:rFonts w:ascii="仿宋" w:eastAsia="仿宋" w:hAnsi="仿宋"/>
          <w:sz w:val="28"/>
        </w:rPr>
      </w:pPr>
      <w:r w:rsidRPr="00EC6F1B">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EC6F1B" w:rsidRPr="00EC6F1B" w:rsidP="00EC6F1B" w14:paraId="7092A5C0" w14:textId="77777777">
      <w:pPr>
        <w:ind w:firstLine="560" w:firstLineChars="200"/>
        <w:rPr>
          <w:rFonts w:ascii="仿宋" w:eastAsia="仿宋" w:hAnsi="仿宋"/>
          <w:sz w:val="28"/>
        </w:rPr>
      </w:pPr>
      <w:r w:rsidRPr="00EC6F1B">
        <w:rPr>
          <w:rFonts w:ascii="仿宋" w:eastAsia="仿宋" w:hAnsi="仿宋"/>
          <w:sz w:val="28"/>
        </w:rPr>
        <w:t>4、 《屋面工程技术规范》</w:t>
      </w:r>
    </w:p>
    <w:p w:rsidR="00EC6F1B" w:rsidRPr="00EC6F1B" w:rsidP="00EC6F1B" w14:paraId="2F39BEFB" w14:textId="77777777">
      <w:pPr>
        <w:ind w:firstLine="560" w:firstLineChars="200"/>
        <w:rPr>
          <w:rFonts w:ascii="仿宋" w:eastAsia="仿宋" w:hAnsi="仿宋"/>
          <w:sz w:val="28"/>
        </w:rPr>
      </w:pPr>
      <w:r w:rsidRPr="00EC6F1B">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EC6F1B" w:rsidRPr="00EC6F1B" w:rsidP="00EC6F1B" w14:paraId="72331AA4" w14:textId="77777777">
      <w:pPr>
        <w:ind w:firstLine="560" w:firstLineChars="200"/>
        <w:rPr>
          <w:rFonts w:ascii="仿宋" w:eastAsia="仿宋" w:hAnsi="仿宋"/>
          <w:sz w:val="28"/>
        </w:rPr>
      </w:pPr>
      <w:r w:rsidRPr="00EC6F1B">
        <w:rPr>
          <w:rFonts w:ascii="仿宋" w:eastAsia="仿宋" w:hAnsi="仿宋"/>
          <w:sz w:val="28"/>
        </w:rPr>
        <w:t>5、 《建筑工程抗震设防分类标准》</w:t>
      </w:r>
    </w:p>
    <w:p w:rsidR="00EC6F1B" w:rsidRPr="00EC6F1B" w:rsidP="00EC6F1B" w14:paraId="450710F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C6F1B">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EC6F1B" w:rsidRPr="00EC6F1B" w:rsidP="00EC6F1B" w14:paraId="34008C94" w14:textId="77777777">
      <w:pPr>
        <w:ind w:firstLine="560" w:firstLineChars="200"/>
        <w:rPr>
          <w:rFonts w:ascii="仿宋" w:eastAsia="仿宋" w:hAnsi="仿宋"/>
          <w:sz w:val="28"/>
        </w:rPr>
      </w:pPr>
      <w:r w:rsidRPr="00EC6F1B">
        <w:rPr>
          <w:rFonts w:ascii="仿宋" w:eastAsia="仿宋" w:hAnsi="仿宋"/>
          <w:sz w:val="28"/>
        </w:rPr>
        <w:t>6、 《地下工程防水技术规范》</w:t>
      </w:r>
    </w:p>
    <w:p w:rsidR="00EC6F1B" w:rsidRPr="00EC6F1B" w:rsidP="00EC6F1B" w14:paraId="2223A184" w14:textId="77777777">
      <w:pPr>
        <w:ind w:firstLine="560" w:firstLineChars="200"/>
        <w:rPr>
          <w:rFonts w:ascii="仿宋" w:eastAsia="仿宋" w:hAnsi="仿宋"/>
          <w:sz w:val="28"/>
        </w:rPr>
      </w:pPr>
      <w:r w:rsidRPr="00EC6F1B">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EC6F1B" w:rsidRPr="00EC6F1B" w:rsidP="00EC6F1B" w14:paraId="086067D2" w14:textId="77777777">
      <w:pPr>
        <w:ind w:firstLine="560" w:firstLineChars="200"/>
        <w:rPr>
          <w:rFonts w:ascii="仿宋" w:eastAsia="仿宋" w:hAnsi="仿宋"/>
          <w:sz w:val="28"/>
        </w:rPr>
      </w:pPr>
      <w:r w:rsidRPr="00EC6F1B">
        <w:rPr>
          <w:rFonts w:ascii="仿宋" w:eastAsia="仿宋" w:hAnsi="仿宋"/>
          <w:sz w:val="28"/>
        </w:rPr>
        <w:t>7、 《自动喷水灭火系统设计规范》</w:t>
      </w:r>
    </w:p>
    <w:p w:rsidR="00EC6F1B" w:rsidRPr="00EC6F1B" w:rsidP="00EC6F1B" w14:paraId="5FCC8508" w14:textId="77777777">
      <w:pPr>
        <w:ind w:firstLine="560" w:firstLineChars="200"/>
        <w:rPr>
          <w:rFonts w:ascii="仿宋" w:eastAsia="仿宋" w:hAnsi="仿宋"/>
          <w:sz w:val="28"/>
        </w:rPr>
      </w:pPr>
      <w:r w:rsidRPr="00EC6F1B">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EC6F1B" w:rsidRPr="00EC6F1B" w:rsidP="00EC6F1B" w14:paraId="77554899" w14:textId="77777777">
      <w:pPr>
        <w:ind w:firstLine="560" w:firstLineChars="200"/>
        <w:rPr>
          <w:rFonts w:ascii="仿宋" w:eastAsia="仿宋" w:hAnsi="仿宋"/>
          <w:sz w:val="28"/>
        </w:rPr>
      </w:pPr>
      <w:r w:rsidRPr="00EC6F1B">
        <w:rPr>
          <w:rFonts w:ascii="仿宋" w:eastAsia="仿宋" w:hAnsi="仿宋"/>
          <w:sz w:val="28"/>
        </w:rPr>
        <w:t>8、 《建筑结构可靠度设计统一标准》</w:t>
      </w:r>
    </w:p>
    <w:p w:rsidR="00EC6F1B" w:rsidRPr="00EC6F1B" w:rsidP="00EC6F1B" w14:paraId="04224373" w14:textId="77777777">
      <w:pPr>
        <w:ind w:firstLine="560" w:firstLineChars="200"/>
        <w:rPr>
          <w:rFonts w:ascii="仿宋" w:eastAsia="仿宋" w:hAnsi="仿宋"/>
          <w:sz w:val="28"/>
        </w:rPr>
      </w:pPr>
      <w:r w:rsidRPr="00EC6F1B">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EC6F1B" w:rsidRPr="00EC6F1B" w:rsidP="00EC6F1B" w14:paraId="6E8BB4BF" w14:textId="77777777">
      <w:pPr>
        <w:ind w:firstLine="560" w:firstLineChars="200"/>
        <w:rPr>
          <w:rFonts w:ascii="仿宋" w:eastAsia="仿宋" w:hAnsi="仿宋"/>
          <w:sz w:val="28"/>
        </w:rPr>
      </w:pPr>
      <w:r w:rsidRPr="00EC6F1B">
        <w:rPr>
          <w:rFonts w:ascii="仿宋" w:eastAsia="仿宋" w:hAnsi="仿宋"/>
          <w:sz w:val="28"/>
        </w:rPr>
        <w:t>9、 《汽车库、修车库、停车库设计防火规范》</w:t>
      </w:r>
    </w:p>
    <w:p w:rsidR="00EC6F1B" w:rsidRPr="00EC6F1B" w:rsidP="00EC6F1B" w14:paraId="2C0E36FE" w14:textId="77777777">
      <w:pPr>
        <w:ind w:firstLine="560" w:firstLineChars="200"/>
        <w:rPr>
          <w:rFonts w:ascii="仿宋" w:eastAsia="仿宋" w:hAnsi="仿宋"/>
          <w:sz w:val="28"/>
        </w:rPr>
      </w:pPr>
      <w:r w:rsidRPr="00EC6F1B">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EC6F1B" w:rsidRPr="00EC6F1B" w:rsidP="00EC6F1B" w14:paraId="66C35B34" w14:textId="77777777">
      <w:pPr>
        <w:ind w:firstLine="560" w:firstLineChars="200"/>
        <w:rPr>
          <w:rFonts w:ascii="仿宋" w:eastAsia="仿宋" w:hAnsi="仿宋"/>
          <w:sz w:val="28"/>
        </w:rPr>
      </w:pPr>
      <w:r w:rsidRPr="00EC6F1B">
        <w:rPr>
          <w:rFonts w:ascii="仿宋" w:eastAsia="仿宋" w:hAnsi="仿宋"/>
          <w:sz w:val="28"/>
        </w:rPr>
        <w:t>10、 《工业建筑防腐设计规范》</w:t>
      </w:r>
    </w:p>
    <w:p w:rsidR="00EC6F1B" w:rsidRPr="00EC6F1B" w:rsidP="00EC6F1B" w14:paraId="2CC74A6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C6F1B">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EC6F1B" w:rsidRPr="00EC6F1B" w:rsidP="00EC6F1B" w14:paraId="083F7A5E" w14:textId="77777777">
      <w:pPr>
        <w:ind w:firstLine="560" w:firstLineChars="200"/>
        <w:rPr>
          <w:rFonts w:ascii="仿宋" w:eastAsia="仿宋" w:hAnsi="仿宋"/>
          <w:sz w:val="28"/>
        </w:rPr>
      </w:pPr>
      <w:r w:rsidRPr="00EC6F1B">
        <w:rPr>
          <w:rFonts w:ascii="仿宋" w:eastAsia="仿宋" w:hAnsi="仿宋"/>
          <w:sz w:val="28"/>
        </w:rPr>
        <w:t>11、 《动力机器基础设计规范》</w:t>
      </w:r>
    </w:p>
    <w:p w:rsidR="00EC6F1B" w:rsidRPr="00EC6F1B" w:rsidP="00EC6F1B" w14:paraId="1A262EF1" w14:textId="77777777">
      <w:pPr>
        <w:ind w:firstLine="560" w:firstLineChars="200"/>
        <w:rPr>
          <w:rFonts w:ascii="仿宋" w:eastAsia="仿宋" w:hAnsi="仿宋"/>
          <w:sz w:val="28"/>
        </w:rPr>
      </w:pPr>
      <w:r w:rsidRPr="00EC6F1B">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EC6F1B" w:rsidP="00EC6F1B" w14:paraId="5923FD17" w14:textId="4660B676">
      <w:pPr>
        <w:ind w:firstLine="560" w:firstLineChars="200"/>
        <w:rPr>
          <w:rFonts w:ascii="仿宋" w:eastAsia="仿宋" w:hAnsi="仿宋"/>
          <w:sz w:val="28"/>
        </w:rPr>
      </w:pPr>
      <w:r w:rsidRPr="00EC6F1B">
        <w:rPr>
          <w:rFonts w:ascii="仿宋" w:eastAsia="仿宋" w:hAnsi="仿宋"/>
          <w:sz w:val="28"/>
        </w:rPr>
        <w:t>12、《钢结构设计规范》</w:t>
      </w:r>
    </w:p>
    <w:p w:rsidR="00EC6F1B" w:rsidP="00EC6F1B" w14:paraId="0744B685" w14:textId="07E358EC">
      <w:pPr>
        <w:pStyle w:val="Heading2"/>
      </w:pPr>
      <w:bookmarkStart w:id="4" w:name="_Toc154339373"/>
      <w:r w:rsidRPr="00EC6F1B">
        <w:t>(三)、木工车床项目总平面设计要求</w:t>
      </w:r>
      <w:bookmarkEnd w:id="4"/>
    </w:p>
    <w:p w:rsidR="00EC6F1B" w:rsidP="00EC6F1B" w14:paraId="37D6FFEB" w14:textId="72A65BD4">
      <w:pPr>
        <w:ind w:firstLine="560" w:firstLineChars="200"/>
        <w:rPr>
          <w:rFonts w:ascii="仿宋" w:eastAsia="仿宋" w:hAnsi="仿宋" w:hint="eastAsia"/>
          <w:sz w:val="28"/>
        </w:rPr>
      </w:pPr>
      <w:r w:rsidRPr="00EC6F1B">
        <w:rPr>
          <w:rFonts w:ascii="仿宋" w:eastAsia="仿宋" w:hAnsi="仿宋" w:hint="eastAsia"/>
          <w:sz w:val="28"/>
        </w:rPr>
        <w:t>本工程木工车床项目位于木工车床项目建设地，设计过程经过与建设方的多次沟通、考察和论证，最终达成了共识。</w:t>
      </w:r>
    </w:p>
    <w:p w:rsidR="00EC6F1B" w:rsidP="00EC6F1B" w14:paraId="731DC082" w14:textId="615EBBAC">
      <w:pPr>
        <w:pStyle w:val="Heading2"/>
      </w:pPr>
      <w:bookmarkStart w:id="5" w:name="_Toc154339374"/>
      <w:r w:rsidRPr="00EC6F1B">
        <w:t>(四)、建筑设计规范和标准</w:t>
      </w:r>
      <w:bookmarkEnd w:id="5"/>
    </w:p>
    <w:p w:rsidR="00EC6F1B" w:rsidRPr="00EC6F1B" w:rsidP="00EC6F1B" w14:paraId="1B91B077" w14:textId="77777777">
      <w:pPr>
        <w:ind w:firstLine="560" w:firstLineChars="200"/>
        <w:rPr>
          <w:rFonts w:ascii="仿宋" w:eastAsia="仿宋" w:hAnsi="仿宋"/>
          <w:sz w:val="28"/>
        </w:rPr>
      </w:pPr>
      <w:r w:rsidRPr="00EC6F1B">
        <w:rPr>
          <w:rFonts w:ascii="仿宋" w:eastAsia="仿宋" w:hAnsi="仿宋" w:hint="eastAsia"/>
          <w:sz w:val="28"/>
        </w:rPr>
        <w:t>《砌体结构设计规范》：规定了砌体结构建筑的设计要求，包括墙体厚度、砌体材料的选择、砌缝的处理等，以确保砌体结构的稳定性和安全性。</w:t>
      </w:r>
    </w:p>
    <w:p w:rsidR="00EC6F1B" w:rsidRPr="00EC6F1B" w:rsidP="00EC6F1B" w14:paraId="3C9F39CD" w14:textId="77777777">
      <w:pPr>
        <w:ind w:firstLine="560" w:firstLineChars="200"/>
        <w:rPr>
          <w:rFonts w:ascii="仿宋" w:eastAsia="仿宋" w:hAnsi="仿宋"/>
          <w:sz w:val="28"/>
        </w:rPr>
      </w:pPr>
      <w:r w:rsidRPr="00EC6F1B">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EC6F1B" w:rsidRPr="00EC6F1B" w:rsidP="00EC6F1B" w14:paraId="70B552FF" w14:textId="77777777">
      <w:pPr>
        <w:ind w:firstLine="560" w:firstLineChars="200"/>
        <w:rPr>
          <w:rFonts w:ascii="仿宋" w:eastAsia="仿宋" w:hAnsi="仿宋"/>
          <w:sz w:val="28"/>
        </w:rPr>
      </w:pPr>
      <w:r w:rsidRPr="00EC6F1B">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EC6F1B" w:rsidRPr="00EC6F1B" w:rsidP="00EC6F1B" w14:paraId="7A5BD2B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EC6F1B" w:rsidRPr="00EC6F1B" w:rsidP="00EC6F1B" w14:textId="77777777">
      <w:pPr>
        <w:ind w:firstLine="560" w:firstLineChars="200"/>
        <w:rPr>
          <w:rFonts w:ascii="仿宋" w:eastAsia="仿宋" w:hAnsi="仿宋"/>
          <w:sz w:val="28"/>
        </w:rPr>
      </w:pPr>
      <w:r w:rsidRPr="00EC6F1B">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EC6F1B" w:rsidRPr="00EC6F1B" w:rsidP="00EC6F1B" w14:paraId="08F003C4" w14:textId="77777777">
      <w:pPr>
        <w:ind w:firstLine="560" w:firstLineChars="200"/>
        <w:rPr>
          <w:rFonts w:ascii="仿宋" w:eastAsia="仿宋" w:hAnsi="仿宋"/>
          <w:sz w:val="28"/>
        </w:rPr>
      </w:pPr>
      <w:r w:rsidRPr="00EC6F1B">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EC6F1B" w:rsidP="00EC6F1B" w14:paraId="0A529B3E" w14:textId="2ED2A6B5">
      <w:pPr>
        <w:ind w:firstLine="560" w:firstLineChars="200"/>
        <w:rPr>
          <w:rFonts w:ascii="仿宋" w:eastAsia="仿宋" w:hAnsi="仿宋" w:hint="eastAsia"/>
          <w:sz w:val="28"/>
        </w:rPr>
      </w:pPr>
      <w:r w:rsidRPr="00EC6F1B">
        <w:rPr>
          <w:rFonts w:ascii="仿宋" w:eastAsia="仿宋" w:hAnsi="仿宋" w:hint="eastAsia"/>
          <w:sz w:val="28"/>
        </w:rPr>
        <w:t>《钢结构设计规范》：规定了钢结构建筑的设计要求，包括钢材的选择、构件的设计、连接方式的确定等，以确保钢结构的强度、稳定性和耐久性。</w:t>
      </w:r>
    </w:p>
    <w:p w:rsidR="00EC6F1B" w:rsidP="00EC6F1B" w14:paraId="62523EE6" w14:textId="31C9FFE7">
      <w:pPr>
        <w:pStyle w:val="Heading2"/>
      </w:pPr>
      <w:bookmarkStart w:id="6" w:name="_Toc154339375"/>
      <w:r w:rsidRPr="00EC6F1B">
        <w:t>(五)、土建工程设计年限及安全等级</w:t>
      </w:r>
      <w:bookmarkEnd w:id="6"/>
    </w:p>
    <w:p w:rsidR="00EC6F1B" w:rsidRPr="00EC6F1B" w:rsidP="00EC6F1B" w14:paraId="2C987453" w14:textId="77777777">
      <w:pPr>
        <w:ind w:firstLine="560" w:firstLineChars="200"/>
        <w:rPr>
          <w:rFonts w:ascii="仿宋" w:eastAsia="仿宋" w:hAnsi="仿宋"/>
          <w:sz w:val="28"/>
        </w:rPr>
      </w:pPr>
      <w:r w:rsidRPr="00EC6F1B">
        <w:rPr>
          <w:rFonts w:ascii="仿宋" w:eastAsia="仿宋" w:hAnsi="仿宋" w:hint="eastAsia"/>
          <w:sz w:val="28"/>
        </w:rPr>
        <w:t>土建工程的设计使用年限应按照规范的指导原则进行确定。一般来说，民用建筑的设计使用年限为</w:t>
      </w:r>
      <w:r w:rsidRPr="00EC6F1B">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EC6F1B" w:rsidRPr="00EC6F1B" w:rsidP="00EC6F1B" w14:paraId="6F55833A" w14:textId="77777777">
      <w:pPr>
        <w:ind w:firstLine="560" w:firstLineChars="200"/>
        <w:rPr>
          <w:rFonts w:ascii="仿宋" w:eastAsia="仿宋" w:hAnsi="仿宋"/>
          <w:sz w:val="28"/>
        </w:rPr>
      </w:pPr>
      <w:r w:rsidRPr="00EC6F1B">
        <w:rPr>
          <w:rFonts w:ascii="仿宋" w:eastAsia="仿宋" w:hAnsi="仿宋" w:hint="eastAsia"/>
          <w:sz w:val="28"/>
        </w:rPr>
        <w:t>在正常使用条件下，土建工程结构的设计使用年限应按照以下原则进行折减：</w:t>
      </w:r>
    </w:p>
    <w:p w:rsidR="00EC6F1B" w:rsidRPr="00EC6F1B" w:rsidP="00EC6F1B" w14:paraId="1A2247E6" w14:textId="77777777">
      <w:pPr>
        <w:ind w:firstLine="560" w:firstLineChars="200"/>
        <w:rPr>
          <w:rFonts w:ascii="仿宋" w:eastAsia="仿宋" w:hAnsi="仿宋"/>
          <w:sz w:val="28"/>
        </w:rPr>
      </w:pPr>
      <w:r w:rsidRPr="00EC6F1B">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EC6F1B" w:rsidRPr="00EC6F1B" w:rsidP="00EC6F1B" w14:paraId="1CB7193E" w14:textId="77777777">
      <w:pPr>
        <w:ind w:firstLine="560" w:firstLineChars="200"/>
        <w:rPr>
          <w:rFonts w:ascii="仿宋" w:eastAsia="仿宋" w:hAnsi="仿宋"/>
          <w:sz w:val="28"/>
        </w:rPr>
      </w:pPr>
      <w:r w:rsidRPr="00EC6F1B">
        <w:rPr>
          <w:rFonts w:ascii="仿宋" w:eastAsia="仿宋" w:hAnsi="仿宋" w:hint="eastAsia"/>
          <w:sz w:val="28"/>
        </w:rPr>
        <w:t>对于其他结构类型，如钢结构和木结构等，其设计使用年限也应根据类似经验数据进行修正。</w:t>
      </w:r>
    </w:p>
    <w:p w:rsidR="00EC6F1B" w:rsidRPr="00EC6F1B" w:rsidP="00EC6F1B" w14:paraId="120BCB9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C6F1B">
        <w:rPr>
          <w:rFonts w:ascii="仿宋" w:eastAsia="仿宋" w:hAnsi="仿宋" w:hint="eastAsia"/>
          <w:sz w:val="28"/>
        </w:rPr>
        <w:t>结构设计安全等级</w:t>
      </w:r>
    </w:p>
    <w:p w:rsidR="00EC6F1B" w:rsidRPr="00EC6F1B" w:rsidP="00EC6F1B" w14:paraId="2F1050F2" w14:textId="77777777">
      <w:pPr>
        <w:ind w:firstLine="560" w:firstLineChars="200"/>
        <w:rPr>
          <w:rFonts w:ascii="仿宋" w:eastAsia="仿宋" w:hAnsi="仿宋"/>
          <w:sz w:val="28"/>
        </w:rPr>
      </w:pPr>
      <w:r w:rsidRPr="00EC6F1B">
        <w:rPr>
          <w:rFonts w:ascii="仿宋" w:eastAsia="仿宋" w:hAnsi="仿宋" w:hint="eastAsia"/>
          <w:sz w:val="28"/>
        </w:rPr>
        <w:t>结构设计安全等级是指设计人员针对建筑物的重要性、使用功能、</w:t>
      </w:r>
      <w:r w:rsidRPr="00EC6F1B">
        <w:rPr>
          <w:rFonts w:ascii="仿宋" w:eastAsia="仿宋" w:hAnsi="仿宋" w:hint="eastAsia"/>
          <w:sz w:val="28"/>
        </w:rPr>
        <w:t>所处的环境等情况，采用合理的计算方法和结构构造措施，使建筑物满足安全性和适用性的要求。根据现行规范，土建工程的结构设计应按照不低于二级的安全等级进行设计。</w:t>
      </w:r>
    </w:p>
    <w:p w:rsidR="00EC6F1B" w:rsidRPr="00EC6F1B" w:rsidP="00EC6F1B" w14:paraId="57759015" w14:textId="77777777">
      <w:pPr>
        <w:ind w:firstLine="560" w:firstLineChars="200"/>
        <w:rPr>
          <w:rFonts w:ascii="仿宋" w:eastAsia="仿宋" w:hAnsi="仿宋"/>
          <w:sz w:val="28"/>
        </w:rPr>
      </w:pPr>
      <w:r w:rsidRPr="00EC6F1B">
        <w:rPr>
          <w:rFonts w:ascii="仿宋" w:eastAsia="仿宋" w:hAnsi="仿宋" w:hint="eastAsia"/>
          <w:sz w:val="28"/>
        </w:rPr>
        <w:t>在具体设计中，结构设计安全等级的选用应根据建筑物的规模、重要性和作用确定：</w:t>
      </w:r>
    </w:p>
    <w:p w:rsidR="00EC6F1B" w:rsidRPr="00EC6F1B" w:rsidP="00EC6F1B" w14:paraId="12B1F764" w14:textId="77777777">
      <w:pPr>
        <w:ind w:firstLine="560" w:firstLineChars="200"/>
        <w:rPr>
          <w:rFonts w:ascii="仿宋" w:eastAsia="仿宋" w:hAnsi="仿宋"/>
          <w:sz w:val="28"/>
        </w:rPr>
      </w:pPr>
      <w:r w:rsidRPr="00EC6F1B">
        <w:rPr>
          <w:rFonts w:ascii="仿宋" w:eastAsia="仿宋" w:hAnsi="仿宋" w:hint="eastAsia"/>
          <w:sz w:val="28"/>
        </w:rPr>
        <w:t>对于特别重要的建筑物或公共建筑等，安全等级不应低于一级。</w:t>
      </w:r>
    </w:p>
    <w:p w:rsidR="00EC6F1B" w:rsidRPr="00EC6F1B" w:rsidP="00EC6F1B" w14:paraId="433B2BFB" w14:textId="77777777">
      <w:pPr>
        <w:ind w:firstLine="560" w:firstLineChars="200"/>
        <w:rPr>
          <w:rFonts w:ascii="仿宋" w:eastAsia="仿宋" w:hAnsi="仿宋"/>
          <w:sz w:val="28"/>
        </w:rPr>
      </w:pPr>
      <w:r w:rsidRPr="00EC6F1B">
        <w:rPr>
          <w:rFonts w:ascii="仿宋" w:eastAsia="仿宋" w:hAnsi="仿宋" w:hint="eastAsia"/>
          <w:sz w:val="28"/>
        </w:rPr>
        <w:t>对于一般性民用建筑和工业建筑等，安全等级可选用二级或三级。</w:t>
      </w:r>
    </w:p>
    <w:p w:rsidR="00EC6F1B" w:rsidP="00EC6F1B" w14:paraId="2D6B0A0D" w14:textId="2DBCC353">
      <w:pPr>
        <w:ind w:firstLine="560" w:firstLineChars="200"/>
        <w:rPr>
          <w:rFonts w:ascii="仿宋" w:eastAsia="仿宋" w:hAnsi="仿宋" w:hint="eastAsia"/>
          <w:sz w:val="28"/>
        </w:rPr>
      </w:pPr>
      <w:r w:rsidRPr="00EC6F1B">
        <w:rPr>
          <w:rFonts w:ascii="仿宋" w:eastAsia="仿宋" w:hAnsi="仿宋" w:hint="eastAsia"/>
          <w:sz w:val="28"/>
        </w:rPr>
        <w:t>对于临时性建筑和简易建筑等，安全等级可选用三级或四级。</w:t>
      </w:r>
    </w:p>
    <w:p w:rsidR="00EC6F1B" w:rsidP="00EC6F1B" w14:paraId="3D9E2291" w14:textId="14A0AA03">
      <w:pPr>
        <w:pStyle w:val="Heading2"/>
      </w:pPr>
      <w:bookmarkStart w:id="7" w:name="_Toc154339376"/>
      <w:r w:rsidRPr="00EC6F1B">
        <w:t>(六)、建筑工程设计总体要求</w:t>
      </w:r>
      <w:bookmarkEnd w:id="7"/>
    </w:p>
    <w:p w:rsidR="00EC6F1B" w:rsidRPr="00EC6F1B" w:rsidP="00EC6F1B" w14:paraId="565AC471" w14:textId="77777777">
      <w:pPr>
        <w:ind w:firstLine="560" w:firstLineChars="200"/>
        <w:rPr>
          <w:rFonts w:ascii="仿宋" w:eastAsia="仿宋" w:hAnsi="仿宋"/>
          <w:sz w:val="28"/>
        </w:rPr>
      </w:pPr>
      <w:r w:rsidRPr="00EC6F1B">
        <w:rPr>
          <w:rFonts w:ascii="仿宋" w:eastAsia="仿宋" w:hAnsi="仿宋" w:hint="eastAsia"/>
          <w:sz w:val="28"/>
        </w:rPr>
        <w:t>工业厂房联合化、露天化、结构轻型化原则：在满足生产工艺要求的前提下，木工车床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EC6F1B" w:rsidRPr="00EC6F1B" w:rsidP="00EC6F1B" w14:paraId="42C219E1" w14:textId="77777777">
      <w:pPr>
        <w:ind w:firstLine="560" w:firstLineChars="200"/>
        <w:rPr>
          <w:rFonts w:ascii="仿宋" w:eastAsia="仿宋" w:hAnsi="仿宋"/>
          <w:sz w:val="28"/>
        </w:rPr>
      </w:pPr>
      <w:r w:rsidRPr="00EC6F1B">
        <w:rPr>
          <w:rFonts w:ascii="仿宋" w:eastAsia="仿宋" w:hAnsi="仿宋" w:hint="eastAsia"/>
          <w:sz w:val="28"/>
        </w:rPr>
        <w:t>场房设计要求：木工车床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EC6F1B" w:rsidRPr="00EC6F1B" w:rsidP="00EC6F1B" w14:paraId="6957BCD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EC6F1B" w:rsidRPr="00EC6F1B" w:rsidP="00EC6F1B" w14:textId="77777777">
      <w:pPr>
        <w:ind w:firstLine="560" w:firstLineChars="200"/>
        <w:rPr>
          <w:rFonts w:ascii="仿宋" w:eastAsia="仿宋" w:hAnsi="仿宋"/>
          <w:sz w:val="28"/>
        </w:rPr>
      </w:pPr>
      <w:r w:rsidRPr="00EC6F1B">
        <w:rPr>
          <w:rFonts w:ascii="仿宋" w:eastAsia="仿宋" w:hAnsi="仿宋" w:hint="eastAsia"/>
          <w:sz w:val="28"/>
        </w:rPr>
        <w:t>技术先进、经济合理、美观适用：木工车床项目建筑设计应力求技术先进、经济合理、美观适用。设计师应充分考虑建筑的功能需求和使用要求，合理选择建筑材料和施工工艺，以提高建筑的技术水平</w:t>
      </w:r>
      <w:r w:rsidRPr="00EC6F1B">
        <w:rPr>
          <w:rFonts w:ascii="仿宋" w:eastAsia="仿宋" w:hAnsi="仿宋" w:hint="eastAsia"/>
          <w:sz w:val="28"/>
        </w:rPr>
        <w:t>和经济效益。同时，建筑的外观设计应注重美观性，以适应木工车床项目的环境和形象需求。</w:t>
      </w:r>
    </w:p>
    <w:p w:rsidR="00EC6F1B" w:rsidP="00EC6F1B" w14:paraId="72A6E4F7" w14:textId="42F9A8EB">
      <w:pPr>
        <w:ind w:firstLine="560" w:firstLineChars="200"/>
        <w:rPr>
          <w:rFonts w:ascii="仿宋" w:eastAsia="仿宋" w:hAnsi="仿宋" w:hint="eastAsia"/>
          <w:sz w:val="28"/>
        </w:rPr>
      </w:pPr>
      <w:r w:rsidRPr="00EC6F1B">
        <w:rPr>
          <w:rFonts w:ascii="仿宋" w:eastAsia="仿宋" w:hAnsi="仿宋" w:hint="eastAsia"/>
          <w:sz w:val="28"/>
        </w:rPr>
        <w:t>方便施工、安装和维修：木工车床项目建筑设计应考虑施工、安装和维修的便利性。设计师应合理布局建筑空间，考虑施工流程和设备安装的要求，同时提供便于维修和保养的设计方案，以确保建筑的施工和运维效率。</w:t>
      </w:r>
    </w:p>
    <w:p w:rsidR="00EC6F1B" w:rsidP="00EC6F1B" w14:paraId="7ED20D5E" w14:textId="533BDB8C">
      <w:pPr>
        <w:pStyle w:val="Heading2"/>
      </w:pPr>
      <w:bookmarkStart w:id="8" w:name="_Toc154339377"/>
      <w:r w:rsidRPr="00EC6F1B">
        <w:t>(七)、土建工程建设指标</w:t>
      </w:r>
      <w:bookmarkEnd w:id="8"/>
    </w:p>
    <w:p w:rsidR="00EC6F1B" w:rsidRPr="00EC6F1B" w:rsidP="00EC6F1B" w14:paraId="6D12C61D" w14:textId="77777777">
      <w:pPr>
        <w:ind w:firstLine="560" w:firstLineChars="200"/>
        <w:rPr>
          <w:rFonts w:ascii="仿宋" w:eastAsia="仿宋" w:hAnsi="仿宋"/>
          <w:sz w:val="28"/>
        </w:rPr>
      </w:pPr>
      <w:r w:rsidRPr="00EC6F1B">
        <w:rPr>
          <w:rFonts w:ascii="仿宋" w:eastAsia="仿宋" w:hAnsi="仿宋" w:hint="eastAsia"/>
          <w:sz w:val="28"/>
        </w:rPr>
        <w:t>根据木工车床项目计划，本期工程木工车床项目的总建筑面积预计为</w:t>
      </w:r>
      <w:r w:rsidRPr="00EC6F1B">
        <w:rPr>
          <w:rFonts w:ascii="仿宋" w:eastAsia="仿宋" w:hAnsi="仿宋"/>
          <w:sz w:val="28"/>
        </w:rPr>
        <w:t>XXX平方米。其中，计容建筑面积也为XXX平方米。这意味着该木工车床项目将充分利用土地资源，合理规划和设计建筑空间，以满足木工车床项目的功能需求和使用要求。</w:t>
      </w:r>
    </w:p>
    <w:p w:rsidR="00EC6F1B" w:rsidP="00EC6F1B" w14:paraId="3A62699E" w14:textId="3BDC40AC">
      <w:pPr>
        <w:ind w:firstLine="560" w:firstLineChars="200"/>
        <w:rPr>
          <w:rFonts w:ascii="仿宋" w:eastAsia="仿宋" w:hAnsi="仿宋"/>
          <w:sz w:val="28"/>
        </w:rPr>
      </w:pPr>
      <w:r w:rsidRPr="00EC6F1B">
        <w:rPr>
          <w:rFonts w:ascii="仿宋" w:eastAsia="仿宋" w:hAnsi="仿宋" w:hint="eastAsia"/>
          <w:sz w:val="28"/>
        </w:rPr>
        <w:t>同时，根据木工车床项目预算，计划投资于本期建筑工程的资金为</w:t>
      </w:r>
      <w:r w:rsidRPr="00EC6F1B">
        <w:rPr>
          <w:rFonts w:ascii="仿宋" w:eastAsia="仿宋" w:hAnsi="仿宋"/>
          <w:sz w:val="28"/>
        </w:rPr>
        <w:t>XXX万元，占据木工车床项目总投资的XX%。这些资金将用于建筑工程的设计、施工和设备安装等方面的费用支出。通过合理的资金分配和管理，确保木工车床项目的建筑工程质量和进度的控制。</w:t>
      </w:r>
    </w:p>
    <w:p w:rsidR="00EC6F1B" w:rsidP="00EC6F1B" w14:paraId="0BA9C8CD" w14:textId="23621360">
      <w:pPr>
        <w:pStyle w:val="Heading1"/>
        <w:rPr>
          <w:rFonts w:hint="eastAsia"/>
        </w:rPr>
      </w:pPr>
      <w:bookmarkStart w:id="9" w:name="_Toc154339378"/>
      <w:r w:rsidRPr="00EC6F1B">
        <w:rPr>
          <w:rFonts w:hint="eastAsia"/>
        </w:rPr>
        <w:t>二、产品规划</w:t>
      </w:r>
      <w:bookmarkEnd w:id="9"/>
    </w:p>
    <w:p w:rsidR="00EC6F1B" w:rsidP="00EC6F1B" w14:paraId="048E158E" w14:textId="28598539">
      <w:pPr>
        <w:pStyle w:val="Heading2"/>
      </w:pPr>
      <w:bookmarkStart w:id="10" w:name="_Toc154339379"/>
      <w:r w:rsidRPr="00EC6F1B">
        <w:t>(一)、产品规划</w:t>
      </w:r>
      <w:bookmarkEnd w:id="10"/>
    </w:p>
    <w:p w:rsidR="00EC6F1B" w:rsidRPr="00EC6F1B" w:rsidP="00EC6F1B" w14:paraId="4110041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C6F1B">
        <w:rPr>
          <w:rFonts w:ascii="仿宋" w:eastAsia="仿宋" w:hAnsi="仿宋"/>
          <w:sz w:val="28"/>
        </w:rPr>
        <w:t>(一)产品规划方案</w:t>
      </w:r>
    </w:p>
    <w:p w:rsidR="00EC6F1B" w:rsidRPr="00EC6F1B" w:rsidP="00EC6F1B" w14:paraId="3B95EFBC" w14:textId="77777777">
      <w:pPr>
        <w:ind w:firstLine="560" w:firstLineChars="200"/>
        <w:rPr>
          <w:rFonts w:ascii="仿宋" w:eastAsia="仿宋" w:hAnsi="仿宋"/>
          <w:sz w:val="28"/>
        </w:rPr>
      </w:pPr>
      <w:r w:rsidRPr="00EC6F1B">
        <w:rPr>
          <w:rFonts w:ascii="仿宋" w:eastAsia="仿宋" w:hAnsi="仿宋" w:hint="eastAsia"/>
          <w:sz w:val="28"/>
        </w:rPr>
        <w:t>在制定木工车床项目产品方案时，我们充分考虑了国家及地方产业发展政策、市场需求、资源供应、企业资金筹措能力、生产工艺技</w:t>
      </w:r>
      <w:r w:rsidRPr="00EC6F1B">
        <w:rPr>
          <w:rFonts w:ascii="仿宋" w:eastAsia="仿宋" w:hAnsi="仿宋" w:hint="eastAsia"/>
          <w:sz w:val="28"/>
        </w:rPr>
        <w:t>术水平、木工车床项目经济效益及投资风险等多方面因素。此木工车床项目的主要产品为木工车床，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木工车床产品价格，我们确定了年产量为</w:t>
      </w:r>
      <w:r w:rsidRPr="00EC6F1B">
        <w:rPr>
          <w:rFonts w:ascii="仿宋" w:eastAsia="仿宋" w:hAnsi="仿宋"/>
          <w:sz w:val="28"/>
        </w:rPr>
        <w:t>XXX，预计年产值</w:t>
      </w:r>
      <w:r w:rsidRPr="00EC6F1B">
        <w:rPr>
          <w:rFonts w:ascii="仿宋" w:eastAsia="仿宋" w:hAnsi="仿宋" w:hint="eastAsia"/>
          <w:sz w:val="28"/>
        </w:rPr>
        <w:t>达到</w:t>
      </w:r>
      <w:r w:rsidRPr="00EC6F1B">
        <w:rPr>
          <w:rFonts w:ascii="仿宋" w:eastAsia="仿宋" w:hAnsi="仿宋"/>
          <w:sz w:val="28"/>
        </w:rPr>
        <w:t>XXXX万元。</w:t>
      </w:r>
    </w:p>
    <w:p w:rsidR="00EC6F1B" w:rsidRPr="00EC6F1B" w:rsidP="00EC6F1B" w14:paraId="5AFD65E7" w14:textId="77777777">
      <w:pPr>
        <w:ind w:firstLine="560" w:firstLineChars="200"/>
        <w:rPr>
          <w:rFonts w:ascii="仿宋" w:eastAsia="仿宋" w:hAnsi="仿宋"/>
          <w:sz w:val="28"/>
        </w:rPr>
      </w:pPr>
      <w:r w:rsidRPr="00EC6F1B">
        <w:rPr>
          <w:rFonts w:ascii="仿宋" w:eastAsia="仿宋" w:hAnsi="仿宋"/>
          <w:sz w:val="28"/>
        </w:rPr>
        <w:t>(二)营销策略</w:t>
      </w:r>
    </w:p>
    <w:p w:rsidR="00EC6F1B" w:rsidP="00EC6F1B" w14:paraId="0D58AFDB" w14:textId="0C6BC41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C6F1B" w:rsidP="00EC6F1B" w14:textId="0C6BC419">
      <w:pPr>
        <w:ind w:firstLine="560" w:firstLineChars="200"/>
        <w:rPr>
          <w:rFonts w:ascii="仿宋" w:eastAsia="仿宋" w:hAnsi="仿宋" w:hint="eastAsia"/>
          <w:sz w:val="28"/>
        </w:rPr>
      </w:pPr>
      <w:r w:rsidRPr="00EC6F1B">
        <w:rPr>
          <w:rFonts w:ascii="仿宋" w:eastAsia="仿宋" w:hAnsi="仿宋" w:hint="eastAsia"/>
          <w:sz w:val="28"/>
        </w:rPr>
        <w:t>木工车床项目产品的市场需求是木工车床项目存在和发展的关键，市场需要量是根据分析木工车床项目产品市场容量、产品产量及其技术发展来进行预测的。目前，我国各行各业对木工车床项目产品的需求量大，由于此类产品具有市场需求多样化、升级换代快的特点，因此木工车床项目产品的生产量难以满足市场的要求，每年需要大量从外部调入或从国外进口。商品市场需求高于产品制造发展速度，因此，木工车床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木工车床项目的市场范围并吸引更多的消费者。</w:t>
      </w:r>
    </w:p>
    <w:p w:rsidR="00EC6F1B" w:rsidP="00EC6F1B" w14:paraId="1D4E9F38" w14:textId="42495CDE">
      <w:pPr>
        <w:pStyle w:val="Heading2"/>
      </w:pPr>
      <w:bookmarkStart w:id="11" w:name="_Toc154339380"/>
      <w:r w:rsidRPr="00EC6F1B">
        <w:t>(二)、建设规模</w:t>
      </w:r>
      <w:bookmarkEnd w:id="11"/>
    </w:p>
    <w:p w:rsidR="00EC6F1B" w:rsidRPr="00EC6F1B" w:rsidP="00EC6F1B" w14:paraId="7CCFF873" w14:textId="77777777">
      <w:pPr>
        <w:ind w:firstLine="560" w:firstLineChars="200"/>
        <w:rPr>
          <w:rFonts w:ascii="仿宋" w:eastAsia="仿宋" w:hAnsi="仿宋"/>
          <w:sz w:val="28"/>
        </w:rPr>
      </w:pPr>
      <w:r w:rsidRPr="00EC6F1B">
        <w:rPr>
          <w:rFonts w:ascii="仿宋" w:eastAsia="仿宋" w:hAnsi="仿宋"/>
          <w:sz w:val="28"/>
        </w:rPr>
        <w:t>(一) 用地规模</w:t>
      </w:r>
    </w:p>
    <w:p w:rsidR="00EC6F1B" w:rsidRPr="00EC6F1B" w:rsidP="00EC6F1B" w14:paraId="66977713" w14:textId="77777777">
      <w:pPr>
        <w:ind w:firstLine="560" w:firstLineChars="200"/>
        <w:rPr>
          <w:rFonts w:ascii="仿宋" w:eastAsia="仿宋" w:hAnsi="仿宋"/>
          <w:sz w:val="28"/>
        </w:rPr>
      </w:pPr>
      <w:r w:rsidRPr="00EC6F1B">
        <w:rPr>
          <w:rFonts w:ascii="仿宋" w:eastAsia="仿宋" w:hAnsi="仿宋" w:hint="eastAsia"/>
          <w:sz w:val="28"/>
        </w:rPr>
        <w:t>根据最新的政策要求，该木工车床项目总征地面积为</w:t>
      </w:r>
      <w:r w:rsidRPr="00EC6F1B">
        <w:rPr>
          <w:rFonts w:ascii="仿宋" w:eastAsia="仿宋" w:hAnsi="仿宋"/>
          <w:sz w:val="28"/>
        </w:rPr>
        <w:t>XX平方米，相当于约XX亩。其中，净用地面积为XX平方米，符合生态保护红线范围，也即约XX亩。木工车床项目规划的总建筑面积为XX平方米，其中包括规划建设主体工程占XX平方米，计容建筑面积为XX平方米。预计建筑工程的投资金额为XX万元。</w:t>
      </w:r>
    </w:p>
    <w:p w:rsidR="00EC6F1B" w:rsidRPr="00EC6F1B" w:rsidP="00EC6F1B" w14:paraId="7154B28C" w14:textId="77777777">
      <w:pPr>
        <w:ind w:firstLine="560" w:firstLineChars="200"/>
        <w:rPr>
          <w:rFonts w:ascii="仿宋" w:eastAsia="仿宋" w:hAnsi="仿宋"/>
          <w:sz w:val="28"/>
        </w:rPr>
      </w:pPr>
      <w:r w:rsidRPr="00EC6F1B">
        <w:rPr>
          <w:rFonts w:ascii="仿宋" w:eastAsia="仿宋" w:hAnsi="仿宋"/>
          <w:sz w:val="28"/>
        </w:rPr>
        <w:t>(二) 设备购置</w:t>
      </w:r>
    </w:p>
    <w:p w:rsidR="00EC6F1B" w:rsidRPr="00EC6F1B" w:rsidP="00EC6F1B" w14:paraId="7E2F68E7" w14:textId="77777777">
      <w:pPr>
        <w:ind w:firstLine="560" w:firstLineChars="200"/>
        <w:rPr>
          <w:rFonts w:ascii="仿宋" w:eastAsia="仿宋" w:hAnsi="仿宋"/>
          <w:sz w:val="28"/>
        </w:rPr>
      </w:pPr>
      <w:r w:rsidRPr="00EC6F1B">
        <w:rPr>
          <w:rFonts w:ascii="仿宋" w:eastAsia="仿宋" w:hAnsi="仿宋" w:hint="eastAsia"/>
          <w:sz w:val="28"/>
        </w:rPr>
        <w:t>木工车床项目计划购置共计</w:t>
      </w:r>
      <w:r w:rsidRPr="00EC6F1B">
        <w:rPr>
          <w:rFonts w:ascii="仿宋" w:eastAsia="仿宋" w:hAnsi="仿宋"/>
          <w:sz w:val="28"/>
        </w:rPr>
        <w:t>XX台（套）设备。设备购置费用预计为XX万元。我们将根据相关政策和法规要求，选择符合要求的设备种类，并确保设备的安全、环保和节能性能，以满足木工车床项目的生产需求。</w:t>
      </w:r>
    </w:p>
    <w:p w:rsidR="00EC6F1B" w:rsidRPr="00EC6F1B" w:rsidP="00EC6F1B" w14:paraId="1BFA40C3" w14:textId="77777777">
      <w:pPr>
        <w:ind w:firstLine="560" w:firstLineChars="200"/>
        <w:rPr>
          <w:rFonts w:ascii="仿宋" w:eastAsia="仿宋" w:hAnsi="仿宋"/>
          <w:sz w:val="28"/>
        </w:rPr>
      </w:pPr>
      <w:r w:rsidRPr="00EC6F1B">
        <w:rPr>
          <w:rFonts w:ascii="仿宋" w:eastAsia="仿宋" w:hAnsi="仿宋"/>
          <w:sz w:val="28"/>
        </w:rPr>
        <w:t>(</w:t>
      </w:r>
      <w:r w:rsidRPr="00EC6F1B">
        <w:rPr>
          <w:rFonts w:ascii="仿宋" w:eastAsia="仿宋" w:hAnsi="仿宋" w:hint="eastAsia"/>
          <w:sz w:val="28"/>
        </w:rPr>
        <w:t>三</w:t>
      </w:r>
      <w:r w:rsidRPr="00EC6F1B">
        <w:rPr>
          <w:rFonts w:ascii="仿宋" w:eastAsia="仿宋" w:hAnsi="仿宋"/>
          <w:sz w:val="28"/>
        </w:rPr>
        <w:t>) 产能规模</w:t>
      </w:r>
    </w:p>
    <w:p w:rsidR="00EC6F1B" w:rsidP="00EC6F1B" w14:paraId="137C809A" w14:textId="44651E72">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C6F1B">
        <w:rPr>
          <w:rFonts w:ascii="仿宋" w:eastAsia="仿宋" w:hAnsi="仿宋" w:hint="eastAsia"/>
          <w:sz w:val="28"/>
        </w:rPr>
        <w:t>该木工车床项目的总投资额预计为</w:t>
      </w:r>
      <w:r w:rsidRPr="00EC6F1B">
        <w:rPr>
          <w:rFonts w:ascii="仿宋" w:eastAsia="仿宋" w:hAnsi="仿宋"/>
          <w:sz w:val="28"/>
        </w:rPr>
        <w:t>XX万元。根据经济预测和市场需求，预计年实现营业收入为XX万元。我们将合理安排资金的使用，确保木工车床项目的正常运营和发展。同时，我们将采取有效的经营管理措施，提高生产效率和产品质量，以实现预期的经济效益目标。</w:t>
      </w:r>
    </w:p>
    <w:p w:rsidR="00EC6F1B" w:rsidP="00EC6F1B" w14:paraId="764DE476" w14:textId="01B6F1CB">
      <w:pPr>
        <w:pStyle w:val="Heading1"/>
        <w:rPr>
          <w:rFonts w:hint="eastAsia"/>
        </w:rPr>
      </w:pPr>
      <w:bookmarkStart w:id="12" w:name="_Toc154339381"/>
      <w:r w:rsidRPr="00EC6F1B">
        <w:rPr>
          <w:rFonts w:hint="eastAsia"/>
        </w:rPr>
        <w:t>三、工艺技术分析</w:t>
      </w:r>
      <w:bookmarkEnd w:id="12"/>
    </w:p>
    <w:p w:rsidR="00EC6F1B" w:rsidP="00EC6F1B" w14:paraId="6266A6E6" w14:textId="6B979364">
      <w:pPr>
        <w:pStyle w:val="Heading2"/>
      </w:pPr>
      <w:bookmarkStart w:id="13" w:name="_Toc154339382"/>
      <w:r w:rsidRPr="00EC6F1B">
        <w:t>(一)、木工车床项目建设期原辅材料供应情况</w:t>
      </w:r>
      <w:bookmarkEnd w:id="13"/>
    </w:p>
    <w:p w:rsidR="00EC6F1B" w:rsidRPr="00EC6F1B" w:rsidP="00EC6F1B" w14:paraId="69862520" w14:textId="77777777">
      <w:pPr>
        <w:ind w:firstLine="560" w:firstLineChars="200"/>
        <w:rPr>
          <w:rFonts w:ascii="仿宋" w:eastAsia="仿宋" w:hAnsi="仿宋"/>
          <w:sz w:val="28"/>
        </w:rPr>
      </w:pPr>
      <w:r w:rsidRPr="00EC6F1B">
        <w:rPr>
          <w:rFonts w:ascii="仿宋" w:eastAsia="仿宋" w:hAnsi="仿宋" w:hint="eastAsia"/>
          <w:sz w:val="28"/>
        </w:rPr>
        <w:t>该木工车床项目在施工期间所需的原辅材料主要包括钢材、木材、水泥和各种建筑及装饰材料。根据政策要求，木工车床项目方应优先选择符合环保和质量标准的材料，并确保供应来源可靠。</w:t>
      </w:r>
    </w:p>
    <w:p w:rsidR="00EC6F1B" w:rsidRPr="00EC6F1B" w:rsidP="00EC6F1B" w14:paraId="048BEE26" w14:textId="77777777">
      <w:pPr>
        <w:ind w:firstLine="560" w:firstLineChars="200"/>
        <w:rPr>
          <w:rFonts w:ascii="仿宋" w:eastAsia="仿宋" w:hAnsi="仿宋"/>
          <w:sz w:val="28"/>
        </w:rPr>
      </w:pPr>
      <w:r w:rsidRPr="00EC6F1B">
        <w:rPr>
          <w:rFonts w:ascii="仿宋" w:eastAsia="仿宋" w:hAnsi="仿宋" w:hint="eastAsia"/>
          <w:sz w:val="28"/>
        </w:rPr>
        <w:t>针对钢材和木材，木工车床项目方可以通过与周边市场的供货厂家和商户建立合作关系，以确保材料的及时供应和质量保证。同时，木工车床项目方还应关注材料的价格和成本效益，以合理控制采购费用。</w:t>
      </w:r>
    </w:p>
    <w:p w:rsidR="00EC6F1B" w:rsidRPr="00EC6F1B" w:rsidP="00EC6F1B" w14:paraId="0555D5E4" w14:textId="77777777">
      <w:pPr>
        <w:ind w:firstLine="560" w:firstLineChars="200"/>
        <w:rPr>
          <w:rFonts w:ascii="仿宋" w:eastAsia="仿宋" w:hAnsi="仿宋"/>
          <w:sz w:val="28"/>
        </w:rPr>
      </w:pPr>
      <w:r w:rsidRPr="00EC6F1B">
        <w:rPr>
          <w:rFonts w:ascii="仿宋" w:eastAsia="仿宋" w:hAnsi="仿宋" w:hint="eastAsia"/>
          <w:sz w:val="28"/>
        </w:rPr>
        <w:t>对于水泥和其他建筑及装饰材料，木工车床项目方可以通过与当地建材市场的供应商合作，从中选择符合木工车床项目需求的材料。这样可以减少运输成本和时间，并且能够及时满足木工车床项目建设的需求。</w:t>
      </w:r>
    </w:p>
    <w:p w:rsidR="00EC6F1B" w:rsidRPr="00EC6F1B" w:rsidP="00EC6F1B" w14:paraId="152E9847" w14:textId="77777777">
      <w:pPr>
        <w:ind w:firstLine="560" w:firstLineChars="200"/>
        <w:rPr>
          <w:rFonts w:ascii="仿宋" w:eastAsia="仿宋" w:hAnsi="仿宋"/>
          <w:sz w:val="28"/>
        </w:rPr>
      </w:pPr>
      <w:r w:rsidRPr="00EC6F1B">
        <w:rPr>
          <w:rFonts w:ascii="仿宋" w:eastAsia="仿宋" w:hAnsi="仿宋" w:hint="eastAsia"/>
          <w:sz w:val="28"/>
        </w:rPr>
        <w:t>在选择供货厂家和商户时，木工车床项目方应注重其信誉度和供货能力。可以进行供应商的评估和筛选，选择有良好口碑和丰富经验的供应商，以确保材料的质量和供应的稳定性。</w:t>
      </w:r>
    </w:p>
    <w:p w:rsidR="00EC6F1B" w:rsidP="00EC6F1B" w14:paraId="30FE5A9D" w14:textId="59013EF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C6F1B">
        <w:rPr>
          <w:rFonts w:ascii="仿宋" w:eastAsia="仿宋" w:hAnsi="仿宋" w:hint="eastAsia"/>
          <w:sz w:val="28"/>
        </w:rPr>
        <w:t>总之，该木工车床项目在施工期间所需的原辅材料可以通过与周边市场的供货厂家和商户建立合作关系来满足。木工车床项目方应注重材料的环保质量、价格成本和供应的稳定性，以确保木工车床项目建设的顺利进行和材料的质量保证。</w:t>
      </w:r>
    </w:p>
    <w:p w:rsidR="00EC6F1B" w:rsidP="00EC6F1B" w14:paraId="1FD9A3C9" w14:textId="23AD00CF">
      <w:pPr>
        <w:pStyle w:val="Heading2"/>
      </w:pPr>
      <w:bookmarkStart w:id="14" w:name="_Toc154339383"/>
      <w:r w:rsidRPr="00EC6F1B">
        <w:t>(二)、木工车床项目运营期原辅材料采购及管理</w:t>
      </w:r>
      <w:bookmarkEnd w:id="14"/>
    </w:p>
    <w:p w:rsidR="00EC6F1B" w:rsidRPr="00EC6F1B" w:rsidP="00EC6F1B" w14:paraId="0ADE4648" w14:textId="77777777">
      <w:pPr>
        <w:ind w:firstLine="560" w:firstLineChars="200"/>
        <w:rPr>
          <w:rFonts w:ascii="仿宋" w:eastAsia="仿宋" w:hAnsi="仿宋"/>
          <w:sz w:val="28"/>
        </w:rPr>
      </w:pPr>
      <w:r w:rsidRPr="00EC6F1B">
        <w:rPr>
          <w:rFonts w:ascii="仿宋" w:eastAsia="仿宋" w:hAnsi="仿宋" w:hint="eastAsia"/>
          <w:sz w:val="28"/>
        </w:rPr>
        <w:t>在该木工车床项目中，原材料仓库应按品种进行分类存储。这样可以方便管理人员对于不同种类的原材料进行识别和取用，提高仓库的工作效率。</w:t>
      </w:r>
    </w:p>
    <w:p w:rsidR="00EC6F1B" w:rsidRPr="00EC6F1B" w:rsidP="00EC6F1B" w14:paraId="4621A6B3" w14:textId="77777777">
      <w:pPr>
        <w:ind w:firstLine="560" w:firstLineChars="200"/>
        <w:rPr>
          <w:rFonts w:ascii="仿宋" w:eastAsia="仿宋" w:hAnsi="仿宋"/>
          <w:sz w:val="28"/>
        </w:rPr>
      </w:pPr>
      <w:r w:rsidRPr="00EC6F1B">
        <w:rPr>
          <w:rFonts w:ascii="仿宋" w:eastAsia="仿宋" w:hAnsi="仿宋" w:hint="eastAsia"/>
          <w:sz w:val="28"/>
        </w:rPr>
        <w:t>同时，在库内原辅材料的保管过程中，应严格按照批号进行分存。每批原材料都应有明确的批号标识，并按照批号进行存放，避免混淆和混用。这样可以确保在使用原材料时能够准确追溯其来源和质量信息。</w:t>
      </w:r>
    </w:p>
    <w:p w:rsidR="00EC6F1B" w:rsidRPr="00EC6F1B" w:rsidP="00EC6F1B" w14:paraId="05CFC505" w14:textId="77777777">
      <w:pPr>
        <w:ind w:firstLine="560" w:firstLineChars="200"/>
        <w:rPr>
          <w:rFonts w:ascii="仿宋" w:eastAsia="仿宋" w:hAnsi="仿宋"/>
          <w:sz w:val="28"/>
        </w:rPr>
      </w:pPr>
      <w:r w:rsidRPr="00EC6F1B">
        <w:rPr>
          <w:rFonts w:ascii="仿宋" w:eastAsia="仿宋" w:hAnsi="仿宋" w:hint="eastAsia"/>
          <w:sz w:val="28"/>
        </w:rPr>
        <w:t>为了确保原材料的质量和避免质量事故的发生，建立严格的入库和分发制度至关重要。入库时应进行严格的验收，对于原材料的质量、数量和批号等信息进行核对，并及时进行记录。在分发过程中，应严格按照规定的程序和要求进行操作，避免分发差错和混批错号的情况发生。</w:t>
      </w:r>
    </w:p>
    <w:p w:rsidR="00EC6F1B" w:rsidRPr="00EC6F1B" w:rsidP="00EC6F1B" w14:paraId="167FC2A6" w14:textId="77777777">
      <w:pPr>
        <w:ind w:firstLine="560" w:firstLineChars="200"/>
        <w:rPr>
          <w:rFonts w:ascii="仿宋" w:eastAsia="仿宋" w:hAnsi="仿宋"/>
          <w:sz w:val="28"/>
        </w:rPr>
      </w:pPr>
      <w:r w:rsidRPr="00EC6F1B">
        <w:rPr>
          <w:rFonts w:ascii="仿宋" w:eastAsia="仿宋" w:hAnsi="仿宋" w:hint="eastAsia"/>
          <w:sz w:val="28"/>
        </w:rPr>
        <w:t>木工车床项目方应加强对于入库和分发人员的培训和管理，提高其对于质量控制和操作规程的理解和遵守。同时，建立健全的监督机制，对于入库和分发过程进行定期检查和审核，及时发现和纠正问题，确保原材料的质量和使用的安全性。</w:t>
      </w:r>
    </w:p>
    <w:p w:rsidR="00EC6F1B" w:rsidP="00EC6F1B" w14:paraId="3F04BB5F" w14:textId="48CD251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C6F1B">
        <w:rPr>
          <w:rFonts w:ascii="仿宋" w:eastAsia="仿宋" w:hAnsi="仿宋" w:hint="eastAsia"/>
          <w:sz w:val="28"/>
        </w:rPr>
        <w:t>该木工车床项目要求原材料仓库按品种分类存储，并建立严格的入库、分发制度，以确保原材料的质量和避免质量事故的发生。木工车床项目方应加强管理和监督，提高人员的操作规范性和质量意识，以确保木工车床项目的顺利进行和质量的可控性。</w:t>
      </w:r>
    </w:p>
    <w:p w:rsidR="00EC6F1B" w:rsidP="00EC6F1B" w14:paraId="0113D153" w14:textId="173AE354">
      <w:pPr>
        <w:pStyle w:val="Heading2"/>
      </w:pPr>
      <w:bookmarkStart w:id="15" w:name="_Toc154339384"/>
      <w:r w:rsidRPr="00EC6F1B">
        <w:t>(三)、木工车床项目工艺技术设计方案</w:t>
      </w:r>
      <w:bookmarkEnd w:id="15"/>
    </w:p>
    <w:p w:rsidR="00EC6F1B" w:rsidRPr="00EC6F1B" w:rsidP="00EC6F1B" w14:paraId="3F95CB54" w14:textId="77777777">
      <w:pPr>
        <w:ind w:firstLine="560" w:firstLineChars="200"/>
        <w:rPr>
          <w:rFonts w:ascii="仿宋" w:eastAsia="仿宋" w:hAnsi="仿宋"/>
          <w:sz w:val="28"/>
        </w:rPr>
      </w:pPr>
      <w:r w:rsidRPr="00EC6F1B">
        <w:rPr>
          <w:rFonts w:ascii="仿宋" w:eastAsia="仿宋" w:hAnsi="仿宋" w:hint="eastAsia"/>
          <w:sz w:val="28"/>
        </w:rPr>
        <w:t>工艺技术方案要求：</w:t>
      </w:r>
    </w:p>
    <w:p w:rsidR="00EC6F1B" w:rsidRPr="00EC6F1B" w:rsidP="00EC6F1B" w14:paraId="40F45597" w14:textId="77777777">
      <w:pPr>
        <w:ind w:firstLine="560" w:firstLineChars="200"/>
        <w:rPr>
          <w:rFonts w:ascii="仿宋" w:eastAsia="仿宋" w:hAnsi="仿宋"/>
          <w:sz w:val="28"/>
        </w:rPr>
      </w:pPr>
      <w:r w:rsidRPr="00EC6F1B">
        <w:rPr>
          <w:rFonts w:ascii="仿宋" w:eastAsia="仿宋" w:hAnsi="仿宋" w:hint="eastAsia"/>
          <w:sz w:val="28"/>
        </w:rPr>
        <w:t>生产工艺设计应符合规模化生产要求，注重生产工艺的整体设计。在设计过程中，要考虑最佳的物流模式、最有效的仓储模式、最短的物流过程和最便捷的物资流向，以提高生产效率和降低成本。</w:t>
      </w:r>
    </w:p>
    <w:p w:rsidR="00EC6F1B" w:rsidRPr="00EC6F1B" w:rsidP="00EC6F1B" w14:paraId="605E6FEF" w14:textId="77777777">
      <w:pPr>
        <w:ind w:firstLine="560" w:firstLineChars="200"/>
        <w:rPr>
          <w:rFonts w:ascii="仿宋" w:eastAsia="仿宋" w:hAnsi="仿宋"/>
          <w:sz w:val="28"/>
        </w:rPr>
      </w:pPr>
      <w:r w:rsidRPr="00EC6F1B">
        <w:rPr>
          <w:rFonts w:ascii="仿宋" w:eastAsia="仿宋" w:hAnsi="仿宋" w:hint="eastAsia"/>
          <w:sz w:val="28"/>
        </w:rPr>
        <w:t>在木工车床项目建设和实施过程中，必须认真贯彻执行环境保护和安全生产的</w:t>
      </w:r>
      <w:r w:rsidRPr="00EC6F1B">
        <w:rPr>
          <w:rFonts w:ascii="仿宋" w:eastAsia="仿宋" w:hAnsi="仿宋"/>
          <w:sz w:val="28"/>
        </w:rPr>
        <w:t>"三同时"原则。注重环境保护、职业安全卫生、消防和节能等法律法规和各项措施的贯彻落实，确保生产过程中的安全性和环境友好性。</w:t>
      </w:r>
    </w:p>
    <w:p w:rsidR="00EC6F1B" w:rsidRPr="00EC6F1B" w:rsidP="00EC6F1B" w14:paraId="599D874E" w14:textId="77777777">
      <w:pPr>
        <w:ind w:firstLine="560" w:firstLineChars="200"/>
        <w:rPr>
          <w:rFonts w:ascii="仿宋" w:eastAsia="仿宋" w:hAnsi="仿宋"/>
          <w:sz w:val="28"/>
        </w:rPr>
      </w:pPr>
      <w:r w:rsidRPr="00EC6F1B">
        <w:rPr>
          <w:rFonts w:ascii="仿宋" w:eastAsia="仿宋" w:hAnsi="仿宋" w:hint="eastAsia"/>
          <w:sz w:val="28"/>
        </w:rPr>
        <w:t>二、木工车床项目技术优势分析：</w:t>
      </w:r>
    </w:p>
    <w:p w:rsidR="00EC6F1B" w:rsidRPr="00EC6F1B" w:rsidP="00EC6F1B" w14:paraId="357B4EED" w14:textId="77777777">
      <w:pPr>
        <w:ind w:firstLine="560" w:firstLineChars="200"/>
        <w:rPr>
          <w:rFonts w:ascii="仿宋" w:eastAsia="仿宋" w:hAnsi="仿宋"/>
          <w:sz w:val="28"/>
        </w:rPr>
      </w:pPr>
      <w:r w:rsidRPr="00EC6F1B">
        <w:rPr>
          <w:rFonts w:ascii="仿宋" w:eastAsia="仿宋" w:hAnsi="仿宋" w:hint="eastAsia"/>
          <w:sz w:val="28"/>
        </w:rPr>
        <w:t>投资木工车床项目采用国内先进的产品技术，具有以下优势：</w:t>
      </w:r>
    </w:p>
    <w:p w:rsidR="00EC6F1B" w:rsidRPr="00EC6F1B" w:rsidP="00EC6F1B" w14:paraId="4D2DFE7A" w14:textId="77777777">
      <w:pPr>
        <w:ind w:firstLine="560" w:firstLineChars="200"/>
        <w:rPr>
          <w:rFonts w:ascii="仿宋" w:eastAsia="仿宋" w:hAnsi="仿宋"/>
          <w:sz w:val="28"/>
        </w:rPr>
      </w:pPr>
      <w:r w:rsidRPr="00EC6F1B">
        <w:rPr>
          <w:rFonts w:ascii="仿宋" w:eastAsia="仿宋" w:hAnsi="仿宋" w:hint="eastAsia"/>
          <w:sz w:val="28"/>
        </w:rPr>
        <w:t>资金占用少、生产效率高、资源消耗低、劳动强度小。该技术的特点使其成为一种技术密集型的生产方式，能够在保证产品质量的同时降低生产成本。</w:t>
      </w:r>
    </w:p>
    <w:p w:rsidR="00EC6F1B" w:rsidRPr="00EC6F1B" w:rsidP="00EC6F1B" w14:paraId="316B9A37" w14:textId="77777777">
      <w:pPr>
        <w:ind w:firstLine="560" w:firstLineChars="200"/>
        <w:rPr>
          <w:rFonts w:ascii="仿宋" w:eastAsia="仿宋" w:hAnsi="仿宋"/>
          <w:sz w:val="28"/>
        </w:rPr>
      </w:pPr>
      <w:r w:rsidRPr="00EC6F1B">
        <w:rPr>
          <w:rFonts w:ascii="仿宋" w:eastAsia="仿宋" w:hAnsi="仿宋" w:hint="eastAsia"/>
          <w:sz w:val="28"/>
        </w:rPr>
        <w:t>技术含量和自动化水平较高，处于国内先进水平。在产品质量水平上相对其他生产技术具备竞争优势，性能费用比较优越，结构合理、占地面积小、功能齐全、运行费用低、使用寿命长。</w:t>
      </w:r>
    </w:p>
    <w:p w:rsidR="00EC6F1B" w:rsidRPr="00EC6F1B" w:rsidP="00EC6F1B" w14:paraId="5B991F5E" w14:textId="77777777">
      <w:pPr>
        <w:ind w:firstLine="560" w:firstLineChars="200"/>
        <w:rPr>
          <w:rFonts w:ascii="仿宋" w:eastAsia="仿宋" w:hAnsi="仿宋"/>
          <w:sz w:val="28"/>
        </w:rPr>
      </w:pPr>
      <w:r w:rsidRPr="00EC6F1B">
        <w:rPr>
          <w:rFonts w:ascii="仿宋" w:eastAsia="仿宋" w:hAnsi="仿宋" w:hint="eastAsia"/>
          <w:sz w:val="28"/>
        </w:rPr>
        <w:t>在工艺水平上，该技术能够保证产品质量的高稳定性，提高资源利用率和节能降耗水平。初步测算显示，利用该技术生产产品可以提高原料利用率和用电效率。</w:t>
      </w:r>
    </w:p>
    <w:p w:rsidR="00EC6F1B" w:rsidP="00EC6F1B" w14:paraId="492FCAE2" w14:textId="0B91E59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C6F1B">
        <w:rPr>
          <w:rFonts w:ascii="仿宋" w:eastAsia="仿宋" w:hAnsi="仿宋" w:hint="eastAsia"/>
          <w:sz w:val="28"/>
        </w:rPr>
        <w:t>在装备水平上，该技术采用的设备具有较高的自动控制程度和性能可靠性。</w:t>
      </w:r>
    </w:p>
    <w:p w:rsidR="00EC6F1B" w:rsidP="00EC6F1B" w14:paraId="77215E84" w14:textId="1F86BA40">
      <w:pPr>
        <w:pStyle w:val="Heading2"/>
      </w:pPr>
      <w:bookmarkStart w:id="16" w:name="_Toc154339385"/>
      <w:r w:rsidRPr="00EC6F1B">
        <w:t>(四)、设备选型方案</w:t>
      </w:r>
      <w:bookmarkEnd w:id="16"/>
    </w:p>
    <w:p w:rsidR="00EC6F1B" w:rsidRPr="00EC6F1B" w:rsidP="00EC6F1B" w14:paraId="7F9A4D89" w14:textId="77777777">
      <w:pPr>
        <w:ind w:firstLine="560" w:firstLineChars="200"/>
        <w:rPr>
          <w:rFonts w:ascii="仿宋" w:eastAsia="仿宋" w:hAnsi="仿宋"/>
          <w:sz w:val="28"/>
        </w:rPr>
      </w:pPr>
      <w:r w:rsidRPr="00EC6F1B">
        <w:rPr>
          <w:rFonts w:ascii="仿宋" w:eastAsia="仿宋" w:hAnsi="仿宋" w:hint="eastAsia"/>
          <w:sz w:val="28"/>
        </w:rPr>
        <w:t>生产设备选择原则：</w:t>
      </w:r>
    </w:p>
    <w:p w:rsidR="00EC6F1B" w:rsidRPr="00EC6F1B" w:rsidP="00EC6F1B" w14:paraId="479772AE" w14:textId="77777777">
      <w:pPr>
        <w:ind w:firstLine="560" w:firstLineChars="200"/>
        <w:rPr>
          <w:rFonts w:ascii="仿宋" w:eastAsia="仿宋" w:hAnsi="仿宋"/>
          <w:sz w:val="28"/>
        </w:rPr>
      </w:pPr>
      <w:r w:rsidRPr="00EC6F1B">
        <w:rPr>
          <w:rFonts w:ascii="仿宋" w:eastAsia="仿宋" w:hAnsi="仿宋" w:hint="eastAsia"/>
          <w:sz w:val="28"/>
        </w:rPr>
        <w:t>投资木工车床项目的生产设备和检测设备应根据工艺需要，并以满足工艺要求为原则。在选择设备时，应尽量体现技术先进性、生产安全性和经济合理性，并达到或超过国家相关的节能和环境保护要求。</w:t>
      </w:r>
    </w:p>
    <w:p w:rsidR="00EC6F1B" w:rsidRPr="00EC6F1B" w:rsidP="00EC6F1B" w14:paraId="0A03A904" w14:textId="77777777">
      <w:pPr>
        <w:ind w:firstLine="560" w:firstLineChars="200"/>
        <w:rPr>
          <w:rFonts w:ascii="仿宋" w:eastAsia="仿宋" w:hAnsi="仿宋"/>
          <w:sz w:val="28"/>
        </w:rPr>
      </w:pPr>
      <w:r w:rsidRPr="00EC6F1B">
        <w:rPr>
          <w:rFonts w:ascii="仿宋" w:eastAsia="仿宋" w:hAnsi="仿宋" w:hint="eastAsia"/>
          <w:sz w:val="28"/>
        </w:rPr>
        <w:t>为保证产品质量，工艺装备必须选择来自国内外著名生产厂商的产品。在确保产品质量的前提下，优先选用国产的名牌节能环保型产品。选择设备时，木工车床项目承办单位应着眼于高起点、高水平和高质量，最大限度地满足产品质量的需求。努力提高生产过程的自动化程度，降低劳动强度，提高劳动生产率，节约能源并降低生产成本和检测成本。</w:t>
      </w:r>
    </w:p>
    <w:p w:rsidR="00EC6F1B" w:rsidRPr="00EC6F1B" w:rsidP="00EC6F1B" w14:paraId="65383B62" w14:textId="77777777">
      <w:pPr>
        <w:ind w:firstLine="560" w:firstLineChars="200"/>
        <w:rPr>
          <w:rFonts w:ascii="仿宋" w:eastAsia="仿宋" w:hAnsi="仿宋"/>
          <w:sz w:val="28"/>
        </w:rPr>
      </w:pPr>
      <w:r w:rsidRPr="00EC6F1B">
        <w:rPr>
          <w:rFonts w:ascii="仿宋" w:eastAsia="仿宋" w:hAnsi="仿宋" w:hint="eastAsia"/>
          <w:sz w:val="28"/>
        </w:rPr>
        <w:t>设备购置计划：</w:t>
      </w:r>
    </w:p>
    <w:p w:rsidR="00EC6F1B" w:rsidRPr="00EC6F1B" w:rsidP="00EC6F1B" w14:paraId="012D44C3" w14:textId="77777777">
      <w:pPr>
        <w:ind w:firstLine="560" w:firstLineChars="200"/>
        <w:rPr>
          <w:rFonts w:ascii="仿宋" w:eastAsia="仿宋" w:hAnsi="仿宋"/>
          <w:sz w:val="28"/>
        </w:rPr>
      </w:pPr>
      <w:r w:rsidRPr="00EC6F1B">
        <w:rPr>
          <w:rFonts w:ascii="仿宋" w:eastAsia="仿宋" w:hAnsi="仿宋" w:hint="eastAsia"/>
          <w:sz w:val="28"/>
        </w:rPr>
        <w:t>根据木工车床项目需求，预计购置安装主要设备共计</w:t>
      </w:r>
      <w:r w:rsidRPr="00EC6F1B">
        <w:rPr>
          <w:rFonts w:ascii="仿宋" w:eastAsia="仿宋" w:hAnsi="仿宋"/>
          <w:sz w:val="28"/>
        </w:rPr>
        <w:t>XX台（套）。这些设备的购置费用预计为XX万元。</w:t>
      </w:r>
    </w:p>
    <w:p w:rsidR="00EC6F1B" w:rsidRPr="00EC6F1B" w:rsidP="00EC6F1B" w14:paraId="77F882A9" w14:textId="77777777">
      <w:pPr>
        <w:ind w:firstLine="560" w:firstLineChars="200"/>
        <w:rPr>
          <w:rFonts w:ascii="仿宋" w:eastAsia="仿宋" w:hAnsi="仿宋"/>
          <w:sz w:val="28"/>
        </w:rPr>
      </w:pPr>
      <w:r w:rsidRPr="00EC6F1B">
        <w:rPr>
          <w:rFonts w:ascii="仿宋" w:eastAsia="仿宋" w:hAnsi="仿宋" w:hint="eastAsia"/>
          <w:sz w:val="28"/>
        </w:rPr>
        <w:t>设备供应来源：</w:t>
      </w:r>
    </w:p>
    <w:p w:rsidR="00EC6F1B" w:rsidRPr="00EC6F1B" w:rsidP="00EC6F1B" w14:paraId="4F5E1451" w14:textId="77777777">
      <w:pPr>
        <w:ind w:firstLine="560" w:firstLineChars="200"/>
        <w:rPr>
          <w:rFonts w:ascii="仿宋" w:eastAsia="仿宋" w:hAnsi="仿宋"/>
          <w:sz w:val="28"/>
        </w:rPr>
      </w:pPr>
      <w:r w:rsidRPr="00EC6F1B">
        <w:rPr>
          <w:rFonts w:ascii="仿宋" w:eastAsia="仿宋" w:hAnsi="仿宋" w:hint="eastAsia"/>
          <w:sz w:val="28"/>
        </w:rPr>
        <w:t>为确保设备的质量和性能，木工车床项目拟选购国内先进的关键工艺设备和国内外先进的检测设备。在选择供应商时，应充分考虑其技术实力、产品质量和售后服务等因素，确保所购设备的可靠性和长期运行的稳定性。</w:t>
      </w:r>
    </w:p>
    <w:p w:rsidR="00EC6F1B" w:rsidP="00EC6F1B" w14:paraId="0EA3F53B" w14:textId="0D4CBA4D">
      <w:pPr>
        <w:ind w:firstLine="560" w:firstLineChars="200"/>
        <w:rPr>
          <w:rFonts w:ascii="仿宋" w:eastAsia="仿宋" w:hAnsi="仿宋"/>
          <w:sz w:val="28"/>
        </w:rPr>
      </w:pPr>
      <w:r w:rsidRPr="00EC6F1B">
        <w:rPr>
          <w:rFonts w:ascii="仿宋" w:eastAsia="仿宋" w:hAnsi="仿宋" w:hint="eastAsia"/>
          <w:sz w:val="28"/>
        </w:rPr>
        <w:t>根据最新政策要求，投资木工车床项目的生产设备和检测设备应根据工艺要求选择，并注重技术先进性、生产安全性和经济合理性。在设备选择和购置过程中，应优先考虑国内著名生产厂商的产品，并</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https://d.book118.com/715042131031011112</w:t>
        </w:r>
      </w:hyperlink>
    </w:p>
    <w:p w:rsidR="00EC6F1B" w:rsidP="00EC6F1B">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paraId="3B448E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C6F1B" w14:paraId="3D06503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paraId="501CE82C" w14:textId="2C1BECE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C6F1B" w14:paraId="394F227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paraId="388702B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C6F1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2C1BECE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C6F1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C6F1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2C1BECE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C6F1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C6F1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2C1BECE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C6F1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C6F1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2C1BECE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C6F1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C6F1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2C1BECE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C6F1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C6F1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2C1BECE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C6F1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C6F1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2C1BECE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C6F1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C6F1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2C1BECE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C6F1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C6F1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2C1BECE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C6F1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C6F1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2C1BECE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C6F1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C6F1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2C1BECE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C6F1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C6F1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2C1BECE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C6F1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C6F1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2C1BECE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C6F1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C6F1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2C1BECE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C6F1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C6F1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2C1BECE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C6F1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C6F1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P="00B244BE" w14:textId="2C1BECE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C6F1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paraId="2F5C8BA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RPr="00EC6F1B" w:rsidP="00EC6F1B" w14:paraId="2FCC1092" w14:textId="2E7FBD69">
    <w:pPr>
      <w:pStyle w:val="Header"/>
      <w:rPr>
        <w:rFonts w:ascii="仿宋" w:eastAsia="仿宋" w:hAnsi="仿宋"/>
      </w:rPr>
    </w:pPr>
    <w:r w:rsidRPr="00EC6F1B">
      <w:rPr>
        <w:rFonts w:ascii="仿宋" w:eastAsia="仿宋" w:hAnsi="仿宋" w:hint="eastAsia"/>
      </w:rPr>
      <w:t>木工车床相关项目实施方案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paraId="74D417C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RPr="00EC6F1B" w:rsidP="00EC6F1B" w14:textId="2E7FBD69">
    <w:pPr>
      <w:pStyle w:val="Header"/>
      <w:rPr>
        <w:rFonts w:ascii="仿宋" w:eastAsia="仿宋" w:hAnsi="仿宋"/>
      </w:rPr>
    </w:pPr>
    <w:r w:rsidRPr="00EC6F1B">
      <w:rPr>
        <w:rFonts w:ascii="仿宋" w:eastAsia="仿宋" w:hAnsi="仿宋" w:hint="eastAsia"/>
      </w:rPr>
      <w:t>木工车床相关项目实施方案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RPr="00EC6F1B" w:rsidP="00EC6F1B" w14:textId="2E7FBD69">
    <w:pPr>
      <w:pStyle w:val="Header"/>
      <w:rPr>
        <w:rFonts w:ascii="仿宋" w:eastAsia="仿宋" w:hAnsi="仿宋"/>
      </w:rPr>
    </w:pPr>
    <w:r w:rsidRPr="00EC6F1B">
      <w:rPr>
        <w:rFonts w:ascii="仿宋" w:eastAsia="仿宋" w:hAnsi="仿宋" w:hint="eastAsia"/>
      </w:rPr>
      <w:t>木工车床相关项目实施方案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RPr="00EC6F1B" w:rsidP="00EC6F1B" w14:textId="2E7FBD69">
    <w:pPr>
      <w:pStyle w:val="Header"/>
      <w:rPr>
        <w:rFonts w:ascii="仿宋" w:eastAsia="仿宋" w:hAnsi="仿宋"/>
      </w:rPr>
    </w:pPr>
    <w:r w:rsidRPr="00EC6F1B">
      <w:rPr>
        <w:rFonts w:ascii="仿宋" w:eastAsia="仿宋" w:hAnsi="仿宋" w:hint="eastAsia"/>
      </w:rPr>
      <w:t>木工车床相关项目实施方案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RPr="00EC6F1B" w:rsidP="00EC6F1B" w14:textId="2E7FBD69">
    <w:pPr>
      <w:pStyle w:val="Header"/>
      <w:rPr>
        <w:rFonts w:ascii="仿宋" w:eastAsia="仿宋" w:hAnsi="仿宋"/>
      </w:rPr>
    </w:pPr>
    <w:r w:rsidRPr="00EC6F1B">
      <w:rPr>
        <w:rFonts w:ascii="仿宋" w:eastAsia="仿宋" w:hAnsi="仿宋" w:hint="eastAsia"/>
      </w:rPr>
      <w:t>木工车床相关项目实施方案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RPr="00EC6F1B" w:rsidP="00EC6F1B" w14:textId="2E7FBD69">
    <w:pPr>
      <w:pStyle w:val="Header"/>
      <w:rPr>
        <w:rFonts w:ascii="仿宋" w:eastAsia="仿宋" w:hAnsi="仿宋"/>
      </w:rPr>
    </w:pPr>
    <w:r w:rsidRPr="00EC6F1B">
      <w:rPr>
        <w:rFonts w:ascii="仿宋" w:eastAsia="仿宋" w:hAnsi="仿宋" w:hint="eastAsia"/>
      </w:rPr>
      <w:t>木工车床相关项目实施方案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RPr="00EC6F1B" w:rsidP="00EC6F1B" w14:textId="2E7FBD69">
    <w:pPr>
      <w:pStyle w:val="Header"/>
      <w:rPr>
        <w:rFonts w:ascii="仿宋" w:eastAsia="仿宋" w:hAnsi="仿宋"/>
      </w:rPr>
    </w:pPr>
    <w:r w:rsidRPr="00EC6F1B">
      <w:rPr>
        <w:rFonts w:ascii="仿宋" w:eastAsia="仿宋" w:hAnsi="仿宋" w:hint="eastAsia"/>
      </w:rPr>
      <w:t>木工车床相关项目实施方案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RPr="00EC6F1B" w:rsidP="00EC6F1B" w14:textId="2E7FBD69">
    <w:pPr>
      <w:pStyle w:val="Header"/>
      <w:rPr>
        <w:rFonts w:ascii="仿宋" w:eastAsia="仿宋" w:hAnsi="仿宋"/>
      </w:rPr>
    </w:pPr>
    <w:r w:rsidRPr="00EC6F1B">
      <w:rPr>
        <w:rFonts w:ascii="仿宋" w:eastAsia="仿宋" w:hAnsi="仿宋" w:hint="eastAsia"/>
      </w:rPr>
      <w:t>木工车床相关项目实施方案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RPr="00EC6F1B" w:rsidP="00EC6F1B" w14:textId="2E7FBD69">
    <w:pPr>
      <w:pStyle w:val="Header"/>
      <w:rPr>
        <w:rFonts w:ascii="仿宋" w:eastAsia="仿宋" w:hAnsi="仿宋"/>
      </w:rPr>
    </w:pPr>
    <w:r w:rsidRPr="00EC6F1B">
      <w:rPr>
        <w:rFonts w:ascii="仿宋" w:eastAsia="仿宋" w:hAnsi="仿宋" w:hint="eastAsia"/>
      </w:rPr>
      <w:t>木工车床相关项目实施方案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RPr="00EC6F1B" w:rsidP="00EC6F1B" w14:textId="2E7FBD69">
    <w:pPr>
      <w:pStyle w:val="Header"/>
      <w:rPr>
        <w:rFonts w:ascii="仿宋" w:eastAsia="仿宋" w:hAnsi="仿宋"/>
      </w:rPr>
    </w:pPr>
    <w:r w:rsidRPr="00EC6F1B">
      <w:rPr>
        <w:rFonts w:ascii="仿宋" w:eastAsia="仿宋" w:hAnsi="仿宋" w:hint="eastAsia"/>
      </w:rPr>
      <w:t>木工车床相关项目实施方案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RPr="00EC6F1B" w:rsidP="00EC6F1B" w14:textId="2E7FBD69">
    <w:pPr>
      <w:pStyle w:val="Header"/>
      <w:rPr>
        <w:rFonts w:ascii="仿宋" w:eastAsia="仿宋" w:hAnsi="仿宋"/>
      </w:rPr>
    </w:pPr>
    <w:r w:rsidRPr="00EC6F1B">
      <w:rPr>
        <w:rFonts w:ascii="仿宋" w:eastAsia="仿宋" w:hAnsi="仿宋" w:hint="eastAsia"/>
      </w:rPr>
      <w:t>木工车床相关项目实施方案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RPr="00EC6F1B" w:rsidP="00EC6F1B" w14:textId="2E7FBD69">
    <w:pPr>
      <w:pStyle w:val="Header"/>
      <w:rPr>
        <w:rFonts w:ascii="仿宋" w:eastAsia="仿宋" w:hAnsi="仿宋"/>
      </w:rPr>
    </w:pPr>
    <w:r w:rsidRPr="00EC6F1B">
      <w:rPr>
        <w:rFonts w:ascii="仿宋" w:eastAsia="仿宋" w:hAnsi="仿宋" w:hint="eastAsia"/>
      </w:rPr>
      <w:t>木工车床相关项目实施方案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RPr="00EC6F1B" w:rsidP="00EC6F1B" w14:textId="2E7FBD69">
    <w:pPr>
      <w:pStyle w:val="Header"/>
      <w:rPr>
        <w:rFonts w:ascii="仿宋" w:eastAsia="仿宋" w:hAnsi="仿宋"/>
      </w:rPr>
    </w:pPr>
    <w:r w:rsidRPr="00EC6F1B">
      <w:rPr>
        <w:rFonts w:ascii="仿宋" w:eastAsia="仿宋" w:hAnsi="仿宋" w:hint="eastAsia"/>
      </w:rPr>
      <w:t>木工车床相关项目实施方案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RPr="00EC6F1B" w:rsidP="00EC6F1B" w14:textId="2E7FBD69">
    <w:pPr>
      <w:pStyle w:val="Header"/>
      <w:rPr>
        <w:rFonts w:ascii="仿宋" w:eastAsia="仿宋" w:hAnsi="仿宋"/>
      </w:rPr>
    </w:pPr>
    <w:r w:rsidRPr="00EC6F1B">
      <w:rPr>
        <w:rFonts w:ascii="仿宋" w:eastAsia="仿宋" w:hAnsi="仿宋" w:hint="eastAsia"/>
      </w:rPr>
      <w:t>木工车床相关项目实施方案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RPr="00EC6F1B" w:rsidP="00EC6F1B" w14:textId="2E7FBD69">
    <w:pPr>
      <w:pStyle w:val="Header"/>
      <w:rPr>
        <w:rFonts w:ascii="仿宋" w:eastAsia="仿宋" w:hAnsi="仿宋"/>
      </w:rPr>
    </w:pPr>
    <w:r w:rsidRPr="00EC6F1B">
      <w:rPr>
        <w:rFonts w:ascii="仿宋" w:eastAsia="仿宋" w:hAnsi="仿宋" w:hint="eastAsia"/>
      </w:rPr>
      <w:t>木工车床相关项目实施方案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RPr="00EC6F1B" w:rsidP="00EC6F1B" w14:textId="2E7FBD69">
    <w:pPr>
      <w:pStyle w:val="Header"/>
      <w:rPr>
        <w:rFonts w:ascii="仿宋" w:eastAsia="仿宋" w:hAnsi="仿宋"/>
      </w:rPr>
    </w:pPr>
    <w:r w:rsidRPr="00EC6F1B">
      <w:rPr>
        <w:rFonts w:ascii="仿宋" w:eastAsia="仿宋" w:hAnsi="仿宋" w:hint="eastAsia"/>
      </w:rPr>
      <w:t>木工车床相关项目实施方案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rsidRPr="00EC6F1B" w:rsidP="00EC6F1B" w14:textId="2E7FBD69">
    <w:pPr>
      <w:pStyle w:val="Header"/>
      <w:rPr>
        <w:rFonts w:ascii="仿宋" w:eastAsia="仿宋" w:hAnsi="仿宋"/>
      </w:rPr>
    </w:pPr>
    <w:r w:rsidRPr="00EC6F1B">
      <w:rPr>
        <w:rFonts w:ascii="仿宋" w:eastAsia="仿宋" w:hAnsi="仿宋" w:hint="eastAsia"/>
      </w:rPr>
      <w:t>木工车床相关项目实施方案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F1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F1B"/>
    <w:rsid w:val="00B244BE"/>
    <w:rsid w:val="00EC6F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40EFE0E"/>
  <w15:chartTrackingRefBased/>
  <w15:docId w15:val="{36A9B667-BD89-4EC3-BE07-32C268E4F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C6F1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C6F1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C6F1B"/>
    <w:rPr>
      <w:b/>
      <w:bCs/>
      <w:kern w:val="44"/>
      <w:sz w:val="44"/>
      <w:szCs w:val="44"/>
    </w:rPr>
  </w:style>
  <w:style w:type="character" w:customStyle="1" w:styleId="2">
    <w:name w:val="标题 2 字符"/>
    <w:basedOn w:val="DefaultParagraphFont"/>
    <w:link w:val="Heading2"/>
    <w:uiPriority w:val="9"/>
    <w:rsid w:val="00EC6F1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C6F1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C6F1B"/>
    <w:rPr>
      <w:sz w:val="18"/>
      <w:szCs w:val="18"/>
    </w:rPr>
  </w:style>
  <w:style w:type="paragraph" w:styleId="Footer">
    <w:name w:val="footer"/>
    <w:basedOn w:val="Normal"/>
    <w:link w:val="a0"/>
    <w:uiPriority w:val="99"/>
    <w:unhideWhenUsed/>
    <w:rsid w:val="00EC6F1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C6F1B"/>
    <w:rPr>
      <w:sz w:val="18"/>
      <w:szCs w:val="18"/>
    </w:rPr>
  </w:style>
  <w:style w:type="character" w:styleId="PageNumber">
    <w:name w:val="page number"/>
    <w:basedOn w:val="DefaultParagraphFont"/>
    <w:uiPriority w:val="99"/>
    <w:semiHidden/>
    <w:unhideWhenUsed/>
    <w:rsid w:val="00EC6F1B"/>
  </w:style>
  <w:style w:type="paragraph" w:styleId="TOC1">
    <w:name w:val="toc 1"/>
    <w:basedOn w:val="Normal"/>
    <w:next w:val="Normal"/>
    <w:autoRedefine/>
    <w:uiPriority w:val="39"/>
    <w:unhideWhenUsed/>
    <w:rsid w:val="00EC6F1B"/>
  </w:style>
  <w:style w:type="paragraph" w:styleId="TOC2">
    <w:name w:val="toc 2"/>
    <w:basedOn w:val="Normal"/>
    <w:next w:val="Normal"/>
    <w:autoRedefine/>
    <w:uiPriority w:val="39"/>
    <w:unhideWhenUsed/>
    <w:rsid w:val="00EC6F1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15042131031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3811</Words>
  <Characters>21724</Characters>
  <Application>Microsoft Office Word</Application>
  <DocSecurity>0</DocSecurity>
  <Lines>181</Lines>
  <Paragraphs>50</Paragraphs>
  <ScaleCrop>false</ScaleCrop>
  <Company/>
  <LinksUpToDate>false</LinksUpToDate>
  <CharactersWithSpaces>25485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2023-12-24T11:42:00Z</dcterms:created>
  <dcterms:modified xsi:type="dcterms:W3CDTF">2023-12-24T11:42:00Z</dcterms:modified>
</cp:coreProperties>
</file>