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复杂精密锻模和冲模项目规划设计方案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15" w:history="1">
        <w:r>
          <w:rPr>
            <w:rFonts w:ascii="仿宋" w:eastAsia="仿宋" w:hAnsi="仿宋" w:cs="仿宋" w:hint="eastAsia"/>
            <w:lang w:eastAsia="zh-CN"/>
          </w:rPr>
          <w:t>概论</w:t>
        </w:r>
        <w:r>
          <w:tab/>
        </w:r>
        <w:r>
          <w:fldChar w:fldCharType="begin"/>
        </w:r>
        <w:r>
          <w:instrText xml:space="preserve"> PAGEREF _Toc1315 \h </w:instrText>
        </w:r>
        <w:r>
          <w:fldChar w:fldCharType="separate"/>
        </w:r>
        <w:r>
          <w:t>3</w:t>
        </w:r>
        <w:r>
          <w:fldChar w:fldCharType="end"/>
        </w:r>
      </w:hyperlink>
    </w:p>
    <w:p>
      <w:pPr>
        <w:pStyle w:val="TOC1"/>
        <w:tabs>
          <w:tab w:val="right" w:leader="dot" w:pos="8306"/>
        </w:tabs>
      </w:pPr>
      <w:hyperlink w:anchor="_Toc25170" w:history="1">
        <w:r>
          <w:rPr>
            <w:rFonts w:ascii="仿宋" w:eastAsia="仿宋" w:hAnsi="仿宋" w:cs="仿宋" w:hint="eastAsia"/>
            <w:lang w:eastAsia="zh-CN"/>
          </w:rPr>
          <w:t>一、复杂精密锻模和冲模项目建设单位说明</w:t>
        </w:r>
        <w:r>
          <w:tab/>
        </w:r>
        <w:r>
          <w:fldChar w:fldCharType="begin"/>
        </w:r>
        <w:r>
          <w:instrText xml:space="preserve"> PAGEREF _Toc25170 \h </w:instrText>
        </w:r>
        <w:r>
          <w:fldChar w:fldCharType="separate"/>
        </w:r>
        <w:r>
          <w:t>3</w:t>
        </w:r>
        <w:r>
          <w:fldChar w:fldCharType="end"/>
        </w:r>
      </w:hyperlink>
    </w:p>
    <w:p>
      <w:pPr>
        <w:pStyle w:val="TOC2"/>
        <w:tabs>
          <w:tab w:val="right" w:leader="dot" w:pos="8306"/>
        </w:tabs>
      </w:pPr>
      <w:hyperlink w:anchor="_Toc10063" w:history="1">
        <w:r>
          <w:rPr>
            <w:rFonts w:ascii="仿宋" w:eastAsia="仿宋" w:hAnsi="仿宋" w:cs="仿宋" w:hint="eastAsia"/>
            <w:lang w:eastAsia="zh-CN"/>
          </w:rPr>
          <w:t>(一)、复杂精密锻模和冲模项目承办单位基本情况</w:t>
        </w:r>
        <w:r>
          <w:tab/>
        </w:r>
        <w:r>
          <w:fldChar w:fldCharType="begin"/>
        </w:r>
        <w:r>
          <w:instrText xml:space="preserve"> PAGEREF _Toc10063 \h </w:instrText>
        </w:r>
        <w:r>
          <w:fldChar w:fldCharType="separate"/>
        </w:r>
        <w:r>
          <w:t>3</w:t>
        </w:r>
        <w:r>
          <w:fldChar w:fldCharType="end"/>
        </w:r>
      </w:hyperlink>
    </w:p>
    <w:p>
      <w:pPr>
        <w:pStyle w:val="TOC2"/>
        <w:tabs>
          <w:tab w:val="right" w:leader="dot" w:pos="8306"/>
        </w:tabs>
      </w:pPr>
      <w:hyperlink w:anchor="_Toc23335" w:history="1">
        <w:r>
          <w:rPr>
            <w:rFonts w:ascii="仿宋" w:eastAsia="仿宋" w:hAnsi="仿宋" w:cs="仿宋" w:hint="eastAsia"/>
            <w:lang w:eastAsia="zh-CN"/>
          </w:rPr>
          <w:t>(二)、公司经济效益分析</w:t>
        </w:r>
        <w:r>
          <w:tab/>
        </w:r>
        <w:r>
          <w:fldChar w:fldCharType="begin"/>
        </w:r>
        <w:r>
          <w:instrText xml:space="preserve"> PAGEREF _Toc23335 \h </w:instrText>
        </w:r>
        <w:r>
          <w:fldChar w:fldCharType="separate"/>
        </w:r>
        <w:r>
          <w:t>4</w:t>
        </w:r>
        <w:r>
          <w:fldChar w:fldCharType="end"/>
        </w:r>
      </w:hyperlink>
    </w:p>
    <w:p>
      <w:pPr>
        <w:pStyle w:val="TOC1"/>
        <w:tabs>
          <w:tab w:val="right" w:leader="dot" w:pos="8306"/>
        </w:tabs>
      </w:pPr>
      <w:hyperlink w:anchor="_Toc11749" w:history="1">
        <w:r>
          <w:rPr>
            <w:rFonts w:ascii="仿宋" w:eastAsia="仿宋" w:hAnsi="仿宋" w:cs="仿宋" w:hint="eastAsia"/>
            <w:lang w:eastAsia="zh-CN"/>
          </w:rPr>
          <w:t>二、复杂精密锻模和冲模项目土建工程</w:t>
        </w:r>
        <w:r>
          <w:tab/>
        </w:r>
        <w:r>
          <w:fldChar w:fldCharType="begin"/>
        </w:r>
        <w:r>
          <w:instrText xml:space="preserve"> PAGEREF _Toc11749 \h </w:instrText>
        </w:r>
        <w:r>
          <w:fldChar w:fldCharType="separate"/>
        </w:r>
        <w:r>
          <w:t>5</w:t>
        </w:r>
        <w:r>
          <w:fldChar w:fldCharType="end"/>
        </w:r>
      </w:hyperlink>
    </w:p>
    <w:p>
      <w:pPr>
        <w:pStyle w:val="TOC2"/>
        <w:tabs>
          <w:tab w:val="right" w:leader="dot" w:pos="8306"/>
        </w:tabs>
      </w:pPr>
      <w:hyperlink w:anchor="_Toc18120" w:history="1">
        <w:r>
          <w:rPr>
            <w:rFonts w:ascii="仿宋" w:eastAsia="仿宋" w:hAnsi="仿宋" w:cs="仿宋" w:hint="eastAsia"/>
            <w:lang w:eastAsia="zh-CN"/>
          </w:rPr>
          <w:t>(一)、建筑工程设计原则</w:t>
        </w:r>
        <w:r>
          <w:tab/>
        </w:r>
        <w:r>
          <w:fldChar w:fldCharType="begin"/>
        </w:r>
        <w:r>
          <w:instrText xml:space="preserve"> PAGEREF _Toc18120 \h </w:instrText>
        </w:r>
        <w:r>
          <w:fldChar w:fldCharType="separate"/>
        </w:r>
        <w:r>
          <w:t>5</w:t>
        </w:r>
        <w:r>
          <w:fldChar w:fldCharType="end"/>
        </w:r>
      </w:hyperlink>
    </w:p>
    <w:p>
      <w:pPr>
        <w:pStyle w:val="TOC2"/>
        <w:tabs>
          <w:tab w:val="right" w:leader="dot" w:pos="8306"/>
        </w:tabs>
      </w:pPr>
      <w:hyperlink w:anchor="_Toc29944" w:history="1">
        <w:r>
          <w:rPr>
            <w:rFonts w:ascii="仿宋" w:eastAsia="仿宋" w:hAnsi="仿宋" w:cs="仿宋" w:hint="eastAsia"/>
            <w:lang w:eastAsia="zh-CN"/>
          </w:rPr>
          <w:t>(二)、土建工程设计年限及安全等级</w:t>
        </w:r>
        <w:r>
          <w:tab/>
        </w:r>
        <w:r>
          <w:fldChar w:fldCharType="begin"/>
        </w:r>
        <w:r>
          <w:instrText xml:space="preserve"> PAGEREF _Toc29944 \h </w:instrText>
        </w:r>
        <w:r>
          <w:fldChar w:fldCharType="separate"/>
        </w:r>
        <w:r>
          <w:t>6</w:t>
        </w:r>
        <w:r>
          <w:fldChar w:fldCharType="end"/>
        </w:r>
      </w:hyperlink>
    </w:p>
    <w:p>
      <w:pPr>
        <w:pStyle w:val="TOC2"/>
        <w:tabs>
          <w:tab w:val="right" w:leader="dot" w:pos="8306"/>
        </w:tabs>
      </w:pPr>
      <w:hyperlink w:anchor="_Toc15184" w:history="1">
        <w:r>
          <w:rPr>
            <w:rFonts w:ascii="仿宋" w:eastAsia="仿宋" w:hAnsi="仿宋" w:cs="仿宋" w:hint="eastAsia"/>
            <w:lang w:eastAsia="zh-CN"/>
          </w:rPr>
          <w:t>(三)、建筑工程设计总体要求</w:t>
        </w:r>
        <w:r>
          <w:tab/>
        </w:r>
        <w:r>
          <w:fldChar w:fldCharType="begin"/>
        </w:r>
        <w:r>
          <w:instrText xml:space="preserve"> PAGEREF _Toc15184 \h </w:instrText>
        </w:r>
        <w:r>
          <w:fldChar w:fldCharType="separate"/>
        </w:r>
        <w:r>
          <w:t>7</w:t>
        </w:r>
        <w:r>
          <w:fldChar w:fldCharType="end"/>
        </w:r>
      </w:hyperlink>
    </w:p>
    <w:p>
      <w:pPr>
        <w:pStyle w:val="TOC2"/>
        <w:tabs>
          <w:tab w:val="right" w:leader="dot" w:pos="8306"/>
        </w:tabs>
      </w:pPr>
      <w:hyperlink w:anchor="_Toc833" w:history="1">
        <w:r>
          <w:rPr>
            <w:rFonts w:ascii="仿宋" w:eastAsia="仿宋" w:hAnsi="仿宋" w:cs="仿宋" w:hint="eastAsia"/>
            <w:lang w:eastAsia="zh-CN"/>
          </w:rPr>
          <w:t>(四)、土建工程建设指标</w:t>
        </w:r>
        <w:r>
          <w:tab/>
        </w:r>
        <w:r>
          <w:fldChar w:fldCharType="begin"/>
        </w:r>
        <w:r>
          <w:instrText xml:space="preserve"> PAGEREF _Toc833 \h </w:instrText>
        </w:r>
        <w:r>
          <w:fldChar w:fldCharType="separate"/>
        </w:r>
        <w:r>
          <w:t>8</w:t>
        </w:r>
        <w:r>
          <w:fldChar w:fldCharType="end"/>
        </w:r>
      </w:hyperlink>
    </w:p>
    <w:p>
      <w:pPr>
        <w:pStyle w:val="TOC1"/>
        <w:tabs>
          <w:tab w:val="right" w:leader="dot" w:pos="8306"/>
        </w:tabs>
      </w:pPr>
      <w:hyperlink w:anchor="_Toc29043" w:history="1">
        <w:r>
          <w:rPr>
            <w:rFonts w:ascii="仿宋" w:eastAsia="仿宋" w:hAnsi="仿宋" w:cs="仿宋" w:hint="eastAsia"/>
            <w:lang w:eastAsia="zh-CN"/>
          </w:rPr>
          <w:t>三、复杂精密锻模和冲模项目危机管理</w:t>
        </w:r>
        <w:r>
          <w:tab/>
        </w:r>
        <w:r>
          <w:fldChar w:fldCharType="begin"/>
        </w:r>
        <w:r>
          <w:instrText xml:space="preserve"> PAGEREF _Toc29043 \h </w:instrText>
        </w:r>
        <w:r>
          <w:fldChar w:fldCharType="separate"/>
        </w:r>
        <w:r>
          <w:t>8</w:t>
        </w:r>
        <w:r>
          <w:fldChar w:fldCharType="end"/>
        </w:r>
      </w:hyperlink>
    </w:p>
    <w:p>
      <w:pPr>
        <w:pStyle w:val="TOC2"/>
        <w:tabs>
          <w:tab w:val="right" w:leader="dot" w:pos="8306"/>
        </w:tabs>
      </w:pPr>
      <w:hyperlink w:anchor="_Toc20476" w:history="1">
        <w:r>
          <w:rPr>
            <w:rFonts w:ascii="仿宋" w:eastAsia="仿宋" w:hAnsi="仿宋" w:cs="仿宋" w:hint="eastAsia"/>
            <w:lang w:eastAsia="zh-CN"/>
          </w:rPr>
          <w:t>(一)、危机预警与识别</w:t>
        </w:r>
        <w:r>
          <w:tab/>
        </w:r>
        <w:r>
          <w:fldChar w:fldCharType="begin"/>
        </w:r>
        <w:r>
          <w:instrText xml:space="preserve"> PAGEREF _Toc20476 \h </w:instrText>
        </w:r>
        <w:r>
          <w:fldChar w:fldCharType="separate"/>
        </w:r>
        <w:r>
          <w:t>8</w:t>
        </w:r>
        <w:r>
          <w:fldChar w:fldCharType="end"/>
        </w:r>
      </w:hyperlink>
    </w:p>
    <w:p>
      <w:pPr>
        <w:pStyle w:val="TOC2"/>
        <w:tabs>
          <w:tab w:val="right" w:leader="dot" w:pos="8306"/>
        </w:tabs>
      </w:pPr>
      <w:hyperlink w:anchor="_Toc1904" w:history="1">
        <w:r>
          <w:rPr>
            <w:rFonts w:ascii="仿宋" w:eastAsia="仿宋" w:hAnsi="仿宋" w:cs="仿宋" w:hint="eastAsia"/>
            <w:lang w:eastAsia="zh-CN"/>
          </w:rPr>
          <w:t>(二)、危机应对与恢复</w:t>
        </w:r>
        <w:r>
          <w:tab/>
        </w:r>
        <w:r>
          <w:fldChar w:fldCharType="begin"/>
        </w:r>
        <w:r>
          <w:instrText xml:space="preserve"> PAGEREF _Toc1904 \h </w:instrText>
        </w:r>
        <w:r>
          <w:fldChar w:fldCharType="separate"/>
        </w:r>
        <w:r>
          <w:t>9</w:t>
        </w:r>
        <w:r>
          <w:fldChar w:fldCharType="end"/>
        </w:r>
      </w:hyperlink>
    </w:p>
    <w:p>
      <w:pPr>
        <w:pStyle w:val="TOC1"/>
        <w:tabs>
          <w:tab w:val="right" w:leader="dot" w:pos="8306"/>
        </w:tabs>
      </w:pPr>
      <w:hyperlink w:anchor="_Toc15517" w:history="1">
        <w:r>
          <w:rPr>
            <w:rFonts w:ascii="仿宋" w:eastAsia="仿宋" w:hAnsi="仿宋" w:cs="仿宋" w:hint="eastAsia"/>
            <w:lang w:eastAsia="zh-CN"/>
          </w:rPr>
          <w:t>四、产品规划分析</w:t>
        </w:r>
        <w:r>
          <w:tab/>
        </w:r>
        <w:r>
          <w:fldChar w:fldCharType="begin"/>
        </w:r>
        <w:r>
          <w:instrText xml:space="preserve"> PAGEREF _Toc15517 \h </w:instrText>
        </w:r>
        <w:r>
          <w:fldChar w:fldCharType="separate"/>
        </w:r>
        <w:r>
          <w:t>11</w:t>
        </w:r>
        <w:r>
          <w:fldChar w:fldCharType="end"/>
        </w:r>
      </w:hyperlink>
    </w:p>
    <w:p>
      <w:pPr>
        <w:pStyle w:val="TOC2"/>
        <w:tabs>
          <w:tab w:val="right" w:leader="dot" w:pos="8306"/>
        </w:tabs>
      </w:pPr>
      <w:hyperlink w:anchor="_Toc19565" w:history="1">
        <w:r>
          <w:rPr>
            <w:rFonts w:ascii="仿宋" w:eastAsia="仿宋" w:hAnsi="仿宋" w:cs="仿宋" w:hint="eastAsia"/>
            <w:lang w:eastAsia="zh-CN"/>
          </w:rPr>
          <w:t>(一)、产品规划</w:t>
        </w:r>
        <w:r>
          <w:tab/>
        </w:r>
        <w:r>
          <w:fldChar w:fldCharType="begin"/>
        </w:r>
        <w:r>
          <w:instrText xml:space="preserve"> PAGEREF _Toc19565 \h </w:instrText>
        </w:r>
        <w:r>
          <w:fldChar w:fldCharType="separate"/>
        </w:r>
        <w:r>
          <w:t>11</w:t>
        </w:r>
        <w:r>
          <w:fldChar w:fldCharType="end"/>
        </w:r>
      </w:hyperlink>
    </w:p>
    <w:p>
      <w:pPr>
        <w:pStyle w:val="TOC2"/>
        <w:tabs>
          <w:tab w:val="right" w:leader="dot" w:pos="8306"/>
        </w:tabs>
      </w:pPr>
      <w:hyperlink w:anchor="_Toc2338" w:history="1">
        <w:r>
          <w:rPr>
            <w:rFonts w:ascii="仿宋" w:eastAsia="仿宋" w:hAnsi="仿宋" w:cs="仿宋" w:hint="eastAsia"/>
            <w:lang w:eastAsia="zh-CN"/>
          </w:rPr>
          <w:t>(二)、建设规模</w:t>
        </w:r>
        <w:r>
          <w:tab/>
        </w:r>
        <w:r>
          <w:fldChar w:fldCharType="begin"/>
        </w:r>
        <w:r>
          <w:instrText xml:space="preserve"> PAGEREF _Toc2338 \h </w:instrText>
        </w:r>
        <w:r>
          <w:fldChar w:fldCharType="separate"/>
        </w:r>
        <w:r>
          <w:t>11</w:t>
        </w:r>
        <w:r>
          <w:fldChar w:fldCharType="end"/>
        </w:r>
      </w:hyperlink>
    </w:p>
    <w:p>
      <w:pPr>
        <w:pStyle w:val="TOC1"/>
        <w:tabs>
          <w:tab w:val="right" w:leader="dot" w:pos="8306"/>
        </w:tabs>
      </w:pPr>
      <w:hyperlink w:anchor="_Toc24578" w:history="1">
        <w:r>
          <w:rPr>
            <w:rFonts w:ascii="仿宋" w:eastAsia="仿宋" w:hAnsi="仿宋" w:cs="仿宋" w:hint="eastAsia"/>
            <w:lang w:eastAsia="zh-CN"/>
          </w:rPr>
          <w:t>五、复杂精密锻模和冲模项目可持续发展</w:t>
        </w:r>
        <w:r>
          <w:tab/>
        </w:r>
        <w:r>
          <w:fldChar w:fldCharType="begin"/>
        </w:r>
        <w:r>
          <w:instrText xml:space="preserve"> PAGEREF _Toc24578 \h </w:instrText>
        </w:r>
        <w:r>
          <w:fldChar w:fldCharType="separate"/>
        </w:r>
        <w:r>
          <w:t>13</w:t>
        </w:r>
        <w:r>
          <w:fldChar w:fldCharType="end"/>
        </w:r>
      </w:hyperlink>
    </w:p>
    <w:p>
      <w:pPr>
        <w:pStyle w:val="TOC2"/>
        <w:tabs>
          <w:tab w:val="right" w:leader="dot" w:pos="8306"/>
        </w:tabs>
      </w:pPr>
      <w:hyperlink w:anchor="_Toc20" w:history="1">
        <w:r>
          <w:rPr>
            <w:rFonts w:ascii="仿宋" w:eastAsia="仿宋" w:hAnsi="仿宋" w:cs="仿宋" w:hint="eastAsia"/>
            <w:lang w:eastAsia="zh-CN"/>
          </w:rPr>
          <w:t>(一)、可持续战略与实践</w:t>
        </w:r>
        <w:r>
          <w:tab/>
        </w:r>
        <w:r>
          <w:fldChar w:fldCharType="begin"/>
        </w:r>
        <w:r>
          <w:instrText xml:space="preserve"> PAGEREF _Toc20 \h </w:instrText>
        </w:r>
        <w:r>
          <w:fldChar w:fldCharType="separate"/>
        </w:r>
        <w:r>
          <w:t>13</w:t>
        </w:r>
        <w:r>
          <w:fldChar w:fldCharType="end"/>
        </w:r>
      </w:hyperlink>
    </w:p>
    <w:p>
      <w:pPr>
        <w:pStyle w:val="TOC2"/>
        <w:tabs>
          <w:tab w:val="right" w:leader="dot" w:pos="8306"/>
        </w:tabs>
      </w:pPr>
      <w:hyperlink w:anchor="_Toc3767" w:history="1">
        <w:r>
          <w:rPr>
            <w:rFonts w:ascii="仿宋" w:eastAsia="仿宋" w:hAnsi="仿宋" w:cs="仿宋" w:hint="eastAsia"/>
            <w:lang w:eastAsia="zh-CN"/>
          </w:rPr>
          <w:t>(二)、环保与社会责任</w:t>
        </w:r>
        <w:r>
          <w:tab/>
        </w:r>
        <w:r>
          <w:fldChar w:fldCharType="begin"/>
        </w:r>
        <w:r>
          <w:instrText xml:space="preserve"> PAGEREF _Toc3767 \h </w:instrText>
        </w:r>
        <w:r>
          <w:fldChar w:fldCharType="separate"/>
        </w:r>
        <w:r>
          <w:t>13</w:t>
        </w:r>
        <w:r>
          <w:fldChar w:fldCharType="end"/>
        </w:r>
      </w:hyperlink>
    </w:p>
    <w:p>
      <w:pPr>
        <w:pStyle w:val="TOC1"/>
        <w:tabs>
          <w:tab w:val="right" w:leader="dot" w:pos="8306"/>
        </w:tabs>
      </w:pPr>
      <w:hyperlink w:anchor="_Toc16245" w:history="1">
        <w:r>
          <w:rPr>
            <w:rFonts w:ascii="仿宋" w:eastAsia="仿宋" w:hAnsi="仿宋" w:cs="仿宋" w:hint="eastAsia"/>
            <w:lang w:eastAsia="zh-CN"/>
          </w:rPr>
          <w:t>六、复杂精密锻模和冲模项目概论</w:t>
        </w:r>
        <w:r>
          <w:tab/>
        </w:r>
        <w:r>
          <w:fldChar w:fldCharType="begin"/>
        </w:r>
        <w:r>
          <w:instrText xml:space="preserve"> PAGEREF _Toc16245 \h </w:instrText>
        </w:r>
        <w:r>
          <w:fldChar w:fldCharType="separate"/>
        </w:r>
        <w:r>
          <w:t>14</w:t>
        </w:r>
        <w:r>
          <w:fldChar w:fldCharType="end"/>
        </w:r>
      </w:hyperlink>
    </w:p>
    <w:p>
      <w:pPr>
        <w:pStyle w:val="TOC2"/>
        <w:tabs>
          <w:tab w:val="right" w:leader="dot" w:pos="8306"/>
        </w:tabs>
      </w:pPr>
      <w:hyperlink w:anchor="_Toc23481" w:history="1">
        <w:r>
          <w:rPr>
            <w:rFonts w:ascii="仿宋" w:eastAsia="仿宋" w:hAnsi="仿宋" w:cs="仿宋" w:hint="eastAsia"/>
            <w:lang w:eastAsia="zh-CN"/>
          </w:rPr>
          <w:t>(一)、复杂精密锻模和冲模项目概况</w:t>
        </w:r>
        <w:r>
          <w:tab/>
        </w:r>
        <w:r>
          <w:fldChar w:fldCharType="begin"/>
        </w:r>
        <w:r>
          <w:instrText xml:space="preserve"> PAGEREF _Toc23481 \h </w:instrText>
        </w:r>
        <w:r>
          <w:fldChar w:fldCharType="separate"/>
        </w:r>
        <w:r>
          <w:t>14</w:t>
        </w:r>
        <w:r>
          <w:fldChar w:fldCharType="end"/>
        </w:r>
      </w:hyperlink>
    </w:p>
    <w:p>
      <w:pPr>
        <w:pStyle w:val="TOC2"/>
        <w:tabs>
          <w:tab w:val="right" w:leader="dot" w:pos="8306"/>
        </w:tabs>
      </w:pPr>
      <w:hyperlink w:anchor="_Toc28199" w:history="1">
        <w:r>
          <w:rPr>
            <w:rFonts w:ascii="仿宋" w:eastAsia="仿宋" w:hAnsi="仿宋" w:cs="仿宋" w:hint="eastAsia"/>
            <w:lang w:eastAsia="zh-CN"/>
          </w:rPr>
          <w:t>(二)、复杂精密锻模和冲模项目目标</w:t>
        </w:r>
        <w:r>
          <w:tab/>
        </w:r>
        <w:r>
          <w:fldChar w:fldCharType="begin"/>
        </w:r>
        <w:r>
          <w:instrText xml:space="preserve"> PAGEREF _Toc28199 \h </w:instrText>
        </w:r>
        <w:r>
          <w:fldChar w:fldCharType="separate"/>
        </w:r>
        <w:r>
          <w:t>17</w:t>
        </w:r>
        <w:r>
          <w:fldChar w:fldCharType="end"/>
        </w:r>
      </w:hyperlink>
    </w:p>
    <w:p>
      <w:pPr>
        <w:pStyle w:val="TOC2"/>
        <w:tabs>
          <w:tab w:val="right" w:leader="dot" w:pos="8306"/>
        </w:tabs>
      </w:pPr>
      <w:hyperlink w:anchor="_Toc26912" w:history="1">
        <w:r>
          <w:rPr>
            <w:rFonts w:ascii="仿宋" w:eastAsia="仿宋" w:hAnsi="仿宋" w:cs="仿宋" w:hint="eastAsia"/>
            <w:lang w:eastAsia="zh-CN"/>
          </w:rPr>
          <w:t>(三)、复杂精密锻模和冲模项目提出的理由</w:t>
        </w:r>
        <w:r>
          <w:tab/>
        </w:r>
        <w:r>
          <w:fldChar w:fldCharType="begin"/>
        </w:r>
        <w:r>
          <w:instrText xml:space="preserve"> PAGEREF _Toc26912 \h </w:instrText>
        </w:r>
        <w:r>
          <w:fldChar w:fldCharType="separate"/>
        </w:r>
        <w:r>
          <w:t>18</w:t>
        </w:r>
        <w:r>
          <w:fldChar w:fldCharType="end"/>
        </w:r>
      </w:hyperlink>
    </w:p>
    <w:p>
      <w:pPr>
        <w:pStyle w:val="TOC2"/>
        <w:tabs>
          <w:tab w:val="right" w:leader="dot" w:pos="8306"/>
        </w:tabs>
      </w:pPr>
      <w:hyperlink w:anchor="_Toc27031" w:history="1">
        <w:r>
          <w:rPr>
            <w:rFonts w:ascii="仿宋" w:eastAsia="仿宋" w:hAnsi="仿宋" w:cs="仿宋" w:hint="eastAsia"/>
            <w:lang w:eastAsia="zh-CN"/>
          </w:rPr>
          <w:t>(四)、复杂精密锻模和冲模项目意义</w:t>
        </w:r>
        <w:r>
          <w:tab/>
        </w:r>
        <w:r>
          <w:fldChar w:fldCharType="begin"/>
        </w:r>
        <w:r>
          <w:instrText xml:space="preserve"> PAGEREF _Toc27031 \h </w:instrText>
        </w:r>
        <w:r>
          <w:fldChar w:fldCharType="separate"/>
        </w:r>
        <w:r>
          <w:t>20</w:t>
        </w:r>
        <w:r>
          <w:fldChar w:fldCharType="end"/>
        </w:r>
      </w:hyperlink>
    </w:p>
    <w:p>
      <w:pPr>
        <w:pStyle w:val="TOC2"/>
        <w:tabs>
          <w:tab w:val="right" w:leader="dot" w:pos="8306"/>
        </w:tabs>
      </w:pPr>
      <w:hyperlink w:anchor="_Toc15225" w:history="1">
        <w:r>
          <w:rPr>
            <w:rFonts w:ascii="仿宋" w:eastAsia="仿宋" w:hAnsi="仿宋" w:cs="仿宋" w:hint="eastAsia"/>
            <w:lang w:eastAsia="zh-CN"/>
          </w:rPr>
          <w:t>(五)、复杂精密锻模和冲模项目背景</w:t>
        </w:r>
        <w:r>
          <w:tab/>
        </w:r>
        <w:r>
          <w:fldChar w:fldCharType="begin"/>
        </w:r>
        <w:r>
          <w:instrText xml:space="preserve"> PAGEREF _Toc15225 \h </w:instrText>
        </w:r>
        <w:r>
          <w:fldChar w:fldCharType="separate"/>
        </w:r>
        <w:r>
          <w:t>20</w:t>
        </w:r>
        <w:r>
          <w:fldChar w:fldCharType="end"/>
        </w:r>
      </w:hyperlink>
    </w:p>
    <w:p>
      <w:pPr>
        <w:pStyle w:val="TOC1"/>
        <w:tabs>
          <w:tab w:val="right" w:leader="dot" w:pos="8306"/>
        </w:tabs>
      </w:pPr>
      <w:hyperlink w:anchor="_Toc5551" w:history="1">
        <w:r>
          <w:rPr>
            <w:rFonts w:ascii="仿宋" w:eastAsia="仿宋" w:hAnsi="仿宋" w:cs="仿宋" w:hint="eastAsia"/>
            <w:lang w:eastAsia="zh-CN"/>
          </w:rPr>
          <w:t>七、复杂精密锻模和冲模项目技术管理</w:t>
        </w:r>
        <w:r>
          <w:tab/>
        </w:r>
        <w:r>
          <w:fldChar w:fldCharType="begin"/>
        </w:r>
        <w:r>
          <w:instrText xml:space="preserve"> PAGEREF _Toc5551 \h </w:instrText>
        </w:r>
        <w:r>
          <w:fldChar w:fldCharType="separate"/>
        </w:r>
        <w:r>
          <w:t>21</w:t>
        </w:r>
        <w:r>
          <w:fldChar w:fldCharType="end"/>
        </w:r>
      </w:hyperlink>
    </w:p>
    <w:p>
      <w:pPr>
        <w:pStyle w:val="TOC2"/>
        <w:tabs>
          <w:tab w:val="right" w:leader="dot" w:pos="8306"/>
        </w:tabs>
      </w:pPr>
      <w:hyperlink w:anchor="_Toc31337" w:history="1">
        <w:r>
          <w:rPr>
            <w:rFonts w:ascii="仿宋" w:eastAsia="仿宋" w:hAnsi="仿宋" w:cs="仿宋" w:hint="eastAsia"/>
            <w:lang w:eastAsia="zh-CN"/>
          </w:rPr>
          <w:t>(一)、技术方案选用方向</w:t>
        </w:r>
        <w:r>
          <w:tab/>
        </w:r>
        <w:r>
          <w:fldChar w:fldCharType="begin"/>
        </w:r>
        <w:r>
          <w:instrText xml:space="preserve"> PAGEREF _Toc31337 \h </w:instrText>
        </w:r>
        <w:r>
          <w:fldChar w:fldCharType="separate"/>
        </w:r>
        <w:r>
          <w:t>21</w:t>
        </w:r>
        <w:r>
          <w:fldChar w:fldCharType="end"/>
        </w:r>
      </w:hyperlink>
    </w:p>
    <w:p>
      <w:pPr>
        <w:pStyle w:val="TOC2"/>
        <w:tabs>
          <w:tab w:val="right" w:leader="dot" w:pos="8306"/>
        </w:tabs>
      </w:pPr>
      <w:hyperlink w:anchor="_Toc2392" w:history="1">
        <w:r>
          <w:rPr>
            <w:rFonts w:ascii="仿宋" w:eastAsia="仿宋" w:hAnsi="仿宋" w:cs="仿宋" w:hint="eastAsia"/>
            <w:lang w:eastAsia="zh-CN"/>
          </w:rPr>
          <w:t>(二)、工艺技术方案选用原则</w:t>
        </w:r>
        <w:r>
          <w:tab/>
        </w:r>
        <w:r>
          <w:fldChar w:fldCharType="begin"/>
        </w:r>
        <w:r>
          <w:instrText xml:space="preserve"> PAGEREF _Toc2392 \h </w:instrText>
        </w:r>
        <w:r>
          <w:fldChar w:fldCharType="separate"/>
        </w:r>
        <w:r>
          <w:t>23</w:t>
        </w:r>
        <w:r>
          <w:fldChar w:fldCharType="end"/>
        </w:r>
      </w:hyperlink>
    </w:p>
    <w:p>
      <w:pPr>
        <w:pStyle w:val="TOC2"/>
        <w:tabs>
          <w:tab w:val="right" w:leader="dot" w:pos="8306"/>
        </w:tabs>
      </w:pPr>
      <w:hyperlink w:anchor="_Toc8102" w:history="1">
        <w:r>
          <w:rPr>
            <w:rFonts w:ascii="仿宋" w:eastAsia="仿宋" w:hAnsi="仿宋" w:cs="仿宋" w:hint="eastAsia"/>
            <w:lang w:eastAsia="zh-CN"/>
          </w:rPr>
          <w:t>(三)、工艺技术方案要求</w:t>
        </w:r>
        <w:r>
          <w:tab/>
        </w:r>
        <w:r>
          <w:fldChar w:fldCharType="begin"/>
        </w:r>
        <w:r>
          <w:instrText xml:space="preserve"> PAGEREF _Toc8102 \h </w:instrText>
        </w:r>
        <w:r>
          <w:fldChar w:fldCharType="separate"/>
        </w:r>
        <w:r>
          <w:t>25</w:t>
        </w:r>
        <w:r>
          <w:fldChar w:fldCharType="end"/>
        </w:r>
      </w:hyperlink>
    </w:p>
    <w:p>
      <w:pPr>
        <w:pStyle w:val="TOC1"/>
        <w:tabs>
          <w:tab w:val="right" w:leader="dot" w:pos="8306"/>
        </w:tabs>
      </w:pPr>
      <w:hyperlink w:anchor="_Toc25622" w:history="1">
        <w:r>
          <w:rPr>
            <w:rFonts w:ascii="仿宋" w:eastAsia="仿宋" w:hAnsi="仿宋" w:cs="仿宋" w:hint="eastAsia"/>
            <w:lang w:eastAsia="zh-CN"/>
          </w:rPr>
          <w:t>八、复杂精密锻模和冲模项目环境影响分析</w:t>
        </w:r>
        <w:r>
          <w:tab/>
        </w:r>
        <w:r>
          <w:fldChar w:fldCharType="begin"/>
        </w:r>
        <w:r>
          <w:instrText xml:space="preserve"> PAGEREF _Toc25622 \h </w:instrText>
        </w:r>
        <w:r>
          <w:fldChar w:fldCharType="separate"/>
        </w:r>
        <w:r>
          <w:t>28</w:t>
        </w:r>
        <w:r>
          <w:fldChar w:fldCharType="end"/>
        </w:r>
      </w:hyperlink>
    </w:p>
    <w:p>
      <w:pPr>
        <w:pStyle w:val="TOC2"/>
        <w:tabs>
          <w:tab w:val="right" w:leader="dot" w:pos="8306"/>
        </w:tabs>
      </w:pPr>
      <w:hyperlink w:anchor="_Toc20134" w:history="1">
        <w:r>
          <w:rPr>
            <w:rFonts w:ascii="仿宋" w:eastAsia="仿宋" w:hAnsi="仿宋" w:cs="仿宋" w:hint="eastAsia"/>
            <w:lang w:eastAsia="zh-CN"/>
          </w:rPr>
          <w:t>(一)、建设区域环境质量现状</w:t>
        </w:r>
        <w:r>
          <w:tab/>
        </w:r>
        <w:r>
          <w:fldChar w:fldCharType="begin"/>
        </w:r>
        <w:r>
          <w:instrText xml:space="preserve"> PAGEREF _Toc20134 \h </w:instrText>
        </w:r>
        <w:r>
          <w:fldChar w:fldCharType="separate"/>
        </w:r>
        <w:r>
          <w:t>28</w:t>
        </w:r>
        <w:r>
          <w:fldChar w:fldCharType="end"/>
        </w:r>
      </w:hyperlink>
    </w:p>
    <w:p>
      <w:pPr>
        <w:pStyle w:val="TOC2"/>
        <w:tabs>
          <w:tab w:val="right" w:leader="dot" w:pos="8306"/>
        </w:tabs>
      </w:pPr>
      <w:hyperlink w:anchor="_Toc15751" w:history="1">
        <w:r>
          <w:rPr>
            <w:rFonts w:ascii="仿宋" w:eastAsia="仿宋" w:hAnsi="仿宋" w:cs="仿宋" w:hint="eastAsia"/>
            <w:lang w:eastAsia="zh-CN"/>
          </w:rPr>
          <w:t>(二)、建设期环境保护</w:t>
        </w:r>
        <w:r>
          <w:tab/>
        </w:r>
        <w:r>
          <w:fldChar w:fldCharType="begin"/>
        </w:r>
        <w:r>
          <w:instrText xml:space="preserve"> PAGEREF _Toc15751 \h </w:instrText>
        </w:r>
        <w:r>
          <w:fldChar w:fldCharType="separate"/>
        </w:r>
        <w:r>
          <w:t>29</w:t>
        </w:r>
        <w:r>
          <w:fldChar w:fldCharType="end"/>
        </w:r>
      </w:hyperlink>
    </w:p>
    <w:p>
      <w:pPr>
        <w:pStyle w:val="TOC2"/>
        <w:tabs>
          <w:tab w:val="right" w:leader="dot" w:pos="8306"/>
        </w:tabs>
      </w:pPr>
      <w:hyperlink w:anchor="_Toc8866" w:history="1">
        <w:r>
          <w:rPr>
            <w:rFonts w:ascii="仿宋" w:eastAsia="仿宋" w:hAnsi="仿宋" w:cs="仿宋" w:hint="eastAsia"/>
            <w:lang w:eastAsia="zh-CN"/>
          </w:rPr>
          <w:t>(三)、运营期环境保护</w:t>
        </w:r>
        <w:r>
          <w:tab/>
        </w:r>
        <w:r>
          <w:fldChar w:fldCharType="begin"/>
        </w:r>
        <w:r>
          <w:instrText xml:space="preserve"> PAGEREF _Toc8866 \h </w:instrText>
        </w:r>
        <w:r>
          <w:fldChar w:fldCharType="separate"/>
        </w:r>
        <w:r>
          <w:t>31</w:t>
        </w:r>
        <w:r>
          <w:fldChar w:fldCharType="end"/>
        </w:r>
      </w:hyperlink>
    </w:p>
    <w:p>
      <w:pPr>
        <w:pStyle w:val="TOC2"/>
        <w:tabs>
          <w:tab w:val="right" w:leader="dot" w:pos="8306"/>
        </w:tabs>
      </w:pPr>
      <w:hyperlink w:anchor="_Toc26055" w:history="1">
        <w:r>
          <w:rPr>
            <w:rFonts w:ascii="仿宋" w:eastAsia="仿宋" w:hAnsi="仿宋" w:cs="仿宋" w:hint="eastAsia"/>
            <w:lang w:eastAsia="zh-CN"/>
          </w:rPr>
          <w:t>(四)、复杂精密锻模和冲模项目建设对区域经济的影响</w:t>
        </w:r>
        <w:r>
          <w:tab/>
        </w:r>
        <w:r>
          <w:fldChar w:fldCharType="begin"/>
        </w:r>
        <w:r>
          <w:instrText xml:space="preserve"> PAGEREF _Toc26055 \h </w:instrText>
        </w:r>
        <w:r>
          <w:fldChar w:fldCharType="separate"/>
        </w:r>
        <w:r>
          <w:t>32</w:t>
        </w:r>
        <w:r>
          <w:fldChar w:fldCharType="end"/>
        </w:r>
      </w:hyperlink>
    </w:p>
    <w:p>
      <w:pPr>
        <w:pStyle w:val="TOC2"/>
        <w:tabs>
          <w:tab w:val="right" w:leader="dot" w:pos="8306"/>
        </w:tabs>
      </w:pPr>
      <w:hyperlink w:anchor="_Toc28135" w:history="1">
        <w:r>
          <w:rPr>
            <w:rFonts w:ascii="仿宋" w:eastAsia="仿宋" w:hAnsi="仿宋" w:cs="仿宋" w:hint="eastAsia"/>
            <w:lang w:eastAsia="zh-CN"/>
          </w:rPr>
          <w:t>(五)、废弃物处理</w:t>
        </w:r>
        <w:r>
          <w:tab/>
        </w:r>
        <w:r>
          <w:fldChar w:fldCharType="begin"/>
        </w:r>
        <w:r>
          <w:instrText xml:space="preserve"> PAGEREF _Toc28135 \h </w:instrText>
        </w:r>
        <w:r>
          <w:fldChar w:fldCharType="separate"/>
        </w:r>
        <w:r>
          <w:t>34</w:t>
        </w:r>
        <w:r>
          <w:fldChar w:fldCharType="end"/>
        </w:r>
      </w:hyperlink>
    </w:p>
    <w:p>
      <w:pPr>
        <w:pStyle w:val="TOC2"/>
        <w:tabs>
          <w:tab w:val="right" w:leader="dot" w:pos="8306"/>
        </w:tabs>
      </w:pPr>
      <w:hyperlink w:anchor="_Toc9737" w:history="1">
        <w:r>
          <w:rPr>
            <w:rFonts w:ascii="仿宋" w:eastAsia="仿宋" w:hAnsi="仿宋" w:cs="仿宋" w:hint="eastAsia"/>
            <w:lang w:eastAsia="zh-CN"/>
          </w:rPr>
          <w:t>(六)、特殊环境影响分析</w:t>
        </w:r>
        <w:r>
          <w:tab/>
        </w:r>
        <w:r>
          <w:fldChar w:fldCharType="begin"/>
        </w:r>
        <w:r>
          <w:instrText xml:space="preserve"> PAGEREF _Toc9737 \h </w:instrText>
        </w:r>
        <w:r>
          <w:fldChar w:fldCharType="separate"/>
        </w:r>
        <w:r>
          <w:t>35</w:t>
        </w:r>
        <w:r>
          <w:fldChar w:fldCharType="end"/>
        </w:r>
      </w:hyperlink>
    </w:p>
    <w:p>
      <w:pPr>
        <w:pStyle w:val="TOC2"/>
        <w:tabs>
          <w:tab w:val="right" w:leader="dot" w:pos="8306"/>
        </w:tabs>
      </w:pPr>
      <w:hyperlink w:anchor="_Toc31889" w:history="1">
        <w:r>
          <w:rPr>
            <w:rFonts w:ascii="仿宋" w:eastAsia="仿宋" w:hAnsi="仿宋" w:cs="仿宋" w:hint="eastAsia"/>
            <w:lang w:eastAsia="zh-CN"/>
          </w:rPr>
          <w:t>(七)、清洁生产</w:t>
        </w:r>
        <w:r>
          <w:tab/>
        </w:r>
        <w:r>
          <w:fldChar w:fldCharType="begin"/>
        </w:r>
        <w:r>
          <w:instrText xml:space="preserve"> PAGEREF _Toc31889 \h </w:instrText>
        </w:r>
        <w:r>
          <w:fldChar w:fldCharType="separate"/>
        </w:r>
        <w:r>
          <w:t>36</w:t>
        </w:r>
        <w:r>
          <w:fldChar w:fldCharType="end"/>
        </w:r>
      </w:hyperlink>
    </w:p>
    <w:p>
      <w:pPr>
        <w:pStyle w:val="TOC2"/>
        <w:tabs>
          <w:tab w:val="right" w:leader="dot" w:pos="8306"/>
        </w:tabs>
      </w:pPr>
      <w:hyperlink w:anchor="_Toc27363" w:history="1">
        <w:r>
          <w:rPr>
            <w:rFonts w:ascii="仿宋" w:eastAsia="仿宋" w:hAnsi="仿宋" w:cs="仿宋" w:hint="eastAsia"/>
            <w:lang w:eastAsia="zh-CN"/>
          </w:rPr>
          <w:t>(八)、环境保护综合评价</w:t>
        </w:r>
        <w:r>
          <w:tab/>
        </w:r>
        <w:r>
          <w:fldChar w:fldCharType="begin"/>
        </w:r>
        <w:r>
          <w:instrText xml:space="preserve"> PAGEREF _Toc27363 \h </w:instrText>
        </w:r>
        <w:r>
          <w:fldChar w:fldCharType="separate"/>
        </w:r>
        <w:r>
          <w:t>38</w:t>
        </w:r>
        <w:r>
          <w:fldChar w:fldCharType="end"/>
        </w:r>
      </w:hyperlink>
    </w:p>
    <w:p>
      <w:pPr>
        <w:pStyle w:val="TOC1"/>
        <w:tabs>
          <w:tab w:val="right" w:leader="dot" w:pos="8306"/>
        </w:tabs>
      </w:pPr>
      <w:hyperlink w:anchor="_Toc15896" w:history="1">
        <w:r>
          <w:rPr>
            <w:rFonts w:ascii="仿宋" w:eastAsia="仿宋" w:hAnsi="仿宋" w:cs="仿宋" w:hint="eastAsia"/>
            <w:lang w:eastAsia="zh-CN"/>
          </w:rPr>
          <w:t>九、复杂精密锻模和冲模项目财务管理</w:t>
        </w:r>
        <w:r>
          <w:tab/>
        </w:r>
        <w:r>
          <w:fldChar w:fldCharType="begin"/>
        </w:r>
        <w:r>
          <w:instrText xml:space="preserve"> PAGEREF _Toc15896 \h </w:instrText>
        </w:r>
        <w:r>
          <w:fldChar w:fldCharType="separate"/>
        </w:r>
        <w:r>
          <w:t>39</w:t>
        </w:r>
        <w:r>
          <w:fldChar w:fldCharType="end"/>
        </w:r>
      </w:hyperlink>
    </w:p>
    <w:p>
      <w:pPr>
        <w:pStyle w:val="TOC2"/>
        <w:tabs>
          <w:tab w:val="right" w:leader="dot" w:pos="8306"/>
        </w:tabs>
      </w:pPr>
      <w:hyperlink w:anchor="_Toc20007" w:history="1">
        <w:r>
          <w:rPr>
            <w:rFonts w:ascii="仿宋" w:eastAsia="仿宋" w:hAnsi="仿宋" w:cs="仿宋" w:hint="eastAsia"/>
            <w:lang w:eastAsia="zh-CN"/>
          </w:rPr>
          <w:t>(一)、资金需求大</w:t>
        </w:r>
        <w:r>
          <w:tab/>
        </w:r>
        <w:r>
          <w:fldChar w:fldCharType="begin"/>
        </w:r>
        <w:r>
          <w:instrText xml:space="preserve"> PAGEREF _Toc20007 \h </w:instrText>
        </w:r>
        <w:r>
          <w:fldChar w:fldCharType="separate"/>
        </w:r>
        <w:r>
          <w:t>39</w:t>
        </w:r>
        <w:r>
          <w:fldChar w:fldCharType="end"/>
        </w:r>
      </w:hyperlink>
    </w:p>
    <w:p>
      <w:pPr>
        <w:pStyle w:val="TOC2"/>
        <w:tabs>
          <w:tab w:val="right" w:leader="dot" w:pos="8306"/>
        </w:tabs>
      </w:pPr>
      <w:hyperlink w:anchor="_Toc5216" w:history="1">
        <w:r>
          <w:rPr>
            <w:rFonts w:ascii="仿宋" w:eastAsia="仿宋" w:hAnsi="仿宋" w:cs="仿宋" w:hint="eastAsia"/>
            <w:lang w:eastAsia="zh-CN"/>
          </w:rPr>
          <w:t>(二)、研发周期长</w:t>
        </w:r>
        <w:r>
          <w:tab/>
        </w:r>
        <w:r>
          <w:fldChar w:fldCharType="begin"/>
        </w:r>
        <w:r>
          <w:instrText xml:space="preserve"> PAGEREF _Toc5216 \h </w:instrText>
        </w:r>
        <w:r>
          <w:fldChar w:fldCharType="separate"/>
        </w:r>
        <w:r>
          <w:t>40</w:t>
        </w:r>
        <w:r>
          <w:fldChar w:fldCharType="end"/>
        </w:r>
      </w:hyperlink>
    </w:p>
    <w:p>
      <w:pPr>
        <w:pStyle w:val="TOC2"/>
        <w:tabs>
          <w:tab w:val="right" w:leader="dot" w:pos="8306"/>
        </w:tabs>
      </w:pPr>
      <w:hyperlink w:anchor="_Toc25654" w:history="1">
        <w:r>
          <w:rPr>
            <w:rFonts w:ascii="仿宋" w:eastAsia="仿宋" w:hAnsi="仿宋" w:cs="仿宋" w:hint="eastAsia"/>
            <w:lang w:eastAsia="zh-CN"/>
          </w:rPr>
          <w:t>(三)、市场风险大</w:t>
        </w:r>
        <w:r>
          <w:tab/>
        </w:r>
        <w:r>
          <w:fldChar w:fldCharType="begin"/>
        </w:r>
        <w:r>
          <w:instrText xml:space="preserve"> PAGEREF _Toc25654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398" w:history="1">
        <w:r>
          <w:rPr>
            <w:rFonts w:ascii="仿宋" w:eastAsia="仿宋" w:hAnsi="仿宋" w:cs="仿宋" w:hint="eastAsia"/>
            <w:lang w:eastAsia="zh-CN"/>
          </w:rPr>
          <w:t>(四)、利润率高</w:t>
        </w:r>
        <w:r>
          <w:tab/>
        </w:r>
        <w:r>
          <w:fldChar w:fldCharType="begin"/>
        </w:r>
        <w:r>
          <w:instrText xml:space="preserve"> PAGEREF _Toc15398 \h </w:instrText>
        </w:r>
        <w:r>
          <w:fldChar w:fldCharType="separate"/>
        </w:r>
        <w:r>
          <w:t>44</w:t>
        </w:r>
        <w:r>
          <w:fldChar w:fldCharType="end"/>
        </w:r>
      </w:hyperlink>
    </w:p>
    <w:p>
      <w:pPr>
        <w:pStyle w:val="TOC1"/>
        <w:tabs>
          <w:tab w:val="right" w:leader="dot" w:pos="8306"/>
        </w:tabs>
      </w:pPr>
      <w:hyperlink w:anchor="_Toc4396" w:history="1">
        <w:r>
          <w:rPr>
            <w:rFonts w:ascii="仿宋" w:eastAsia="仿宋" w:hAnsi="仿宋" w:cs="仿宋" w:hint="eastAsia"/>
            <w:lang w:eastAsia="zh-CN"/>
          </w:rPr>
          <w:t>十、复杂精密锻模和冲模项目经营效益</w:t>
        </w:r>
        <w:r>
          <w:tab/>
        </w:r>
        <w:r>
          <w:fldChar w:fldCharType="begin"/>
        </w:r>
        <w:r>
          <w:instrText xml:space="preserve"> PAGEREF _Toc4396 \h </w:instrText>
        </w:r>
        <w:r>
          <w:fldChar w:fldCharType="separate"/>
        </w:r>
        <w:r>
          <w:t>46</w:t>
        </w:r>
        <w:r>
          <w:fldChar w:fldCharType="end"/>
        </w:r>
      </w:hyperlink>
    </w:p>
    <w:p>
      <w:pPr>
        <w:pStyle w:val="TOC2"/>
        <w:tabs>
          <w:tab w:val="right" w:leader="dot" w:pos="8306"/>
        </w:tabs>
      </w:pPr>
      <w:hyperlink w:anchor="_Toc8709" w:history="1">
        <w:r>
          <w:rPr>
            <w:rFonts w:ascii="仿宋" w:eastAsia="仿宋" w:hAnsi="仿宋" w:cs="仿宋" w:hint="eastAsia"/>
            <w:lang w:eastAsia="zh-CN"/>
          </w:rPr>
          <w:t>(一)、经济评价财务测算</w:t>
        </w:r>
        <w:r>
          <w:tab/>
        </w:r>
        <w:r>
          <w:fldChar w:fldCharType="begin"/>
        </w:r>
        <w:r>
          <w:instrText xml:space="preserve"> PAGEREF _Toc8709 \h </w:instrText>
        </w:r>
        <w:r>
          <w:fldChar w:fldCharType="separate"/>
        </w:r>
        <w:r>
          <w:t>46</w:t>
        </w:r>
        <w:r>
          <w:fldChar w:fldCharType="end"/>
        </w:r>
      </w:hyperlink>
    </w:p>
    <w:p>
      <w:pPr>
        <w:pStyle w:val="TOC2"/>
        <w:tabs>
          <w:tab w:val="right" w:leader="dot" w:pos="8306"/>
        </w:tabs>
      </w:pPr>
      <w:hyperlink w:anchor="_Toc3177" w:history="1">
        <w:r>
          <w:rPr>
            <w:rFonts w:ascii="仿宋" w:eastAsia="仿宋" w:hAnsi="仿宋" w:cs="仿宋" w:hint="eastAsia"/>
            <w:lang w:eastAsia="zh-CN"/>
          </w:rPr>
          <w:t>(二)、复杂精密锻模和冲模项目盈利能力分析</w:t>
        </w:r>
        <w:r>
          <w:tab/>
        </w:r>
        <w:r>
          <w:fldChar w:fldCharType="begin"/>
        </w:r>
        <w:r>
          <w:instrText xml:space="preserve"> PAGEREF _Toc3177 \h </w:instrText>
        </w:r>
        <w:r>
          <w:fldChar w:fldCharType="separate"/>
        </w:r>
        <w:r>
          <w:t>48</w:t>
        </w:r>
        <w:r>
          <w:fldChar w:fldCharType="end"/>
        </w:r>
      </w:hyperlink>
    </w:p>
    <w:p>
      <w:pPr>
        <w:pStyle w:val="TOC1"/>
        <w:tabs>
          <w:tab w:val="right" w:leader="dot" w:pos="8306"/>
        </w:tabs>
      </w:pPr>
      <w:hyperlink w:anchor="_Toc20580" w:history="1">
        <w:r>
          <w:rPr>
            <w:rFonts w:ascii="仿宋" w:eastAsia="仿宋" w:hAnsi="仿宋" w:cs="仿宋" w:hint="eastAsia"/>
            <w:lang w:eastAsia="zh-CN"/>
          </w:rPr>
          <w:t>十一、复杂精密锻模和冲模项目人力资源管理</w:t>
        </w:r>
        <w:r>
          <w:tab/>
        </w:r>
        <w:r>
          <w:fldChar w:fldCharType="begin"/>
        </w:r>
        <w:r>
          <w:instrText xml:space="preserve"> PAGEREF _Toc20580 \h </w:instrText>
        </w:r>
        <w:r>
          <w:fldChar w:fldCharType="separate"/>
        </w:r>
        <w:r>
          <w:t>49</w:t>
        </w:r>
        <w:r>
          <w:fldChar w:fldCharType="end"/>
        </w:r>
      </w:hyperlink>
    </w:p>
    <w:p>
      <w:pPr>
        <w:pStyle w:val="TOC2"/>
        <w:tabs>
          <w:tab w:val="right" w:leader="dot" w:pos="8306"/>
        </w:tabs>
      </w:pPr>
      <w:hyperlink w:anchor="_Toc11568" w:history="1">
        <w:r>
          <w:rPr>
            <w:rFonts w:ascii="仿宋" w:eastAsia="仿宋" w:hAnsi="仿宋" w:cs="仿宋" w:hint="eastAsia"/>
            <w:lang w:eastAsia="zh-CN"/>
          </w:rPr>
          <w:t>(一)、建立健全的预算管理制度</w:t>
        </w:r>
        <w:r>
          <w:tab/>
        </w:r>
        <w:r>
          <w:fldChar w:fldCharType="begin"/>
        </w:r>
        <w:r>
          <w:instrText xml:space="preserve"> PAGEREF _Toc11568 \h </w:instrText>
        </w:r>
        <w:r>
          <w:fldChar w:fldCharType="separate"/>
        </w:r>
        <w:r>
          <w:t>49</w:t>
        </w:r>
        <w:r>
          <w:fldChar w:fldCharType="end"/>
        </w:r>
      </w:hyperlink>
    </w:p>
    <w:p>
      <w:pPr>
        <w:pStyle w:val="TOC2"/>
        <w:tabs>
          <w:tab w:val="right" w:leader="dot" w:pos="8306"/>
        </w:tabs>
      </w:pPr>
      <w:hyperlink w:anchor="_Toc17928" w:history="1">
        <w:r>
          <w:rPr>
            <w:rFonts w:ascii="仿宋" w:eastAsia="仿宋" w:hAnsi="仿宋" w:cs="仿宋" w:hint="eastAsia"/>
            <w:lang w:eastAsia="zh-CN"/>
          </w:rPr>
          <w:t>(二)、加强资金流动监控</w:t>
        </w:r>
        <w:r>
          <w:tab/>
        </w:r>
        <w:r>
          <w:fldChar w:fldCharType="begin"/>
        </w:r>
        <w:r>
          <w:instrText xml:space="preserve"> PAGEREF _Toc17928 \h </w:instrText>
        </w:r>
        <w:r>
          <w:fldChar w:fldCharType="separate"/>
        </w:r>
        <w:r>
          <w:t>50</w:t>
        </w:r>
        <w:r>
          <w:fldChar w:fldCharType="end"/>
        </w:r>
      </w:hyperlink>
    </w:p>
    <w:p>
      <w:pPr>
        <w:pStyle w:val="TOC2"/>
        <w:tabs>
          <w:tab w:val="right" w:leader="dot" w:pos="8306"/>
        </w:tabs>
      </w:pPr>
      <w:hyperlink w:anchor="_Toc12665" w:history="1">
        <w:r>
          <w:rPr>
            <w:rFonts w:ascii="仿宋" w:eastAsia="仿宋" w:hAnsi="仿宋" w:cs="仿宋" w:hint="eastAsia"/>
            <w:lang w:eastAsia="zh-CN"/>
          </w:rPr>
          <w:t>(三)、制定完善的风险控制机制</w:t>
        </w:r>
        <w:r>
          <w:tab/>
        </w:r>
        <w:r>
          <w:fldChar w:fldCharType="begin"/>
        </w:r>
        <w:r>
          <w:instrText xml:space="preserve"> PAGEREF _Toc12665 \h </w:instrText>
        </w:r>
        <w:r>
          <w:fldChar w:fldCharType="separate"/>
        </w:r>
        <w:r>
          <w:t>52</w:t>
        </w:r>
        <w:r>
          <w:fldChar w:fldCharType="end"/>
        </w:r>
      </w:hyperlink>
    </w:p>
    <w:p>
      <w:pPr>
        <w:pStyle w:val="TOC2"/>
        <w:tabs>
          <w:tab w:val="right" w:leader="dot" w:pos="8306"/>
        </w:tabs>
      </w:pPr>
      <w:hyperlink w:anchor="_Toc16940" w:history="1">
        <w:r>
          <w:rPr>
            <w:rFonts w:ascii="仿宋" w:eastAsia="仿宋" w:hAnsi="仿宋" w:cs="仿宋" w:hint="eastAsia"/>
            <w:lang w:eastAsia="zh-CN"/>
          </w:rPr>
          <w:t>(四)、优化成本管理</w:t>
        </w:r>
        <w:r>
          <w:tab/>
        </w:r>
        <w:r>
          <w:fldChar w:fldCharType="begin"/>
        </w:r>
        <w:r>
          <w:instrText xml:space="preserve"> PAGEREF _Toc16940 \h </w:instrText>
        </w:r>
        <w:r>
          <w:fldChar w:fldCharType="separate"/>
        </w:r>
        <w:r>
          <w:t>53</w:t>
        </w:r>
        <w:r>
          <w:fldChar w:fldCharType="end"/>
        </w:r>
      </w:hyperlink>
    </w:p>
    <w:p>
      <w:pPr>
        <w:pStyle w:val="TOC1"/>
        <w:tabs>
          <w:tab w:val="right" w:leader="dot" w:pos="8306"/>
        </w:tabs>
      </w:pPr>
      <w:hyperlink w:anchor="_Toc30767" w:history="1">
        <w:r>
          <w:rPr>
            <w:rFonts w:ascii="仿宋" w:eastAsia="仿宋" w:hAnsi="仿宋" w:cs="仿宋" w:hint="eastAsia"/>
            <w:lang w:eastAsia="zh-CN"/>
          </w:rPr>
          <w:t>十二、复杂精密锻模和冲模项目创新与研发</w:t>
        </w:r>
        <w:r>
          <w:tab/>
        </w:r>
        <w:r>
          <w:fldChar w:fldCharType="begin"/>
        </w:r>
        <w:r>
          <w:instrText xml:space="preserve"> PAGEREF _Toc30767 \h </w:instrText>
        </w:r>
        <w:r>
          <w:fldChar w:fldCharType="separate"/>
        </w:r>
        <w:r>
          <w:t>55</w:t>
        </w:r>
        <w:r>
          <w:fldChar w:fldCharType="end"/>
        </w:r>
      </w:hyperlink>
    </w:p>
    <w:p>
      <w:pPr>
        <w:pStyle w:val="TOC2"/>
        <w:tabs>
          <w:tab w:val="right" w:leader="dot" w:pos="8306"/>
        </w:tabs>
      </w:pPr>
      <w:hyperlink w:anchor="_Toc14914" w:history="1">
        <w:r>
          <w:rPr>
            <w:rFonts w:ascii="仿宋" w:eastAsia="仿宋" w:hAnsi="仿宋" w:cs="仿宋" w:hint="eastAsia"/>
            <w:lang w:eastAsia="zh-CN"/>
          </w:rPr>
          <w:t>(一)、创新策略与方向</w:t>
        </w:r>
        <w:r>
          <w:tab/>
        </w:r>
        <w:r>
          <w:fldChar w:fldCharType="begin"/>
        </w:r>
        <w:r>
          <w:instrText xml:space="preserve"> PAGEREF _Toc14914 \h </w:instrText>
        </w:r>
        <w:r>
          <w:fldChar w:fldCharType="separate"/>
        </w:r>
        <w:r>
          <w:t>55</w:t>
        </w:r>
        <w:r>
          <w:fldChar w:fldCharType="end"/>
        </w:r>
      </w:hyperlink>
    </w:p>
    <w:p>
      <w:pPr>
        <w:pStyle w:val="TOC2"/>
        <w:tabs>
          <w:tab w:val="right" w:leader="dot" w:pos="8306"/>
        </w:tabs>
      </w:pPr>
      <w:hyperlink w:anchor="_Toc12904" w:history="1">
        <w:r>
          <w:rPr>
            <w:rFonts w:ascii="仿宋" w:eastAsia="仿宋" w:hAnsi="仿宋" w:cs="仿宋" w:hint="eastAsia"/>
            <w:lang w:eastAsia="zh-CN"/>
          </w:rPr>
          <w:t>(二)、研发规划与投入</w:t>
        </w:r>
        <w:r>
          <w:tab/>
        </w:r>
        <w:r>
          <w:fldChar w:fldCharType="begin"/>
        </w:r>
        <w:r>
          <w:instrText xml:space="preserve"> PAGEREF _Toc12904 \h </w:instrText>
        </w:r>
        <w:r>
          <w:fldChar w:fldCharType="separate"/>
        </w:r>
        <w:r>
          <w:t>56</w:t>
        </w:r>
        <w:r>
          <w:fldChar w:fldCharType="end"/>
        </w:r>
      </w:hyperlink>
    </w:p>
    <w:p>
      <w:pPr>
        <w:pStyle w:val="TOC1"/>
        <w:tabs>
          <w:tab w:val="right" w:leader="dot" w:pos="8306"/>
        </w:tabs>
      </w:pPr>
      <w:hyperlink w:anchor="_Toc3785" w:history="1">
        <w:r>
          <w:rPr>
            <w:rFonts w:ascii="仿宋" w:eastAsia="仿宋" w:hAnsi="仿宋" w:cs="仿宋" w:hint="eastAsia"/>
            <w:lang w:eastAsia="zh-CN"/>
          </w:rPr>
          <w:t>十三、供应链管理</w:t>
        </w:r>
        <w:r>
          <w:tab/>
        </w:r>
        <w:r>
          <w:fldChar w:fldCharType="begin"/>
        </w:r>
        <w:r>
          <w:instrText xml:space="preserve"> PAGEREF _Toc3785 \h </w:instrText>
        </w:r>
        <w:r>
          <w:fldChar w:fldCharType="separate"/>
        </w:r>
        <w:r>
          <w:t>58</w:t>
        </w:r>
        <w:r>
          <w:fldChar w:fldCharType="end"/>
        </w:r>
      </w:hyperlink>
    </w:p>
    <w:p>
      <w:pPr>
        <w:pStyle w:val="TOC2"/>
        <w:tabs>
          <w:tab w:val="right" w:leader="dot" w:pos="8306"/>
        </w:tabs>
      </w:pPr>
      <w:hyperlink w:anchor="_Toc27486" w:history="1">
        <w:r>
          <w:rPr>
            <w:rFonts w:ascii="仿宋" w:eastAsia="仿宋" w:hAnsi="仿宋" w:cs="仿宋" w:hint="eastAsia"/>
            <w:lang w:eastAsia="zh-CN"/>
          </w:rPr>
          <w:t>(一)、供应链战略规划</w:t>
        </w:r>
        <w:r>
          <w:tab/>
        </w:r>
        <w:r>
          <w:fldChar w:fldCharType="begin"/>
        </w:r>
        <w:r>
          <w:instrText xml:space="preserve"> PAGEREF _Toc27486 \h </w:instrText>
        </w:r>
        <w:r>
          <w:fldChar w:fldCharType="separate"/>
        </w:r>
        <w:r>
          <w:t>58</w:t>
        </w:r>
        <w:r>
          <w:fldChar w:fldCharType="end"/>
        </w:r>
      </w:hyperlink>
    </w:p>
    <w:p>
      <w:pPr>
        <w:pStyle w:val="TOC2"/>
        <w:tabs>
          <w:tab w:val="right" w:leader="dot" w:pos="8306"/>
        </w:tabs>
      </w:pPr>
      <w:hyperlink w:anchor="_Toc32741" w:history="1">
        <w:r>
          <w:rPr>
            <w:rFonts w:ascii="仿宋" w:eastAsia="仿宋" w:hAnsi="仿宋" w:cs="仿宋" w:hint="eastAsia"/>
            <w:lang w:eastAsia="zh-CN"/>
          </w:rPr>
          <w:t>(二)、供应商选择与合作</w:t>
        </w:r>
        <w:r>
          <w:tab/>
        </w:r>
        <w:r>
          <w:fldChar w:fldCharType="begin"/>
        </w:r>
        <w:r>
          <w:instrText xml:space="preserve"> PAGEREF _Toc32741 \h </w:instrText>
        </w:r>
        <w:r>
          <w:fldChar w:fldCharType="separate"/>
        </w:r>
        <w:r>
          <w:t>59</w:t>
        </w:r>
        <w:r>
          <w:fldChar w:fldCharType="end"/>
        </w:r>
      </w:hyperlink>
    </w:p>
    <w:p>
      <w:pPr>
        <w:pStyle w:val="TOC2"/>
        <w:tabs>
          <w:tab w:val="right" w:leader="dot" w:pos="8306"/>
        </w:tabs>
      </w:pPr>
      <w:hyperlink w:anchor="_Toc1330" w:history="1">
        <w:r>
          <w:rPr>
            <w:rFonts w:ascii="仿宋" w:eastAsia="仿宋" w:hAnsi="仿宋" w:cs="仿宋" w:hint="eastAsia"/>
            <w:lang w:eastAsia="zh-CN"/>
          </w:rPr>
          <w:t>(三)、物流与库存管理</w:t>
        </w:r>
        <w:r>
          <w:tab/>
        </w:r>
        <w:r>
          <w:fldChar w:fldCharType="begin"/>
        </w:r>
        <w:r>
          <w:instrText xml:space="preserve"> PAGEREF _Toc1330 \h </w:instrText>
        </w:r>
        <w:r>
          <w:fldChar w:fldCharType="separate"/>
        </w:r>
        <w:r>
          <w:t>61</w:t>
        </w:r>
        <w:r>
          <w:fldChar w:fldCharType="end"/>
        </w:r>
      </w:hyperlink>
    </w:p>
    <w:p>
      <w:pPr>
        <w:pStyle w:val="TOC1"/>
        <w:tabs>
          <w:tab w:val="right" w:leader="dot" w:pos="8306"/>
        </w:tabs>
      </w:pPr>
      <w:hyperlink w:anchor="_Toc10132" w:history="1">
        <w:r>
          <w:rPr>
            <w:rFonts w:ascii="仿宋" w:eastAsia="仿宋" w:hAnsi="仿宋" w:cs="仿宋" w:hint="eastAsia"/>
            <w:lang w:eastAsia="zh-CN"/>
          </w:rPr>
          <w:t>十四、利益相关者分析与沟通计划</w:t>
        </w:r>
        <w:r>
          <w:tab/>
        </w:r>
        <w:r>
          <w:fldChar w:fldCharType="begin"/>
        </w:r>
        <w:r>
          <w:instrText xml:space="preserve"> PAGEREF _Toc10132 \h </w:instrText>
        </w:r>
        <w:r>
          <w:fldChar w:fldCharType="separate"/>
        </w:r>
        <w:r>
          <w:t>62</w:t>
        </w:r>
        <w:r>
          <w:fldChar w:fldCharType="end"/>
        </w:r>
      </w:hyperlink>
    </w:p>
    <w:p>
      <w:pPr>
        <w:pStyle w:val="TOC2"/>
        <w:tabs>
          <w:tab w:val="right" w:leader="dot" w:pos="8306"/>
        </w:tabs>
      </w:pPr>
      <w:hyperlink w:anchor="_Toc30910" w:history="1">
        <w:r>
          <w:rPr>
            <w:rFonts w:ascii="仿宋" w:eastAsia="仿宋" w:hAnsi="仿宋" w:cs="仿宋" w:hint="eastAsia"/>
            <w:lang w:eastAsia="zh-CN"/>
          </w:rPr>
          <w:t>(一)、利益相关者分析</w:t>
        </w:r>
        <w:r>
          <w:tab/>
        </w:r>
        <w:r>
          <w:fldChar w:fldCharType="begin"/>
        </w:r>
        <w:r>
          <w:instrText xml:space="preserve"> PAGEREF _Toc30910 \h </w:instrText>
        </w:r>
        <w:r>
          <w:fldChar w:fldCharType="separate"/>
        </w:r>
        <w:r>
          <w:t>62</w:t>
        </w:r>
        <w:r>
          <w:fldChar w:fldCharType="end"/>
        </w:r>
      </w:hyperlink>
    </w:p>
    <w:p>
      <w:pPr>
        <w:pStyle w:val="TOC2"/>
        <w:tabs>
          <w:tab w:val="right" w:leader="dot" w:pos="8306"/>
        </w:tabs>
      </w:pPr>
      <w:hyperlink w:anchor="_Toc11964" w:history="1">
        <w:r>
          <w:rPr>
            <w:rFonts w:ascii="仿宋" w:eastAsia="仿宋" w:hAnsi="仿宋" w:cs="仿宋" w:hint="eastAsia"/>
            <w:lang w:eastAsia="zh-CN"/>
          </w:rPr>
          <w:t>(二)、沟通计划</w:t>
        </w:r>
        <w:r>
          <w:tab/>
        </w:r>
        <w:r>
          <w:fldChar w:fldCharType="begin"/>
        </w:r>
        <w:r>
          <w:instrText xml:space="preserve"> PAGEREF _Toc11964 \h </w:instrText>
        </w:r>
        <w:r>
          <w:fldChar w:fldCharType="separate"/>
        </w:r>
        <w:r>
          <w:t>63</w:t>
        </w:r>
        <w:r>
          <w:fldChar w:fldCharType="end"/>
        </w:r>
      </w:hyperlink>
    </w:p>
    <w:p>
      <w:pPr>
        <w:pStyle w:val="TOC1"/>
        <w:tabs>
          <w:tab w:val="right" w:leader="dot" w:pos="8306"/>
        </w:tabs>
      </w:pPr>
      <w:hyperlink w:anchor="_Toc22786" w:history="1">
        <w:r>
          <w:rPr>
            <w:rFonts w:ascii="仿宋" w:eastAsia="仿宋" w:hAnsi="仿宋" w:cs="仿宋" w:hint="eastAsia"/>
            <w:lang w:eastAsia="zh-CN"/>
          </w:rPr>
          <w:t>十五、复杂精密锻模和冲模项目实施时间节点</w:t>
        </w:r>
        <w:r>
          <w:tab/>
        </w:r>
        <w:r>
          <w:fldChar w:fldCharType="begin"/>
        </w:r>
        <w:r>
          <w:instrText xml:space="preserve"> PAGEREF _Toc22786 \h </w:instrText>
        </w:r>
        <w:r>
          <w:fldChar w:fldCharType="separate"/>
        </w:r>
        <w:r>
          <w:t>64</w:t>
        </w:r>
        <w:r>
          <w:fldChar w:fldCharType="end"/>
        </w:r>
      </w:hyperlink>
    </w:p>
    <w:p>
      <w:pPr>
        <w:pStyle w:val="TOC2"/>
        <w:tabs>
          <w:tab w:val="right" w:leader="dot" w:pos="8306"/>
        </w:tabs>
      </w:pPr>
      <w:hyperlink w:anchor="_Toc23390" w:history="1">
        <w:r>
          <w:rPr>
            <w:rFonts w:ascii="仿宋" w:eastAsia="仿宋" w:hAnsi="仿宋" w:cs="仿宋" w:hint="eastAsia"/>
            <w:lang w:eastAsia="zh-CN"/>
          </w:rPr>
          <w:t>(一)、复杂精密锻模和冲模项目启动阶段时间节点</w:t>
        </w:r>
        <w:r>
          <w:tab/>
        </w:r>
        <w:r>
          <w:fldChar w:fldCharType="begin"/>
        </w:r>
        <w:r>
          <w:instrText xml:space="preserve"> PAGEREF _Toc23390 \h </w:instrText>
        </w:r>
        <w:r>
          <w:fldChar w:fldCharType="separate"/>
        </w:r>
        <w:r>
          <w:t>64</w:t>
        </w:r>
        <w:r>
          <w:fldChar w:fldCharType="end"/>
        </w:r>
      </w:hyperlink>
    </w:p>
    <w:p>
      <w:pPr>
        <w:pStyle w:val="TOC2"/>
        <w:tabs>
          <w:tab w:val="right" w:leader="dot" w:pos="8306"/>
        </w:tabs>
      </w:pPr>
      <w:hyperlink w:anchor="_Toc24305" w:history="1">
        <w:r>
          <w:rPr>
            <w:rFonts w:ascii="仿宋" w:eastAsia="仿宋" w:hAnsi="仿宋" w:cs="仿宋" w:hint="eastAsia"/>
            <w:lang w:eastAsia="zh-CN"/>
          </w:rPr>
          <w:t>(二)、复杂精密锻模和冲模项目执行阶段时间节点</w:t>
        </w:r>
        <w:r>
          <w:tab/>
        </w:r>
        <w:r>
          <w:fldChar w:fldCharType="begin"/>
        </w:r>
        <w:r>
          <w:instrText xml:space="preserve"> PAGEREF _Toc24305 \h </w:instrText>
        </w:r>
        <w:r>
          <w:fldChar w:fldCharType="separate"/>
        </w:r>
        <w:r>
          <w:t>66</w:t>
        </w:r>
        <w:r>
          <w:fldChar w:fldCharType="end"/>
        </w:r>
      </w:hyperlink>
    </w:p>
    <w:p>
      <w:pPr>
        <w:pStyle w:val="TOC2"/>
        <w:tabs>
          <w:tab w:val="right" w:leader="dot" w:pos="8306"/>
        </w:tabs>
      </w:pPr>
      <w:hyperlink w:anchor="_Toc18868" w:history="1">
        <w:r>
          <w:rPr>
            <w:rFonts w:ascii="仿宋" w:eastAsia="仿宋" w:hAnsi="仿宋" w:cs="仿宋" w:hint="eastAsia"/>
            <w:lang w:eastAsia="zh-CN"/>
          </w:rPr>
          <w:t>(三)、复杂精密锻模和冲模项目完成阶段时间节点</w:t>
        </w:r>
        <w:r>
          <w:tab/>
        </w:r>
        <w:r>
          <w:fldChar w:fldCharType="begin"/>
        </w:r>
        <w:r>
          <w:instrText xml:space="preserve"> PAGEREF _Toc18868 \h </w:instrText>
        </w:r>
        <w:r>
          <w:fldChar w:fldCharType="separate"/>
        </w:r>
        <w:r>
          <w:t>67</w:t>
        </w:r>
        <w:r>
          <w:fldChar w:fldCharType="end"/>
        </w:r>
      </w:hyperlink>
    </w:p>
    <w:p>
      <w:pPr>
        <w:pStyle w:val="TOC1"/>
        <w:tabs>
          <w:tab w:val="right" w:leader="dot" w:pos="8306"/>
        </w:tabs>
      </w:pPr>
      <w:hyperlink w:anchor="_Toc10406" w:history="1">
        <w:r>
          <w:rPr>
            <w:rFonts w:ascii="仿宋" w:eastAsia="仿宋" w:hAnsi="仿宋" w:cs="仿宋" w:hint="eastAsia"/>
            <w:lang w:eastAsia="zh-CN"/>
          </w:rPr>
          <w:t>十六、复杂精密锻模和冲模项目实施保障措施</w:t>
        </w:r>
        <w:r>
          <w:tab/>
        </w:r>
        <w:r>
          <w:fldChar w:fldCharType="begin"/>
        </w:r>
        <w:r>
          <w:instrText xml:space="preserve"> PAGEREF _Toc10406 \h </w:instrText>
        </w:r>
        <w:r>
          <w:fldChar w:fldCharType="separate"/>
        </w:r>
        <w:r>
          <w:t>68</w:t>
        </w:r>
        <w:r>
          <w:fldChar w:fldCharType="end"/>
        </w:r>
      </w:hyperlink>
    </w:p>
    <w:p>
      <w:pPr>
        <w:pStyle w:val="TOC2"/>
        <w:tabs>
          <w:tab w:val="right" w:leader="dot" w:pos="8306"/>
        </w:tabs>
      </w:pPr>
      <w:hyperlink w:anchor="_Toc28430" w:history="1">
        <w:r>
          <w:rPr>
            <w:rFonts w:ascii="仿宋" w:eastAsia="仿宋" w:hAnsi="仿宋" w:cs="仿宋" w:hint="eastAsia"/>
            <w:lang w:eastAsia="zh-CN"/>
          </w:rPr>
          <w:t>(一)、复杂精密锻模和冲模项目实施保障机制</w:t>
        </w:r>
        <w:r>
          <w:tab/>
        </w:r>
        <w:r>
          <w:fldChar w:fldCharType="begin"/>
        </w:r>
        <w:r>
          <w:instrText xml:space="preserve"> PAGEREF _Toc28430 \h </w:instrText>
        </w:r>
        <w:r>
          <w:fldChar w:fldCharType="separate"/>
        </w:r>
        <w:r>
          <w:t>68</w:t>
        </w:r>
        <w:r>
          <w:fldChar w:fldCharType="end"/>
        </w:r>
      </w:hyperlink>
    </w:p>
    <w:p>
      <w:pPr>
        <w:pStyle w:val="TOC2"/>
        <w:tabs>
          <w:tab w:val="right" w:leader="dot" w:pos="8306"/>
        </w:tabs>
      </w:pPr>
      <w:hyperlink w:anchor="_Toc28493" w:history="1">
        <w:r>
          <w:rPr>
            <w:rFonts w:ascii="仿宋" w:eastAsia="仿宋" w:hAnsi="仿宋" w:cs="仿宋" w:hint="eastAsia"/>
            <w:lang w:eastAsia="zh-CN"/>
          </w:rPr>
          <w:t>(二)、复杂精密锻模和冲模项目法律合规要求</w:t>
        </w:r>
        <w:r>
          <w:tab/>
        </w:r>
        <w:r>
          <w:fldChar w:fldCharType="begin"/>
        </w:r>
        <w:r>
          <w:instrText xml:space="preserve"> PAGEREF _Toc28493 \h </w:instrText>
        </w:r>
        <w:r>
          <w:fldChar w:fldCharType="separate"/>
        </w:r>
        <w:r>
          <w:t>72</w:t>
        </w:r>
        <w:r>
          <w:fldChar w:fldCharType="end"/>
        </w:r>
      </w:hyperlink>
    </w:p>
    <w:p>
      <w:pPr>
        <w:pStyle w:val="TOC2"/>
        <w:tabs>
          <w:tab w:val="right" w:leader="dot" w:pos="8306"/>
        </w:tabs>
      </w:pPr>
      <w:hyperlink w:anchor="_Toc15516" w:history="1">
        <w:r>
          <w:rPr>
            <w:rFonts w:ascii="仿宋" w:eastAsia="仿宋" w:hAnsi="仿宋" w:cs="仿宋" w:hint="eastAsia"/>
            <w:lang w:eastAsia="zh-CN"/>
          </w:rPr>
          <w:t>(三)、复杂精密锻模和冲模项目合同管理与法律事务</w:t>
        </w:r>
        <w:r>
          <w:tab/>
        </w:r>
        <w:r>
          <w:fldChar w:fldCharType="begin"/>
        </w:r>
        <w:r>
          <w:instrText xml:space="preserve"> PAGEREF _Toc15516 \h </w:instrText>
        </w:r>
        <w:r>
          <w:fldChar w:fldCharType="separate"/>
        </w:r>
        <w:r>
          <w:t>77</w:t>
        </w:r>
        <w:r>
          <w:fldChar w:fldCharType="end"/>
        </w:r>
      </w:hyperlink>
    </w:p>
    <w:p>
      <w:pPr>
        <w:pStyle w:val="TOC2"/>
        <w:tabs>
          <w:tab w:val="right" w:leader="dot" w:pos="8306"/>
        </w:tabs>
      </w:pPr>
      <w:hyperlink w:anchor="_Toc20800" w:history="1">
        <w:r>
          <w:rPr>
            <w:rFonts w:ascii="仿宋" w:eastAsia="仿宋" w:hAnsi="仿宋" w:cs="仿宋" w:hint="eastAsia"/>
            <w:lang w:eastAsia="zh-CN"/>
          </w:rPr>
          <w:t>(四)、复杂精密锻模和冲模项目知识产权保护策略</w:t>
        </w:r>
        <w:r>
          <w:tab/>
        </w:r>
        <w:r>
          <w:fldChar w:fldCharType="begin"/>
        </w:r>
        <w:r>
          <w:instrText xml:space="preserve"> PAGEREF _Toc20800 \h </w:instrText>
        </w:r>
        <w:r>
          <w:fldChar w:fldCharType="separate"/>
        </w:r>
        <w:r>
          <w:t>83</w:t>
        </w:r>
        <w:r>
          <w:fldChar w:fldCharType="end"/>
        </w:r>
      </w:hyperlink>
    </w:p>
    <w:p>
      <w:pPr>
        <w:pStyle w:val="TOC1"/>
        <w:tabs>
          <w:tab w:val="right" w:leader="dot" w:pos="8306"/>
        </w:tabs>
      </w:pPr>
      <w:hyperlink w:anchor="_Toc10635" w:history="1">
        <w:r>
          <w:rPr>
            <w:rFonts w:ascii="仿宋" w:eastAsia="仿宋" w:hAnsi="仿宋" w:cs="仿宋" w:hint="eastAsia"/>
            <w:lang w:eastAsia="zh-CN"/>
          </w:rPr>
          <w:t>十七、营销与推广策略</w:t>
        </w:r>
        <w:r>
          <w:tab/>
        </w:r>
        <w:r>
          <w:fldChar w:fldCharType="begin"/>
        </w:r>
        <w:r>
          <w:instrText xml:space="preserve"> PAGEREF _Toc10635 \h </w:instrText>
        </w:r>
        <w:r>
          <w:fldChar w:fldCharType="separate"/>
        </w:r>
        <w:r>
          <w:t>86</w:t>
        </w:r>
        <w:r>
          <w:fldChar w:fldCharType="end"/>
        </w:r>
      </w:hyperlink>
    </w:p>
    <w:p>
      <w:pPr>
        <w:pStyle w:val="TOC2"/>
        <w:tabs>
          <w:tab w:val="right" w:leader="dot" w:pos="8306"/>
        </w:tabs>
      </w:pPr>
      <w:hyperlink w:anchor="_Toc31279" w:history="1">
        <w:r>
          <w:rPr>
            <w:rFonts w:ascii="仿宋" w:eastAsia="仿宋" w:hAnsi="仿宋" w:cs="仿宋" w:hint="eastAsia"/>
            <w:lang w:eastAsia="zh-CN"/>
          </w:rPr>
          <w:t>(一)、产品/服务定位与特点</w:t>
        </w:r>
        <w:r>
          <w:tab/>
        </w:r>
        <w:r>
          <w:fldChar w:fldCharType="begin"/>
        </w:r>
        <w:r>
          <w:instrText xml:space="preserve"> PAGEREF _Toc31279 \h </w:instrText>
        </w:r>
        <w:r>
          <w:fldChar w:fldCharType="separate"/>
        </w:r>
        <w:r>
          <w:t>86</w:t>
        </w:r>
        <w:r>
          <w:fldChar w:fldCharType="end"/>
        </w:r>
      </w:hyperlink>
    </w:p>
    <w:p>
      <w:pPr>
        <w:pStyle w:val="TOC2"/>
        <w:tabs>
          <w:tab w:val="right" w:leader="dot" w:pos="8306"/>
        </w:tabs>
      </w:pPr>
      <w:hyperlink w:anchor="_Toc26409" w:history="1">
        <w:r>
          <w:rPr>
            <w:rFonts w:ascii="仿宋" w:eastAsia="仿宋" w:hAnsi="仿宋" w:cs="仿宋" w:hint="eastAsia"/>
            <w:lang w:eastAsia="zh-CN"/>
          </w:rPr>
          <w:t>(二)、市场定位与竞争分析</w:t>
        </w:r>
        <w:r>
          <w:tab/>
        </w:r>
        <w:r>
          <w:fldChar w:fldCharType="begin"/>
        </w:r>
        <w:r>
          <w:instrText xml:space="preserve"> PAGEREF _Toc26409 \h </w:instrText>
        </w:r>
        <w:r>
          <w:fldChar w:fldCharType="separate"/>
        </w:r>
        <w:r>
          <w:t>87</w:t>
        </w:r>
        <w:r>
          <w:fldChar w:fldCharType="end"/>
        </w:r>
      </w:hyperlink>
    </w:p>
    <w:p>
      <w:pPr>
        <w:pStyle w:val="TOC2"/>
        <w:tabs>
          <w:tab w:val="right" w:leader="dot" w:pos="8306"/>
        </w:tabs>
      </w:pPr>
      <w:hyperlink w:anchor="_Toc319" w:history="1">
        <w:r>
          <w:rPr>
            <w:rFonts w:ascii="仿宋" w:eastAsia="仿宋" w:hAnsi="仿宋" w:cs="仿宋" w:hint="eastAsia"/>
            <w:lang w:eastAsia="zh-CN"/>
          </w:rPr>
          <w:t>(三)、营销渠道与策略</w:t>
        </w:r>
        <w:r>
          <w:tab/>
        </w:r>
        <w:r>
          <w:fldChar w:fldCharType="begin"/>
        </w:r>
        <w:r>
          <w:instrText xml:space="preserve"> PAGEREF _Toc319 \h </w:instrText>
        </w:r>
        <w:r>
          <w:fldChar w:fldCharType="separate"/>
        </w:r>
        <w:r>
          <w:t>88</w:t>
        </w:r>
        <w:r>
          <w:fldChar w:fldCharType="end"/>
        </w:r>
      </w:hyperlink>
    </w:p>
    <w:p>
      <w:pPr>
        <w:pStyle w:val="TOC2"/>
        <w:tabs>
          <w:tab w:val="right" w:leader="dot" w:pos="8306"/>
        </w:tabs>
      </w:pPr>
      <w:hyperlink w:anchor="_Toc22237" w:history="1">
        <w:r>
          <w:rPr>
            <w:rFonts w:ascii="仿宋" w:eastAsia="仿宋" w:hAnsi="仿宋" w:cs="仿宋" w:hint="eastAsia"/>
            <w:lang w:eastAsia="zh-CN"/>
          </w:rPr>
          <w:t>(四)、推广与宣传活动</w:t>
        </w:r>
        <w:r>
          <w:tab/>
        </w:r>
        <w:r>
          <w:fldChar w:fldCharType="begin"/>
        </w:r>
        <w:r>
          <w:instrText xml:space="preserve"> PAGEREF _Toc22237 \h </w:instrText>
        </w:r>
        <w:r>
          <w:fldChar w:fldCharType="separate"/>
        </w:r>
        <w:r>
          <w:t>89</w:t>
        </w:r>
        <w:r>
          <w:fldChar w:fldCharType="end"/>
        </w:r>
      </w:hyperlink>
    </w:p>
    <w:p>
      <w:pPr>
        <w:pStyle w:val="TOC1"/>
        <w:tabs>
          <w:tab w:val="right" w:leader="dot" w:pos="8306"/>
        </w:tabs>
      </w:pPr>
      <w:hyperlink w:anchor="_Toc21905" w:history="1">
        <w:r>
          <w:rPr>
            <w:rFonts w:ascii="仿宋" w:eastAsia="仿宋" w:hAnsi="仿宋" w:cs="仿宋" w:hint="eastAsia"/>
            <w:lang w:eastAsia="zh-CN"/>
          </w:rPr>
          <w:t>十八、复杂精密锻模和冲模项目治理与监督</w:t>
        </w:r>
        <w:r>
          <w:tab/>
        </w:r>
        <w:r>
          <w:fldChar w:fldCharType="begin"/>
        </w:r>
        <w:r>
          <w:instrText xml:space="preserve"> PAGEREF _Toc21905 \h </w:instrText>
        </w:r>
        <w:r>
          <w:fldChar w:fldCharType="separate"/>
        </w:r>
        <w:r>
          <w:t>95</w:t>
        </w:r>
        <w:r>
          <w:fldChar w:fldCharType="end"/>
        </w:r>
      </w:hyperlink>
    </w:p>
    <w:p>
      <w:pPr>
        <w:pStyle w:val="TOC2"/>
        <w:tabs>
          <w:tab w:val="right" w:leader="dot" w:pos="8306"/>
        </w:tabs>
      </w:pPr>
      <w:hyperlink w:anchor="_Toc22845" w:history="1">
        <w:r>
          <w:rPr>
            <w:rFonts w:ascii="仿宋" w:eastAsia="仿宋" w:hAnsi="仿宋" w:cs="仿宋" w:hint="eastAsia"/>
            <w:lang w:eastAsia="zh-CN"/>
          </w:rPr>
          <w:t>(一)、复杂精密锻模和冲模项目治理结构</w:t>
        </w:r>
        <w:r>
          <w:tab/>
        </w:r>
        <w:r>
          <w:fldChar w:fldCharType="begin"/>
        </w:r>
        <w:r>
          <w:instrText xml:space="preserve"> PAGEREF _Toc22845 \h </w:instrText>
        </w:r>
        <w:r>
          <w:fldChar w:fldCharType="separate"/>
        </w:r>
        <w:r>
          <w:t>95</w:t>
        </w:r>
        <w:r>
          <w:fldChar w:fldCharType="end"/>
        </w:r>
      </w:hyperlink>
    </w:p>
    <w:p>
      <w:pPr>
        <w:pStyle w:val="TOC2"/>
        <w:tabs>
          <w:tab w:val="right" w:leader="dot" w:pos="8306"/>
        </w:tabs>
      </w:pPr>
      <w:hyperlink w:anchor="_Toc5006" w:history="1">
        <w:r>
          <w:rPr>
            <w:rFonts w:ascii="仿宋" w:eastAsia="仿宋" w:hAnsi="仿宋" w:cs="仿宋" w:hint="eastAsia"/>
            <w:lang w:eastAsia="zh-CN"/>
          </w:rPr>
          <w:t>(二)、监督与审计</w:t>
        </w:r>
        <w:r>
          <w:tab/>
        </w:r>
        <w:r>
          <w:fldChar w:fldCharType="begin"/>
        </w:r>
        <w:r>
          <w:instrText xml:space="preserve"> PAGEREF _Toc5006 \h </w:instrText>
        </w:r>
        <w:r>
          <w:fldChar w:fldCharType="separate"/>
        </w:r>
        <w:r>
          <w:t>96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1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5170"/>
      <w:r>
        <w:rPr>
          <w:rFonts w:ascii="仿宋" w:eastAsia="仿宋" w:hAnsi="仿宋" w:cs="仿宋" w:hint="eastAsia"/>
          <w:sz w:val="28"/>
          <w:lang w:eastAsia="zh-CN"/>
        </w:rPr>
        <w:t>一、复杂精密锻模和冲模项目建设单位说明</w:t>
      </w:r>
      <w:bookmarkEnd w:id="2"/>
    </w:p>
    <w:p>
      <w:pPr>
        <w:pStyle w:val="Heading2"/>
        <w:rPr>
          <w:rFonts w:ascii="仿宋" w:eastAsia="仿宋" w:hAnsi="仿宋" w:cs="仿宋" w:hint="eastAsia"/>
          <w:lang w:eastAsia="zh-CN"/>
        </w:rPr>
      </w:pPr>
      <w:bookmarkStart w:id="3" w:name="_Toc10063"/>
      <w:r>
        <w:rPr>
          <w:rFonts w:ascii="仿宋" w:eastAsia="仿宋" w:hAnsi="仿宋" w:cs="仿宋" w:hint="eastAsia"/>
          <w:lang w:eastAsia="zh-CN"/>
        </w:rPr>
        <w:t>(一)、复杂精密锻模和冲模项目承办单位基本情况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3335"/>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复杂精密锻模和冲模项目承办单位的XXXX，我们着眼于实现可持续的经济效益。通过技术创新和解决方案的提供，公司预计在复杂精密锻模和冲模项目执行期间将获得可观的收入增长。这一收入来源主要包括复杂精密锻模和冲模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同时，我们注重成本控制和效率提升，以确保复杂精密锻模和冲模项目的可持续盈利。透过精细的管理和资源优化，公司期望实现复杂精密锻模和冲模项目利润最大化。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复杂精密锻模和冲模项目实施进行全面的投资评估，包括复杂精密锻模和冲模项目启动阶段的资金投入和后续运营成本。通过对复杂精密锻模和冲模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复杂精密锻模和冲模项目实施过程中具备足够的资金流动性，公司将进行详尽的现金流分析。这包括资金需求的合理预测、复杂精密锻模和冲模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11749"/>
      <w:r>
        <w:rPr>
          <w:rFonts w:ascii="仿宋" w:eastAsia="仿宋" w:hAnsi="仿宋" w:cs="仿宋" w:hint="eastAsia"/>
          <w:sz w:val="28"/>
          <w:lang w:eastAsia="zh-CN"/>
        </w:rPr>
        <w:t>二、复杂精密锻模和冲模项目土建工程</w:t>
      </w:r>
      <w:bookmarkEnd w:id="5"/>
    </w:p>
    <w:p>
      <w:pPr>
        <w:pStyle w:val="Heading2"/>
        <w:rPr>
          <w:rFonts w:ascii="仿宋" w:eastAsia="仿宋" w:hAnsi="仿宋" w:cs="仿宋" w:hint="eastAsia"/>
          <w:lang w:eastAsia="zh-CN"/>
        </w:rPr>
      </w:pPr>
      <w:bookmarkStart w:id="6" w:name="_Toc18120"/>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在复杂精密锻模和冲模项目的建筑工程设计中，我们将秉承一系列重要的设计原则，以确保复杂精密锻模和冲模项目建筑在功能、美观、可持续性等方面达到最佳效果。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首要原则是确保建筑的功能性得到最大化的发挥。我们将充分理解复杂精密锻模和冲模项目的实际需求，合理布局各个功能区域，保证建筑在满足业务需求的同时，提供高效的工作环境。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在建筑设计中，我们将综合考虑建设和运营成本。通过精细的经济效益分析，确保设计方案在高效利用资源的同时，对复杂精密锻模和冲模项目的长期盈利能力有积极的贡献。</w:t>
      </w:r>
    </w:p>
    <w:p>
      <w:pPr>
        <w:pStyle w:val="Heading2"/>
        <w:ind w:firstLine="560" w:firstLineChars="200"/>
        <w:rPr>
          <w:rFonts w:ascii="仿宋" w:eastAsia="仿宋" w:hAnsi="仿宋" w:cs="仿宋" w:hint="eastAsia"/>
          <w:sz w:val="28"/>
          <w:lang w:eastAsia="zh-CN"/>
        </w:rPr>
      </w:pPr>
      <w:bookmarkStart w:id="7" w:name="_Toc29944"/>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复杂精密锻模和冲模项目的土建工程设计中，我们将精准设定设计年限，结合复杂精密锻模和冲模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复杂精密锻模和冲模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15184"/>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复杂精密锻模和冲模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复杂精密锻模和冲模项目的设计在符合法规的同时，达到最高的安全标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复杂精密锻模和冲模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833"/>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本期工程复杂精密锻模和冲模项目预计总建筑面积XXX平方米，其中：计容建筑面积XXX平方米，计划建筑工程投资XX万元，占复杂精密锻模和冲模项目总投资的XX%。</w:t>
      </w:r>
    </w:p>
    <w:p>
      <w:pPr>
        <w:pStyle w:val="Heading1"/>
        <w:ind w:firstLine="560" w:firstLineChars="200"/>
        <w:rPr>
          <w:rFonts w:ascii="仿宋" w:eastAsia="仿宋" w:hAnsi="仿宋" w:cs="仿宋" w:hint="eastAsia"/>
          <w:sz w:val="28"/>
          <w:lang w:eastAsia="zh-CN"/>
        </w:rPr>
      </w:pPr>
      <w:bookmarkStart w:id="10" w:name="_Toc29043"/>
      <w:r>
        <w:rPr>
          <w:rFonts w:ascii="仿宋" w:eastAsia="仿宋" w:hAnsi="仿宋" w:cs="仿宋" w:hint="eastAsia"/>
          <w:sz w:val="28"/>
          <w:lang w:eastAsia="zh-CN"/>
        </w:rPr>
        <w:t>三、复杂精密锻模和冲模项目危机管理</w:t>
      </w:r>
      <w:bookmarkEnd w:id="10"/>
    </w:p>
    <w:p>
      <w:pPr>
        <w:pStyle w:val="Heading2"/>
        <w:rPr>
          <w:rFonts w:ascii="仿宋" w:eastAsia="仿宋" w:hAnsi="仿宋" w:cs="仿宋" w:hint="eastAsia"/>
          <w:lang w:eastAsia="zh-CN"/>
        </w:rPr>
      </w:pPr>
      <w:bookmarkStart w:id="11" w:name="_Toc20476"/>
      <w:r>
        <w:rPr>
          <w:rFonts w:ascii="仿宋" w:eastAsia="仿宋" w:hAnsi="仿宋" w:cs="仿宋" w:hint="eastAsia"/>
          <w:lang w:eastAsia="zh-CN"/>
        </w:rPr>
        <w:t>(一)、危机预警与识别</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复杂精密锻模和冲模项目危机管理中，危机预警与识别是确保复杂精密锻模和冲模项目稳健运行的核心步骤。通过建立全面的监测机制，复杂精密锻模和冲模项目团队旨在及时发现和理解潜在的风险和危机因素，以便采取及时的预防和应对措施，确保复杂精密锻模和冲模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复杂精密锻模和冲模项目团队全面分析了整个复杂精密锻模和冲模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复杂精密锻模和冲模项目团队着重于明确定义复杂精密锻模和冲模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复杂精密锻模和冲模项目进展的持续监控，团队能够及时发现潜在问题并作出迅速反应。复杂精密锻模和冲模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复杂精密锻模和冲模项目得以更有序、可控地推进。</w:t>
      </w:r>
    </w:p>
    <w:p>
      <w:pPr>
        <w:pStyle w:val="Heading2"/>
        <w:ind w:firstLine="560" w:firstLineChars="200"/>
        <w:rPr>
          <w:rFonts w:ascii="仿宋" w:eastAsia="仿宋" w:hAnsi="仿宋" w:cs="仿宋" w:hint="eastAsia"/>
          <w:sz w:val="28"/>
          <w:lang w:eastAsia="zh-CN"/>
        </w:rPr>
      </w:pPr>
      <w:bookmarkStart w:id="12" w:name="_Toc1904"/>
      <w:r>
        <w:rPr>
          <w:rFonts w:ascii="仿宋" w:eastAsia="仿宋" w:hAnsi="仿宋" w:cs="仿宋" w:hint="eastAsia"/>
          <w:sz w:val="28"/>
          <w:lang w:eastAsia="zh-CN"/>
        </w:rPr>
        <w:t>(二)、危机应对与恢复</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在危机发生时，复杂精密锻模和冲模项目团队立即行动，成立了应急小组。该小组的任务是迅速制定并实施紧急应对措施，以最小化潜在损失。以下是采取的主要措施：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暂停复杂精密锻模和冲模项目进度：为遏制危机蔓延，复杂精密锻模和冲模项目暂时停止进行，以便全面评估当前状况。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资源重新分配：重新评估复杂精密锻模和冲模项目资源的分配，确保最大限度地减小损失。</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实时沟通：与关键利益相关者建立实时沟通机制，向他们传递复杂精密锻模和冲模项目危机的实际状况，保障复杂精密锻模和冲模项目核心利益。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在紧急应对的同时，复杂精密锻模和冲模项目团队强调了团队协作和有效沟通的重要性。以下是团队协作的关键举措：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信息共享机制：建立了信息共享平台，确保团队成员能够及时获取复杂精密锻模和冲模项目危机的实时信息。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领导者沟通：复杂精密锻模和冲模项目领导者通过定期会议和即时沟通工具，指导团队应对危机，保持团队稳定运行。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随着危机得到初步控制，复杂精密锻模和冲模项目团队转向制定恢复计划，以确保复杂精密锻模和冲模项目能够从中迅速恢复。主要恢复计划包括：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修复受损的进度计划：重新评估复杂精密锻模和冲模项目进度，制定修复计划，确保复杂精密锻模和冲模项目尽快回归正常进程。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重新调整资源分配：优化资源分配，确保复杂精密锻模和冲模项目在有限资源下高效运转。</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风险管理机制加强：对复杂精密锻模和冲模项目风险进行全面评估，制定更强化的风险管理策略，以预防未来可能的危机。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3" w:name="_Toc15517"/>
      <w:r>
        <w:rPr>
          <w:rFonts w:ascii="仿宋" w:eastAsia="仿宋" w:hAnsi="仿宋" w:cs="仿宋" w:hint="eastAsia"/>
          <w:sz w:val="28"/>
          <w:lang w:eastAsia="zh-CN"/>
        </w:rPr>
        <w:t>四、产品规划分析</w:t>
      </w:r>
      <w:bookmarkEnd w:id="13"/>
    </w:p>
    <w:p>
      <w:pPr>
        <w:pStyle w:val="Heading2"/>
        <w:rPr>
          <w:rFonts w:ascii="仿宋" w:eastAsia="仿宋" w:hAnsi="仿宋" w:cs="仿宋" w:hint="eastAsia"/>
          <w:lang w:eastAsia="zh-CN"/>
        </w:rPr>
      </w:pPr>
      <w:bookmarkStart w:id="14" w:name="_Toc19565"/>
      <w:r>
        <w:rPr>
          <w:rFonts w:ascii="仿宋" w:eastAsia="仿宋" w:hAnsi="仿宋" w:cs="仿宋" w:hint="eastAsia"/>
          <w:lang w:eastAsia="zh-CN"/>
        </w:rPr>
        <w:t>(一)、产品规划</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复杂精密锻模和冲模项目的主要产品是XXXX，预计年产值为XXX万元。这一产品在市场中占据着重要的地位，其广泛的应用范围使得该复杂精密锻模和冲模项目的市场前景非常广阔。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复杂精密锻模和冲模项目的xxx产品作为重要的原材料之一，将在多个领域发挥关键作用。其在建筑、交通、能源等方面的广泛应用将为整个产业链提供强大的支持，形成产业协同效应。复杂精密锻模和冲模项目的年产值XXX万XXX万XXX万万元不仅反映了其在市场上的巨大潜力，更预示着它对国民经济的积极贡献。这种关联度高、涉及面广的产业关系，使得该复杂精密锻模和冲模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5" w:name="_Toc2338"/>
      <w:r>
        <w:rPr>
          <w:rFonts w:ascii="仿宋" w:eastAsia="仿宋" w:hAnsi="仿宋" w:cs="仿宋" w:hint="eastAsia"/>
          <w:sz w:val="28"/>
          <w:lang w:eastAsia="zh-CN"/>
        </w:rPr>
        <w:t>(二)、建设规模</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复杂精密锻模和冲模项目总征地面积为XXXX平方米，相当于约XX.XX亩，其中净用地面积为XXXX平方米，红线范围内相当于约XX.XX亩。这一用地规模充分考虑了复杂精密锻模和冲模项目的建设需求，保障了复杂精密锻模和冲模项目在合适的空间内得以充分发展。复杂精密锻模和冲模项目规划的总建筑面积为XXXX平方米，其中主体工程建设占XXXX平方米，计容建筑面积达XXXX平方米。预计建筑工程的投资将达到XXXX万元，为复杂精密锻模和冲模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复杂精密锻模和冲模项目计划购置的设备共计XXXX台（套），设备购置费用为XXXX万元。这一设备购置计划充分考虑到复杂精密锻模和冲模项目的生产需求和技术要求，确保了复杂精密锻模和冲模项目在生产运营中具备先进的技术装备和高效的生产能力。设备的合理配置将为复杂精密锻模和冲模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复杂精密锻模和冲模项目计划总投资为XXXX万元，预计年实现营业收入为XXXX万元。这一产能规模的设定旨在确保复杂精密锻模和冲模项目能够在投资与回报之间取得平衡，实现长期可持续的发展。复杂精密锻模和冲模项目的总投资充分考虑到各个方面的需求，包括用地建设、设备购置等多个环节，以确保复杂精密锻模和冲模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6" w:name="_Toc24578"/>
      <w:r>
        <w:rPr>
          <w:rFonts w:ascii="仿宋" w:eastAsia="仿宋" w:hAnsi="仿宋" w:cs="仿宋" w:hint="eastAsia"/>
          <w:sz w:val="28"/>
          <w:lang w:eastAsia="zh-CN"/>
        </w:rPr>
        <w:t>五、复杂精密锻模和冲模项目可持续发展</w:t>
      </w:r>
      <w:bookmarkEnd w:id="16"/>
    </w:p>
    <w:p>
      <w:pPr>
        <w:pStyle w:val="Heading2"/>
        <w:rPr>
          <w:rFonts w:ascii="仿宋" w:eastAsia="仿宋" w:hAnsi="仿宋" w:cs="仿宋" w:hint="eastAsia"/>
          <w:lang w:eastAsia="zh-CN"/>
        </w:rPr>
      </w:pPr>
      <w:bookmarkStart w:id="17" w:name="_Toc20"/>
      <w:r>
        <w:rPr>
          <w:rFonts w:ascii="仿宋" w:eastAsia="仿宋" w:hAnsi="仿宋" w:cs="仿宋" w:hint="eastAsia"/>
          <w:lang w:eastAsia="zh-CN"/>
        </w:rPr>
        <w:t>(一)、可持续战略与实践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复杂精密锻模和冲模项目中，复杂精密锻模和冲模项目团队着眼于未来，明确了可持续发展的战略方向。制定的具体可持续发展目标包括降低资源使用、采用环保技术、最大化社会效益等。这一步骤不仅有助于复杂精密锻模和冲模项目在环保和社会责任方面达到最高标准，也为未来提供了明确的指引，确保复杂精密锻模和冲模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可持续实践的融入复杂精密锻模和冲模项目管理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复杂精密锻模和冲模项目管理周期。从复杂精密锻模和冲模项目规划开始，复杂精密锻模和冲模项目团队就考虑了环境和社会的因素。在执行阶段，复杂精密锻模和冲模项目团队积极推动绿色技术的应用，优化资源利用。此外，关注员工的社会责任，通过培训和沟通活动提高员工对可持续发展的认知，使他们能够在日常工作中践行可持续实践。这些举措不仅为复杂精密锻模和冲模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8" w:name="_Toc3767"/>
      <w:r>
        <w:rPr>
          <w:rFonts w:ascii="仿宋" w:eastAsia="仿宋" w:hAnsi="仿宋" w:cs="仿宋" w:hint="eastAsia"/>
          <w:sz w:val="28"/>
          <w:lang w:eastAsia="zh-CN"/>
        </w:rPr>
        <w:t>(二)、环保与社会责任</w:t>
      </w:r>
      <w:bookmarkEnd w:id="18"/>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复杂精密锻模和冲模项目的可持续发展理念，我们深信环保与社会责任是复杂精密锻模和冲模项目成功的关键支柱。在复杂精密锻模和冲模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复杂精密锻模和冲模项目团队通过引入先进的环保技术、建立高效的废物处理系统以及推动能源节约措施，积极履行环保责任。定期的环保监测和评估确保复杂精密锻模和冲模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复杂精密锻模和冲模项目不仅致力于自身可持续发展，还注重对社会的回馈。通过支持社区复杂精密锻模和冲模项目、参与慈善事业、提供培训机会等方式，复杂精密锻模和冲模项目积极履行社会责任。与当地社区建立积极互动，关注员工的工作与生活平衡，以及员工的身心健康，是复杂精密锻模和冲模项目在社会责任层面的关键举措。这样的实践不仅增强了复杂精密锻模和冲模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9" w:name="_Toc16245"/>
      <w:r>
        <w:rPr>
          <w:rFonts w:ascii="仿宋" w:eastAsia="仿宋" w:hAnsi="仿宋" w:cs="仿宋" w:hint="eastAsia"/>
          <w:sz w:val="28"/>
          <w:lang w:eastAsia="zh-CN"/>
        </w:rPr>
        <w:t>六、复杂精密锻模和冲模项目概论</w:t>
      </w:r>
      <w:bookmarkEnd w:id="19"/>
    </w:p>
    <w:p>
      <w:pPr>
        <w:pStyle w:val="Heading2"/>
        <w:rPr>
          <w:rFonts w:ascii="仿宋" w:eastAsia="仿宋" w:hAnsi="仿宋" w:cs="仿宋" w:hint="eastAsia"/>
          <w:lang w:eastAsia="zh-CN"/>
        </w:rPr>
      </w:pPr>
      <w:bookmarkStart w:id="20" w:name="_Toc23481"/>
      <w:r>
        <w:rPr>
          <w:rFonts w:ascii="仿宋" w:eastAsia="仿宋" w:hAnsi="仿宋" w:cs="仿宋" w:hint="eastAsia"/>
          <w:lang w:eastAsia="zh-CN"/>
        </w:rPr>
        <w:t>(一)、复杂精密锻模和冲模项目概况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复杂精密锻模和冲模项目的起源追溯至对市场的深入洞察。市场的不断演变与变革为复杂精密锻模和冲模项目提供了难得的机遇。当前市场存在的需求缺口和变革的大环境共同构成了复杂精密锻模和冲模项目的背景。这个复杂精密锻模和冲模项目旨在充分利用市场机遇，填补行业中尚未满足的需求，为客户提供全新的解决方案。市场的变革和需求的增长使得这个复杂精密锻模和冲模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复杂精密锻模和冲模项目名称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复杂精密锻模和冲模项目正式命名为复杂精密锻模和冲模。这个名称不仅仅是一个标识，更代表了复杂精密锻模和冲模项目的核心理念和愿景。它蕴含着复杂精密锻模和冲模项目所要解决问题的关键字，具有强烈的表达和辨识度，为复杂精密锻模和冲模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复杂精密锻模和冲模项目目标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复杂精密锻模和冲模项目的核心目标是提供一种全新、高效的解决方案，满足客户日益增长的需求。复杂精密锻模和冲模项目追求的不仅仅是满足市场需求，更是在市场中获得卓越的竞争优势。通过不断提升产品或服务的质量和创新水平，复杂精密锻模和冲模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复杂精密锻模和冲模项目范围</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复杂精密锻模和冲模项目全面涵盖了产品研发、制造、市场推广和售后服务，确保从产品设计到最终用户体验的全方位关注。这一全面的复杂精密锻模和冲模项目范围是为了确保复杂精密锻模和冲模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复杂精密锻模和冲模项目时间表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复杂精密锻模和冲模项目计划在未来18个月内完成，包括研发、测试、市场试点和正式推出等不同阶段。这个时间表的合理设计是为了确保复杂精密锻模和冲模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复杂精密锻模和冲模项目预算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复杂精密锻模和冲模项目总预算估算为XX百万美元，主要分配在研发、市场推广、人员培训和运营等方面。这一充足的预算为复杂精密锻模和冲模项目提供了充足的资源，确保复杂精密锻模和冲模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复杂精密锻模和冲模项目风险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复杂精密锻模和冲模项目可能面临的风险包括市场接受度低、技术难题、竞争激烈等。复杂精密锻模和冲模项目团队已经制定了相应的风险应对计划，通过前瞻性的风险管理，确保复杂精密锻模和冲模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复杂精密锻模和冲模项目团队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复杂精密锻模和冲模项目汇聚了一支经验丰富、多领域专业素养的核心团队，确保复杂精密锻模和冲模项目在各个方面都能拥有高水平的执行力。团队的协同作战是复杂精密锻模和冲模项目成功的关键因素之一。</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https://d.book118.com/715101330011011124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复杂精密锻模和冲模项目规划设计方案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复杂精密锻模和冲模项目规划设计方案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复杂精密锻模和冲模项目规划设计方案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复杂精密锻模和冲模项目规划设计方案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复杂精密锻模和冲模项目规划设计方案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复杂精密锻模和冲模项目规划设计方案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复杂精密锻模和冲模项目规划设计方案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复杂精密锻模和冲模项目规划设计方案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复杂精密锻模和冲模项目规划设计方案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复杂精密锻模和冲模项目规划设计方案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复杂精密锻模和冲模项目规划设计方案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复杂精密锻模和冲模项目规划设计方案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复杂精密锻模和冲模项目规划设计方案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复杂精密锻模和冲模项目规划设计方案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复杂精密锻模和冲模项目规划设计方案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复杂精密锻模和冲模项目规划设计方案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复杂精密锻模和冲模项目规划设计方案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4A27092"/>
    <w:rsid w:val="04A2709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15101330011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2024-03-06T06:02:00Z</dcterms:created>
  <dcterms:modified xsi:type="dcterms:W3CDTF">2024-03-06T06:02:58Z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9001C46278DA4841B1032740B6C96C80_11</vt:lpwstr>
  </property>
  <property fmtid="{D5CDD505-2E9C-101B-9397-08002B2CF9AE}" pid="3" name="KSOProductBuildVer">
    <vt:lpwstr>2052-12.1.0.16388</vt:lpwstr>
  </property>
</Properties>
</file>