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医药级纤维素醚项目规划设计方案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88" w:history="1">
        <w:r>
          <w:rPr>
            <w:rFonts w:ascii="仿宋" w:eastAsia="仿宋" w:hAnsi="仿宋" w:cs="仿宋" w:hint="eastAsia"/>
            <w:lang w:eastAsia="zh-CN"/>
          </w:rPr>
          <w:t>前言</w:t>
        </w:r>
        <w:r>
          <w:tab/>
        </w:r>
        <w:r>
          <w:fldChar w:fldCharType="begin"/>
        </w:r>
        <w:r>
          <w:instrText xml:space="preserve"> PAGEREF _Toc25288 \h </w:instrText>
        </w:r>
        <w:r>
          <w:fldChar w:fldCharType="separate"/>
        </w:r>
        <w:r>
          <w:t>3</w:t>
        </w:r>
        <w:r>
          <w:fldChar w:fldCharType="end"/>
        </w:r>
      </w:hyperlink>
    </w:p>
    <w:p>
      <w:pPr>
        <w:pStyle w:val="TOC1"/>
        <w:tabs>
          <w:tab w:val="right" w:leader="dot" w:pos="8306"/>
        </w:tabs>
      </w:pPr>
      <w:hyperlink w:anchor="_Toc1402" w:history="1">
        <w:r>
          <w:rPr>
            <w:rFonts w:ascii="仿宋" w:eastAsia="仿宋" w:hAnsi="仿宋" w:cs="仿宋" w:hint="eastAsia"/>
            <w:lang w:eastAsia="zh-CN"/>
          </w:rPr>
          <w:t>一、产品规划分析</w:t>
        </w:r>
        <w:r>
          <w:tab/>
        </w:r>
        <w:r>
          <w:fldChar w:fldCharType="begin"/>
        </w:r>
        <w:r>
          <w:instrText xml:space="preserve"> PAGEREF _Toc1402 \h </w:instrText>
        </w:r>
        <w:r>
          <w:fldChar w:fldCharType="separate"/>
        </w:r>
        <w:r>
          <w:t>3</w:t>
        </w:r>
        <w:r>
          <w:fldChar w:fldCharType="end"/>
        </w:r>
      </w:hyperlink>
    </w:p>
    <w:p>
      <w:pPr>
        <w:pStyle w:val="TOC2"/>
        <w:tabs>
          <w:tab w:val="right" w:leader="dot" w:pos="8306"/>
        </w:tabs>
      </w:pPr>
      <w:hyperlink w:anchor="_Toc20296" w:history="1">
        <w:r>
          <w:rPr>
            <w:rFonts w:ascii="仿宋" w:eastAsia="仿宋" w:hAnsi="仿宋" w:cs="仿宋" w:hint="eastAsia"/>
            <w:lang w:eastAsia="zh-CN"/>
          </w:rPr>
          <w:t>(一)、产品规划</w:t>
        </w:r>
        <w:r>
          <w:tab/>
        </w:r>
        <w:r>
          <w:fldChar w:fldCharType="begin"/>
        </w:r>
        <w:r>
          <w:instrText xml:space="preserve"> PAGEREF _Toc20296 \h </w:instrText>
        </w:r>
        <w:r>
          <w:fldChar w:fldCharType="separate"/>
        </w:r>
        <w:r>
          <w:t>3</w:t>
        </w:r>
        <w:r>
          <w:fldChar w:fldCharType="end"/>
        </w:r>
      </w:hyperlink>
    </w:p>
    <w:p>
      <w:pPr>
        <w:pStyle w:val="TOC2"/>
        <w:tabs>
          <w:tab w:val="right" w:leader="dot" w:pos="8306"/>
        </w:tabs>
      </w:pPr>
      <w:hyperlink w:anchor="_Toc7646" w:history="1">
        <w:r>
          <w:rPr>
            <w:rFonts w:ascii="仿宋" w:eastAsia="仿宋" w:hAnsi="仿宋" w:cs="仿宋" w:hint="eastAsia"/>
            <w:lang w:eastAsia="zh-CN"/>
          </w:rPr>
          <w:t>(二)、建设规模</w:t>
        </w:r>
        <w:r>
          <w:tab/>
        </w:r>
        <w:r>
          <w:fldChar w:fldCharType="begin"/>
        </w:r>
        <w:r>
          <w:instrText xml:space="preserve"> PAGEREF _Toc7646 \h </w:instrText>
        </w:r>
        <w:r>
          <w:fldChar w:fldCharType="separate"/>
        </w:r>
        <w:r>
          <w:t>4</w:t>
        </w:r>
        <w:r>
          <w:fldChar w:fldCharType="end"/>
        </w:r>
      </w:hyperlink>
    </w:p>
    <w:p>
      <w:pPr>
        <w:pStyle w:val="TOC1"/>
        <w:tabs>
          <w:tab w:val="right" w:leader="dot" w:pos="8306"/>
        </w:tabs>
      </w:pPr>
      <w:hyperlink w:anchor="_Toc10503" w:history="1">
        <w:r>
          <w:rPr>
            <w:rFonts w:ascii="仿宋" w:eastAsia="仿宋" w:hAnsi="仿宋" w:cs="仿宋" w:hint="eastAsia"/>
            <w:lang w:eastAsia="zh-CN"/>
          </w:rPr>
          <w:t>二、医药级纤维素醚项目概论</w:t>
        </w:r>
        <w:r>
          <w:tab/>
        </w:r>
        <w:r>
          <w:fldChar w:fldCharType="begin"/>
        </w:r>
        <w:r>
          <w:instrText xml:space="preserve"> PAGEREF _Toc10503 \h </w:instrText>
        </w:r>
        <w:r>
          <w:fldChar w:fldCharType="separate"/>
        </w:r>
        <w:r>
          <w:t>5</w:t>
        </w:r>
        <w:r>
          <w:fldChar w:fldCharType="end"/>
        </w:r>
      </w:hyperlink>
    </w:p>
    <w:p>
      <w:pPr>
        <w:pStyle w:val="TOC2"/>
        <w:tabs>
          <w:tab w:val="right" w:leader="dot" w:pos="8306"/>
        </w:tabs>
      </w:pPr>
      <w:hyperlink w:anchor="_Toc29182" w:history="1">
        <w:r>
          <w:rPr>
            <w:rFonts w:ascii="仿宋" w:eastAsia="仿宋" w:hAnsi="仿宋" w:cs="仿宋" w:hint="eastAsia"/>
            <w:lang w:eastAsia="zh-CN"/>
          </w:rPr>
          <w:t>(一)、医药级纤维素醚项目概况</w:t>
        </w:r>
        <w:r>
          <w:tab/>
        </w:r>
        <w:r>
          <w:fldChar w:fldCharType="begin"/>
        </w:r>
        <w:r>
          <w:instrText xml:space="preserve"> PAGEREF _Toc29182 \h </w:instrText>
        </w:r>
        <w:r>
          <w:fldChar w:fldCharType="separate"/>
        </w:r>
        <w:r>
          <w:t>5</w:t>
        </w:r>
        <w:r>
          <w:fldChar w:fldCharType="end"/>
        </w:r>
      </w:hyperlink>
    </w:p>
    <w:p>
      <w:pPr>
        <w:pStyle w:val="TOC2"/>
        <w:tabs>
          <w:tab w:val="right" w:leader="dot" w:pos="8306"/>
        </w:tabs>
      </w:pPr>
      <w:hyperlink w:anchor="_Toc10803" w:history="1">
        <w:r>
          <w:rPr>
            <w:rFonts w:ascii="仿宋" w:eastAsia="仿宋" w:hAnsi="仿宋" w:cs="仿宋" w:hint="eastAsia"/>
            <w:lang w:eastAsia="zh-CN"/>
          </w:rPr>
          <w:t>(二)、医药级纤维素醚项目目标</w:t>
        </w:r>
        <w:r>
          <w:tab/>
        </w:r>
        <w:r>
          <w:fldChar w:fldCharType="begin"/>
        </w:r>
        <w:r>
          <w:instrText xml:space="preserve"> PAGEREF _Toc10803 \h </w:instrText>
        </w:r>
        <w:r>
          <w:fldChar w:fldCharType="separate"/>
        </w:r>
        <w:r>
          <w:t>7</w:t>
        </w:r>
        <w:r>
          <w:fldChar w:fldCharType="end"/>
        </w:r>
      </w:hyperlink>
    </w:p>
    <w:p>
      <w:pPr>
        <w:pStyle w:val="TOC2"/>
        <w:tabs>
          <w:tab w:val="right" w:leader="dot" w:pos="8306"/>
        </w:tabs>
      </w:pPr>
      <w:hyperlink w:anchor="_Toc4342" w:history="1">
        <w:r>
          <w:rPr>
            <w:rFonts w:ascii="仿宋" w:eastAsia="仿宋" w:hAnsi="仿宋" w:cs="仿宋" w:hint="eastAsia"/>
            <w:lang w:eastAsia="zh-CN"/>
          </w:rPr>
          <w:t>(三)、医药级纤维素醚项目提出的理由</w:t>
        </w:r>
        <w:r>
          <w:tab/>
        </w:r>
        <w:r>
          <w:fldChar w:fldCharType="begin"/>
        </w:r>
        <w:r>
          <w:instrText xml:space="preserve"> PAGEREF _Toc4342 \h </w:instrText>
        </w:r>
        <w:r>
          <w:fldChar w:fldCharType="separate"/>
        </w:r>
        <w:r>
          <w:t>8</w:t>
        </w:r>
        <w:r>
          <w:fldChar w:fldCharType="end"/>
        </w:r>
      </w:hyperlink>
    </w:p>
    <w:p>
      <w:pPr>
        <w:pStyle w:val="TOC2"/>
        <w:tabs>
          <w:tab w:val="right" w:leader="dot" w:pos="8306"/>
        </w:tabs>
      </w:pPr>
      <w:hyperlink w:anchor="_Toc5242" w:history="1">
        <w:r>
          <w:rPr>
            <w:rFonts w:ascii="仿宋" w:eastAsia="仿宋" w:hAnsi="仿宋" w:cs="仿宋" w:hint="eastAsia"/>
            <w:lang w:eastAsia="zh-CN"/>
          </w:rPr>
          <w:t>(四)、医药级纤维素醚项目意义</w:t>
        </w:r>
        <w:r>
          <w:tab/>
        </w:r>
        <w:r>
          <w:fldChar w:fldCharType="begin"/>
        </w:r>
        <w:r>
          <w:instrText xml:space="preserve"> PAGEREF _Toc5242 \h </w:instrText>
        </w:r>
        <w:r>
          <w:fldChar w:fldCharType="separate"/>
        </w:r>
        <w:r>
          <w:t>10</w:t>
        </w:r>
        <w:r>
          <w:fldChar w:fldCharType="end"/>
        </w:r>
      </w:hyperlink>
    </w:p>
    <w:p>
      <w:pPr>
        <w:pStyle w:val="TOC2"/>
        <w:tabs>
          <w:tab w:val="right" w:leader="dot" w:pos="8306"/>
        </w:tabs>
      </w:pPr>
      <w:hyperlink w:anchor="_Toc28852" w:history="1">
        <w:r>
          <w:rPr>
            <w:rFonts w:ascii="仿宋" w:eastAsia="仿宋" w:hAnsi="仿宋" w:cs="仿宋" w:hint="eastAsia"/>
            <w:lang w:eastAsia="zh-CN"/>
          </w:rPr>
          <w:t>(五)、医药级纤维素醚项目背景</w:t>
        </w:r>
        <w:r>
          <w:tab/>
        </w:r>
        <w:r>
          <w:fldChar w:fldCharType="begin"/>
        </w:r>
        <w:r>
          <w:instrText xml:space="preserve"> PAGEREF _Toc28852 \h </w:instrText>
        </w:r>
        <w:r>
          <w:fldChar w:fldCharType="separate"/>
        </w:r>
        <w:r>
          <w:t>11</w:t>
        </w:r>
        <w:r>
          <w:fldChar w:fldCharType="end"/>
        </w:r>
      </w:hyperlink>
    </w:p>
    <w:p>
      <w:pPr>
        <w:pStyle w:val="TOC1"/>
        <w:tabs>
          <w:tab w:val="right" w:leader="dot" w:pos="8306"/>
        </w:tabs>
      </w:pPr>
      <w:hyperlink w:anchor="_Toc15652" w:history="1">
        <w:r>
          <w:rPr>
            <w:rFonts w:ascii="仿宋" w:eastAsia="仿宋" w:hAnsi="仿宋" w:cs="仿宋" w:hint="eastAsia"/>
            <w:lang w:eastAsia="zh-CN"/>
          </w:rPr>
          <w:t>三、医药级纤维素醚项目绩效评估</w:t>
        </w:r>
        <w:r>
          <w:tab/>
        </w:r>
        <w:r>
          <w:fldChar w:fldCharType="begin"/>
        </w:r>
        <w:r>
          <w:instrText xml:space="preserve"> PAGEREF _Toc15652 \h </w:instrText>
        </w:r>
        <w:r>
          <w:fldChar w:fldCharType="separate"/>
        </w:r>
        <w:r>
          <w:t>12</w:t>
        </w:r>
        <w:r>
          <w:fldChar w:fldCharType="end"/>
        </w:r>
      </w:hyperlink>
    </w:p>
    <w:p>
      <w:pPr>
        <w:pStyle w:val="TOC2"/>
        <w:tabs>
          <w:tab w:val="right" w:leader="dot" w:pos="8306"/>
        </w:tabs>
      </w:pPr>
      <w:hyperlink w:anchor="_Toc13359" w:history="1">
        <w:r>
          <w:rPr>
            <w:rFonts w:ascii="仿宋" w:eastAsia="仿宋" w:hAnsi="仿宋" w:cs="仿宋" w:hint="eastAsia"/>
            <w:lang w:eastAsia="zh-CN"/>
          </w:rPr>
          <w:t>(一)、绩效评估指标</w:t>
        </w:r>
        <w:r>
          <w:tab/>
        </w:r>
        <w:r>
          <w:fldChar w:fldCharType="begin"/>
        </w:r>
        <w:r>
          <w:instrText xml:space="preserve"> PAGEREF _Toc13359 \h </w:instrText>
        </w:r>
        <w:r>
          <w:fldChar w:fldCharType="separate"/>
        </w:r>
        <w:r>
          <w:t>12</w:t>
        </w:r>
        <w:r>
          <w:fldChar w:fldCharType="end"/>
        </w:r>
      </w:hyperlink>
    </w:p>
    <w:p>
      <w:pPr>
        <w:pStyle w:val="TOC2"/>
        <w:tabs>
          <w:tab w:val="right" w:leader="dot" w:pos="8306"/>
        </w:tabs>
      </w:pPr>
      <w:hyperlink w:anchor="_Toc31467" w:history="1">
        <w:r>
          <w:rPr>
            <w:rFonts w:ascii="仿宋" w:eastAsia="仿宋" w:hAnsi="仿宋" w:cs="仿宋" w:hint="eastAsia"/>
            <w:lang w:eastAsia="zh-CN"/>
          </w:rPr>
          <w:t>(二)、绩效评估方法</w:t>
        </w:r>
        <w:r>
          <w:tab/>
        </w:r>
        <w:r>
          <w:fldChar w:fldCharType="begin"/>
        </w:r>
        <w:r>
          <w:instrText xml:space="preserve"> PAGEREF _Toc31467 \h </w:instrText>
        </w:r>
        <w:r>
          <w:fldChar w:fldCharType="separate"/>
        </w:r>
        <w:r>
          <w:t>13</w:t>
        </w:r>
        <w:r>
          <w:fldChar w:fldCharType="end"/>
        </w:r>
      </w:hyperlink>
    </w:p>
    <w:p>
      <w:pPr>
        <w:pStyle w:val="TOC2"/>
        <w:tabs>
          <w:tab w:val="right" w:leader="dot" w:pos="8306"/>
        </w:tabs>
      </w:pPr>
      <w:hyperlink w:anchor="_Toc8272" w:history="1">
        <w:r>
          <w:rPr>
            <w:rFonts w:ascii="仿宋" w:eastAsia="仿宋" w:hAnsi="仿宋" w:cs="仿宋" w:hint="eastAsia"/>
            <w:lang w:eastAsia="zh-CN"/>
          </w:rPr>
          <w:t>(三)、绩效评估周期</w:t>
        </w:r>
        <w:r>
          <w:tab/>
        </w:r>
        <w:r>
          <w:fldChar w:fldCharType="begin"/>
        </w:r>
        <w:r>
          <w:instrText xml:space="preserve"> PAGEREF _Toc8272 \h </w:instrText>
        </w:r>
        <w:r>
          <w:fldChar w:fldCharType="separate"/>
        </w:r>
        <w:r>
          <w:t>14</w:t>
        </w:r>
        <w:r>
          <w:fldChar w:fldCharType="end"/>
        </w:r>
      </w:hyperlink>
    </w:p>
    <w:p>
      <w:pPr>
        <w:pStyle w:val="TOC1"/>
        <w:tabs>
          <w:tab w:val="right" w:leader="dot" w:pos="8306"/>
        </w:tabs>
      </w:pPr>
      <w:hyperlink w:anchor="_Toc3018" w:history="1">
        <w:r>
          <w:rPr>
            <w:rFonts w:ascii="仿宋" w:eastAsia="仿宋" w:hAnsi="仿宋" w:cs="仿宋" w:hint="eastAsia"/>
            <w:lang w:eastAsia="zh-CN"/>
          </w:rPr>
          <w:t>四、医药级纤维素醚项目可持续发展</w:t>
        </w:r>
        <w:r>
          <w:tab/>
        </w:r>
        <w:r>
          <w:fldChar w:fldCharType="begin"/>
        </w:r>
        <w:r>
          <w:instrText xml:space="preserve"> PAGEREF _Toc3018 \h </w:instrText>
        </w:r>
        <w:r>
          <w:fldChar w:fldCharType="separate"/>
        </w:r>
        <w:r>
          <w:t>15</w:t>
        </w:r>
        <w:r>
          <w:fldChar w:fldCharType="end"/>
        </w:r>
      </w:hyperlink>
    </w:p>
    <w:p>
      <w:pPr>
        <w:pStyle w:val="TOC2"/>
        <w:tabs>
          <w:tab w:val="right" w:leader="dot" w:pos="8306"/>
        </w:tabs>
      </w:pPr>
      <w:hyperlink w:anchor="_Toc7437" w:history="1">
        <w:r>
          <w:rPr>
            <w:rFonts w:ascii="仿宋" w:eastAsia="仿宋" w:hAnsi="仿宋" w:cs="仿宋" w:hint="eastAsia"/>
            <w:lang w:eastAsia="zh-CN"/>
          </w:rPr>
          <w:t>(一)、可持续战略与实践</w:t>
        </w:r>
        <w:r>
          <w:tab/>
        </w:r>
        <w:r>
          <w:fldChar w:fldCharType="begin"/>
        </w:r>
        <w:r>
          <w:instrText xml:space="preserve"> PAGEREF _Toc7437 \h </w:instrText>
        </w:r>
        <w:r>
          <w:fldChar w:fldCharType="separate"/>
        </w:r>
        <w:r>
          <w:t>15</w:t>
        </w:r>
        <w:r>
          <w:fldChar w:fldCharType="end"/>
        </w:r>
      </w:hyperlink>
    </w:p>
    <w:p>
      <w:pPr>
        <w:pStyle w:val="TOC2"/>
        <w:tabs>
          <w:tab w:val="right" w:leader="dot" w:pos="8306"/>
        </w:tabs>
      </w:pPr>
      <w:hyperlink w:anchor="_Toc31262" w:history="1">
        <w:r>
          <w:rPr>
            <w:rFonts w:ascii="仿宋" w:eastAsia="仿宋" w:hAnsi="仿宋" w:cs="仿宋" w:hint="eastAsia"/>
            <w:lang w:eastAsia="zh-CN"/>
          </w:rPr>
          <w:t>(二)、环保与社会责任</w:t>
        </w:r>
        <w:r>
          <w:tab/>
        </w:r>
        <w:r>
          <w:fldChar w:fldCharType="begin"/>
        </w:r>
        <w:r>
          <w:instrText xml:space="preserve"> PAGEREF _Toc31262 \h </w:instrText>
        </w:r>
        <w:r>
          <w:fldChar w:fldCharType="separate"/>
        </w:r>
        <w:r>
          <w:t>16</w:t>
        </w:r>
        <w:r>
          <w:fldChar w:fldCharType="end"/>
        </w:r>
      </w:hyperlink>
    </w:p>
    <w:p>
      <w:pPr>
        <w:pStyle w:val="TOC1"/>
        <w:tabs>
          <w:tab w:val="right" w:leader="dot" w:pos="8306"/>
        </w:tabs>
      </w:pPr>
      <w:hyperlink w:anchor="_Toc19600" w:history="1">
        <w:r>
          <w:rPr>
            <w:rFonts w:ascii="仿宋" w:eastAsia="仿宋" w:hAnsi="仿宋" w:cs="仿宋" w:hint="eastAsia"/>
            <w:lang w:eastAsia="zh-CN"/>
          </w:rPr>
          <w:t>五、医药级纤维素醚项目危机管理</w:t>
        </w:r>
        <w:r>
          <w:tab/>
        </w:r>
        <w:r>
          <w:fldChar w:fldCharType="begin"/>
        </w:r>
        <w:r>
          <w:instrText xml:space="preserve"> PAGEREF _Toc19600 \h </w:instrText>
        </w:r>
        <w:r>
          <w:fldChar w:fldCharType="separate"/>
        </w:r>
        <w:r>
          <w:t>17</w:t>
        </w:r>
        <w:r>
          <w:fldChar w:fldCharType="end"/>
        </w:r>
      </w:hyperlink>
    </w:p>
    <w:p>
      <w:pPr>
        <w:pStyle w:val="TOC2"/>
        <w:tabs>
          <w:tab w:val="right" w:leader="dot" w:pos="8306"/>
        </w:tabs>
      </w:pPr>
      <w:hyperlink w:anchor="_Toc956" w:history="1">
        <w:r>
          <w:rPr>
            <w:rFonts w:ascii="仿宋" w:eastAsia="仿宋" w:hAnsi="仿宋" w:cs="仿宋" w:hint="eastAsia"/>
            <w:lang w:eastAsia="zh-CN"/>
          </w:rPr>
          <w:t>(一)、危机预警与识别</w:t>
        </w:r>
        <w:r>
          <w:tab/>
        </w:r>
        <w:r>
          <w:fldChar w:fldCharType="begin"/>
        </w:r>
        <w:r>
          <w:instrText xml:space="preserve"> PAGEREF _Toc956 \h </w:instrText>
        </w:r>
        <w:r>
          <w:fldChar w:fldCharType="separate"/>
        </w:r>
        <w:r>
          <w:t>17</w:t>
        </w:r>
        <w:r>
          <w:fldChar w:fldCharType="end"/>
        </w:r>
      </w:hyperlink>
    </w:p>
    <w:p>
      <w:pPr>
        <w:pStyle w:val="TOC2"/>
        <w:tabs>
          <w:tab w:val="right" w:leader="dot" w:pos="8306"/>
        </w:tabs>
      </w:pPr>
      <w:hyperlink w:anchor="_Toc20573" w:history="1">
        <w:r>
          <w:rPr>
            <w:rFonts w:ascii="仿宋" w:eastAsia="仿宋" w:hAnsi="仿宋" w:cs="仿宋" w:hint="eastAsia"/>
            <w:lang w:eastAsia="zh-CN"/>
          </w:rPr>
          <w:t>(二)、危机应对与恢复</w:t>
        </w:r>
        <w:r>
          <w:tab/>
        </w:r>
        <w:r>
          <w:fldChar w:fldCharType="begin"/>
        </w:r>
        <w:r>
          <w:instrText xml:space="preserve"> PAGEREF _Toc20573 \h </w:instrText>
        </w:r>
        <w:r>
          <w:fldChar w:fldCharType="separate"/>
        </w:r>
        <w:r>
          <w:t>18</w:t>
        </w:r>
        <w:r>
          <w:fldChar w:fldCharType="end"/>
        </w:r>
      </w:hyperlink>
    </w:p>
    <w:p>
      <w:pPr>
        <w:pStyle w:val="TOC1"/>
        <w:tabs>
          <w:tab w:val="right" w:leader="dot" w:pos="8306"/>
        </w:tabs>
      </w:pPr>
      <w:hyperlink w:anchor="_Toc23291" w:history="1">
        <w:r>
          <w:rPr>
            <w:rFonts w:ascii="仿宋" w:eastAsia="仿宋" w:hAnsi="仿宋" w:cs="仿宋" w:hint="eastAsia"/>
            <w:lang w:eastAsia="zh-CN"/>
          </w:rPr>
          <w:t>六、市场分析、调研</w:t>
        </w:r>
        <w:r>
          <w:tab/>
        </w:r>
        <w:r>
          <w:fldChar w:fldCharType="begin"/>
        </w:r>
        <w:r>
          <w:instrText xml:space="preserve"> PAGEREF _Toc23291 \h </w:instrText>
        </w:r>
        <w:r>
          <w:fldChar w:fldCharType="separate"/>
        </w:r>
        <w:r>
          <w:t>19</w:t>
        </w:r>
        <w:r>
          <w:fldChar w:fldCharType="end"/>
        </w:r>
      </w:hyperlink>
    </w:p>
    <w:p>
      <w:pPr>
        <w:pStyle w:val="TOC2"/>
        <w:tabs>
          <w:tab w:val="right" w:leader="dot" w:pos="8306"/>
        </w:tabs>
      </w:pPr>
      <w:hyperlink w:anchor="_Toc21711" w:history="1">
        <w:r>
          <w:rPr>
            <w:rFonts w:ascii="仿宋" w:eastAsia="仿宋" w:hAnsi="仿宋" w:cs="仿宋" w:hint="eastAsia"/>
            <w:lang w:eastAsia="zh-CN"/>
          </w:rPr>
          <w:t>(一)、医药级纤维素醚行业分析</w:t>
        </w:r>
        <w:r>
          <w:tab/>
        </w:r>
        <w:r>
          <w:fldChar w:fldCharType="begin"/>
        </w:r>
        <w:r>
          <w:instrText xml:space="preserve"> PAGEREF _Toc21711 \h </w:instrText>
        </w:r>
        <w:r>
          <w:fldChar w:fldCharType="separate"/>
        </w:r>
        <w:r>
          <w:t>19</w:t>
        </w:r>
        <w:r>
          <w:fldChar w:fldCharType="end"/>
        </w:r>
      </w:hyperlink>
    </w:p>
    <w:p>
      <w:pPr>
        <w:pStyle w:val="TOC2"/>
        <w:tabs>
          <w:tab w:val="right" w:leader="dot" w:pos="8306"/>
        </w:tabs>
      </w:pPr>
      <w:hyperlink w:anchor="_Toc6331" w:history="1">
        <w:r>
          <w:rPr>
            <w:rFonts w:ascii="仿宋" w:eastAsia="仿宋" w:hAnsi="仿宋" w:cs="仿宋" w:hint="eastAsia"/>
            <w:lang w:eastAsia="zh-CN"/>
          </w:rPr>
          <w:t>(二)、医药级纤维素醚市场分析预测</w:t>
        </w:r>
        <w:r>
          <w:tab/>
        </w:r>
        <w:r>
          <w:fldChar w:fldCharType="begin"/>
        </w:r>
        <w:r>
          <w:instrText xml:space="preserve"> PAGEREF _Toc6331 \h </w:instrText>
        </w:r>
        <w:r>
          <w:fldChar w:fldCharType="separate"/>
        </w:r>
        <w:r>
          <w:t>20</w:t>
        </w:r>
        <w:r>
          <w:fldChar w:fldCharType="end"/>
        </w:r>
      </w:hyperlink>
    </w:p>
    <w:p>
      <w:pPr>
        <w:pStyle w:val="TOC1"/>
        <w:tabs>
          <w:tab w:val="right" w:leader="dot" w:pos="8306"/>
        </w:tabs>
      </w:pPr>
      <w:hyperlink w:anchor="_Toc32108" w:history="1">
        <w:r>
          <w:rPr>
            <w:rFonts w:ascii="仿宋" w:eastAsia="仿宋" w:hAnsi="仿宋" w:cs="仿宋" w:hint="eastAsia"/>
            <w:lang w:eastAsia="zh-CN"/>
          </w:rPr>
          <w:t>七、医药级纤维素醚项目财务管理</w:t>
        </w:r>
        <w:r>
          <w:tab/>
        </w:r>
        <w:r>
          <w:fldChar w:fldCharType="begin"/>
        </w:r>
        <w:r>
          <w:instrText xml:space="preserve"> PAGEREF _Toc32108 \h </w:instrText>
        </w:r>
        <w:r>
          <w:fldChar w:fldCharType="separate"/>
        </w:r>
        <w:r>
          <w:t>21</w:t>
        </w:r>
        <w:r>
          <w:fldChar w:fldCharType="end"/>
        </w:r>
      </w:hyperlink>
    </w:p>
    <w:p>
      <w:pPr>
        <w:pStyle w:val="TOC2"/>
        <w:tabs>
          <w:tab w:val="right" w:leader="dot" w:pos="8306"/>
        </w:tabs>
      </w:pPr>
      <w:hyperlink w:anchor="_Toc12270" w:history="1">
        <w:r>
          <w:rPr>
            <w:rFonts w:ascii="仿宋" w:eastAsia="仿宋" w:hAnsi="仿宋" w:cs="仿宋" w:hint="eastAsia"/>
            <w:lang w:eastAsia="zh-CN"/>
          </w:rPr>
          <w:t>(一)、资金需求大</w:t>
        </w:r>
        <w:r>
          <w:tab/>
        </w:r>
        <w:r>
          <w:fldChar w:fldCharType="begin"/>
        </w:r>
        <w:r>
          <w:instrText xml:space="preserve"> PAGEREF _Toc12270 \h </w:instrText>
        </w:r>
        <w:r>
          <w:fldChar w:fldCharType="separate"/>
        </w:r>
        <w:r>
          <w:t>21</w:t>
        </w:r>
        <w:r>
          <w:fldChar w:fldCharType="end"/>
        </w:r>
      </w:hyperlink>
    </w:p>
    <w:p>
      <w:pPr>
        <w:pStyle w:val="TOC2"/>
        <w:tabs>
          <w:tab w:val="right" w:leader="dot" w:pos="8306"/>
        </w:tabs>
      </w:pPr>
      <w:hyperlink w:anchor="_Toc24792" w:history="1">
        <w:r>
          <w:rPr>
            <w:rFonts w:ascii="仿宋" w:eastAsia="仿宋" w:hAnsi="仿宋" w:cs="仿宋" w:hint="eastAsia"/>
            <w:lang w:eastAsia="zh-CN"/>
          </w:rPr>
          <w:t>(二)、研发周期长</w:t>
        </w:r>
        <w:r>
          <w:tab/>
        </w:r>
        <w:r>
          <w:fldChar w:fldCharType="begin"/>
        </w:r>
        <w:r>
          <w:instrText xml:space="preserve"> PAGEREF _Toc24792 \h </w:instrText>
        </w:r>
        <w:r>
          <w:fldChar w:fldCharType="separate"/>
        </w:r>
        <w:r>
          <w:t>22</w:t>
        </w:r>
        <w:r>
          <w:fldChar w:fldCharType="end"/>
        </w:r>
      </w:hyperlink>
    </w:p>
    <w:p>
      <w:pPr>
        <w:pStyle w:val="TOC2"/>
        <w:tabs>
          <w:tab w:val="right" w:leader="dot" w:pos="8306"/>
        </w:tabs>
      </w:pPr>
      <w:hyperlink w:anchor="_Toc30263" w:history="1">
        <w:r>
          <w:rPr>
            <w:rFonts w:ascii="仿宋" w:eastAsia="仿宋" w:hAnsi="仿宋" w:cs="仿宋" w:hint="eastAsia"/>
            <w:lang w:eastAsia="zh-CN"/>
          </w:rPr>
          <w:t>(三)、市场风险大</w:t>
        </w:r>
        <w:r>
          <w:tab/>
        </w:r>
        <w:r>
          <w:fldChar w:fldCharType="begin"/>
        </w:r>
        <w:r>
          <w:instrText xml:space="preserve"> PAGEREF _Toc30263 \h </w:instrText>
        </w:r>
        <w:r>
          <w:fldChar w:fldCharType="separate"/>
        </w:r>
        <w:r>
          <w:t>23</w:t>
        </w:r>
        <w:r>
          <w:fldChar w:fldCharType="end"/>
        </w:r>
      </w:hyperlink>
    </w:p>
    <w:p>
      <w:pPr>
        <w:pStyle w:val="TOC2"/>
        <w:tabs>
          <w:tab w:val="right" w:leader="dot" w:pos="8306"/>
        </w:tabs>
      </w:pPr>
      <w:hyperlink w:anchor="_Toc31094" w:history="1">
        <w:r>
          <w:rPr>
            <w:rFonts w:ascii="仿宋" w:eastAsia="仿宋" w:hAnsi="仿宋" w:cs="仿宋" w:hint="eastAsia"/>
            <w:lang w:eastAsia="zh-CN"/>
          </w:rPr>
          <w:t>(四)、利润率高</w:t>
        </w:r>
        <w:r>
          <w:tab/>
        </w:r>
        <w:r>
          <w:fldChar w:fldCharType="begin"/>
        </w:r>
        <w:r>
          <w:instrText xml:space="preserve"> PAGEREF _Toc31094 \h </w:instrText>
        </w:r>
        <w:r>
          <w:fldChar w:fldCharType="separate"/>
        </w:r>
        <w:r>
          <w:t>26</w:t>
        </w:r>
        <w:r>
          <w:fldChar w:fldCharType="end"/>
        </w:r>
      </w:hyperlink>
    </w:p>
    <w:p>
      <w:pPr>
        <w:pStyle w:val="TOC1"/>
        <w:tabs>
          <w:tab w:val="right" w:leader="dot" w:pos="8306"/>
        </w:tabs>
      </w:pPr>
      <w:hyperlink w:anchor="_Toc12943" w:history="1">
        <w:r>
          <w:rPr>
            <w:rFonts w:ascii="仿宋" w:eastAsia="仿宋" w:hAnsi="仿宋" w:cs="仿宋" w:hint="eastAsia"/>
            <w:lang w:eastAsia="zh-CN"/>
          </w:rPr>
          <w:t>八、医药级纤维素醚项目人力资源培养与发展</w:t>
        </w:r>
        <w:r>
          <w:tab/>
        </w:r>
        <w:r>
          <w:fldChar w:fldCharType="begin"/>
        </w:r>
        <w:r>
          <w:instrText xml:space="preserve"> PAGEREF _Toc12943 \h </w:instrText>
        </w:r>
        <w:r>
          <w:fldChar w:fldCharType="separate"/>
        </w:r>
        <w:r>
          <w:t>28</w:t>
        </w:r>
        <w:r>
          <w:fldChar w:fldCharType="end"/>
        </w:r>
      </w:hyperlink>
    </w:p>
    <w:p>
      <w:pPr>
        <w:pStyle w:val="TOC2"/>
        <w:tabs>
          <w:tab w:val="right" w:leader="dot" w:pos="8306"/>
        </w:tabs>
      </w:pPr>
      <w:hyperlink w:anchor="_Toc22520" w:history="1">
        <w:r>
          <w:rPr>
            <w:rFonts w:ascii="仿宋" w:eastAsia="仿宋" w:hAnsi="仿宋" w:cs="仿宋" w:hint="eastAsia"/>
            <w:lang w:eastAsia="zh-CN"/>
          </w:rPr>
          <w:t>(一)、人才需求与规划</w:t>
        </w:r>
        <w:r>
          <w:tab/>
        </w:r>
        <w:r>
          <w:fldChar w:fldCharType="begin"/>
        </w:r>
        <w:r>
          <w:instrText xml:space="preserve"> PAGEREF _Toc22520 \h </w:instrText>
        </w:r>
        <w:r>
          <w:fldChar w:fldCharType="separate"/>
        </w:r>
        <w:r>
          <w:t>28</w:t>
        </w:r>
        <w:r>
          <w:fldChar w:fldCharType="end"/>
        </w:r>
      </w:hyperlink>
    </w:p>
    <w:p>
      <w:pPr>
        <w:pStyle w:val="TOC2"/>
        <w:tabs>
          <w:tab w:val="right" w:leader="dot" w:pos="8306"/>
        </w:tabs>
      </w:pPr>
      <w:hyperlink w:anchor="_Toc27157" w:history="1">
        <w:r>
          <w:rPr>
            <w:rFonts w:ascii="仿宋" w:eastAsia="仿宋" w:hAnsi="仿宋" w:cs="仿宋" w:hint="eastAsia"/>
            <w:lang w:eastAsia="zh-CN"/>
          </w:rPr>
          <w:t>(二)、培训与发展计划</w:t>
        </w:r>
        <w:r>
          <w:tab/>
        </w:r>
        <w:r>
          <w:fldChar w:fldCharType="begin"/>
        </w:r>
        <w:r>
          <w:instrText xml:space="preserve"> PAGEREF _Toc27157 \h </w:instrText>
        </w:r>
        <w:r>
          <w:fldChar w:fldCharType="separate"/>
        </w:r>
        <w:r>
          <w:t>29</w:t>
        </w:r>
        <w:r>
          <w:fldChar w:fldCharType="end"/>
        </w:r>
      </w:hyperlink>
    </w:p>
    <w:p>
      <w:pPr>
        <w:pStyle w:val="TOC1"/>
        <w:tabs>
          <w:tab w:val="right" w:leader="dot" w:pos="8306"/>
        </w:tabs>
      </w:pPr>
      <w:hyperlink w:anchor="_Toc3937" w:history="1">
        <w:r>
          <w:rPr>
            <w:rFonts w:ascii="仿宋" w:eastAsia="仿宋" w:hAnsi="仿宋" w:cs="仿宋" w:hint="eastAsia"/>
            <w:lang w:eastAsia="zh-CN"/>
          </w:rPr>
          <w:t>九、医药级纤维素醚项目环境影响分析</w:t>
        </w:r>
        <w:r>
          <w:tab/>
        </w:r>
        <w:r>
          <w:fldChar w:fldCharType="begin"/>
        </w:r>
        <w:r>
          <w:instrText xml:space="preserve"> PAGEREF _Toc3937 \h </w:instrText>
        </w:r>
        <w:r>
          <w:fldChar w:fldCharType="separate"/>
        </w:r>
        <w:r>
          <w:t>29</w:t>
        </w:r>
        <w:r>
          <w:fldChar w:fldCharType="end"/>
        </w:r>
      </w:hyperlink>
    </w:p>
    <w:p>
      <w:pPr>
        <w:pStyle w:val="TOC2"/>
        <w:tabs>
          <w:tab w:val="right" w:leader="dot" w:pos="8306"/>
        </w:tabs>
      </w:pPr>
      <w:hyperlink w:anchor="_Toc9342" w:history="1">
        <w:r>
          <w:rPr>
            <w:rFonts w:ascii="仿宋" w:eastAsia="仿宋" w:hAnsi="仿宋" w:cs="仿宋" w:hint="eastAsia"/>
            <w:lang w:eastAsia="zh-CN"/>
          </w:rPr>
          <w:t>(一)、建设区域环境质量现状</w:t>
        </w:r>
        <w:r>
          <w:tab/>
        </w:r>
        <w:r>
          <w:fldChar w:fldCharType="begin"/>
        </w:r>
        <w:r>
          <w:instrText xml:space="preserve"> PAGEREF _Toc9342 \h </w:instrText>
        </w:r>
        <w:r>
          <w:fldChar w:fldCharType="separate"/>
        </w:r>
        <w:r>
          <w:t>29</w:t>
        </w:r>
        <w:r>
          <w:fldChar w:fldCharType="end"/>
        </w:r>
      </w:hyperlink>
    </w:p>
    <w:p>
      <w:pPr>
        <w:pStyle w:val="TOC2"/>
        <w:tabs>
          <w:tab w:val="right" w:leader="dot" w:pos="8306"/>
        </w:tabs>
      </w:pPr>
      <w:hyperlink w:anchor="_Toc20055" w:history="1">
        <w:r>
          <w:rPr>
            <w:rFonts w:ascii="仿宋" w:eastAsia="仿宋" w:hAnsi="仿宋" w:cs="仿宋" w:hint="eastAsia"/>
            <w:lang w:eastAsia="zh-CN"/>
          </w:rPr>
          <w:t>(二)、建设期环境保护</w:t>
        </w:r>
        <w:r>
          <w:tab/>
        </w:r>
        <w:r>
          <w:fldChar w:fldCharType="begin"/>
        </w:r>
        <w:r>
          <w:instrText xml:space="preserve"> PAGEREF _Toc20055 \h </w:instrText>
        </w:r>
        <w:r>
          <w:fldChar w:fldCharType="separate"/>
        </w:r>
        <w:r>
          <w:t>31</w:t>
        </w:r>
        <w:r>
          <w:fldChar w:fldCharType="end"/>
        </w:r>
      </w:hyperlink>
    </w:p>
    <w:p>
      <w:pPr>
        <w:pStyle w:val="TOC2"/>
        <w:tabs>
          <w:tab w:val="right" w:leader="dot" w:pos="8306"/>
        </w:tabs>
      </w:pPr>
      <w:hyperlink w:anchor="_Toc27824" w:history="1">
        <w:r>
          <w:rPr>
            <w:rFonts w:ascii="仿宋" w:eastAsia="仿宋" w:hAnsi="仿宋" w:cs="仿宋" w:hint="eastAsia"/>
            <w:lang w:eastAsia="zh-CN"/>
          </w:rPr>
          <w:t>(三)、运营期环境保护</w:t>
        </w:r>
        <w:r>
          <w:tab/>
        </w:r>
        <w:r>
          <w:fldChar w:fldCharType="begin"/>
        </w:r>
        <w:r>
          <w:instrText xml:space="preserve"> PAGEREF _Toc27824 \h </w:instrText>
        </w:r>
        <w:r>
          <w:fldChar w:fldCharType="separate"/>
        </w:r>
        <w:r>
          <w:t>32</w:t>
        </w:r>
        <w:r>
          <w:fldChar w:fldCharType="end"/>
        </w:r>
      </w:hyperlink>
    </w:p>
    <w:p>
      <w:pPr>
        <w:pStyle w:val="TOC2"/>
        <w:tabs>
          <w:tab w:val="right" w:leader="dot" w:pos="8306"/>
        </w:tabs>
      </w:pPr>
      <w:hyperlink w:anchor="_Toc30635" w:history="1">
        <w:r>
          <w:rPr>
            <w:rFonts w:ascii="仿宋" w:eastAsia="仿宋" w:hAnsi="仿宋" w:cs="仿宋" w:hint="eastAsia"/>
            <w:lang w:eastAsia="zh-CN"/>
          </w:rPr>
          <w:t>(四)、医药级纤维素醚项目建设对区域经济的影响</w:t>
        </w:r>
        <w:r>
          <w:tab/>
        </w:r>
        <w:r>
          <w:fldChar w:fldCharType="begin"/>
        </w:r>
        <w:r>
          <w:instrText xml:space="preserve"> PAGEREF _Toc30635 \h </w:instrText>
        </w:r>
        <w:r>
          <w:fldChar w:fldCharType="separate"/>
        </w:r>
        <w:r>
          <w:t>33</w:t>
        </w:r>
        <w:r>
          <w:fldChar w:fldCharType="end"/>
        </w:r>
      </w:hyperlink>
    </w:p>
    <w:p>
      <w:pPr>
        <w:pStyle w:val="TOC2"/>
        <w:tabs>
          <w:tab w:val="right" w:leader="dot" w:pos="8306"/>
        </w:tabs>
      </w:pPr>
      <w:hyperlink w:anchor="_Toc14225" w:history="1">
        <w:r>
          <w:rPr>
            <w:rFonts w:ascii="仿宋" w:eastAsia="仿宋" w:hAnsi="仿宋" w:cs="仿宋" w:hint="eastAsia"/>
            <w:lang w:eastAsia="zh-CN"/>
          </w:rPr>
          <w:t>(五)、废弃物处理</w:t>
        </w:r>
        <w:r>
          <w:tab/>
        </w:r>
        <w:r>
          <w:fldChar w:fldCharType="begin"/>
        </w:r>
        <w:r>
          <w:instrText xml:space="preserve"> PAGEREF _Toc14225 \h </w:instrText>
        </w:r>
        <w:r>
          <w:fldChar w:fldCharType="separate"/>
        </w:r>
        <w:r>
          <w:t>35</w:t>
        </w:r>
        <w:r>
          <w:fldChar w:fldCharType="end"/>
        </w:r>
      </w:hyperlink>
    </w:p>
    <w:p>
      <w:pPr>
        <w:pStyle w:val="TOC2"/>
        <w:tabs>
          <w:tab w:val="right" w:leader="dot" w:pos="8306"/>
        </w:tabs>
      </w:pPr>
      <w:hyperlink w:anchor="_Toc23687" w:history="1">
        <w:r>
          <w:rPr>
            <w:rFonts w:ascii="仿宋" w:eastAsia="仿宋" w:hAnsi="仿宋" w:cs="仿宋" w:hint="eastAsia"/>
            <w:lang w:eastAsia="zh-CN"/>
          </w:rPr>
          <w:t>(六)、特殊环境影响分析</w:t>
        </w:r>
        <w:r>
          <w:tab/>
        </w:r>
        <w:r>
          <w:fldChar w:fldCharType="begin"/>
        </w:r>
        <w:r>
          <w:instrText xml:space="preserve"> PAGEREF _Toc23687 \h </w:instrText>
        </w:r>
        <w:r>
          <w:fldChar w:fldCharType="separate"/>
        </w:r>
        <w:r>
          <w:t>36</w:t>
        </w:r>
        <w:r>
          <w:fldChar w:fldCharType="end"/>
        </w:r>
      </w:hyperlink>
    </w:p>
    <w:p>
      <w:pPr>
        <w:pStyle w:val="TOC2"/>
        <w:tabs>
          <w:tab w:val="right" w:leader="dot" w:pos="8306"/>
        </w:tabs>
      </w:pPr>
      <w:hyperlink w:anchor="_Toc27166" w:history="1">
        <w:r>
          <w:rPr>
            <w:rFonts w:ascii="仿宋" w:eastAsia="仿宋" w:hAnsi="仿宋" w:cs="仿宋" w:hint="eastAsia"/>
            <w:lang w:eastAsia="zh-CN"/>
          </w:rPr>
          <w:t>(七)、清洁生产</w:t>
        </w:r>
        <w:r>
          <w:tab/>
        </w:r>
        <w:r>
          <w:fldChar w:fldCharType="begin"/>
        </w:r>
        <w:r>
          <w:instrText xml:space="preserve"> PAGEREF _Toc27166 \h </w:instrText>
        </w:r>
        <w:r>
          <w:fldChar w:fldCharType="separate"/>
        </w:r>
        <w:r>
          <w:t>38</w:t>
        </w:r>
        <w:r>
          <w:fldChar w:fldCharType="end"/>
        </w:r>
      </w:hyperlink>
    </w:p>
    <w:p>
      <w:pPr>
        <w:pStyle w:val="TOC2"/>
        <w:tabs>
          <w:tab w:val="right" w:leader="dot" w:pos="8306"/>
        </w:tabs>
      </w:pPr>
      <w:hyperlink w:anchor="_Toc3234" w:history="1">
        <w:r>
          <w:rPr>
            <w:rFonts w:ascii="仿宋" w:eastAsia="仿宋" w:hAnsi="仿宋" w:cs="仿宋" w:hint="eastAsia"/>
            <w:lang w:eastAsia="zh-CN"/>
          </w:rPr>
          <w:t>(八)、环境保护综合评价</w:t>
        </w:r>
        <w:r>
          <w:tab/>
        </w:r>
        <w:r>
          <w:fldChar w:fldCharType="begin"/>
        </w:r>
        <w:r>
          <w:instrText xml:space="preserve"> PAGEREF _Toc3234 \h </w:instrText>
        </w:r>
        <w:r>
          <w:fldChar w:fldCharType="separate"/>
        </w:r>
        <w:r>
          <w:t>39</w:t>
        </w:r>
        <w:r>
          <w:fldChar w:fldCharType="end"/>
        </w:r>
      </w:hyperlink>
    </w:p>
    <w:p>
      <w:pPr>
        <w:pStyle w:val="TOC1"/>
        <w:tabs>
          <w:tab w:val="right" w:leader="dot" w:pos="8306"/>
        </w:tabs>
      </w:pPr>
      <w:hyperlink w:anchor="_Toc16690" w:history="1">
        <w:r>
          <w:rPr>
            <w:rFonts w:ascii="仿宋" w:eastAsia="仿宋" w:hAnsi="仿宋" w:cs="仿宋" w:hint="eastAsia"/>
            <w:lang w:eastAsia="zh-CN"/>
          </w:rPr>
          <w:t>十、医药级纤维素醚项目人力资源管理</w:t>
        </w:r>
        <w:r>
          <w:tab/>
        </w:r>
        <w:r>
          <w:fldChar w:fldCharType="begin"/>
        </w:r>
        <w:r>
          <w:instrText xml:space="preserve"> PAGEREF _Toc16690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0" w:history="1">
        <w:r>
          <w:rPr>
            <w:rFonts w:ascii="仿宋" w:eastAsia="仿宋" w:hAnsi="仿宋" w:cs="仿宋" w:hint="eastAsia"/>
            <w:lang w:eastAsia="zh-CN"/>
          </w:rPr>
          <w:t>(一)、建立健全的预算管理制度</w:t>
        </w:r>
        <w:r>
          <w:tab/>
        </w:r>
        <w:r>
          <w:fldChar w:fldCharType="begin"/>
        </w:r>
        <w:r>
          <w:instrText xml:space="preserve"> PAGEREF _Toc5470 \h </w:instrText>
        </w:r>
        <w:r>
          <w:fldChar w:fldCharType="separate"/>
        </w:r>
        <w:r>
          <w:t>40</w:t>
        </w:r>
        <w:r>
          <w:fldChar w:fldCharType="end"/>
        </w:r>
      </w:hyperlink>
    </w:p>
    <w:p>
      <w:pPr>
        <w:pStyle w:val="TOC2"/>
        <w:tabs>
          <w:tab w:val="right" w:leader="dot" w:pos="8306"/>
        </w:tabs>
      </w:pPr>
      <w:hyperlink w:anchor="_Toc12468" w:history="1">
        <w:r>
          <w:rPr>
            <w:rFonts w:ascii="仿宋" w:eastAsia="仿宋" w:hAnsi="仿宋" w:cs="仿宋" w:hint="eastAsia"/>
            <w:lang w:eastAsia="zh-CN"/>
          </w:rPr>
          <w:t>(二)、加强资金流动监控</w:t>
        </w:r>
        <w:r>
          <w:tab/>
        </w:r>
        <w:r>
          <w:fldChar w:fldCharType="begin"/>
        </w:r>
        <w:r>
          <w:instrText xml:space="preserve"> PAGEREF _Toc12468 \h </w:instrText>
        </w:r>
        <w:r>
          <w:fldChar w:fldCharType="separate"/>
        </w:r>
        <w:r>
          <w:t>42</w:t>
        </w:r>
        <w:r>
          <w:fldChar w:fldCharType="end"/>
        </w:r>
      </w:hyperlink>
    </w:p>
    <w:p>
      <w:pPr>
        <w:pStyle w:val="TOC2"/>
        <w:tabs>
          <w:tab w:val="right" w:leader="dot" w:pos="8306"/>
        </w:tabs>
      </w:pPr>
      <w:hyperlink w:anchor="_Toc3795" w:history="1">
        <w:r>
          <w:rPr>
            <w:rFonts w:ascii="仿宋" w:eastAsia="仿宋" w:hAnsi="仿宋" w:cs="仿宋" w:hint="eastAsia"/>
            <w:lang w:eastAsia="zh-CN"/>
          </w:rPr>
          <w:t>(三)、制定完善的风险控制机制</w:t>
        </w:r>
        <w:r>
          <w:tab/>
        </w:r>
        <w:r>
          <w:fldChar w:fldCharType="begin"/>
        </w:r>
        <w:r>
          <w:instrText xml:space="preserve"> PAGEREF _Toc3795 \h </w:instrText>
        </w:r>
        <w:r>
          <w:fldChar w:fldCharType="separate"/>
        </w:r>
        <w:r>
          <w:t>43</w:t>
        </w:r>
        <w:r>
          <w:fldChar w:fldCharType="end"/>
        </w:r>
      </w:hyperlink>
    </w:p>
    <w:p>
      <w:pPr>
        <w:pStyle w:val="TOC2"/>
        <w:tabs>
          <w:tab w:val="right" w:leader="dot" w:pos="8306"/>
        </w:tabs>
      </w:pPr>
      <w:hyperlink w:anchor="_Toc15618" w:history="1">
        <w:r>
          <w:rPr>
            <w:rFonts w:ascii="仿宋" w:eastAsia="仿宋" w:hAnsi="仿宋" w:cs="仿宋" w:hint="eastAsia"/>
            <w:lang w:eastAsia="zh-CN"/>
          </w:rPr>
          <w:t>(四)、优化成本管理</w:t>
        </w:r>
        <w:r>
          <w:tab/>
        </w:r>
        <w:r>
          <w:fldChar w:fldCharType="begin"/>
        </w:r>
        <w:r>
          <w:instrText xml:space="preserve"> PAGEREF _Toc15618 \h </w:instrText>
        </w:r>
        <w:r>
          <w:fldChar w:fldCharType="separate"/>
        </w:r>
        <w:r>
          <w:t>44</w:t>
        </w:r>
        <w:r>
          <w:fldChar w:fldCharType="end"/>
        </w:r>
      </w:hyperlink>
    </w:p>
    <w:p>
      <w:pPr>
        <w:pStyle w:val="TOC1"/>
        <w:tabs>
          <w:tab w:val="right" w:leader="dot" w:pos="8306"/>
        </w:tabs>
      </w:pPr>
      <w:hyperlink w:anchor="_Toc3585" w:history="1">
        <w:r>
          <w:rPr>
            <w:rFonts w:ascii="仿宋" w:eastAsia="仿宋" w:hAnsi="仿宋" w:cs="仿宋" w:hint="eastAsia"/>
            <w:lang w:eastAsia="zh-CN"/>
          </w:rPr>
          <w:t>十一、医药级纤维素醚项目投资规划</w:t>
        </w:r>
        <w:r>
          <w:tab/>
        </w:r>
        <w:r>
          <w:fldChar w:fldCharType="begin"/>
        </w:r>
        <w:r>
          <w:instrText xml:space="preserve"> PAGEREF _Toc3585 \h </w:instrText>
        </w:r>
        <w:r>
          <w:fldChar w:fldCharType="separate"/>
        </w:r>
        <w:r>
          <w:t>46</w:t>
        </w:r>
        <w:r>
          <w:fldChar w:fldCharType="end"/>
        </w:r>
      </w:hyperlink>
    </w:p>
    <w:p>
      <w:pPr>
        <w:pStyle w:val="TOC2"/>
        <w:tabs>
          <w:tab w:val="right" w:leader="dot" w:pos="8306"/>
        </w:tabs>
      </w:pPr>
      <w:hyperlink w:anchor="_Toc10444" w:history="1">
        <w:r>
          <w:rPr>
            <w:rFonts w:ascii="仿宋" w:eastAsia="仿宋" w:hAnsi="仿宋" w:cs="仿宋" w:hint="eastAsia"/>
            <w:lang w:eastAsia="zh-CN"/>
          </w:rPr>
          <w:t>(一)、医药级纤维素醚项目总投资估算</w:t>
        </w:r>
        <w:r>
          <w:tab/>
        </w:r>
        <w:r>
          <w:fldChar w:fldCharType="begin"/>
        </w:r>
        <w:r>
          <w:instrText xml:space="preserve"> PAGEREF _Toc10444 \h </w:instrText>
        </w:r>
        <w:r>
          <w:fldChar w:fldCharType="separate"/>
        </w:r>
        <w:r>
          <w:t>46</w:t>
        </w:r>
        <w:r>
          <w:fldChar w:fldCharType="end"/>
        </w:r>
      </w:hyperlink>
    </w:p>
    <w:p>
      <w:pPr>
        <w:pStyle w:val="TOC2"/>
        <w:tabs>
          <w:tab w:val="right" w:leader="dot" w:pos="8306"/>
        </w:tabs>
      </w:pPr>
      <w:hyperlink w:anchor="_Toc3524" w:history="1">
        <w:r>
          <w:rPr>
            <w:rFonts w:ascii="仿宋" w:eastAsia="仿宋" w:hAnsi="仿宋" w:cs="仿宋" w:hint="eastAsia"/>
            <w:lang w:eastAsia="zh-CN"/>
          </w:rPr>
          <w:t>(二)、资金筹措</w:t>
        </w:r>
        <w:r>
          <w:tab/>
        </w:r>
        <w:r>
          <w:fldChar w:fldCharType="begin"/>
        </w:r>
        <w:r>
          <w:instrText xml:space="preserve"> PAGEREF _Toc3524 \h </w:instrText>
        </w:r>
        <w:r>
          <w:fldChar w:fldCharType="separate"/>
        </w:r>
        <w:r>
          <w:t>47</w:t>
        </w:r>
        <w:r>
          <w:fldChar w:fldCharType="end"/>
        </w:r>
      </w:hyperlink>
    </w:p>
    <w:p>
      <w:pPr>
        <w:pStyle w:val="TOC1"/>
        <w:tabs>
          <w:tab w:val="right" w:leader="dot" w:pos="8306"/>
        </w:tabs>
      </w:pPr>
      <w:hyperlink w:anchor="_Toc25283" w:history="1">
        <w:r>
          <w:rPr>
            <w:rFonts w:ascii="仿宋" w:eastAsia="仿宋" w:hAnsi="仿宋" w:cs="仿宋" w:hint="eastAsia"/>
            <w:lang w:eastAsia="zh-CN"/>
          </w:rPr>
          <w:t>十二、医药级纤维素醚项目经营效益</w:t>
        </w:r>
        <w:r>
          <w:tab/>
        </w:r>
        <w:r>
          <w:fldChar w:fldCharType="begin"/>
        </w:r>
        <w:r>
          <w:instrText xml:space="preserve"> PAGEREF _Toc25283 \h </w:instrText>
        </w:r>
        <w:r>
          <w:fldChar w:fldCharType="separate"/>
        </w:r>
        <w:r>
          <w:t>48</w:t>
        </w:r>
        <w:r>
          <w:fldChar w:fldCharType="end"/>
        </w:r>
      </w:hyperlink>
    </w:p>
    <w:p>
      <w:pPr>
        <w:pStyle w:val="TOC2"/>
        <w:tabs>
          <w:tab w:val="right" w:leader="dot" w:pos="8306"/>
        </w:tabs>
      </w:pPr>
      <w:hyperlink w:anchor="_Toc11330" w:history="1">
        <w:r>
          <w:rPr>
            <w:rFonts w:ascii="仿宋" w:eastAsia="仿宋" w:hAnsi="仿宋" w:cs="仿宋" w:hint="eastAsia"/>
            <w:lang w:eastAsia="zh-CN"/>
          </w:rPr>
          <w:t>(一)、经济评价财务测算</w:t>
        </w:r>
        <w:r>
          <w:tab/>
        </w:r>
        <w:r>
          <w:fldChar w:fldCharType="begin"/>
        </w:r>
        <w:r>
          <w:instrText xml:space="preserve"> PAGEREF _Toc11330 \h </w:instrText>
        </w:r>
        <w:r>
          <w:fldChar w:fldCharType="separate"/>
        </w:r>
        <w:r>
          <w:t>48</w:t>
        </w:r>
        <w:r>
          <w:fldChar w:fldCharType="end"/>
        </w:r>
      </w:hyperlink>
    </w:p>
    <w:p>
      <w:pPr>
        <w:pStyle w:val="TOC2"/>
        <w:tabs>
          <w:tab w:val="right" w:leader="dot" w:pos="8306"/>
        </w:tabs>
      </w:pPr>
      <w:hyperlink w:anchor="_Toc14789" w:history="1">
        <w:r>
          <w:rPr>
            <w:rFonts w:ascii="仿宋" w:eastAsia="仿宋" w:hAnsi="仿宋" w:cs="仿宋" w:hint="eastAsia"/>
            <w:lang w:eastAsia="zh-CN"/>
          </w:rPr>
          <w:t>(二)、医药级纤维素醚项目盈利能力分析</w:t>
        </w:r>
        <w:r>
          <w:tab/>
        </w:r>
        <w:r>
          <w:fldChar w:fldCharType="begin"/>
        </w:r>
        <w:r>
          <w:instrText xml:space="preserve"> PAGEREF _Toc14789 \h </w:instrText>
        </w:r>
        <w:r>
          <w:fldChar w:fldCharType="separate"/>
        </w:r>
        <w:r>
          <w:t>49</w:t>
        </w:r>
        <w:r>
          <w:fldChar w:fldCharType="end"/>
        </w:r>
      </w:hyperlink>
    </w:p>
    <w:p>
      <w:pPr>
        <w:pStyle w:val="TOC1"/>
        <w:tabs>
          <w:tab w:val="right" w:leader="dot" w:pos="8306"/>
        </w:tabs>
      </w:pPr>
      <w:hyperlink w:anchor="_Toc18662" w:history="1">
        <w:r>
          <w:rPr>
            <w:rFonts w:ascii="仿宋" w:eastAsia="仿宋" w:hAnsi="仿宋" w:cs="仿宋" w:hint="eastAsia"/>
            <w:lang w:eastAsia="zh-CN"/>
          </w:rPr>
          <w:t>十三、医药级纤维素醚项目变更管理</w:t>
        </w:r>
        <w:r>
          <w:tab/>
        </w:r>
        <w:r>
          <w:fldChar w:fldCharType="begin"/>
        </w:r>
        <w:r>
          <w:instrText xml:space="preserve"> PAGEREF _Toc18662 \h </w:instrText>
        </w:r>
        <w:r>
          <w:fldChar w:fldCharType="separate"/>
        </w:r>
        <w:r>
          <w:t>50</w:t>
        </w:r>
        <w:r>
          <w:fldChar w:fldCharType="end"/>
        </w:r>
      </w:hyperlink>
    </w:p>
    <w:p>
      <w:pPr>
        <w:pStyle w:val="TOC2"/>
        <w:tabs>
          <w:tab w:val="right" w:leader="dot" w:pos="8306"/>
        </w:tabs>
      </w:pPr>
      <w:hyperlink w:anchor="_Toc21364" w:history="1">
        <w:r>
          <w:rPr>
            <w:rFonts w:ascii="仿宋" w:eastAsia="仿宋" w:hAnsi="仿宋" w:cs="仿宋" w:hint="eastAsia"/>
            <w:lang w:eastAsia="zh-CN"/>
          </w:rPr>
          <w:t>(一)、变更申请与评估</w:t>
        </w:r>
        <w:r>
          <w:tab/>
        </w:r>
        <w:r>
          <w:fldChar w:fldCharType="begin"/>
        </w:r>
        <w:r>
          <w:instrText xml:space="preserve"> PAGEREF _Toc21364 \h </w:instrText>
        </w:r>
        <w:r>
          <w:fldChar w:fldCharType="separate"/>
        </w:r>
        <w:r>
          <w:t>50</w:t>
        </w:r>
        <w:r>
          <w:fldChar w:fldCharType="end"/>
        </w:r>
      </w:hyperlink>
    </w:p>
    <w:p>
      <w:pPr>
        <w:pStyle w:val="TOC2"/>
        <w:tabs>
          <w:tab w:val="right" w:leader="dot" w:pos="8306"/>
        </w:tabs>
      </w:pPr>
      <w:hyperlink w:anchor="_Toc12076" w:history="1">
        <w:r>
          <w:rPr>
            <w:rFonts w:ascii="仿宋" w:eastAsia="仿宋" w:hAnsi="仿宋" w:cs="仿宋" w:hint="eastAsia"/>
            <w:lang w:eastAsia="zh-CN"/>
          </w:rPr>
          <w:t>(二)、变更实施与控制</w:t>
        </w:r>
        <w:r>
          <w:tab/>
        </w:r>
        <w:r>
          <w:fldChar w:fldCharType="begin"/>
        </w:r>
        <w:r>
          <w:instrText xml:space="preserve"> PAGEREF _Toc12076 \h </w:instrText>
        </w:r>
        <w:r>
          <w:fldChar w:fldCharType="separate"/>
        </w:r>
        <w:r>
          <w:t>50</w:t>
        </w:r>
        <w:r>
          <w:fldChar w:fldCharType="end"/>
        </w:r>
      </w:hyperlink>
    </w:p>
    <w:p>
      <w:pPr>
        <w:pStyle w:val="TOC1"/>
        <w:tabs>
          <w:tab w:val="right" w:leader="dot" w:pos="8306"/>
        </w:tabs>
      </w:pPr>
      <w:hyperlink w:anchor="_Toc76" w:history="1">
        <w:r>
          <w:rPr>
            <w:rFonts w:ascii="仿宋" w:eastAsia="仿宋" w:hAnsi="仿宋" w:cs="仿宋" w:hint="eastAsia"/>
            <w:lang w:eastAsia="zh-CN"/>
          </w:rPr>
          <w:t>十四、质量管理体系</w:t>
        </w:r>
        <w:r>
          <w:tab/>
        </w:r>
        <w:r>
          <w:fldChar w:fldCharType="begin"/>
        </w:r>
        <w:r>
          <w:instrText xml:space="preserve"> PAGEREF _Toc76 \h </w:instrText>
        </w:r>
        <w:r>
          <w:fldChar w:fldCharType="separate"/>
        </w:r>
        <w:r>
          <w:t>51</w:t>
        </w:r>
        <w:r>
          <w:fldChar w:fldCharType="end"/>
        </w:r>
      </w:hyperlink>
    </w:p>
    <w:p>
      <w:pPr>
        <w:pStyle w:val="TOC2"/>
        <w:tabs>
          <w:tab w:val="right" w:leader="dot" w:pos="8306"/>
        </w:tabs>
      </w:pPr>
      <w:hyperlink w:anchor="_Toc7365" w:history="1">
        <w:r>
          <w:rPr>
            <w:rFonts w:ascii="仿宋" w:eastAsia="仿宋" w:hAnsi="仿宋" w:cs="仿宋" w:hint="eastAsia"/>
            <w:lang w:eastAsia="zh-CN"/>
          </w:rPr>
          <w:t>(一)、质量目标与方针</w:t>
        </w:r>
        <w:r>
          <w:tab/>
        </w:r>
        <w:r>
          <w:fldChar w:fldCharType="begin"/>
        </w:r>
        <w:r>
          <w:instrText xml:space="preserve"> PAGEREF _Toc7365 \h </w:instrText>
        </w:r>
        <w:r>
          <w:fldChar w:fldCharType="separate"/>
        </w:r>
        <w:r>
          <w:t>51</w:t>
        </w:r>
        <w:r>
          <w:fldChar w:fldCharType="end"/>
        </w:r>
      </w:hyperlink>
    </w:p>
    <w:p>
      <w:pPr>
        <w:pStyle w:val="TOC2"/>
        <w:tabs>
          <w:tab w:val="right" w:leader="dot" w:pos="8306"/>
        </w:tabs>
      </w:pPr>
      <w:hyperlink w:anchor="_Toc8637" w:history="1">
        <w:r>
          <w:rPr>
            <w:rFonts w:ascii="仿宋" w:eastAsia="仿宋" w:hAnsi="仿宋" w:cs="仿宋" w:hint="eastAsia"/>
            <w:lang w:eastAsia="zh-CN"/>
          </w:rPr>
          <w:t>(二)、质量管理责任</w:t>
        </w:r>
        <w:r>
          <w:tab/>
        </w:r>
        <w:r>
          <w:fldChar w:fldCharType="begin"/>
        </w:r>
        <w:r>
          <w:instrText xml:space="preserve"> PAGEREF _Toc8637 \h </w:instrText>
        </w:r>
        <w:r>
          <w:fldChar w:fldCharType="separate"/>
        </w:r>
        <w:r>
          <w:t>52</w:t>
        </w:r>
        <w:r>
          <w:fldChar w:fldCharType="end"/>
        </w:r>
      </w:hyperlink>
    </w:p>
    <w:p>
      <w:pPr>
        <w:pStyle w:val="TOC2"/>
        <w:tabs>
          <w:tab w:val="right" w:leader="dot" w:pos="8306"/>
        </w:tabs>
      </w:pPr>
      <w:hyperlink w:anchor="_Toc9691" w:history="1">
        <w:r>
          <w:rPr>
            <w:rFonts w:ascii="仿宋" w:eastAsia="仿宋" w:hAnsi="仿宋" w:cs="仿宋" w:hint="eastAsia"/>
            <w:lang w:eastAsia="zh-CN"/>
          </w:rPr>
          <w:t>(三)、质量管理体系文件</w:t>
        </w:r>
        <w:r>
          <w:tab/>
        </w:r>
        <w:r>
          <w:fldChar w:fldCharType="begin"/>
        </w:r>
        <w:r>
          <w:instrText xml:space="preserve"> PAGEREF _Toc9691 \h </w:instrText>
        </w:r>
        <w:r>
          <w:fldChar w:fldCharType="separate"/>
        </w:r>
        <w:r>
          <w:t>54</w:t>
        </w:r>
        <w:r>
          <w:fldChar w:fldCharType="end"/>
        </w:r>
      </w:hyperlink>
    </w:p>
    <w:p>
      <w:pPr>
        <w:pStyle w:val="TOC2"/>
        <w:tabs>
          <w:tab w:val="right" w:leader="dot" w:pos="8306"/>
        </w:tabs>
      </w:pPr>
      <w:hyperlink w:anchor="_Toc14810" w:history="1">
        <w:r>
          <w:rPr>
            <w:rFonts w:ascii="仿宋" w:eastAsia="仿宋" w:hAnsi="仿宋" w:cs="仿宋" w:hint="eastAsia"/>
            <w:lang w:eastAsia="zh-CN"/>
          </w:rPr>
          <w:t>(四)、质量培训与教育</w:t>
        </w:r>
        <w:r>
          <w:tab/>
        </w:r>
        <w:r>
          <w:fldChar w:fldCharType="begin"/>
        </w:r>
        <w:r>
          <w:instrText xml:space="preserve"> PAGEREF _Toc14810 \h </w:instrText>
        </w:r>
        <w:r>
          <w:fldChar w:fldCharType="separate"/>
        </w:r>
        <w:r>
          <w:t>56</w:t>
        </w:r>
        <w:r>
          <w:fldChar w:fldCharType="end"/>
        </w:r>
      </w:hyperlink>
    </w:p>
    <w:p>
      <w:pPr>
        <w:pStyle w:val="TOC2"/>
        <w:tabs>
          <w:tab w:val="right" w:leader="dot" w:pos="8306"/>
        </w:tabs>
      </w:pPr>
      <w:hyperlink w:anchor="_Toc20610" w:history="1">
        <w:r>
          <w:rPr>
            <w:rFonts w:ascii="仿宋" w:eastAsia="仿宋" w:hAnsi="仿宋" w:cs="仿宋" w:hint="eastAsia"/>
            <w:lang w:eastAsia="zh-CN"/>
          </w:rPr>
          <w:t>(五)、质量审核与评价</w:t>
        </w:r>
        <w:r>
          <w:tab/>
        </w:r>
        <w:r>
          <w:fldChar w:fldCharType="begin"/>
        </w:r>
        <w:r>
          <w:instrText xml:space="preserve"> PAGEREF _Toc20610 \h </w:instrText>
        </w:r>
        <w:r>
          <w:fldChar w:fldCharType="separate"/>
        </w:r>
        <w:r>
          <w:t>57</w:t>
        </w:r>
        <w:r>
          <w:fldChar w:fldCharType="end"/>
        </w:r>
      </w:hyperlink>
    </w:p>
    <w:p>
      <w:pPr>
        <w:pStyle w:val="TOC2"/>
        <w:tabs>
          <w:tab w:val="right" w:leader="dot" w:pos="8306"/>
        </w:tabs>
      </w:pPr>
      <w:hyperlink w:anchor="_Toc14734" w:history="1">
        <w:r>
          <w:rPr>
            <w:rFonts w:ascii="仿宋" w:eastAsia="仿宋" w:hAnsi="仿宋" w:cs="仿宋" w:hint="eastAsia"/>
            <w:lang w:eastAsia="zh-CN"/>
          </w:rPr>
          <w:t>(六)、不符合与纠正措施</w:t>
        </w:r>
        <w:r>
          <w:tab/>
        </w:r>
        <w:r>
          <w:fldChar w:fldCharType="begin"/>
        </w:r>
        <w:r>
          <w:instrText xml:space="preserve"> PAGEREF _Toc14734 \h </w:instrText>
        </w:r>
        <w:r>
          <w:fldChar w:fldCharType="separate"/>
        </w:r>
        <w:r>
          <w:t>58</w:t>
        </w:r>
        <w:r>
          <w:fldChar w:fldCharType="end"/>
        </w:r>
      </w:hyperlink>
    </w:p>
    <w:p>
      <w:pPr>
        <w:pStyle w:val="TOC1"/>
        <w:tabs>
          <w:tab w:val="right" w:leader="dot" w:pos="8306"/>
        </w:tabs>
      </w:pPr>
      <w:hyperlink w:anchor="_Toc18578" w:history="1">
        <w:r>
          <w:rPr>
            <w:rFonts w:ascii="仿宋" w:eastAsia="仿宋" w:hAnsi="仿宋" w:cs="仿宋" w:hint="eastAsia"/>
            <w:lang w:eastAsia="zh-CN"/>
          </w:rPr>
          <w:t>十五、风险识别与分类</w:t>
        </w:r>
        <w:r>
          <w:tab/>
        </w:r>
        <w:r>
          <w:fldChar w:fldCharType="begin"/>
        </w:r>
        <w:r>
          <w:instrText xml:space="preserve"> PAGEREF _Toc18578 \h </w:instrText>
        </w:r>
        <w:r>
          <w:fldChar w:fldCharType="separate"/>
        </w:r>
        <w:r>
          <w:t>59</w:t>
        </w:r>
        <w:r>
          <w:fldChar w:fldCharType="end"/>
        </w:r>
      </w:hyperlink>
    </w:p>
    <w:p>
      <w:pPr>
        <w:pStyle w:val="TOC2"/>
        <w:tabs>
          <w:tab w:val="right" w:leader="dot" w:pos="8306"/>
        </w:tabs>
      </w:pPr>
      <w:hyperlink w:anchor="_Toc2430" w:history="1">
        <w:r>
          <w:rPr>
            <w:rFonts w:ascii="仿宋" w:eastAsia="仿宋" w:hAnsi="仿宋" w:cs="仿宋" w:hint="eastAsia"/>
            <w:lang w:eastAsia="zh-CN"/>
          </w:rPr>
          <w:t>(一)、风险识别</w:t>
        </w:r>
        <w:r>
          <w:tab/>
        </w:r>
        <w:r>
          <w:fldChar w:fldCharType="begin"/>
        </w:r>
        <w:r>
          <w:instrText xml:space="preserve"> PAGEREF _Toc2430 \h </w:instrText>
        </w:r>
        <w:r>
          <w:fldChar w:fldCharType="separate"/>
        </w:r>
        <w:r>
          <w:t>59</w:t>
        </w:r>
        <w:r>
          <w:fldChar w:fldCharType="end"/>
        </w:r>
      </w:hyperlink>
    </w:p>
    <w:p>
      <w:pPr>
        <w:pStyle w:val="TOC2"/>
        <w:tabs>
          <w:tab w:val="right" w:leader="dot" w:pos="8306"/>
        </w:tabs>
      </w:pPr>
      <w:hyperlink w:anchor="_Toc22403" w:history="1">
        <w:r>
          <w:rPr>
            <w:rFonts w:ascii="仿宋" w:eastAsia="仿宋" w:hAnsi="仿宋" w:cs="仿宋" w:hint="eastAsia"/>
            <w:lang w:eastAsia="zh-CN"/>
          </w:rPr>
          <w:t>(二)、风险分类</w:t>
        </w:r>
        <w:r>
          <w:tab/>
        </w:r>
        <w:r>
          <w:fldChar w:fldCharType="begin"/>
        </w:r>
        <w:r>
          <w:instrText xml:space="preserve"> PAGEREF _Toc22403 \h </w:instrText>
        </w:r>
        <w:r>
          <w:fldChar w:fldCharType="separate"/>
        </w:r>
        <w:r>
          <w:t>61</w:t>
        </w:r>
        <w:r>
          <w:fldChar w:fldCharType="end"/>
        </w:r>
      </w:hyperlink>
    </w:p>
    <w:p>
      <w:pPr>
        <w:pStyle w:val="TOC1"/>
        <w:tabs>
          <w:tab w:val="right" w:leader="dot" w:pos="8306"/>
        </w:tabs>
      </w:pPr>
      <w:hyperlink w:anchor="_Toc27396" w:history="1">
        <w:r>
          <w:rPr>
            <w:rFonts w:ascii="仿宋" w:eastAsia="仿宋" w:hAnsi="仿宋" w:cs="仿宋" w:hint="eastAsia"/>
            <w:lang w:eastAsia="zh-CN"/>
          </w:rPr>
          <w:t>十六、利益相关者分析与沟通计划</w:t>
        </w:r>
        <w:r>
          <w:tab/>
        </w:r>
        <w:r>
          <w:fldChar w:fldCharType="begin"/>
        </w:r>
        <w:r>
          <w:instrText xml:space="preserve"> PAGEREF _Toc27396 \h </w:instrText>
        </w:r>
        <w:r>
          <w:fldChar w:fldCharType="separate"/>
        </w:r>
        <w:r>
          <w:t>63</w:t>
        </w:r>
        <w:r>
          <w:fldChar w:fldCharType="end"/>
        </w:r>
      </w:hyperlink>
    </w:p>
    <w:p>
      <w:pPr>
        <w:pStyle w:val="TOC2"/>
        <w:tabs>
          <w:tab w:val="right" w:leader="dot" w:pos="8306"/>
        </w:tabs>
      </w:pPr>
      <w:hyperlink w:anchor="_Toc26631" w:history="1">
        <w:r>
          <w:rPr>
            <w:rFonts w:ascii="仿宋" w:eastAsia="仿宋" w:hAnsi="仿宋" w:cs="仿宋" w:hint="eastAsia"/>
            <w:lang w:eastAsia="zh-CN"/>
          </w:rPr>
          <w:t>(一)、利益相关者分析</w:t>
        </w:r>
        <w:r>
          <w:tab/>
        </w:r>
        <w:r>
          <w:fldChar w:fldCharType="begin"/>
        </w:r>
        <w:r>
          <w:instrText xml:space="preserve"> PAGEREF _Toc26631 \h </w:instrText>
        </w:r>
        <w:r>
          <w:fldChar w:fldCharType="separate"/>
        </w:r>
        <w:r>
          <w:t>63</w:t>
        </w:r>
        <w:r>
          <w:fldChar w:fldCharType="end"/>
        </w:r>
      </w:hyperlink>
    </w:p>
    <w:p>
      <w:pPr>
        <w:pStyle w:val="TOC2"/>
        <w:tabs>
          <w:tab w:val="right" w:leader="dot" w:pos="8306"/>
        </w:tabs>
      </w:pPr>
      <w:hyperlink w:anchor="_Toc31197" w:history="1">
        <w:r>
          <w:rPr>
            <w:rFonts w:ascii="仿宋" w:eastAsia="仿宋" w:hAnsi="仿宋" w:cs="仿宋" w:hint="eastAsia"/>
            <w:lang w:eastAsia="zh-CN"/>
          </w:rPr>
          <w:t>(二)、沟通计划</w:t>
        </w:r>
        <w:r>
          <w:tab/>
        </w:r>
        <w:r>
          <w:fldChar w:fldCharType="begin"/>
        </w:r>
        <w:r>
          <w:instrText xml:space="preserve"> PAGEREF _Toc31197 \h </w:instrText>
        </w:r>
        <w:r>
          <w:fldChar w:fldCharType="separate"/>
        </w:r>
        <w:r>
          <w:t>64</w:t>
        </w:r>
        <w:r>
          <w:fldChar w:fldCharType="end"/>
        </w:r>
      </w:hyperlink>
    </w:p>
    <w:p>
      <w:pPr>
        <w:pStyle w:val="TOC1"/>
        <w:tabs>
          <w:tab w:val="right" w:leader="dot" w:pos="8306"/>
        </w:tabs>
      </w:pPr>
      <w:hyperlink w:anchor="_Toc23401" w:history="1">
        <w:r>
          <w:rPr>
            <w:rFonts w:ascii="仿宋" w:eastAsia="仿宋" w:hAnsi="仿宋" w:cs="仿宋" w:hint="eastAsia"/>
            <w:lang w:eastAsia="zh-CN"/>
          </w:rPr>
          <w:t>十七、医药级纤维素醚项目实施时间节点</w:t>
        </w:r>
        <w:r>
          <w:tab/>
        </w:r>
        <w:r>
          <w:fldChar w:fldCharType="begin"/>
        </w:r>
        <w:r>
          <w:instrText xml:space="preserve"> PAGEREF _Toc23401 \h </w:instrText>
        </w:r>
        <w:r>
          <w:fldChar w:fldCharType="separate"/>
        </w:r>
        <w:r>
          <w:t>65</w:t>
        </w:r>
        <w:r>
          <w:fldChar w:fldCharType="end"/>
        </w:r>
      </w:hyperlink>
    </w:p>
    <w:p>
      <w:pPr>
        <w:pStyle w:val="TOC2"/>
        <w:tabs>
          <w:tab w:val="right" w:leader="dot" w:pos="8306"/>
        </w:tabs>
      </w:pPr>
      <w:hyperlink w:anchor="_Toc7308" w:history="1">
        <w:r>
          <w:rPr>
            <w:rFonts w:ascii="仿宋" w:eastAsia="仿宋" w:hAnsi="仿宋" w:cs="仿宋" w:hint="eastAsia"/>
            <w:lang w:eastAsia="zh-CN"/>
          </w:rPr>
          <w:t>(一)、医药级纤维素醚项目启动阶段时间节点</w:t>
        </w:r>
        <w:r>
          <w:tab/>
        </w:r>
        <w:r>
          <w:fldChar w:fldCharType="begin"/>
        </w:r>
        <w:r>
          <w:instrText xml:space="preserve"> PAGEREF _Toc7308 \h </w:instrText>
        </w:r>
        <w:r>
          <w:fldChar w:fldCharType="separate"/>
        </w:r>
        <w:r>
          <w:t>65</w:t>
        </w:r>
        <w:r>
          <w:fldChar w:fldCharType="end"/>
        </w:r>
      </w:hyperlink>
    </w:p>
    <w:p>
      <w:pPr>
        <w:pStyle w:val="TOC2"/>
        <w:tabs>
          <w:tab w:val="right" w:leader="dot" w:pos="8306"/>
        </w:tabs>
      </w:pPr>
      <w:hyperlink w:anchor="_Toc26369" w:history="1">
        <w:r>
          <w:rPr>
            <w:rFonts w:ascii="仿宋" w:eastAsia="仿宋" w:hAnsi="仿宋" w:cs="仿宋" w:hint="eastAsia"/>
            <w:lang w:eastAsia="zh-CN"/>
          </w:rPr>
          <w:t>(二)、医药级纤维素醚项目执行阶段时间节点</w:t>
        </w:r>
        <w:r>
          <w:tab/>
        </w:r>
        <w:r>
          <w:fldChar w:fldCharType="begin"/>
        </w:r>
        <w:r>
          <w:instrText xml:space="preserve"> PAGEREF _Toc26369 \h </w:instrText>
        </w:r>
        <w:r>
          <w:fldChar w:fldCharType="separate"/>
        </w:r>
        <w:r>
          <w:t>66</w:t>
        </w:r>
        <w:r>
          <w:fldChar w:fldCharType="end"/>
        </w:r>
      </w:hyperlink>
    </w:p>
    <w:p>
      <w:pPr>
        <w:pStyle w:val="TOC2"/>
        <w:tabs>
          <w:tab w:val="right" w:leader="dot" w:pos="8306"/>
        </w:tabs>
      </w:pPr>
      <w:hyperlink w:anchor="_Toc24695" w:history="1">
        <w:r>
          <w:rPr>
            <w:rFonts w:ascii="仿宋" w:eastAsia="仿宋" w:hAnsi="仿宋" w:cs="仿宋" w:hint="eastAsia"/>
            <w:lang w:eastAsia="zh-CN"/>
          </w:rPr>
          <w:t>(三)、医药级纤维素醚项目完成阶段时间节点</w:t>
        </w:r>
        <w:r>
          <w:tab/>
        </w:r>
        <w:r>
          <w:fldChar w:fldCharType="begin"/>
        </w:r>
        <w:r>
          <w:instrText xml:space="preserve"> PAGEREF _Toc24695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2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医药级纤维素醚项目的主要产品是XXXX，预计年产值为XXX万元。这一产品在市场中占据着重要的地位，其广泛的应用范围使得该医药级纤维素醚项目的市场前景非常广阔。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药级纤维素醚项目的xxx产品作为重要的原材料之一，将在多个领域发挥关键作用。其在建筑、交通、能源等方面的广泛应用将为整个产业链提供强大的支持，形成产业协同效应。医药级纤维素醚项目的年产值XXX万XXX万XXX万万元不仅反映了其在市场上的巨大潜力，更预示着它对国民经济的积极贡献。这种关联度高、涉及面广的产业关系，使得该医药级纤维素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总征地面积为XXXX平方米，相当于约XX.XX亩，其中净用地面积为XXXX平方米，红线范围内相当于约XX.XX亩。这一用地规模充分考虑了医药级纤维素醚项目的建设需求，保障了医药级纤维素醚项目在合适的空间内得以充分发展。医药级纤维素醚项目规划的总建筑面积为XXXX平方米，其中主体工程建设占XXXX平方米，计容建筑面积达XXXX平方米。预计建筑工程的投资将达到XXXX万元，为医药级纤维素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计划购置的设备共计XXXX台（套），设备购置费用为XXXX万元。这一设备购置计划充分考虑到医药级纤维素醚项目的生产需求和技术要求，确保了医药级纤维素醚项目在生产运营中具备先进的技术装备和高效的生产能力。设备的合理配置将为医药级纤维素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计划总投资为XXXX万元，预计年实现营业收入为XXXX万元。这一产能规模的设定旨在确保医药级纤维素醚项目能够在投资与回报之间取得平衡，实现长期可持续的发展。医药级纤维素醚项目的总投资充分考虑到各个方面的需求，包括用地建设、设备购置等多个环节，以确保医药级纤维素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503"/>
      <w:r>
        <w:rPr>
          <w:rFonts w:ascii="仿宋" w:eastAsia="仿宋" w:hAnsi="仿宋" w:cs="仿宋" w:hint="eastAsia"/>
          <w:sz w:val="28"/>
          <w:lang w:eastAsia="zh-CN"/>
        </w:rPr>
        <w:t>二、医药级纤维素醚项目概论</w:t>
      </w:r>
      <w:bookmarkEnd w:id="5"/>
    </w:p>
    <w:p>
      <w:pPr>
        <w:pStyle w:val="Heading2"/>
        <w:rPr>
          <w:rFonts w:ascii="仿宋" w:eastAsia="仿宋" w:hAnsi="仿宋" w:cs="仿宋" w:hint="eastAsia"/>
          <w:lang w:eastAsia="zh-CN"/>
        </w:rPr>
      </w:pPr>
      <w:bookmarkStart w:id="6" w:name="_Toc29182"/>
      <w:r>
        <w:rPr>
          <w:rFonts w:ascii="仿宋" w:eastAsia="仿宋" w:hAnsi="仿宋" w:cs="仿宋" w:hint="eastAsia"/>
          <w:lang w:eastAsia="zh-CN"/>
        </w:rPr>
        <w:t>(一)、医药级纤维素醚项目概况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起源追溯至对市场的深入洞察。市场的不断演变与变革为医药级纤维素醚项目提供了难得的机遇。当前市场存在的需求缺口和变革的大环境共同构成了医药级纤维素醚项目的背景。这个医药级纤维素醚项目旨在充分利用市场机遇，填补行业中尚未满足的需求，为客户提供全新的解决方案。市场的变革和需求的增长使得这个医药级纤维素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医药级纤维素醚项目名称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正式命名为医药级纤维素醚。这个名称不仅仅是一个标识，更代表了医药级纤维素醚项目的核心理念和愿景。它蕴含着医药级纤维素醚项目所要解决问题的关键字，具有强烈的表达和辨识度，为医药级纤维素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医药级纤维素醚项目目标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核心目标是提供一种全新、高效的解决方案，满足客户日益增长的需求。医药级纤维素醚项目追求的不仅仅是满足市场需求，更是在市场中获得卓越的竞争优势。通过不断提升产品或服务的质量和创新水平，医药级纤维素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医药级纤维素醚项目范围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全面涵盖了产品研发、制造、市场推广和售后服务，确保从产品设计到最终用户体验的全方位关注。这一全面的医药级纤维素醚项目范围是为了确保医药级纤维素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医药级纤维素醚项目时间表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医药级纤维素醚项目计划在未来18个月内完成，包括研发、测试、市场试点和正式推出等不同阶段。这个时间表的合理设计是为了确保医药级纤维素醚项目各个阶段的顺利推进，以便按时交付高质量的成果。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医药级纤维素醚项目预算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总预算估算为XX百万美元，主要分配在研发、市场推广、人员培训和运营等方面。这一充足的预算为医药级纤维素醚项目提供了充足的资源，确保医药级纤维素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医药级纤维素醚项目风险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可能面临的风险包括市场接受度低、技术难题、竞争激烈等。医药级纤维素醚项目团队已经制定了相应的风险应对计划，通过前瞻性的风险管理，确保医药级纤维素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医药级纤维素醚项目团队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医药级纤维素醚项目汇聚了一支经验丰富、多领域专业素养的核心团队，确保医药级纤维素醚项目在各个方面都能拥有高水平的执行力。团队的协同作战是医药级纤维素醚项目成功的关键因素之一。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医药级纤维素醚项目背景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医药级纤维素醚项目的背景根植于市场对更高效、创新产品的渴望，同时也受到科技发展对行业格局的深刻改变的影响。这为医药级纤维素醚项目提供了广阔的发展空间和市场需求。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医药级纤维素醚项目现状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截至目前，医药级纤维素醚项目已完成市场调研和技术验证，取得了初步的成功。这为医药级纤维素醚项目在未来的发展奠定了坚实的基础，为更远大的目标打下了坚实的基石。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803"/>
      <w:r>
        <w:rPr>
          <w:rFonts w:ascii="仿宋" w:eastAsia="仿宋" w:hAnsi="仿宋" w:cs="仿宋" w:hint="eastAsia"/>
          <w:sz w:val="28"/>
          <w:lang w:eastAsia="zh-CN"/>
        </w:rPr>
        <w:t>(二)、医药级纤维素醚项目目标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keyword》医药级纤维素醚项目首要业务目标是在市场中占据有利地位，实现产品/服务的成功推广和销售。通过不断提升产品质量、创新性，医药级纤维素醚项目追求成为行业中的领导者，赢得更多客户的青睐。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在科技迅速发展的时代，医药级纤维素醚项目着眼于技术创新。通过持续的研发和技术升级，医药级纤维素醚项目旨在推出更具创新性的产品或服务，以满足市场对新鲜、先进解决方案的需求。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为了建立可持续的客户关系，医药级纤维素醚项目设定了客户满意度目标。通过提供卓越的产品质量和优质的客户服务，医药级纤维素醚项目追求赢得客户的信任和忠诚度，确保他们的满意度达到行业领先水平。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医药级纤维素醚项目注重社会责任和可持续发展。通过实施环保、社会责任医药级纤维素醚项目，医药级纤维素醚项目致力于在经济发展的同时保护环境，促进社会公平，实现可持续经营。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医药级纤维素醚项目的团队是实现目标的核心驱动力。因此，医药级纤维素醚项目设定了团队发展目标，包括提升团队成员的专业技能、培养领导力，以及搭建协同高效的团队工作氛围。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342"/>
      <w:r>
        <w:rPr>
          <w:rFonts w:ascii="仿宋" w:eastAsia="仿宋" w:hAnsi="仿宋" w:cs="仿宋" w:hint="eastAsia"/>
          <w:sz w:val="28"/>
          <w:lang w:eastAsia="zh-CN"/>
        </w:rPr>
        <w:t>(三)、医药级纤维素醚项目提出的理由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医药级纤维素醚项目提出的理由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提出源于对市场机遇的深刻洞察。当前市场中存在的需求缺口和行业发展趋势表明，有巨大的商业机会等待被开发。通过准确捕捉市场机遇，医药级纤维素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理念基于对技术创新的信仰。通过持续的研发和技术投入，医药级纤维素醚项目有望推出更具创新性的产品或服务。在科技飞速发展的当下，医药级纤维素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提出是为了增强企业的行业竞争力。通过提升产品或服务的质量和独特性，医药级纤维素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响应了消费者需求的变化。随着社会和科技的不断发展，消费者对产品和服务的需求也在发生变化。通过深入了解并及时回应消费者的新需求，医药级纤维素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提出是企业战略发展规划的一部分。在面对日益激烈的市场竞争和不断变化的商业环境中，医药级纤维素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药级纤维素醚项目的提出不仅仅是基于商业考量，还注重社会责任。通过推出环保、社会责任等方面的医药级纤维素醚项目，医药级纤维素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医药级纤维素醚项目的提出反映了对利益相关者期望的关注。包括客户、员工、投资者等利益相关者在企业发展中都有着各自的期望，医药级纤维素醚项目力求在满足这些期望的同时，取得更大的共赢。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242"/>
      <w:r>
        <w:rPr>
          <w:rFonts w:ascii="仿宋" w:eastAsia="仿宋" w:hAnsi="仿宋" w:cs="仿宋" w:hint="eastAsia"/>
          <w:sz w:val="28"/>
          <w:lang w:eastAsia="zh-CN"/>
        </w:rPr>
        <w:t>(四)、医药级纤维素醚项目意义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在实施医药级纤维素醚项目的过程中，我们不仅仅是在追逐商业成功，更是为企业和社会的多个层面创造了深远的意义。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首要意义在于提升企业的市场竞争力。通过持续的创新和对产品质量的高标准要求，医药级纤维素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药级纤维素醚项目的推进将促使行业技术水平的提升。通过引入先进技术和创新性解决方案，医药级纤维素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药级纤维素醚项目不仅创造了大量就业机会，提高了就业水平，还注重社会责任和环保。通过参与社会公益事业和推动环保医药级纤维素醚项目，医药级纤维素醚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综合而言，医药级纤维素醚项目意义重大，不仅推动了企业的发展，也为行业和社会的进步贡献了积极力量。这是一个全面而深刻的影响，将在未来产生可持续的正面效应。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852"/>
      <w:r>
        <w:rPr>
          <w:rFonts w:ascii="仿宋" w:eastAsia="仿宋" w:hAnsi="仿宋" w:cs="仿宋" w:hint="eastAsia"/>
          <w:sz w:val="28"/>
          <w:lang w:eastAsia="zh-CN"/>
        </w:rPr>
        <w:t>(五)、医药级纤维素醚项目背景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在当今迅猛发展的商业环境中，医药级纤维素醚项目的动因根植于对多方面因素的审慎考量。这个医药级纤维素醚项目的提出并非孤立的决策，而是对企业所处背景深入思考的产物。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药级纤维素醚项目背后的首要原因。科技的迅速发展和全球市场的快速变化使得企业必须灵活应对。医药级纤维素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竞争的激烈程度也是医药级纤维素醚项目背景中不可忽视的一环。企业需要在激烈竞争中脱颖而出，为此，医药级纤维素醚项目致力于打破常规，提供独特的价值主张，以吸引客户并确保市场份额的增长。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技术的迅速发展为企业带来了机遇与挑战。作为医药级纤维素醚项目启动的背景之一，对新兴技术的应用将有助于提升企业的技术水平，使其在不断演进的商业环境中保持竞争优势。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此外，社会对企业责任的期望也在逐渐升高。医药级纤维素醚项目充分融入了社会责任的理念，通过可持续经营和社会公益医药级纤维素醚项目，企图为社会贡献一份力量，在商业成功的同时关注社会价值。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652"/>
      <w:r>
        <w:rPr>
          <w:rFonts w:ascii="仿宋" w:eastAsia="仿宋" w:hAnsi="仿宋" w:cs="仿宋" w:hint="eastAsia"/>
          <w:sz w:val="28"/>
          <w:lang w:eastAsia="zh-CN"/>
        </w:rPr>
        <w:t>三、医药级纤维素醚项目绩效评估</w:t>
      </w:r>
      <w:bookmarkEnd w:id="11"/>
    </w:p>
    <w:p>
      <w:pPr>
        <w:pStyle w:val="Heading2"/>
        <w:rPr>
          <w:rFonts w:ascii="仿宋" w:eastAsia="仿宋" w:hAnsi="仿宋" w:cs="仿宋" w:hint="eastAsia"/>
          <w:lang w:eastAsia="zh-CN"/>
        </w:rPr>
      </w:pPr>
      <w:bookmarkStart w:id="12" w:name="_Toc1335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级纤维素醚项目中，我们设计了一套全面的绩效评估指标，以确保医药级纤维素醚项目的可控和成功交付。这些指标跨足医药级纤维素醚项目目标、成本、进度和质量等多个维度，为我们提供了全面洞察医药级纤维素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目标达成率是我们关注的首要指标。我们设定了明确的目标，并通过定期监测和评估，迅速发现并应对潜在的目标偏差。这为医药级纤维素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成本绩效是另一个核心关注点。通过实际成本与预算成本的对比分析，我们深入了解成本差异的原因，及时调整资源分配，保持医药级纤维素醚项目在经济效益方面的合理水平。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进度作为关键的绩效指标之一，得到了精心的关注。我们制定了详细的医药级纤维素醚项目进度计划，并设立了进度符合度指标，确保实际进度与计划进度保持一致。这使我们能够快速发现和解决潜在的进度问题，保持医药级纤维素醚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药级纤维素醚项目绩效的不可或缺的一环。我们引入了一系列的质量标准和客户满意度指标，以确保医药级纤维素醚项目交付的成果在质量上达到或超越预期水平。通过持续监测这些指标，我们努力提升医药级纤维素醚项目整体质量水平，为医药级纤维素醚项目的成功交付提供有力保障。通过这些科学且全面的绩效评估，我们能够更好地引导医药级纤维素醚项目的持续改进，确保医药级纤维素醚项目目标的顺利达成。</w:t>
      </w:r>
    </w:p>
    <w:p>
      <w:pPr>
        <w:pStyle w:val="Heading2"/>
        <w:ind w:firstLine="560" w:firstLineChars="200"/>
        <w:rPr>
          <w:rFonts w:ascii="仿宋" w:eastAsia="仿宋" w:hAnsi="仿宋" w:cs="仿宋" w:hint="eastAsia"/>
          <w:sz w:val="28"/>
          <w:lang w:eastAsia="zh-CN"/>
        </w:rPr>
      </w:pPr>
      <w:bookmarkStart w:id="13" w:name="_Toc3146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绩效评估是医药级纤维素醚项目中的关键环节，为确保医药级纤维素醚项目达到预期目标，我们采用了多层次、多维度的绩效评估方法。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药级纤维素醚项目的战略目标对齐，确保每个决策和行动都与医药级纤维素醚项目整体目标保持一致。团队会定期召开战略对齐会议，审视当前工作与医药级纤维素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药级纤维素醚项目进度、质量、成本和风险等方面。这些指标通过数据收集和分析，为医药级纤维素醚项目管理团队提供了客观的评估依据。例如，我们通过医药级纤维素醚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医药级纤维素醚项目内部，还考虑了医药级纤维素醚项目对外部环境的影响。我们定期进行干系人满意度调查，以了解各利益相关方对医药级纤维素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这种多层次、多角度的绩效评估方法，使得我们能够全面了解医药级纤维素醚项目的运行状态，及时做出调整，确保医药级纤维素醚项目在不断变化的环境中保持稳健前行。</w:t>
      </w:r>
    </w:p>
    <w:p>
      <w:pPr>
        <w:pStyle w:val="Heading2"/>
        <w:ind w:firstLine="560" w:firstLineChars="200"/>
        <w:rPr>
          <w:rFonts w:ascii="仿宋" w:eastAsia="仿宋" w:hAnsi="仿宋" w:cs="仿宋" w:hint="eastAsia"/>
          <w:sz w:val="28"/>
          <w:lang w:eastAsia="zh-CN"/>
        </w:rPr>
      </w:pPr>
      <w:bookmarkStart w:id="14" w:name="_Toc827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为了确保医药级纤维素醚项目的有效管理和不断优化，我们采用了精心设计的绩效评估周期。这个周期旨在实现灵活、实时和全面的评估，以适应医药级纤维素醚项目执行中的各种挑战。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药级纤维素醚项目的不同需求，分为短期、中期和长期。短期评估关注每个迭代或工作周期，以及时发现和解决当前任务中的问题。中期评估涵盖几个迭代，深入了解整体医药级纤维素醚项目的趋势和性能。长期评估则着眼于整个医药级纤维素醚项目阶段，确保医药级纤维素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医药级纤维素醚项目管理工具和协作平台，团队成员能够随时更新和分享医药级纤维素醚项目数据。这种实时性的反馈机制使我们能够及时察觉潜在问题，快速调整，保持医药级纤维素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药级纤维素醚项目的决策制定密不可分。每个周期的医药级纤维素醚项目回顾会议成为集体总结经验、识别问题深层次原因并找到创新解决方案的平台。这种定期的反思与调整机制使医药级纤维素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18"/>
      <w:r>
        <w:rPr>
          <w:rFonts w:ascii="仿宋" w:eastAsia="仿宋" w:hAnsi="仿宋" w:cs="仿宋" w:hint="eastAsia"/>
          <w:sz w:val="28"/>
          <w:lang w:eastAsia="zh-CN"/>
        </w:rPr>
        <w:t>四、医药级纤维素醚项目可持续发展</w:t>
      </w:r>
      <w:bookmarkEnd w:id="15"/>
    </w:p>
    <w:p>
      <w:pPr>
        <w:pStyle w:val="Heading2"/>
        <w:rPr>
          <w:rFonts w:ascii="仿宋" w:eastAsia="仿宋" w:hAnsi="仿宋" w:cs="仿宋" w:hint="eastAsia"/>
          <w:lang w:eastAsia="zh-CN"/>
        </w:rPr>
      </w:pPr>
      <w:bookmarkStart w:id="16" w:name="_Toc743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级纤维素醚项目中，医药级纤维素醚项目团队着眼于未来，明确了可持续发展的战略方向。制定的具体可持续发展目标包括降低资源使用、采用环保技术、最大化社会效益等。这一步骤不仅有助于医药级纤维素醚项目在环保和社会责任方面达到最高标准，也为未来提供了明确的指引，确保医药级纤维素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可持续实践的融入医药级纤维素醚项目管理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药级纤维素醚项目管理周期。从医药级纤维素醚项目规划开始，医药级纤维素醚项目团队就考虑了环境和社会的因素。在执行阶段，医药级纤维素醚项目团队积极推动绿色技术的应用，优化资源利用。此外，关注员工的社会责任，通过培训和沟通活动提高员工对可持续发展的认知，使他们能够在日常工作中践行可持续实践。这些举措不仅为医药级纤维素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26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扎根于医药级纤维素醚项目的可持续发展理念，我们深信环保与社会责任是医药级纤维素醚项目成功的关键支柱。在医药级纤维素醚项目的每一步，我们都致力于通过创新和实践，履行对环境和社会的坚定责任。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团队通过引入先进的环保技术、建立高效的废物处理系统以及推动能源节约措施，积极履行环保责任。定期的环保监测和评估确保医药级纤维素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不仅致力于自身可持续发展，还注重对社会的回馈。通过支持社区医药级纤维素醚项目、参与慈善事业、提供培训机会等方式，医药级纤维素醚项目积极履行社会责任。与当地社区建立积极互动，关注员工的工作与生活平衡，以及员工的身心健康，是医药级纤维素醚项目在社会责任层面的关键举措。这样的实践不仅增强了医药级纤维素醚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https://d.book118.com/715112230034011102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A615F"/>
    <w:rsid w:val="6E8A61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1223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2024-02-01T04:36:00Z</dcterms:created>
  <dcterms:modified xsi:type="dcterms:W3CDTF">2024-02-01T04:36:40Z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BB85175DF72A456B8380B8EC33CA2995_11</vt:lpwstr>
  </property>
  <property fmtid="{D5CDD505-2E9C-101B-9397-08002B2CF9AE}" pid="3" name="KSOProductBuildVer">
    <vt:lpwstr>2052-12.1.0.16250</vt:lpwstr>
  </property>
</Properties>
</file>