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ascii="微软雅黑" w:eastAsia="微软雅黑" w:hAnsi="微软雅黑" w:cs="微软雅黑" w:hint="eastAsia"/>
          <w:b/>
          <w:bCs/>
          <w:color w:val="0000FF"/>
          <w:sz w:val="28"/>
          <w:szCs w:val="36"/>
        </w:rPr>
      </w:pPr>
      <w:r>
        <w:rPr>
          <w:rFonts w:ascii="微软雅黑" w:eastAsia="微软雅黑" w:hAnsi="微软雅黑" w:cs="微软雅黑" w:hint="eastAsia"/>
          <w:b/>
          <w:bCs/>
          <w:color w:val="0000FF"/>
          <w:sz w:val="28"/>
          <w:szCs w:val="36"/>
        </w:rPr>
        <w:t>统编版高中政治选择性必修</w:t>
      </w:r>
      <w:r>
        <w:rPr>
          <w:rFonts w:ascii="微软雅黑" w:eastAsia="微软雅黑" w:hAnsi="微软雅黑" w:cs="微软雅黑" w:hint="eastAsia"/>
          <w:b/>
          <w:bCs/>
          <w:color w:val="0000FF"/>
          <w:sz w:val="28"/>
          <w:szCs w:val="36"/>
          <w:lang w:val="en-US" w:eastAsia="zh-CN"/>
        </w:rPr>
        <w:t>2《</w:t>
      </w:r>
      <w:r>
        <w:rPr>
          <w:rFonts w:ascii="微软雅黑" w:eastAsia="微软雅黑" w:hAnsi="微软雅黑" w:cs="微软雅黑" w:hint="eastAsia"/>
          <w:b/>
          <w:bCs/>
          <w:color w:val="0000FF"/>
          <w:sz w:val="28"/>
          <w:szCs w:val="36"/>
        </w:rPr>
        <w:t>法律与生活</w:t>
      </w:r>
      <w:r>
        <w:rPr>
          <w:rFonts w:ascii="微软雅黑" w:eastAsia="微软雅黑" w:hAnsi="微软雅黑" w:cs="微软雅黑" w:hint="eastAsia"/>
          <w:b/>
          <w:bCs/>
          <w:color w:val="0000FF"/>
          <w:sz w:val="28"/>
          <w:szCs w:val="36"/>
          <w:lang w:val="en-US" w:eastAsia="zh-CN"/>
        </w:rPr>
        <w:t>》期末高考复习全册必背</w:t>
      </w:r>
      <w:r>
        <w:rPr>
          <w:rFonts w:ascii="微软雅黑" w:eastAsia="微软雅黑" w:hAnsi="微软雅黑" w:cs="微软雅黑" w:hint="eastAsia"/>
          <w:b/>
          <w:bCs/>
          <w:color w:val="0000FF"/>
          <w:sz w:val="28"/>
          <w:szCs w:val="36"/>
          <w:lang w:eastAsia="zh-CN"/>
        </w:rPr>
        <w:t>考点</w:t>
      </w:r>
      <w:r>
        <w:rPr>
          <w:rFonts w:ascii="微软雅黑" w:eastAsia="微软雅黑" w:hAnsi="微软雅黑" w:cs="微软雅黑" w:hint="eastAsia"/>
          <w:b/>
          <w:bCs/>
          <w:color w:val="0000FF"/>
          <w:sz w:val="28"/>
          <w:szCs w:val="36"/>
        </w:rPr>
        <w:t>提纲</w:t>
      </w:r>
    </w:p>
    <w:p>
      <w:pPr>
        <w:spacing w:line="360" w:lineRule="auto"/>
        <w:jc w:val="center"/>
        <w:rPr>
          <w:rFonts w:asciiTheme="majorEastAsia" w:eastAsiaTheme="majorEastAsia" w:hAnsiTheme="majorEastAsia" w:cstheme="majorEastAsia"/>
          <w:b/>
          <w:bCs/>
          <w:sz w:val="28"/>
          <w:szCs w:val="28"/>
        </w:rPr>
      </w:pPr>
      <w:r>
        <w:rPr>
          <w:rFonts w:asciiTheme="majorEastAsia" w:eastAsiaTheme="majorEastAsia" w:hAnsiTheme="majorEastAsia" w:cstheme="majorEastAsia" w:hint="eastAsia"/>
          <w:b/>
          <w:bCs/>
          <w:sz w:val="28"/>
          <w:szCs w:val="28"/>
        </w:rPr>
        <w:t>第一单元 民事权利与义务</w:t>
      </w:r>
    </w:p>
    <w:p>
      <w:pPr>
        <w:numPr>
          <w:ilvl w:val="0"/>
          <w:numId w:val="1"/>
        </w:numPr>
        <w:spacing w:line="360" w:lineRule="auto"/>
        <w:jc w:val="center"/>
        <w:rPr>
          <w:rFonts w:ascii="宋体" w:eastAsia="宋体" w:hAnsi="宋体" w:cs="宋体"/>
          <w:b/>
          <w:bCs/>
          <w:sz w:val="28"/>
          <w:szCs w:val="28"/>
        </w:rPr>
      </w:pPr>
      <w:r>
        <w:rPr>
          <w:rFonts w:ascii="宋体" w:eastAsia="宋体" w:hAnsi="宋体" w:cs="宋体" w:hint="eastAsia"/>
          <w:b/>
          <w:bCs/>
          <w:sz w:val="28"/>
          <w:szCs w:val="28"/>
        </w:rPr>
        <w:t>在生活中学民法用民法</w:t>
      </w:r>
    </w:p>
    <w:p>
      <w:pPr>
        <w:spacing w:line="360" w:lineRule="auto"/>
        <w:rPr>
          <w:rFonts w:ascii="宋体" w:eastAsia="宋体" w:hAnsi="宋体" w:cs="宋体"/>
          <w:b/>
          <w:bCs/>
          <w:szCs w:val="21"/>
        </w:rPr>
      </w:pPr>
      <w:r>
        <w:rPr>
          <w:rFonts w:ascii="宋体" w:eastAsia="宋体" w:hAnsi="宋体" w:cs="宋体" w:hint="eastAsia"/>
          <w:b/>
          <w:bCs/>
          <w:szCs w:val="21"/>
        </w:rPr>
        <w:t>考点1 认真对待民事权利与义务</w:t>
      </w:r>
    </w:p>
    <w:p>
      <w:pPr>
        <w:spacing w:line="360" w:lineRule="auto"/>
        <w:rPr>
          <w:rFonts w:ascii="宋体" w:eastAsia="宋体" w:hAnsi="宋体" w:cs="宋体"/>
          <w:b/>
          <w:bCs/>
          <w:szCs w:val="21"/>
        </w:rPr>
      </w:pPr>
      <w:r>
        <w:rPr>
          <w:rFonts w:ascii="宋体" w:eastAsia="宋体" w:hAnsi="宋体" w:cs="宋体" w:hint="eastAsia"/>
          <w:b/>
          <w:bCs/>
          <w:szCs w:val="21"/>
        </w:rPr>
        <w:t>一、透视民法与民事法律关系</w:t>
      </w:r>
    </w:p>
    <w:p>
      <w:pPr>
        <w:spacing w:line="360" w:lineRule="auto"/>
        <w:rPr>
          <w:rFonts w:ascii="宋体" w:eastAsia="宋体" w:hAnsi="宋体" w:cs="宋体"/>
          <w:b/>
          <w:bCs/>
          <w:szCs w:val="21"/>
        </w:rPr>
      </w:pPr>
      <w:r>
        <w:rPr>
          <w:rFonts w:ascii="宋体" w:eastAsia="宋体" w:hAnsi="宋体" w:cs="宋体" w:hint="eastAsia"/>
          <w:b/>
          <w:bCs/>
          <w:szCs w:val="21"/>
        </w:rPr>
        <w:t>1.民法与民法典</w:t>
      </w:r>
    </w:p>
    <w:p>
      <w:pPr>
        <w:spacing w:line="360" w:lineRule="auto"/>
        <w:rPr>
          <w:rFonts w:ascii="宋体" w:eastAsia="宋体" w:hAnsi="宋体" w:cs="宋体"/>
          <w:szCs w:val="21"/>
        </w:rPr>
      </w:pPr>
      <w:r>
        <w:rPr>
          <w:rFonts w:ascii="宋体" w:eastAsia="宋体" w:hAnsi="宋体" w:cs="宋体" w:hint="eastAsia"/>
          <w:szCs w:val="21"/>
        </w:rPr>
        <w:t>（1）民法：调整平等主体的自然人、法人和非法人组织之间的人身关系和财产关系。</w:t>
      </w:r>
    </w:p>
    <w:p>
      <w:pPr>
        <w:spacing w:line="360" w:lineRule="auto"/>
        <w:rPr>
          <w:rFonts w:ascii="宋体" w:eastAsia="宋体" w:hAnsi="宋体" w:cs="宋体"/>
          <w:szCs w:val="21"/>
        </w:rPr>
      </w:pPr>
      <w:r>
        <w:rPr>
          <w:rFonts w:ascii="宋体" w:eastAsia="宋体" w:hAnsi="宋体" w:cs="宋体" w:hint="eastAsia"/>
          <w:szCs w:val="21"/>
        </w:rPr>
        <w:t>（2）民法典：《中华人民共和国民法典》是新中国成立以来第一部以“法典”命名的法律，规范各类民事主体的各种人身关系和财产关系，涉及社会和经济生活的方方面面，被称为“社会生活的百科全书”。</w:t>
      </w:r>
    </w:p>
    <w:p>
      <w:pPr>
        <w:spacing w:line="360" w:lineRule="auto"/>
        <w:rPr>
          <w:rFonts w:ascii="楷体" w:eastAsia="楷体" w:hAnsi="楷体" w:cs="楷体"/>
          <w:b/>
          <w:bCs/>
          <w:sz w:val="20"/>
          <w:szCs w:val="20"/>
        </w:rPr>
      </w:pPr>
      <w:r>
        <w:rPr>
          <w:rFonts w:ascii="楷体" w:eastAsia="楷体" w:hAnsi="楷体" w:cs="楷体" w:hint="eastAsia"/>
          <w:b/>
          <w:bCs/>
          <w:sz w:val="20"/>
          <w:szCs w:val="20"/>
        </w:rPr>
        <w:t>【名师点拨】</w:t>
      </w:r>
      <w:r>
        <w:rPr>
          <w:rFonts w:ascii="楷体" w:eastAsia="楷体" w:hAnsi="楷体" w:cs="楷体" w:hint="eastAsia"/>
          <w:sz w:val="20"/>
          <w:szCs w:val="20"/>
        </w:rPr>
        <w:t>人身关系是民事主体之间因人格利益和身份关系而形成的民事法律关系。例如：身体权、生命权、健康权，姓名权、肖像权、名誉权、荣誉权、隐私权等。财产关系是民事主体之间因财产的归属和财产流转而发生的民事法律关系。例如：所有权、用益物权、担保物权等。</w:t>
      </w:r>
    </w:p>
    <w:p>
      <w:pPr>
        <w:spacing w:line="360" w:lineRule="auto"/>
        <w:rPr>
          <w:rFonts w:ascii="宋体" w:eastAsia="宋体" w:hAnsi="宋体" w:cs="宋体"/>
          <w:b/>
          <w:bCs/>
          <w:szCs w:val="21"/>
        </w:rPr>
      </w:pPr>
      <w:r>
        <w:rPr>
          <w:rFonts w:ascii="宋体" w:eastAsia="宋体" w:hAnsi="宋体" w:cs="宋体" w:hint="eastAsia"/>
          <w:b/>
          <w:bCs/>
          <w:szCs w:val="21"/>
        </w:rPr>
        <w:t>2.民事法律关系</w:t>
      </w:r>
    </w:p>
    <w:p>
      <w:pPr>
        <w:spacing w:line="360" w:lineRule="auto"/>
        <w:rPr>
          <w:rFonts w:ascii="宋体" w:eastAsia="宋体" w:hAnsi="宋体" w:cs="宋体"/>
          <w:b/>
          <w:bCs/>
          <w:szCs w:val="21"/>
        </w:rPr>
      </w:pPr>
      <w:r>
        <w:rPr>
          <w:rFonts w:ascii="宋体" w:eastAsia="宋体" w:hAnsi="宋体" w:cs="宋体" w:hint="eastAsia"/>
          <w:b/>
          <w:bCs/>
          <w:szCs w:val="21"/>
        </w:rPr>
        <w:t>（1）内涵：由民法调整的人身关系和财产关系。</w:t>
      </w:r>
    </w:p>
    <w:p>
      <w:pPr>
        <w:spacing w:line="360" w:lineRule="auto"/>
        <w:rPr>
          <w:rFonts w:ascii="宋体" w:eastAsia="宋体" w:hAnsi="宋体" w:cs="宋体"/>
          <w:b/>
          <w:bCs/>
          <w:szCs w:val="21"/>
        </w:rPr>
      </w:pPr>
      <w:r>
        <w:rPr>
          <w:rFonts w:ascii="宋体" w:eastAsia="宋体" w:hAnsi="宋体" w:cs="宋体" w:hint="eastAsia"/>
          <w:b/>
          <w:bCs/>
          <w:szCs w:val="21"/>
        </w:rPr>
        <w:t>（2）要素</w:t>
      </w:r>
    </w:p>
    <w:tbl>
      <w:tblPr>
        <w:tblStyle w:val="TableNormal"/>
        <w:tblW w:w="0" w:type="auto"/>
        <w:tblInd w:w="0" w:type="dxa"/>
        <w:tblCellMar>
          <w:top w:w="0" w:type="dxa"/>
          <w:left w:w="108" w:type="dxa"/>
          <w:bottom w:w="0" w:type="dxa"/>
          <w:right w:w="108" w:type="dxa"/>
        </w:tblCellMar>
      </w:tblPr>
      <w:tblGrid>
        <w:gridCol w:w="830"/>
        <w:gridCol w:w="3539"/>
        <w:gridCol w:w="2831"/>
        <w:gridCol w:w="2546"/>
      </w:tblGrid>
      <w:tr>
        <w:tblPrEx>
          <w:tblW w:w="0" w:type="auto"/>
          <w:tblInd w:w="0" w:type="dxa"/>
          <w:tblCellMar>
            <w:top w:w="0" w:type="dxa"/>
            <w:left w:w="108" w:type="dxa"/>
            <w:bottom w:w="0" w:type="dxa"/>
            <w:right w:w="108" w:type="dxa"/>
          </w:tblCellMar>
        </w:tblPrEx>
        <w:trPr>
          <w:trHeight w:val="360"/>
        </w:trPr>
        <w:tc>
          <w:tcPr>
            <w:tcW w:w="85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pPr>
          </w:p>
        </w:tc>
        <w:tc>
          <w:tcPr>
            <w:tcW w:w="3633"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b/>
                <w:bCs/>
                <w:szCs w:val="21"/>
              </w:rPr>
            </w:pPr>
            <w:r>
              <w:rPr>
                <w:rFonts w:ascii="宋体" w:eastAsia="宋体" w:hAnsi="宋体"/>
                <w:b/>
                <w:bCs/>
                <w:szCs w:val="21"/>
              </w:rPr>
              <w:t>主体</w:t>
            </w:r>
          </w:p>
        </w:tc>
        <w:tc>
          <w:tcPr>
            <w:tcW w:w="29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b/>
                <w:bCs/>
                <w:szCs w:val="21"/>
              </w:rPr>
            </w:pPr>
            <w:r>
              <w:rPr>
                <w:rFonts w:ascii="宋体" w:eastAsia="宋体" w:hAnsi="宋体"/>
                <w:b/>
                <w:bCs/>
                <w:szCs w:val="21"/>
              </w:rPr>
              <w:t>客体</w:t>
            </w:r>
          </w:p>
        </w:tc>
        <w:tc>
          <w:tcPr>
            <w:tcW w:w="26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b/>
                <w:bCs/>
                <w:szCs w:val="21"/>
              </w:rPr>
            </w:pPr>
            <w:r>
              <w:rPr>
                <w:rFonts w:ascii="宋体" w:eastAsia="宋体" w:hAnsi="宋体"/>
                <w:b/>
                <w:bCs/>
                <w:szCs w:val="21"/>
              </w:rPr>
              <w:t>内容</w:t>
            </w:r>
          </w:p>
        </w:tc>
      </w:tr>
      <w:tr>
        <w:tblPrEx>
          <w:tblW w:w="0" w:type="auto"/>
          <w:tblInd w:w="0" w:type="dxa"/>
          <w:tblCellMar>
            <w:top w:w="0" w:type="dxa"/>
            <w:left w:w="108" w:type="dxa"/>
            <w:bottom w:w="0" w:type="dxa"/>
            <w:right w:w="108" w:type="dxa"/>
          </w:tblCellMar>
        </w:tblPrEx>
        <w:trPr>
          <w:trHeight w:val="533"/>
        </w:trPr>
        <w:tc>
          <w:tcPr>
            <w:tcW w:w="85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b/>
                <w:bCs/>
                <w:szCs w:val="21"/>
              </w:rPr>
            </w:pPr>
            <w:r>
              <w:rPr>
                <w:rFonts w:ascii="宋体" w:eastAsia="宋体" w:hAnsi="宋体"/>
                <w:b/>
                <w:bCs/>
                <w:szCs w:val="21"/>
              </w:rPr>
              <w:t>含义</w:t>
            </w:r>
          </w:p>
        </w:tc>
        <w:tc>
          <w:tcPr>
            <w:tcW w:w="3633"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szCs w:val="21"/>
              </w:rPr>
            </w:pPr>
            <w:r>
              <w:rPr>
                <w:rFonts w:ascii="宋体" w:eastAsia="宋体" w:hAnsi="宋体"/>
                <w:szCs w:val="21"/>
              </w:rPr>
              <w:t>依法享有民事权利、承担民事义务的自然人、法人和非法人组织</w:t>
            </w:r>
          </w:p>
        </w:tc>
        <w:tc>
          <w:tcPr>
            <w:tcW w:w="29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szCs w:val="21"/>
              </w:rPr>
            </w:pPr>
            <w:r>
              <w:rPr>
                <w:rFonts w:ascii="宋体" w:eastAsia="宋体" w:hAnsi="宋体"/>
                <w:szCs w:val="21"/>
              </w:rPr>
              <w:t>民事权利和义务所指向的对象</w:t>
            </w:r>
          </w:p>
        </w:tc>
        <w:tc>
          <w:tcPr>
            <w:tcW w:w="26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szCs w:val="21"/>
              </w:rPr>
            </w:pPr>
            <w:r>
              <w:rPr>
                <w:rFonts w:ascii="宋体" w:eastAsia="宋体" w:hAnsi="宋体"/>
                <w:szCs w:val="21"/>
              </w:rPr>
              <w:t>民事主体享有的权利和承担的义务</w:t>
            </w:r>
          </w:p>
        </w:tc>
      </w:tr>
      <w:tr>
        <w:tblPrEx>
          <w:tblW w:w="0" w:type="auto"/>
          <w:tblInd w:w="0" w:type="dxa"/>
          <w:tblCellMar>
            <w:top w:w="0" w:type="dxa"/>
            <w:left w:w="108" w:type="dxa"/>
            <w:bottom w:w="0" w:type="dxa"/>
            <w:right w:w="108" w:type="dxa"/>
          </w:tblCellMar>
        </w:tblPrEx>
        <w:trPr>
          <w:trHeight w:val="533"/>
        </w:trPr>
        <w:tc>
          <w:tcPr>
            <w:tcW w:w="85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宋体" w:eastAsia="宋体" w:hAnsi="宋体"/>
                <w:b/>
                <w:bCs/>
                <w:szCs w:val="21"/>
              </w:rPr>
            </w:pPr>
            <w:r>
              <w:rPr>
                <w:rFonts w:ascii="宋体" w:eastAsia="宋体" w:hAnsi="宋体"/>
                <w:b/>
                <w:bCs/>
                <w:szCs w:val="32"/>
              </w:rPr>
              <w:t>具体内容</w:t>
            </w:r>
          </w:p>
        </w:tc>
        <w:tc>
          <w:tcPr>
            <w:tcW w:w="3633"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Cs w:val="21"/>
              </w:rPr>
            </w:pPr>
            <w:r>
              <w:rPr>
                <w:rFonts w:ascii="宋体" w:eastAsia="宋体" w:hAnsi="宋体"/>
                <w:szCs w:val="21"/>
              </w:rPr>
              <w:t>①自然人从出生时起到死亡时止，具</w:t>
            </w:r>
          </w:p>
          <w:p>
            <w:pPr>
              <w:spacing w:line="360" w:lineRule="auto"/>
              <w:jc w:val="left"/>
              <w:rPr>
                <w:rFonts w:ascii="宋体" w:eastAsia="宋体" w:hAnsi="宋体"/>
                <w:szCs w:val="21"/>
              </w:rPr>
            </w:pPr>
            <w:r>
              <w:rPr>
                <w:rFonts w:ascii="宋体" w:eastAsia="宋体" w:hAnsi="宋体"/>
                <w:szCs w:val="21"/>
              </w:rPr>
              <w:t>有民事权利能力，依法享有民事权利，</w:t>
            </w:r>
          </w:p>
          <w:p>
            <w:pPr>
              <w:spacing w:line="360" w:lineRule="auto"/>
              <w:jc w:val="left"/>
              <w:rPr>
                <w:rFonts w:ascii="宋体" w:eastAsia="宋体" w:hAnsi="宋体"/>
                <w:szCs w:val="21"/>
              </w:rPr>
            </w:pPr>
            <w:r>
              <w:rPr>
                <w:rFonts w:ascii="宋体" w:eastAsia="宋体" w:hAnsi="宋体"/>
                <w:szCs w:val="21"/>
              </w:rPr>
              <w:t>承担民事义务</w:t>
            </w:r>
          </w:p>
          <w:p>
            <w:pPr>
              <w:spacing w:line="360" w:lineRule="auto"/>
              <w:jc w:val="left"/>
              <w:rPr>
                <w:rFonts w:ascii="宋体" w:eastAsia="宋体" w:hAnsi="宋体"/>
                <w:szCs w:val="21"/>
              </w:rPr>
            </w:pPr>
            <w:r>
              <w:rPr>
                <w:rFonts w:ascii="宋体" w:eastAsia="宋体" w:hAnsi="宋体"/>
                <w:szCs w:val="21"/>
              </w:rPr>
              <w:t>②法人和非法人组织自合法成立时起</w:t>
            </w:r>
          </w:p>
          <w:p>
            <w:pPr>
              <w:spacing w:line="360" w:lineRule="auto"/>
              <w:jc w:val="left"/>
              <w:rPr>
                <w:rFonts w:ascii="宋体" w:eastAsia="宋体" w:hAnsi="宋体"/>
                <w:szCs w:val="21"/>
              </w:rPr>
            </w:pPr>
            <w:r>
              <w:rPr>
                <w:rFonts w:ascii="宋体" w:eastAsia="宋体" w:hAnsi="宋体"/>
                <w:szCs w:val="21"/>
              </w:rPr>
              <w:t>到终止时止，具有民事权利能力和民</w:t>
            </w:r>
          </w:p>
          <w:p>
            <w:pPr>
              <w:spacing w:line="360" w:lineRule="auto"/>
              <w:jc w:val="left"/>
              <w:rPr>
                <w:rFonts w:ascii="宋体" w:eastAsia="宋体" w:hAnsi="宋体"/>
                <w:szCs w:val="21"/>
              </w:rPr>
            </w:pPr>
            <w:r>
              <w:rPr>
                <w:rFonts w:ascii="宋体" w:eastAsia="宋体" w:hAnsi="宋体"/>
                <w:szCs w:val="21"/>
              </w:rPr>
              <w:t>事行为能力</w:t>
            </w:r>
          </w:p>
        </w:tc>
        <w:tc>
          <w:tcPr>
            <w:tcW w:w="29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Cs w:val="21"/>
              </w:rPr>
            </w:pPr>
            <w:r>
              <w:rPr>
                <w:rFonts w:ascii="宋体" w:eastAsia="宋体" w:hAnsi="宋体"/>
                <w:szCs w:val="21"/>
              </w:rPr>
              <w:t>①所有权关系的客体是物</w:t>
            </w:r>
          </w:p>
          <w:p>
            <w:pPr>
              <w:spacing w:line="360" w:lineRule="auto"/>
              <w:jc w:val="left"/>
              <w:rPr>
                <w:rFonts w:ascii="宋体" w:eastAsia="宋体" w:hAnsi="宋体"/>
                <w:szCs w:val="21"/>
              </w:rPr>
            </w:pPr>
            <w:r>
              <w:rPr>
                <w:rFonts w:ascii="宋体" w:eastAsia="宋体" w:hAnsi="宋体"/>
                <w:szCs w:val="21"/>
              </w:rPr>
              <w:t>②债权关系的客体是行为</w:t>
            </w:r>
          </w:p>
          <w:p>
            <w:pPr>
              <w:spacing w:line="360" w:lineRule="auto"/>
              <w:jc w:val="left"/>
              <w:rPr>
                <w:rFonts w:ascii="宋体" w:eastAsia="宋体" w:hAnsi="宋体"/>
                <w:szCs w:val="21"/>
              </w:rPr>
            </w:pPr>
            <w:r>
              <w:rPr>
                <w:rFonts w:ascii="宋体" w:eastAsia="宋体" w:hAnsi="宋体"/>
                <w:szCs w:val="21"/>
              </w:rPr>
              <w:t>③知识产权关系的客体是智力成果和商业标记</w:t>
            </w:r>
          </w:p>
          <w:p>
            <w:pPr>
              <w:spacing w:line="360" w:lineRule="auto"/>
              <w:jc w:val="left"/>
              <w:rPr>
                <w:rFonts w:ascii="宋体" w:eastAsia="宋体" w:hAnsi="宋体"/>
                <w:szCs w:val="21"/>
              </w:rPr>
            </w:pPr>
            <w:r>
              <w:rPr>
                <w:rFonts w:ascii="宋体" w:eastAsia="宋体" w:hAnsi="宋体"/>
                <w:szCs w:val="21"/>
              </w:rPr>
              <w:t>④人身关系的客体是人身利益</w:t>
            </w:r>
          </w:p>
        </w:tc>
        <w:tc>
          <w:tcPr>
            <w:tcW w:w="26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Cs w:val="21"/>
              </w:rPr>
            </w:pPr>
            <w:r>
              <w:rPr>
                <w:rFonts w:ascii="宋体" w:eastAsia="宋体" w:hAnsi="宋体"/>
                <w:szCs w:val="21"/>
              </w:rPr>
              <w:t>权利和义务既相互对立，也</w:t>
            </w:r>
          </w:p>
          <w:p>
            <w:pPr>
              <w:spacing w:line="360" w:lineRule="auto"/>
              <w:jc w:val="left"/>
              <w:rPr>
                <w:rFonts w:ascii="宋体" w:eastAsia="宋体" w:hAnsi="宋体"/>
                <w:szCs w:val="21"/>
              </w:rPr>
            </w:pPr>
            <w:r>
              <w:rPr>
                <w:rFonts w:ascii="宋体" w:eastAsia="宋体" w:hAnsi="宋体"/>
                <w:szCs w:val="21"/>
              </w:rPr>
              <w:t>相互联系。往往一方的权利</w:t>
            </w:r>
          </w:p>
          <w:p>
            <w:pPr>
              <w:spacing w:line="360" w:lineRule="auto"/>
              <w:jc w:val="left"/>
              <w:rPr>
                <w:rFonts w:ascii="宋体" w:eastAsia="宋体" w:hAnsi="宋体"/>
                <w:szCs w:val="21"/>
              </w:rPr>
            </w:pPr>
            <w:r>
              <w:rPr>
                <w:rFonts w:ascii="宋体" w:eastAsia="宋体" w:hAnsi="宋体"/>
                <w:szCs w:val="21"/>
              </w:rPr>
              <w:t>就是另一方的义务，一方的</w:t>
            </w:r>
          </w:p>
          <w:p>
            <w:pPr>
              <w:spacing w:line="360" w:lineRule="auto"/>
              <w:jc w:val="left"/>
              <w:rPr>
                <w:rFonts w:ascii="宋体" w:eastAsia="宋体" w:hAnsi="宋体"/>
                <w:szCs w:val="21"/>
              </w:rPr>
            </w:pPr>
            <w:r>
              <w:rPr>
                <w:rFonts w:ascii="宋体" w:eastAsia="宋体" w:hAnsi="宋体"/>
                <w:szCs w:val="21"/>
              </w:rPr>
              <w:t>义务就是另一方的权利，二</w:t>
            </w:r>
          </w:p>
          <w:p>
            <w:pPr>
              <w:spacing w:line="360" w:lineRule="auto"/>
              <w:jc w:val="left"/>
              <w:rPr>
                <w:rFonts w:ascii="宋体" w:eastAsia="宋体" w:hAnsi="宋体"/>
                <w:szCs w:val="21"/>
              </w:rPr>
            </w:pPr>
            <w:r>
              <w:rPr>
                <w:rFonts w:ascii="宋体" w:eastAsia="宋体" w:hAnsi="宋体"/>
                <w:szCs w:val="21"/>
              </w:rPr>
              <w:t>者通常是对等的</w:t>
            </w:r>
          </w:p>
        </w:tc>
      </w:tr>
    </w:tbl>
    <w:p>
      <w:pPr>
        <w:spacing w:line="360" w:lineRule="auto"/>
        <w:rPr>
          <w:rFonts w:ascii="楷体" w:eastAsia="楷体" w:hAnsi="楷体" w:cs="楷体"/>
          <w:sz w:val="20"/>
          <w:szCs w:val="20"/>
        </w:rPr>
      </w:pPr>
      <w:r>
        <w:rPr>
          <w:rFonts w:ascii="楷体" w:eastAsia="楷体" w:hAnsi="楷体" w:cs="楷体" w:hint="eastAsia"/>
          <w:b/>
          <w:bCs/>
          <w:sz w:val="20"/>
          <w:szCs w:val="20"/>
        </w:rPr>
        <w:t>【名师点拨】</w:t>
      </w:r>
      <w:r>
        <w:rPr>
          <w:rFonts w:ascii="楷体" w:eastAsia="楷体" w:hAnsi="楷体" w:cs="楷体" w:hint="eastAsia"/>
          <w:sz w:val="20"/>
          <w:szCs w:val="20"/>
        </w:rPr>
        <w:t>①民事权利，是指民法赋予的民事主体为实现某种特定利益而为或不为一定行为的自由。民事义务，是指民事主体为满足民事权利所保护的利益而依法应当为或不为一定行为的约束。民事权利能力，是指法律赋予民事主体从事民事活动、依法享有民事权利和承担民事义务的资格。民事行为能力，是指法律确认的民事主体通过自己的行为从事民事活动、取得民事权利和承担民事义务的能力。</w:t>
      </w:r>
    </w:p>
    <w:p>
      <w:pPr>
        <w:spacing w:line="360" w:lineRule="auto"/>
        <w:rPr>
          <w:rFonts w:ascii="楷体" w:eastAsia="楷体" w:hAnsi="楷体" w:cs="楷体"/>
          <w:b/>
          <w:bCs/>
          <w:sz w:val="20"/>
          <w:szCs w:val="20"/>
        </w:rPr>
        <w:sectPr>
          <w:footerReference w:type="default" r:id="rId5"/>
          <w:pgSz w:w="11906" w:h="16838"/>
          <w:pgMar w:top="1440" w:right="1080" w:bottom="1440" w:left="1080" w:header="851" w:footer="992" w:gutter="0"/>
          <w:pgNumType w:fmt="decimal"/>
          <w:cols w:num="1" w:space="425"/>
          <w:docGrid w:type="lines" w:linePitch="312" w:charSpace="0"/>
        </w:sectPr>
      </w:pPr>
      <w:r>
        <w:rPr>
          <w:rFonts w:ascii="楷体" w:eastAsia="楷体" w:hAnsi="楷体" w:cs="楷体" w:hint="eastAsia"/>
          <w:b/>
          <w:bCs/>
          <w:sz w:val="20"/>
          <w:szCs w:val="20"/>
        </w:rPr>
        <w:t>②自然人的民事行为能力类型</w:t>
      </w:r>
    </w:p>
    <w:tbl>
      <w:tblPr>
        <w:tblStyle w:val="TableNormal"/>
        <w:tblW w:w="0" w:type="auto"/>
        <w:tblInd w:w="0" w:type="dxa"/>
        <w:tblCellMar>
          <w:top w:w="0" w:type="dxa"/>
          <w:left w:w="108" w:type="dxa"/>
          <w:bottom w:w="0" w:type="dxa"/>
          <w:right w:w="108" w:type="dxa"/>
        </w:tblCellMar>
      </w:tblPr>
      <w:tblGrid>
        <w:gridCol w:w="802"/>
        <w:gridCol w:w="2131"/>
        <w:gridCol w:w="4295"/>
        <w:gridCol w:w="2508"/>
        <w:gridCol w:w="10"/>
      </w:tblGrid>
      <w:tr>
        <w:tblPrEx>
          <w:tblW w:w="0" w:type="auto"/>
          <w:tblInd w:w="0" w:type="dxa"/>
          <w:tblCellMar>
            <w:top w:w="0" w:type="dxa"/>
            <w:left w:w="108" w:type="dxa"/>
            <w:bottom w:w="0" w:type="dxa"/>
            <w:right w:w="108" w:type="dxa"/>
          </w:tblCellMar>
        </w:tblPrEx>
        <w:trPr>
          <w:trHeight w:val="360"/>
        </w:trPr>
        <w:tc>
          <w:tcPr>
            <w:tcW w:w="821"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类型</w:t>
            </w:r>
          </w:p>
        </w:tc>
        <w:tc>
          <w:tcPr>
            <w:tcW w:w="218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完全民事行为能力人</w:t>
            </w:r>
          </w:p>
        </w:tc>
        <w:tc>
          <w:tcPr>
            <w:tcW w:w="44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限制民事行为能力人</w:t>
            </w:r>
          </w:p>
        </w:tc>
        <w:tc>
          <w:tcPr>
            <w:tcW w:w="2580" w:type="dxa"/>
            <w:gridSpan w:val="2"/>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无民事行为能力人</w:t>
            </w:r>
          </w:p>
        </w:tc>
      </w:tr>
      <w:tr>
        <w:tblPrEx>
          <w:tblW w:w="0" w:type="auto"/>
          <w:tblInd w:w="0" w:type="dxa"/>
          <w:tblCellMar>
            <w:top w:w="0" w:type="dxa"/>
            <w:left w:w="108" w:type="dxa"/>
            <w:bottom w:w="0" w:type="dxa"/>
            <w:right w:w="108" w:type="dxa"/>
          </w:tblCellMar>
        </w:tblPrEx>
        <w:trPr>
          <w:gridAfter w:val="1"/>
          <w:wAfter w:w="10" w:type="dxa"/>
          <w:trHeight w:val="1166"/>
        </w:trPr>
        <w:tc>
          <w:tcPr>
            <w:tcW w:w="821"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218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能通过自己的独立行为进行任何民事活动</w:t>
            </w:r>
          </w:p>
        </w:tc>
        <w:tc>
          <w:tcPr>
            <w:tcW w:w="44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有部分民事行为能力，实施民事法律行为由其法定代理人代理或者经其法定代理人同意、追认；可以独立实施纯获利益的民事法律行为或者与其智力、精神健康状况相适应的民事法律行为</w:t>
            </w:r>
          </w:p>
        </w:tc>
        <w:tc>
          <w:tcPr>
            <w:tcW w:w="25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不能独立进行民事活动，只能由其法定代理人代理进行民事活动</w:t>
            </w:r>
          </w:p>
        </w:tc>
      </w:tr>
      <w:tr>
        <w:tblPrEx>
          <w:tblW w:w="0" w:type="auto"/>
          <w:tblInd w:w="0" w:type="dxa"/>
          <w:tblCellMar>
            <w:top w:w="0" w:type="dxa"/>
            <w:left w:w="108" w:type="dxa"/>
            <w:bottom w:w="0" w:type="dxa"/>
            <w:right w:w="108" w:type="dxa"/>
          </w:tblCellMar>
        </w:tblPrEx>
        <w:trPr>
          <w:gridAfter w:val="1"/>
          <w:wAfter w:w="10" w:type="dxa"/>
          <w:trHeight w:val="907"/>
        </w:trPr>
        <w:tc>
          <w:tcPr>
            <w:tcW w:w="821"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法定条件</w:t>
            </w:r>
          </w:p>
        </w:tc>
        <w:tc>
          <w:tcPr>
            <w:tcW w:w="218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年满18周岁的成年人；16周岁以上且以自己劳动收入为主要生活来源的未成年人</w:t>
            </w:r>
          </w:p>
        </w:tc>
        <w:tc>
          <w:tcPr>
            <w:tcW w:w="441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8周岁以上的未成年人；不能完全辨认自己行为的成年人</w:t>
            </w:r>
          </w:p>
        </w:tc>
        <w:tc>
          <w:tcPr>
            <w:tcW w:w="25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不满8周岁的未成年人；不能辨认自己行为的8周岁以上的未成年人；不能辨认自己行为的成年人</w:t>
            </w:r>
          </w:p>
        </w:tc>
      </w:tr>
    </w:tbl>
    <w:p>
      <w:pPr>
        <w:spacing w:line="360" w:lineRule="auto"/>
        <w:rPr>
          <w:rFonts w:ascii="宋体" w:eastAsia="宋体" w:hAnsi="宋体" w:cs="宋体"/>
          <w:b/>
          <w:bCs/>
          <w:szCs w:val="21"/>
        </w:rPr>
      </w:pPr>
      <w:r>
        <w:rPr>
          <w:rFonts w:ascii="宋体" w:eastAsia="宋体" w:hAnsi="宋体" w:cs="宋体" w:hint="eastAsia"/>
          <w:b/>
          <w:bCs/>
          <w:szCs w:val="21"/>
        </w:rPr>
        <w:t>3.坚持法治与德治相结合</w:t>
      </w:r>
    </w:p>
    <w:p>
      <w:pPr>
        <w:spacing w:line="360" w:lineRule="auto"/>
        <w:rPr>
          <w:rFonts w:ascii="宋体" w:eastAsia="宋体" w:hAnsi="宋体" w:cs="宋体"/>
          <w:szCs w:val="21"/>
        </w:rPr>
      </w:pPr>
      <w:r>
        <w:rPr>
          <w:rFonts w:ascii="宋体" w:eastAsia="宋体" w:hAnsi="宋体" w:cs="宋体" w:hint="eastAsia"/>
          <w:szCs w:val="21"/>
        </w:rPr>
        <w:t>（1）依据：国家和社会治理需要法律和道德共同发挥作用，做到法治和德治相辅相成、相互促进。</w:t>
      </w:r>
    </w:p>
    <w:p>
      <w:pPr>
        <w:spacing w:line="360" w:lineRule="auto"/>
        <w:rPr>
          <w:rFonts w:ascii="宋体" w:eastAsia="宋体" w:hAnsi="宋体" w:cs="宋体"/>
          <w:szCs w:val="21"/>
        </w:rPr>
      </w:pPr>
      <w:r>
        <w:rPr>
          <w:rFonts w:ascii="宋体" w:eastAsia="宋体" w:hAnsi="宋体" w:cs="宋体" w:hint="eastAsia"/>
          <w:szCs w:val="21"/>
        </w:rPr>
        <w:t>（2）表现</w:t>
      </w:r>
    </w:p>
    <w:p>
      <w:pPr>
        <w:spacing w:line="360" w:lineRule="auto"/>
        <w:rPr>
          <w:rFonts w:ascii="宋体" w:eastAsia="宋体" w:hAnsi="宋体" w:cs="宋体"/>
          <w:szCs w:val="21"/>
        </w:rPr>
      </w:pPr>
      <w:r>
        <w:rPr>
          <w:rFonts w:ascii="宋体" w:eastAsia="宋体" w:hAnsi="宋体" w:cs="宋体" w:hint="eastAsia"/>
          <w:szCs w:val="21"/>
        </w:rPr>
        <w:t>①我国民法不仅体现法治理念，而且注重将社会主义核心价值观融入民事法律规范，大力弘扬传统美德和社会公德，强化规则意识，倡导契约精神，维护公序良俗。</w:t>
      </w:r>
    </w:p>
    <w:p>
      <w:pPr>
        <w:spacing w:line="360" w:lineRule="auto"/>
        <w:rPr>
          <w:rFonts w:ascii="宋体" w:eastAsia="宋体" w:hAnsi="宋体" w:cs="宋体"/>
          <w:szCs w:val="21"/>
        </w:rPr>
      </w:pPr>
      <w:r>
        <w:rPr>
          <w:rFonts w:ascii="宋体" w:eastAsia="宋体" w:hAnsi="宋体" w:cs="宋体" w:hint="eastAsia"/>
          <w:szCs w:val="21"/>
        </w:rPr>
        <w:t>②民法强调独立人格、平等地位，追求权利明确、财产关系稳定与交易安全的社会秩序，凸显了文明、和谐、平等、诚信等社会主义核心价值观的主要内容。</w:t>
      </w:r>
    </w:p>
    <w:p>
      <w:pPr>
        <w:spacing w:line="360" w:lineRule="auto"/>
        <w:rPr>
          <w:rFonts w:ascii="宋体" w:eastAsia="宋体" w:hAnsi="宋体" w:cs="宋体"/>
          <w:b/>
          <w:bCs/>
          <w:szCs w:val="21"/>
        </w:rPr>
      </w:pPr>
      <w:r>
        <w:rPr>
          <w:rFonts w:ascii="宋体" w:eastAsia="宋体" w:hAnsi="宋体" w:cs="宋体" w:hint="eastAsia"/>
          <w:b/>
          <w:bCs/>
          <w:szCs w:val="21"/>
        </w:rPr>
        <w:t>二、解析民法基本原则</w:t>
      </w:r>
    </w:p>
    <w:p>
      <w:pPr>
        <w:spacing w:line="360" w:lineRule="auto"/>
        <w:rPr>
          <w:rFonts w:ascii="宋体" w:eastAsia="宋体" w:hAnsi="宋体" w:cs="宋体"/>
          <w:szCs w:val="21"/>
        </w:rPr>
      </w:pPr>
      <w:r>
        <w:rPr>
          <w:rFonts w:ascii="宋体" w:eastAsia="宋体" w:hAnsi="宋体" w:cs="宋体" w:hint="eastAsia"/>
          <w:b/>
          <w:bCs/>
          <w:szCs w:val="21"/>
        </w:rPr>
        <w:t>1.目的：</w:t>
      </w:r>
      <w:r>
        <w:rPr>
          <w:rFonts w:ascii="宋体" w:eastAsia="宋体" w:hAnsi="宋体" w:cs="宋体" w:hint="eastAsia"/>
          <w:szCs w:val="21"/>
        </w:rPr>
        <w:t>民法规定一系列基本原则，旨在确保各成员合理合法地行使权利、履行义务，调整各方之间的利益关系。</w:t>
      </w:r>
    </w:p>
    <w:p>
      <w:pPr>
        <w:spacing w:line="360" w:lineRule="auto"/>
        <w:rPr>
          <w:rFonts w:ascii="宋体" w:eastAsia="宋体" w:hAnsi="宋体" w:cs="宋体"/>
          <w:szCs w:val="21"/>
        </w:rPr>
      </w:pPr>
      <w:r>
        <w:rPr>
          <w:rFonts w:ascii="宋体" w:eastAsia="宋体" w:hAnsi="宋体" w:cs="宋体" w:hint="eastAsia"/>
          <w:b/>
          <w:bCs/>
          <w:szCs w:val="21"/>
        </w:rPr>
        <w:t>2.含义：</w:t>
      </w:r>
      <w:r>
        <w:rPr>
          <w:rFonts w:ascii="宋体" w:eastAsia="宋体" w:hAnsi="宋体" w:cs="宋体" w:hint="eastAsia"/>
          <w:szCs w:val="21"/>
        </w:rPr>
        <w:t>是民事主体从事民事活动和司法机关审理民事案件时应当遵循的基本准则。</w:t>
      </w:r>
    </w:p>
    <w:p>
      <w:pPr>
        <w:spacing w:line="360" w:lineRule="auto"/>
        <w:rPr>
          <w:rFonts w:ascii="宋体" w:eastAsia="宋体" w:hAnsi="宋体" w:cs="宋体"/>
          <w:b/>
          <w:bCs/>
          <w:szCs w:val="21"/>
        </w:rPr>
      </w:pPr>
      <w:r>
        <w:rPr>
          <w:rFonts w:ascii="宋体" w:eastAsia="宋体" w:hAnsi="宋体" w:cs="宋体" w:hint="eastAsia"/>
          <w:b/>
          <w:bCs/>
          <w:szCs w:val="21"/>
        </w:rPr>
        <w:t>3.内容</w:t>
      </w:r>
    </w:p>
    <w:p>
      <w:pPr>
        <w:spacing w:line="360" w:lineRule="auto"/>
        <w:rPr>
          <w:rFonts w:ascii="宋体" w:eastAsia="宋体" w:hAnsi="宋体" w:cs="宋体"/>
          <w:szCs w:val="21"/>
        </w:rPr>
      </w:pPr>
      <w:r>
        <w:rPr>
          <w:rFonts w:ascii="宋体" w:eastAsia="宋体" w:hAnsi="宋体" w:cs="宋体" w:hint="eastAsia"/>
          <w:szCs w:val="21"/>
        </w:rPr>
        <w:t>（1）平等原则：民事主体在民事活动中的法律地位一律平等。</w:t>
      </w:r>
    </w:p>
    <w:p>
      <w:pPr>
        <w:spacing w:line="360" w:lineRule="auto"/>
        <w:rPr>
          <w:rFonts w:ascii="宋体" w:eastAsia="宋体" w:hAnsi="宋体" w:cs="宋体"/>
          <w:szCs w:val="21"/>
        </w:rPr>
      </w:pPr>
      <w:r>
        <w:rPr>
          <w:rFonts w:ascii="宋体" w:eastAsia="宋体" w:hAnsi="宋体" w:cs="宋体" w:hint="eastAsia"/>
          <w:szCs w:val="21"/>
        </w:rPr>
        <w:t>（2）自愿原则：民事主体从事民事活动，应当遵循自愿原则，按照自己的意思设立、变更、终止民事法律关系。</w:t>
      </w:r>
    </w:p>
    <w:p>
      <w:pPr>
        <w:spacing w:line="360" w:lineRule="auto"/>
        <w:rPr>
          <w:rFonts w:ascii="宋体" w:eastAsia="宋体" w:hAnsi="宋体" w:cs="宋体"/>
          <w:szCs w:val="21"/>
        </w:rPr>
      </w:pPr>
      <w:r>
        <w:rPr>
          <w:rFonts w:ascii="宋体" w:eastAsia="宋体" w:hAnsi="宋体" w:cs="宋体" w:hint="eastAsia"/>
          <w:szCs w:val="21"/>
        </w:rPr>
        <w:t>（3）公平原则：民事主体从事民事活动，应当遵循公平原则，合理确定各方的权利和义务。</w:t>
      </w:r>
    </w:p>
    <w:p>
      <w:pPr>
        <w:spacing w:line="360" w:lineRule="auto"/>
        <w:rPr>
          <w:rFonts w:ascii="宋体" w:eastAsia="宋体" w:hAnsi="宋体" w:cs="宋体"/>
          <w:szCs w:val="21"/>
        </w:rPr>
      </w:pPr>
      <w:r>
        <w:rPr>
          <w:rFonts w:ascii="宋体" w:eastAsia="宋体" w:hAnsi="宋体" w:cs="宋体" w:hint="eastAsia"/>
          <w:szCs w:val="21"/>
        </w:rPr>
        <w:t>（4）诚信原则：民事主体从事民事活动，应当遵循诚信原则，秉持诚实，恪守承诺。</w:t>
      </w:r>
    </w:p>
    <w:p>
      <w:pPr>
        <w:spacing w:line="360" w:lineRule="auto"/>
        <w:rPr>
          <w:rFonts w:ascii="宋体" w:eastAsia="宋体" w:hAnsi="宋体" w:cs="宋体"/>
          <w:szCs w:val="21"/>
        </w:rPr>
      </w:pPr>
      <w:r>
        <w:rPr>
          <w:rFonts w:ascii="宋体" w:eastAsia="宋体" w:hAnsi="宋体" w:cs="宋体" w:hint="eastAsia"/>
          <w:szCs w:val="21"/>
        </w:rPr>
        <w:t>（5）守法和公序良俗原则；民事主体从事民事活动，不得违反法律，不得违背公序良俗。</w:t>
      </w:r>
    </w:p>
    <w:p>
      <w:pPr>
        <w:spacing w:line="360" w:lineRule="auto"/>
        <w:rPr>
          <w:rFonts w:ascii="宋体" w:eastAsia="宋体" w:hAnsi="宋体" w:cs="宋体"/>
          <w:szCs w:val="21"/>
        </w:rPr>
      </w:pPr>
      <w:r>
        <w:rPr>
          <w:rFonts w:ascii="宋体" w:eastAsia="宋体" w:hAnsi="宋体" w:cs="宋体" w:hint="eastAsia"/>
          <w:szCs w:val="21"/>
        </w:rPr>
        <w:t>（6）绿色原则：民事主体从事民事活动，应当有利于节约资源、保护生态环境。</w:t>
      </w:r>
    </w:p>
    <w:p>
      <w:pPr>
        <w:spacing w:line="360" w:lineRule="auto"/>
        <w:rPr>
          <w:rFonts w:ascii="宋体" w:eastAsia="宋体" w:hAnsi="宋体" w:cs="宋体"/>
          <w:b/>
          <w:bCs/>
          <w:szCs w:val="21"/>
        </w:rPr>
      </w:pPr>
      <w:r>
        <w:rPr>
          <w:rFonts w:ascii="宋体" w:eastAsia="宋体" w:hAnsi="宋体" w:cs="宋体" w:hint="eastAsia"/>
          <w:b/>
          <w:bCs/>
          <w:szCs w:val="21"/>
        </w:rPr>
        <w:t>考点2 积极维护人身权利</w:t>
      </w:r>
    </w:p>
    <w:p>
      <w:pPr>
        <w:spacing w:line="360" w:lineRule="auto"/>
        <w:rPr>
          <w:rFonts w:ascii="宋体" w:eastAsia="宋体" w:hAnsi="宋体" w:cs="宋体"/>
          <w:b/>
          <w:bCs/>
          <w:szCs w:val="21"/>
        </w:rPr>
        <w:sectPr>
          <w:footerReference w:type="default" r:id="rId6"/>
          <w:type w:val="nextPage"/>
          <w:pgSz w:w="11906" w:h="16838"/>
          <w:pgMar w:top="1440" w:right="1080" w:bottom="1440" w:left="1080" w:header="851" w:footer="992" w:gutter="0"/>
          <w:pgNumType w:fmt="decimal" w:start="2"/>
          <w:cols w:num="1" w:space="425"/>
          <w:titlePg w:val="0"/>
          <w:docGrid w:type="lines" w:linePitch="312" w:charSpace="0"/>
        </w:sectPr>
      </w:pPr>
      <w:r>
        <w:rPr>
          <w:rFonts w:ascii="宋体" w:eastAsia="宋体" w:hAnsi="宋体" w:cs="宋体" w:hint="eastAsia"/>
          <w:b/>
          <w:bCs/>
          <w:szCs w:val="21"/>
        </w:rPr>
        <w:t>一、生命健康俱可贵</w:t>
      </w:r>
    </w:p>
    <w:p>
      <w:pPr>
        <w:spacing w:line="360" w:lineRule="auto"/>
        <w:rPr>
          <w:rFonts w:ascii="宋体" w:eastAsia="宋体" w:hAnsi="宋体" w:cs="宋体"/>
          <w:b/>
          <w:bCs/>
          <w:szCs w:val="21"/>
        </w:rPr>
      </w:pPr>
      <w:r>
        <w:rPr>
          <w:rFonts w:ascii="宋体" w:eastAsia="宋体" w:hAnsi="宋体" w:cs="宋体" w:hint="eastAsia"/>
          <w:b/>
          <w:bCs/>
          <w:szCs w:val="21"/>
        </w:rPr>
        <w:t>1.人身权利</w:t>
      </w:r>
    </w:p>
    <w:p>
      <w:pPr>
        <w:spacing w:line="360" w:lineRule="auto"/>
        <w:rPr>
          <w:rFonts w:ascii="宋体" w:eastAsia="宋体" w:hAnsi="宋体" w:cs="宋体"/>
          <w:szCs w:val="21"/>
        </w:rPr>
      </w:pPr>
      <w:r>
        <w:rPr>
          <w:rFonts w:ascii="宋体" w:eastAsia="宋体" w:hAnsi="宋体" w:cs="宋体" w:hint="eastAsia"/>
          <w:szCs w:val="21"/>
        </w:rPr>
        <w:t>（1）依据：民法优先保护民事主体的人身自由和人格尊严。人身自由是自然人真正成为独立的民事主体的前提，人格尊严是人之为人所必需的人身利益。</w:t>
      </w:r>
    </w:p>
    <w:p>
      <w:pPr>
        <w:spacing w:line="360" w:lineRule="auto"/>
        <w:rPr>
          <w:rFonts w:ascii="宋体" w:eastAsia="宋体" w:hAnsi="宋体" w:cs="宋体"/>
          <w:szCs w:val="21"/>
        </w:rPr>
      </w:pPr>
      <w:r>
        <w:rPr>
          <w:rFonts w:ascii="宋体" w:eastAsia="宋体" w:hAnsi="宋体" w:cs="宋体" w:hint="eastAsia"/>
          <w:szCs w:val="21"/>
        </w:rPr>
        <w:t>（2)内容</w:t>
      </w:r>
    </w:p>
    <w:p>
      <w:pPr>
        <w:spacing w:line="360" w:lineRule="auto"/>
        <w:rPr>
          <w:rFonts w:ascii="宋体" w:eastAsia="宋体" w:hAnsi="宋体" w:cs="宋体"/>
          <w:szCs w:val="21"/>
        </w:rPr>
      </w:pPr>
      <w:r>
        <w:rPr>
          <w:rFonts w:ascii="宋体" w:eastAsia="宋体" w:hAnsi="宋体" w:cs="宋体" w:hint="eastAsia"/>
          <w:szCs w:val="21"/>
        </w:rPr>
        <w:t>①自然人享有生命权、身体权、健康权、姓名权、肖像权、名誉权、荣誉权、隐私权等人格权以及因婚姻家庭关系等产生的身份权。</w:t>
      </w:r>
    </w:p>
    <w:p>
      <w:pPr>
        <w:spacing w:line="360" w:lineRule="auto"/>
        <w:rPr>
          <w:rFonts w:ascii="宋体" w:eastAsia="宋体" w:hAnsi="宋体" w:cs="宋体"/>
          <w:szCs w:val="21"/>
        </w:rPr>
      </w:pPr>
      <w:r>
        <w:rPr>
          <w:rFonts w:ascii="宋体" w:eastAsia="宋体" w:hAnsi="宋体" w:cs="宋体" w:hint="eastAsia"/>
          <w:szCs w:val="21"/>
        </w:rPr>
        <w:t>②法人和非法人组织享有名称权、名誉权和荣誉权。</w:t>
      </w:r>
    </w:p>
    <w:p>
      <w:pPr>
        <w:spacing w:line="360" w:lineRule="auto"/>
        <w:rPr>
          <w:rFonts w:ascii="宋体" w:eastAsia="宋体" w:hAnsi="宋体" w:cs="宋体"/>
          <w:b/>
          <w:bCs/>
          <w:szCs w:val="21"/>
        </w:rPr>
      </w:pPr>
      <w:r>
        <w:rPr>
          <w:rFonts w:ascii="宋体" w:eastAsia="宋体" w:hAnsi="宋体" w:cs="宋体" w:hint="eastAsia"/>
          <w:b/>
          <w:bCs/>
          <w:szCs w:val="21"/>
        </w:rPr>
        <w:t>2.生命权、身体权和健康权</w:t>
      </w:r>
    </w:p>
    <w:p>
      <w:pPr>
        <w:spacing w:line="360" w:lineRule="auto"/>
        <w:rPr>
          <w:rFonts w:ascii="宋体" w:eastAsia="宋体" w:hAnsi="宋体" w:cs="宋体"/>
          <w:szCs w:val="21"/>
        </w:rPr>
      </w:pPr>
      <w:r>
        <w:rPr>
          <w:rFonts w:ascii="宋体" w:eastAsia="宋体" w:hAnsi="宋体" w:cs="宋体" w:hint="eastAsia"/>
          <w:szCs w:val="21"/>
        </w:rPr>
        <w:t>（1）重要性：是一个人最基础的权利。生命是自然人最高的人身利益，身体是承载生命健康的物质载体， 自然人的身心健康既关系到个人的生活质量，也关系到社会的发展。</w:t>
      </w:r>
    </w:p>
    <w:p>
      <w:pPr>
        <w:spacing w:line="360" w:lineRule="auto"/>
        <w:rPr>
          <w:rFonts w:ascii="宋体" w:eastAsia="宋体" w:hAnsi="宋体" w:cs="宋体"/>
          <w:szCs w:val="21"/>
        </w:rPr>
      </w:pPr>
      <w:r>
        <w:rPr>
          <w:rFonts w:ascii="宋体" w:eastAsia="宋体" w:hAnsi="宋体" w:cs="宋体" w:hint="eastAsia"/>
          <w:szCs w:val="21"/>
        </w:rPr>
        <w:t>（2）法律保护：侵犯他人生命权、身体权、健康权的，应当承担法律责任。侵犯他人造成人身损害的，应当赔偿医疗费、护理费、交通费、营养费、住院伙食补助费等为治疗和康复支出的合理费用，以及因误工减少的收人；造成残疾的、还应当赔偿辅助器具费和残疾赔偿金；造成死亡的，还应当赔偿丧葬费和死亡赔偿金。</w:t>
      </w:r>
    </w:p>
    <w:p>
      <w:pPr>
        <w:spacing w:line="360" w:lineRule="auto"/>
        <w:rPr>
          <w:rFonts w:ascii="宋体" w:eastAsia="宋体" w:hAnsi="宋体" w:cs="宋体"/>
          <w:b/>
          <w:bCs/>
          <w:szCs w:val="21"/>
        </w:rPr>
      </w:pPr>
      <w:r>
        <w:rPr>
          <w:rFonts w:ascii="宋体" w:eastAsia="宋体" w:hAnsi="宋体" w:cs="宋体" w:hint="eastAsia"/>
          <w:b/>
          <w:bCs/>
          <w:szCs w:val="21"/>
        </w:rPr>
        <w:t>二、姓名肖像受保护</w:t>
      </w:r>
    </w:p>
    <w:p>
      <w:pPr>
        <w:spacing w:line="360" w:lineRule="auto"/>
        <w:rPr>
          <w:rFonts w:ascii="宋体" w:eastAsia="宋体" w:hAnsi="宋体" w:cs="宋体"/>
          <w:b/>
          <w:bCs/>
          <w:szCs w:val="21"/>
        </w:rPr>
      </w:pPr>
      <w:r>
        <w:rPr>
          <w:rFonts w:ascii="宋体" w:eastAsia="宋体" w:hAnsi="宋体" w:cs="宋体" w:hint="eastAsia"/>
          <w:b/>
          <w:bCs/>
          <w:szCs w:val="21"/>
        </w:rPr>
        <w:t>1.姓名权</w:t>
      </w:r>
    </w:p>
    <w:p>
      <w:pPr>
        <w:spacing w:line="360" w:lineRule="auto"/>
        <w:rPr>
          <w:rFonts w:ascii="宋体" w:eastAsia="宋体" w:hAnsi="宋体" w:cs="宋体"/>
          <w:szCs w:val="21"/>
        </w:rPr>
      </w:pPr>
      <w:r>
        <w:rPr>
          <w:rFonts w:ascii="宋体" w:eastAsia="宋体" w:hAnsi="宋体" w:cs="宋体" w:hint="eastAsia"/>
          <w:szCs w:val="21"/>
        </w:rPr>
        <w:t>（1）含义：自然人对其姓名享有的人身权利。</w:t>
      </w:r>
    </w:p>
    <w:p>
      <w:pPr>
        <w:spacing w:line="360" w:lineRule="auto"/>
        <w:rPr>
          <w:rFonts w:ascii="宋体" w:eastAsia="宋体" w:hAnsi="宋体" w:cs="宋体"/>
          <w:szCs w:val="21"/>
        </w:rPr>
      </w:pPr>
      <w:r>
        <w:rPr>
          <w:rFonts w:ascii="宋体" w:eastAsia="宋体" w:hAnsi="宋体" w:cs="宋体" w:hint="eastAsia"/>
          <w:szCs w:val="21"/>
        </w:rPr>
        <w:t>（2）依据：姓名是我们用来表现自我、区别于他人的符号，在很大程度上体现个人在人格上的基本特征。</w:t>
      </w:r>
    </w:p>
    <w:p>
      <w:pPr>
        <w:spacing w:line="360" w:lineRule="auto"/>
        <w:rPr>
          <w:rFonts w:ascii="宋体" w:eastAsia="宋体" w:hAnsi="宋体" w:cs="宋体"/>
          <w:szCs w:val="21"/>
        </w:rPr>
      </w:pPr>
      <w:r>
        <w:rPr>
          <w:rFonts w:ascii="宋体" w:eastAsia="宋体" w:hAnsi="宋体" w:cs="宋体" w:hint="eastAsia"/>
          <w:szCs w:val="21"/>
        </w:rPr>
        <w:t>（3）法律保护：自然人有权依法决定、使用、变更或者许可他人使用自己的姓名，但是不得违背公序良俗。 任何组织或者个人不得以干涉、盗用、假置等方式侵犯他人的姓名权。</w:t>
      </w:r>
    </w:p>
    <w:p>
      <w:pPr>
        <w:spacing w:line="360" w:lineRule="auto"/>
        <w:rPr>
          <w:rFonts w:ascii="楷体" w:eastAsia="楷体" w:hAnsi="楷体" w:cs="楷体"/>
          <w:b/>
          <w:bCs/>
          <w:sz w:val="20"/>
          <w:szCs w:val="20"/>
        </w:rPr>
      </w:pPr>
      <w:r>
        <w:rPr>
          <w:rFonts w:ascii="楷体" w:eastAsia="楷体" w:hAnsi="楷体" w:cs="楷体" w:hint="eastAsia"/>
          <w:b/>
          <w:bCs/>
          <w:sz w:val="20"/>
          <w:szCs w:val="20"/>
        </w:rPr>
        <w:t>【名师点拨】盗用姓名与假冒姓名</w:t>
      </w:r>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57"/>
        <w:gridCol w:w="4549"/>
        <w:gridCol w:w="425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2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4890"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盗用</w:t>
            </w:r>
          </w:p>
        </w:tc>
        <w:tc>
          <w:tcPr>
            <w:tcW w:w="457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冒用</w:t>
            </w:r>
          </w:p>
        </w:tc>
      </w:tr>
      <w:tr>
        <w:tblPrEx>
          <w:tblW w:w="0" w:type="auto"/>
          <w:tblInd w:w="0" w:type="dxa"/>
          <w:tblCellMar>
            <w:top w:w="0" w:type="dxa"/>
            <w:left w:w="108" w:type="dxa"/>
            <w:bottom w:w="0" w:type="dxa"/>
            <w:right w:w="108" w:type="dxa"/>
          </w:tblCellMar>
        </w:tblPrEx>
        <w:tc>
          <w:tcPr>
            <w:tcW w:w="122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4890" w:type="dxa"/>
          </w:tcPr>
          <w:p>
            <w:pPr>
              <w:spacing w:line="360" w:lineRule="auto"/>
              <w:jc w:val="left"/>
              <w:rPr>
                <w:rFonts w:ascii="楷体" w:eastAsia="楷体" w:hAnsi="楷体" w:cs="楷体"/>
                <w:b/>
                <w:bCs/>
                <w:sz w:val="20"/>
                <w:szCs w:val="20"/>
              </w:rPr>
            </w:pPr>
            <w:r>
              <w:rPr>
                <w:rFonts w:ascii="楷体" w:eastAsia="楷体" w:hAnsi="楷体" w:cs="楷体"/>
                <w:sz w:val="20"/>
                <w:szCs w:val="20"/>
              </w:rPr>
              <w:t>未经他人同意而使用他人姓名，擅自以他人姓名进行民事活动或从事不利于他人、不利于社会公共利益的行为，使其蒙受损失或非法盈利，强调的是乘人不备</w:t>
            </w:r>
          </w:p>
        </w:tc>
        <w:tc>
          <w:tcPr>
            <w:tcW w:w="4571" w:type="dxa"/>
          </w:tcPr>
          <w:p>
            <w:pPr>
              <w:spacing w:line="360" w:lineRule="auto"/>
              <w:jc w:val="left"/>
              <w:rPr>
                <w:rFonts w:ascii="楷体" w:eastAsia="楷体" w:hAnsi="楷体" w:cs="楷体"/>
                <w:sz w:val="20"/>
                <w:szCs w:val="20"/>
              </w:rPr>
            </w:pPr>
            <w:r>
              <w:rPr>
                <w:rFonts w:ascii="楷体" w:eastAsia="楷体" w:hAnsi="楷体" w:cs="楷体" w:hint="eastAsia"/>
                <w:sz w:val="20"/>
                <w:szCs w:val="20"/>
              </w:rPr>
              <w:t>冒名顶替即用他人姓名并冒充该人参加民事活动或进行其他行为，强调的是名义</w:t>
            </w:r>
          </w:p>
        </w:tc>
      </w:tr>
      <w:tr>
        <w:tblPrEx>
          <w:tblW w:w="0" w:type="auto"/>
          <w:tblInd w:w="0" w:type="dxa"/>
          <w:tblCellMar>
            <w:top w:w="0" w:type="dxa"/>
            <w:left w:w="108" w:type="dxa"/>
            <w:bottom w:w="0" w:type="dxa"/>
            <w:right w:w="108" w:type="dxa"/>
          </w:tblCellMar>
        </w:tblPrEx>
        <w:tc>
          <w:tcPr>
            <w:tcW w:w="122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目的</w:t>
            </w:r>
          </w:p>
        </w:tc>
        <w:tc>
          <w:tcPr>
            <w:tcW w:w="4890" w:type="dxa"/>
          </w:tcPr>
          <w:p>
            <w:pPr>
              <w:spacing w:line="360" w:lineRule="auto"/>
              <w:jc w:val="left"/>
              <w:rPr>
                <w:rFonts w:ascii="楷体" w:eastAsia="楷体" w:hAnsi="楷体" w:cs="楷体"/>
                <w:b/>
                <w:bCs/>
                <w:sz w:val="20"/>
                <w:szCs w:val="20"/>
              </w:rPr>
            </w:pPr>
            <w:r>
              <w:rPr>
                <w:rFonts w:ascii="楷体" w:eastAsia="楷体" w:hAnsi="楷体" w:cs="楷体"/>
                <w:sz w:val="20"/>
                <w:szCs w:val="20"/>
              </w:rPr>
              <w:t>一般情况是为了抬高自己的身份或牟取其他利益</w:t>
            </w:r>
          </w:p>
        </w:tc>
        <w:tc>
          <w:tcPr>
            <w:tcW w:w="4571" w:type="dxa"/>
          </w:tcPr>
          <w:p>
            <w:pPr>
              <w:spacing w:line="360" w:lineRule="auto"/>
              <w:jc w:val="left"/>
              <w:rPr>
                <w:rFonts w:ascii="楷体" w:eastAsia="楷体" w:hAnsi="楷体" w:cs="楷体"/>
                <w:sz w:val="20"/>
                <w:szCs w:val="20"/>
              </w:rPr>
            </w:pPr>
            <w:r>
              <w:rPr>
                <w:rFonts w:ascii="楷体" w:eastAsia="楷体" w:hAnsi="楷体" w:cs="楷体" w:hint="eastAsia"/>
                <w:sz w:val="20"/>
                <w:szCs w:val="20"/>
              </w:rPr>
              <w:t>并不限于获得利益，可能达到自己的一些非法目的</w:t>
            </w:r>
          </w:p>
        </w:tc>
      </w:tr>
      <w:tr>
        <w:tblPrEx>
          <w:tblW w:w="0" w:type="auto"/>
          <w:tblInd w:w="0" w:type="dxa"/>
          <w:tblCellMar>
            <w:top w:w="0" w:type="dxa"/>
            <w:left w:w="108" w:type="dxa"/>
            <w:bottom w:w="0" w:type="dxa"/>
            <w:right w:w="108" w:type="dxa"/>
          </w:tblCellMar>
        </w:tblPrEx>
        <w:tc>
          <w:tcPr>
            <w:tcW w:w="122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实施方式</w:t>
            </w:r>
          </w:p>
        </w:tc>
        <w:tc>
          <w:tcPr>
            <w:tcW w:w="4890" w:type="dxa"/>
          </w:tcPr>
          <w:p>
            <w:pPr>
              <w:spacing w:after="0" w:line="360" w:lineRule="auto"/>
              <w:jc w:val="left"/>
              <w:rPr>
                <w:rFonts w:ascii="楷体" w:eastAsia="楷体" w:hAnsi="楷体" w:cs="楷体"/>
                <w:sz w:val="20"/>
                <w:szCs w:val="20"/>
              </w:rPr>
            </w:pPr>
          </w:p>
        </w:tc>
        <w:tc>
          <w:tcPr>
            <w:tcW w:w="4571" w:type="dxa"/>
          </w:tcPr>
          <w:p>
            <w:pPr>
              <w:spacing w:after="0" w:line="360" w:lineRule="auto"/>
              <w:jc w:val="left"/>
              <w:rPr>
                <w:rFonts w:ascii="楷体" w:eastAsia="楷体" w:hAnsi="楷体" w:cs="楷体"/>
                <w:sz w:val="20"/>
                <w:szCs w:val="20"/>
              </w:rPr>
            </w:pPr>
          </w:p>
        </w:tc>
      </w:tr>
    </w:tbl>
    <w:p>
      <w:pPr>
        <w:sectPr>
          <w:footerReference w:type="default" r:id="rId7"/>
          <w:type w:val="nextPage"/>
          <w:pgSz w:w="11906" w:h="16838"/>
          <w:pgMar w:top="1440" w:right="1080" w:bottom="1440" w:left="1080" w:header="851" w:footer="992" w:gutter="0"/>
          <w:pgNumType w:fmt="decimal" w:start="3"/>
          <w:cols w:num="1" w:space="425"/>
          <w:titlePg w:val="0"/>
          <w:docGrid w:type="lines" w:linePitch="312" w:charSpace="0"/>
        </w:sectPr>
      </w:pP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57"/>
        <w:gridCol w:w="4549"/>
        <w:gridCol w:w="425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21" w:type="dxa"/>
          </w:tcPr>
          <w:p/>
        </w:tc>
        <w:tc>
          <w:tcPr>
            <w:tcW w:w="4890" w:type="dxa"/>
          </w:tcPr>
          <w:p>
            <w:pPr>
              <w:spacing w:before="0" w:line="360" w:lineRule="auto"/>
              <w:jc w:val="left"/>
              <w:rPr>
                <w:rFonts w:ascii="楷体" w:eastAsia="楷体" w:hAnsi="楷体" w:cs="楷体"/>
                <w:sz w:val="20"/>
                <w:szCs w:val="20"/>
              </w:rPr>
            </w:pPr>
            <w:r>
              <w:rPr>
                <w:rFonts w:ascii="楷体" w:eastAsia="楷体" w:hAnsi="楷体" w:cs="楷体"/>
                <w:sz w:val="20"/>
                <w:szCs w:val="20"/>
              </w:rPr>
              <w:t>盗用仅仅利用被盗用人的名气来提高自己的身价或者</w:t>
            </w:r>
          </w:p>
          <w:p>
            <w:pPr>
              <w:spacing w:line="360" w:lineRule="auto"/>
              <w:jc w:val="left"/>
              <w:rPr>
                <w:rFonts w:ascii="楷体" w:eastAsia="楷体" w:hAnsi="楷体" w:cs="楷体"/>
                <w:sz w:val="20"/>
                <w:szCs w:val="20"/>
              </w:rPr>
            </w:pPr>
            <w:r>
              <w:rPr>
                <w:rFonts w:ascii="楷体" w:eastAsia="楷体" w:hAnsi="楷体" w:cs="楷体"/>
                <w:sz w:val="20"/>
                <w:szCs w:val="20"/>
              </w:rPr>
              <w:t>品牌名气</w:t>
            </w:r>
          </w:p>
        </w:tc>
        <w:tc>
          <w:tcPr>
            <w:tcW w:w="4571" w:type="dxa"/>
          </w:tcPr>
          <w:p>
            <w:pPr>
              <w:spacing w:before="0" w:line="360" w:lineRule="auto"/>
              <w:jc w:val="left"/>
              <w:rPr>
                <w:rFonts w:ascii="楷体" w:eastAsia="楷体" w:hAnsi="楷体" w:cs="楷体"/>
                <w:sz w:val="20"/>
                <w:szCs w:val="20"/>
              </w:rPr>
            </w:pPr>
            <w:r>
              <w:rPr>
                <w:rFonts w:ascii="楷体" w:eastAsia="楷体" w:hAnsi="楷体" w:cs="楷体" w:hint="eastAsia"/>
                <w:sz w:val="20"/>
                <w:szCs w:val="20"/>
              </w:rPr>
              <w:t>直接把自己假扮成被冒用人，从而获得不法利益</w:t>
            </w:r>
          </w:p>
        </w:tc>
      </w:tr>
      <w:tr>
        <w:tblPrEx>
          <w:tblW w:w="0" w:type="auto"/>
          <w:tblInd w:w="0" w:type="dxa"/>
          <w:tblCellMar>
            <w:top w:w="0" w:type="dxa"/>
            <w:left w:w="108" w:type="dxa"/>
            <w:bottom w:w="0" w:type="dxa"/>
            <w:right w:w="108" w:type="dxa"/>
          </w:tblCellMar>
        </w:tblPrEx>
        <w:tc>
          <w:tcPr>
            <w:tcW w:w="122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典型事例</w:t>
            </w:r>
          </w:p>
        </w:tc>
        <w:tc>
          <w:tcPr>
            <w:tcW w:w="4890" w:type="dxa"/>
          </w:tcPr>
          <w:p>
            <w:pPr>
              <w:spacing w:line="360" w:lineRule="auto"/>
              <w:jc w:val="left"/>
              <w:rPr>
                <w:rFonts w:ascii="楷体" w:eastAsia="楷体" w:hAnsi="楷体" w:cs="楷体"/>
                <w:sz w:val="20"/>
                <w:szCs w:val="20"/>
              </w:rPr>
            </w:pPr>
            <w:r>
              <w:rPr>
                <w:rFonts w:ascii="楷体" w:eastAsia="楷体" w:hAnsi="楷体" w:cs="楷体"/>
                <w:sz w:val="20"/>
                <w:szCs w:val="20"/>
              </w:rPr>
              <w:t>自称是某名演员的弟子，以吸引观众；擅自以某名教授</w:t>
            </w:r>
          </w:p>
          <w:p>
            <w:pPr>
              <w:spacing w:line="360" w:lineRule="auto"/>
              <w:jc w:val="left"/>
              <w:rPr>
                <w:rFonts w:ascii="楷体" w:eastAsia="楷体" w:hAnsi="楷体" w:cs="楷体"/>
                <w:sz w:val="20"/>
                <w:szCs w:val="20"/>
              </w:rPr>
            </w:pPr>
            <w:r>
              <w:rPr>
                <w:rFonts w:ascii="楷体" w:eastAsia="楷体" w:hAnsi="楷体" w:cs="楷体"/>
                <w:sz w:val="20"/>
                <w:szCs w:val="20"/>
              </w:rPr>
              <w:t>的名义为自己的作品作序，以蒙惑读者等</w:t>
            </w:r>
          </w:p>
        </w:tc>
        <w:tc>
          <w:tcPr>
            <w:tcW w:w="4571" w:type="dxa"/>
          </w:tcPr>
          <w:p>
            <w:pPr>
              <w:spacing w:line="360" w:lineRule="auto"/>
              <w:jc w:val="left"/>
              <w:rPr>
                <w:rFonts w:ascii="楷体" w:eastAsia="楷体" w:hAnsi="楷体" w:cs="楷体"/>
                <w:sz w:val="20"/>
                <w:szCs w:val="20"/>
              </w:rPr>
            </w:pPr>
            <w:r>
              <w:rPr>
                <w:rFonts w:ascii="楷体" w:eastAsia="楷体" w:hAnsi="楷体" w:cs="楷体" w:hint="eastAsia"/>
                <w:sz w:val="20"/>
                <w:szCs w:val="20"/>
              </w:rPr>
              <w:t>篡改他人高考报名信息并冒名顶替读大学</w:t>
            </w:r>
          </w:p>
        </w:tc>
      </w:tr>
    </w:tbl>
    <w:p>
      <w:pPr>
        <w:spacing w:line="360" w:lineRule="auto"/>
        <w:rPr>
          <w:rFonts w:ascii="宋体" w:eastAsia="宋体" w:hAnsi="宋体" w:cs="宋体"/>
          <w:szCs w:val="21"/>
        </w:rPr>
      </w:pPr>
      <w:r>
        <w:rPr>
          <w:rFonts w:ascii="宋体" w:eastAsia="宋体" w:hAnsi="宋体" w:cs="宋体" w:hint="eastAsia"/>
          <w:szCs w:val="21"/>
        </w:rPr>
        <w:t>（4）姓名的决定和更改</w:t>
      </w:r>
    </w:p>
    <w:p>
      <w:pPr>
        <w:spacing w:line="360" w:lineRule="auto"/>
        <w:rPr>
          <w:rFonts w:ascii="宋体" w:eastAsia="宋体" w:hAnsi="宋体" w:cs="宋体"/>
          <w:szCs w:val="21"/>
        </w:rPr>
      </w:pPr>
      <w:r>
        <w:rPr>
          <w:rFonts w:ascii="宋体" w:eastAsia="宋体" w:hAnsi="宋体" w:cs="宋体" w:hint="eastAsia"/>
          <w:szCs w:val="21"/>
        </w:rPr>
        <w:t>①一般来说，未成年人由父母决定其姓名。</w:t>
      </w:r>
    </w:p>
    <w:p>
      <w:pPr>
        <w:spacing w:line="360" w:lineRule="auto"/>
        <w:rPr>
          <w:rFonts w:ascii="宋体" w:eastAsia="宋体" w:hAnsi="宋体" w:cs="宋体"/>
          <w:szCs w:val="21"/>
        </w:rPr>
      </w:pPr>
      <w:r>
        <w:rPr>
          <w:rFonts w:ascii="宋体" w:eastAsia="宋体" w:hAnsi="宋体" w:cs="宋体" w:hint="eastAsia"/>
          <w:szCs w:val="21"/>
        </w:rPr>
        <w:t>②成年后有权自己决定继续使用或者改变姓名，但是应当遵守相关法律、法规的规定。</w:t>
      </w:r>
    </w:p>
    <w:p>
      <w:pPr>
        <w:spacing w:line="360" w:lineRule="auto"/>
        <w:rPr>
          <w:rFonts w:ascii="宋体" w:eastAsia="宋体" w:hAnsi="宋体" w:cs="宋体"/>
          <w:szCs w:val="21"/>
        </w:rPr>
      </w:pPr>
      <w:r>
        <w:rPr>
          <w:rFonts w:ascii="宋体" w:eastAsia="宋体" w:hAnsi="宋体" w:cs="宋体" w:hint="eastAsia"/>
          <w:szCs w:val="21"/>
        </w:rPr>
        <w:t>③具有一定社会知名度，被他人使用足以造成公众混淆的笔名、艺名、网名、译名、姓名的简称等，参照姓名权加以保护。</w:t>
      </w:r>
    </w:p>
    <w:p>
      <w:pPr>
        <w:spacing w:line="360" w:lineRule="auto"/>
        <w:rPr>
          <w:rFonts w:ascii="宋体" w:eastAsia="宋体" w:hAnsi="宋体" w:cs="宋体"/>
          <w:b/>
          <w:bCs/>
          <w:szCs w:val="21"/>
        </w:rPr>
      </w:pPr>
      <w:r>
        <w:rPr>
          <w:rFonts w:ascii="宋体" w:eastAsia="宋体" w:hAnsi="宋体" w:cs="宋体" w:hint="eastAsia"/>
          <w:b/>
          <w:bCs/>
          <w:szCs w:val="21"/>
        </w:rPr>
        <w:t>2.肖像权</w:t>
      </w:r>
    </w:p>
    <w:p>
      <w:pPr>
        <w:spacing w:line="360" w:lineRule="auto"/>
        <w:rPr>
          <w:rFonts w:ascii="宋体" w:eastAsia="宋体" w:hAnsi="宋体" w:cs="宋体"/>
          <w:szCs w:val="21"/>
        </w:rPr>
      </w:pPr>
      <w:r>
        <w:rPr>
          <w:rFonts w:ascii="宋体" w:eastAsia="宋体" w:hAnsi="宋体" w:cs="宋体" w:hint="eastAsia"/>
          <w:szCs w:val="21"/>
        </w:rPr>
        <w:t>（1）肖像的含义：通过影像、雕塑、绘画等方式在一定载体上所反映的特定自然人可以被识别的外部形象。</w:t>
      </w:r>
    </w:p>
    <w:p>
      <w:pPr>
        <w:spacing w:line="360" w:lineRule="auto"/>
        <w:rPr>
          <w:rFonts w:ascii="宋体" w:eastAsia="宋体" w:hAnsi="宋体" w:cs="宋体"/>
          <w:szCs w:val="21"/>
        </w:rPr>
      </w:pPr>
      <w:r>
        <w:rPr>
          <w:rFonts w:ascii="宋体" w:eastAsia="宋体" w:hAnsi="宋体" w:cs="宋体" w:hint="eastAsia"/>
          <w:szCs w:val="21"/>
        </w:rPr>
        <w:t>（2）法律保护：自然人有权依法制作、使用、公开或者许可他人使用自己的肖像。任何组织或者个人不得以丑化、污损，或者利用信息技术手段伪造等方式侵害他人的肖像权。</w:t>
      </w:r>
    </w:p>
    <w:p>
      <w:pPr>
        <w:spacing w:line="360" w:lineRule="auto"/>
        <w:jc w:val="left"/>
        <w:rPr>
          <w:rFonts w:ascii="楷体" w:eastAsia="楷体" w:hAnsi="楷体" w:cs="楷体"/>
          <w:sz w:val="20"/>
          <w:szCs w:val="20"/>
        </w:rPr>
      </w:pPr>
      <w:r>
        <w:rPr>
          <w:rFonts w:ascii="楷体" w:eastAsia="楷体" w:hAnsi="楷体" w:cs="楷体" w:hint="eastAsia"/>
          <w:sz w:val="20"/>
          <w:szCs w:val="20"/>
        </w:rPr>
        <w:t>【</w:t>
      </w:r>
      <w:r>
        <w:rPr>
          <w:rFonts w:ascii="楷体" w:eastAsia="楷体" w:hAnsi="楷体" w:cs="楷体" w:hint="eastAsia"/>
          <w:b/>
          <w:bCs/>
          <w:sz w:val="20"/>
          <w:szCs w:val="20"/>
        </w:rPr>
        <w:t>名师点核</w:t>
      </w:r>
      <w:r>
        <w:rPr>
          <w:rFonts w:ascii="楷体" w:eastAsia="楷体" w:hAnsi="楷体" w:cs="楷体" w:hint="eastAsia"/>
          <w:sz w:val="20"/>
          <w:szCs w:val="20"/>
        </w:rPr>
        <w:t>】常见侵害公民肖像权的行为；未经本人同意、以营利为目的使用他人肖像做商业广告、 商品装潢、书刊封面及印刷挂历等；恶意毁损、玷污、丑化公民的肖像，或利用公民肖像进行人身攻击等。 合理使用他人肖像，不构成侵权的情形；断闻报道拍摄照片和影像；通鲜逃犯和罪犯而使用他人肖像；国家机关为执行公务或为国家利益举办特定活动使用公民的肖像；为记载或宣传特定公众活动使用参与者的肖像；基于科研和教育目的在一定程度和一定范围内使用他人肖像；为肖像权人自身利益使用其肖像。侵害肖像权的民事责任方式包括停止侵害、消除影响、赔礼道歉、赔偿损失等。</w:t>
      </w:r>
    </w:p>
    <w:p>
      <w:pPr>
        <w:spacing w:line="360" w:lineRule="auto"/>
        <w:rPr>
          <w:rFonts w:ascii="宋体" w:eastAsia="宋体" w:hAnsi="宋体" w:cs="宋体"/>
          <w:b/>
          <w:bCs/>
          <w:szCs w:val="21"/>
        </w:rPr>
      </w:pPr>
      <w:r>
        <w:rPr>
          <w:rFonts w:ascii="宋体" w:eastAsia="宋体" w:hAnsi="宋体" w:cs="宋体" w:hint="eastAsia"/>
          <w:b/>
          <w:bCs/>
          <w:szCs w:val="21"/>
        </w:rPr>
        <w:t>三、名誉隐私不可侵</w:t>
      </w:r>
    </w:p>
    <w:p>
      <w:pPr>
        <w:spacing w:line="360" w:lineRule="auto"/>
        <w:rPr>
          <w:rFonts w:ascii="宋体" w:eastAsia="宋体" w:hAnsi="宋体" w:cs="宋体"/>
          <w:b/>
          <w:bCs/>
          <w:szCs w:val="21"/>
        </w:rPr>
      </w:pPr>
      <w:r>
        <w:rPr>
          <w:rFonts w:ascii="宋体" w:eastAsia="宋体" w:hAnsi="宋体" w:cs="宋体" w:hint="eastAsia"/>
          <w:b/>
          <w:bCs/>
          <w:szCs w:val="21"/>
        </w:rPr>
        <w:t>1.名誉权和荣誉权</w:t>
      </w:r>
    </w:p>
    <w:p>
      <w:pPr>
        <w:spacing w:line="360" w:lineRule="auto"/>
        <w:rPr>
          <w:rFonts w:ascii="宋体" w:eastAsia="宋体" w:hAnsi="宋体" w:cs="宋体"/>
          <w:b/>
          <w:bCs/>
          <w:szCs w:val="21"/>
        </w:rPr>
      </w:pPr>
      <w:r>
        <w:rPr>
          <w:rFonts w:ascii="宋体" w:eastAsia="宋体" w:hAnsi="宋体" w:cs="宋体" w:hint="eastAsia"/>
          <w:b/>
          <w:bCs/>
          <w:szCs w:val="21"/>
        </w:rPr>
        <w:t>（1）名誉的含义；</w:t>
      </w:r>
      <w:r>
        <w:rPr>
          <w:rFonts w:ascii="宋体" w:eastAsia="宋体" w:hAnsi="宋体" w:cs="宋体" w:hint="eastAsia"/>
          <w:szCs w:val="21"/>
        </w:rPr>
        <w:t>对民事主体的品德、声望、才能、信用等的社会评价。</w:t>
      </w:r>
    </w:p>
    <w:p>
      <w:pPr>
        <w:spacing w:line="360" w:lineRule="auto"/>
        <w:rPr>
          <w:rFonts w:ascii="宋体" w:eastAsia="宋体" w:hAnsi="宋体" w:cs="宋体"/>
          <w:szCs w:val="21"/>
        </w:rPr>
      </w:pPr>
      <w:r>
        <w:rPr>
          <w:rFonts w:ascii="宋体" w:eastAsia="宋体" w:hAnsi="宋体" w:cs="宋体" w:hint="eastAsia"/>
          <w:b/>
          <w:bCs/>
          <w:szCs w:val="21"/>
        </w:rPr>
        <w:t>（2）名誉权和荣誉权的法律保护：</w:t>
      </w:r>
      <w:r>
        <w:rPr>
          <w:rFonts w:ascii="宋体" w:eastAsia="宋体" w:hAnsi="宋体" w:cs="宋体" w:hint="eastAsia"/>
          <w:szCs w:val="21"/>
        </w:rPr>
        <w:t>任何组织或者个人不得以侮辱、诽谤等方式侵害他人的名誉权，也不得非法剥夺他人的荣誉称号，不得诋毁、贬损他人的荣誉。</w:t>
      </w:r>
    </w:p>
    <w:p>
      <w:pPr>
        <w:spacing w:line="360" w:lineRule="auto"/>
        <w:rPr>
          <w:rFonts w:ascii="楷体" w:eastAsia="楷体" w:hAnsi="楷体" w:cs="楷体"/>
          <w:b/>
          <w:bCs/>
          <w:sz w:val="20"/>
          <w:szCs w:val="20"/>
        </w:rPr>
      </w:pPr>
      <w:r>
        <w:rPr>
          <w:rFonts w:ascii="楷体" w:eastAsia="楷体" w:hAnsi="楷体" w:cs="楷体" w:hint="eastAsia"/>
          <w:b/>
          <w:bCs/>
          <w:sz w:val="20"/>
          <w:szCs w:val="20"/>
        </w:rPr>
        <w:t>【名师点拨】名誉权与荣誉权</w:t>
      </w:r>
    </w:p>
    <w:tbl>
      <w:tblPr>
        <w:tblStyle w:val="TableNormal"/>
        <w:tblW w:w="0" w:type="auto"/>
        <w:tblInd w:w="0" w:type="dxa"/>
        <w:tblCellMar>
          <w:top w:w="0" w:type="dxa"/>
          <w:left w:w="108" w:type="dxa"/>
          <w:bottom w:w="0" w:type="dxa"/>
          <w:right w:w="108" w:type="dxa"/>
        </w:tblCellMar>
      </w:tblPr>
      <w:tblGrid>
        <w:gridCol w:w="532"/>
        <w:gridCol w:w="1267"/>
        <w:gridCol w:w="3311"/>
        <w:gridCol w:w="4636"/>
      </w:tblGrid>
      <w:tr>
        <w:tblPrEx>
          <w:tblW w:w="0" w:type="auto"/>
          <w:tblInd w:w="0" w:type="dxa"/>
          <w:tblCellMar>
            <w:top w:w="0" w:type="dxa"/>
            <w:left w:w="108" w:type="dxa"/>
            <w:bottom w:w="0" w:type="dxa"/>
            <w:right w:w="108" w:type="dxa"/>
          </w:tblCellMar>
        </w:tblPrEx>
        <w:trPr>
          <w:trHeight w:val="446"/>
        </w:trPr>
        <w:tc>
          <w:tcPr>
            <w:tcW w:w="1800" w:type="dxa"/>
            <w:gridSpan w:val="2"/>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关系</w:t>
            </w:r>
          </w:p>
        </w:tc>
        <w:tc>
          <w:tcPr>
            <w:tcW w:w="331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名誉权</w:t>
            </w:r>
          </w:p>
        </w:tc>
        <w:tc>
          <w:tcPr>
            <w:tcW w:w="463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荣誉权</w:t>
            </w:r>
          </w:p>
        </w:tc>
      </w:tr>
      <w:tr>
        <w:tblPrEx>
          <w:tblW w:w="0" w:type="auto"/>
          <w:tblInd w:w="0" w:type="dxa"/>
          <w:tblCellMar>
            <w:top w:w="0" w:type="dxa"/>
            <w:left w:w="108" w:type="dxa"/>
            <w:bottom w:w="0" w:type="dxa"/>
            <w:right w:w="108" w:type="dxa"/>
          </w:tblCellMar>
        </w:tblPrEx>
        <w:trPr>
          <w:trHeight w:val="418"/>
        </w:trPr>
        <w:tc>
          <w:tcPr>
            <w:tcW w:w="533" w:type="dxa"/>
            <w:vMerge w:val="restart"/>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区别</w:t>
            </w:r>
          </w:p>
        </w:tc>
        <w:tc>
          <w:tcPr>
            <w:tcW w:w="126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性质不同</w:t>
            </w:r>
          </w:p>
        </w:tc>
        <w:tc>
          <w:tcPr>
            <w:tcW w:w="331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名誉权属于人格权，凡是主体均可享有</w:t>
            </w:r>
          </w:p>
        </w:tc>
        <w:tc>
          <w:tcPr>
            <w:tcW w:w="463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荣誉权属于身份权，只有特定的人才会享有</w:t>
            </w:r>
          </w:p>
        </w:tc>
      </w:tr>
      <w:tr>
        <w:tblPrEx>
          <w:tblW w:w="0" w:type="auto"/>
          <w:tblInd w:w="0" w:type="dxa"/>
          <w:tblCellMar>
            <w:top w:w="0" w:type="dxa"/>
            <w:left w:w="108" w:type="dxa"/>
            <w:bottom w:w="0" w:type="dxa"/>
            <w:right w:w="108" w:type="dxa"/>
          </w:tblCellMar>
        </w:tblPrEx>
        <w:trPr>
          <w:trHeight w:val="590"/>
        </w:trPr>
        <w:tc>
          <w:tcPr>
            <w:tcW w:w="533" w:type="dxa"/>
            <w:vMerge/>
            <w:tcBorders>
              <w:left w:val="single" w:sz="0" w:space="0" w:color="auto"/>
              <w:right w:val="single" w:sz="0" w:space="0" w:color="auto"/>
            </w:tcBorders>
          </w:tcPr>
          <w:p>
            <w:pPr>
              <w:spacing w:line="360" w:lineRule="auto"/>
              <w:jc w:val="center"/>
              <w:rPr>
                <w:rFonts w:ascii="楷体" w:eastAsia="楷体" w:hAnsi="楷体" w:cs="楷体"/>
                <w:b/>
                <w:bCs/>
                <w:sz w:val="20"/>
                <w:szCs w:val="20"/>
              </w:rPr>
            </w:pPr>
          </w:p>
        </w:tc>
        <w:tc>
          <w:tcPr>
            <w:tcW w:w="126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内容不同</w:t>
            </w:r>
          </w:p>
        </w:tc>
        <w:tc>
          <w:tcPr>
            <w:tcW w:w="331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after="0" w:line="360" w:lineRule="auto"/>
              <w:jc w:val="left"/>
              <w:rPr>
                <w:rFonts w:ascii="楷体" w:eastAsia="楷体" w:hAnsi="楷体" w:cs="楷体"/>
                <w:sz w:val="20"/>
                <w:szCs w:val="20"/>
              </w:rPr>
            </w:pPr>
          </w:p>
        </w:tc>
        <w:tc>
          <w:tcPr>
            <w:tcW w:w="463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国家机关或者社会组织对国家和社会作出突出贡献或</w:t>
            </w:r>
          </w:p>
        </w:tc>
      </w:tr>
    </w:tbl>
    <w:p>
      <w:pPr>
        <w:sectPr>
          <w:footerReference w:type="default" r:id="rId8"/>
          <w:type w:val="nextPage"/>
          <w:pgSz w:w="11906" w:h="16838"/>
          <w:pgMar w:top="1440" w:right="1080" w:bottom="1440" w:left="1080" w:header="851" w:footer="992" w:gutter="0"/>
          <w:pgNumType w:fmt="decimal" w:start="4"/>
          <w:cols w:num="1" w:space="425"/>
          <w:titlePg w:val="0"/>
          <w:docGrid w:type="lines" w:linePitch="312" w:charSpace="0"/>
        </w:sectPr>
      </w:pPr>
    </w:p>
    <w:tbl>
      <w:tblPr>
        <w:tblStyle w:val="TableNormal"/>
        <w:tblW w:w="0" w:type="auto"/>
        <w:tblInd w:w="0" w:type="dxa"/>
        <w:tblCellMar>
          <w:top w:w="0" w:type="dxa"/>
          <w:left w:w="108" w:type="dxa"/>
          <w:bottom w:w="0" w:type="dxa"/>
          <w:right w:w="108" w:type="dxa"/>
        </w:tblCellMar>
      </w:tblPr>
      <w:tblGrid>
        <w:gridCol w:w="532"/>
        <w:gridCol w:w="1267"/>
        <w:gridCol w:w="3311"/>
        <w:gridCol w:w="4636"/>
      </w:tblGrid>
      <w:tr>
        <w:tblPrEx>
          <w:tblW w:w="0" w:type="auto"/>
          <w:tblInd w:w="0" w:type="dxa"/>
          <w:tblCellMar>
            <w:top w:w="0" w:type="dxa"/>
            <w:left w:w="108" w:type="dxa"/>
            <w:bottom w:w="0" w:type="dxa"/>
            <w:right w:w="108" w:type="dxa"/>
          </w:tblCellMar>
        </w:tblPrEx>
        <w:trPr>
          <w:trHeight w:val="590"/>
        </w:trPr>
        <w:tc>
          <w:tcPr>
            <w:tcW w:w="533" w:type="dxa"/>
            <w:vMerge w:val="restart"/>
            <w:tcBorders>
              <w:left w:val="single" w:sz="0" w:space="0" w:color="auto"/>
              <w:right w:val="single" w:sz="0" w:space="0" w:color="auto"/>
            </w:tcBorders>
          </w:tcPr>
          <w:p/>
        </w:tc>
        <w:tc>
          <w:tcPr>
            <w:tcW w:w="126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tc>
        <w:tc>
          <w:tcPr>
            <w:tcW w:w="331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before="0" w:line="360" w:lineRule="auto"/>
              <w:jc w:val="left"/>
              <w:rPr>
                <w:rFonts w:ascii="楷体" w:eastAsia="楷体" w:hAnsi="楷体" w:cs="楷体"/>
                <w:sz w:val="20"/>
                <w:szCs w:val="20"/>
              </w:rPr>
            </w:pPr>
            <w:r>
              <w:rPr>
                <w:rFonts w:ascii="楷体" w:eastAsia="楷体" w:hAnsi="楷体" w:cs="楷体" w:hint="eastAsia"/>
                <w:sz w:val="20"/>
                <w:szCs w:val="20"/>
              </w:rPr>
              <w:t>社会对每个公民、法人的品德、才干、声望等方面的评价，即公民、法人的声誉</w:t>
            </w:r>
          </w:p>
        </w:tc>
        <w:tc>
          <w:tcPr>
            <w:tcW w:w="463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取得优异成绩的公民、法人授予的特殊荣耀</w:t>
            </w:r>
          </w:p>
        </w:tc>
      </w:tr>
      <w:tr>
        <w:tblPrEx>
          <w:tblW w:w="0" w:type="auto"/>
          <w:tblInd w:w="0" w:type="dxa"/>
          <w:tblCellMar>
            <w:top w:w="0" w:type="dxa"/>
            <w:left w:w="108" w:type="dxa"/>
            <w:bottom w:w="0" w:type="dxa"/>
            <w:right w:w="108" w:type="dxa"/>
          </w:tblCellMar>
        </w:tblPrEx>
        <w:trPr>
          <w:trHeight w:val="418"/>
        </w:trPr>
        <w:tc>
          <w:tcPr>
            <w:tcW w:w="533" w:type="dxa"/>
            <w:vMerge/>
            <w:tcBorders>
              <w:left w:val="single" w:sz="0" w:space="0" w:color="auto"/>
              <w:bottom w:val="single" w:sz="0" w:space="0" w:color="auto"/>
              <w:right w:val="single" w:sz="0" w:space="0" w:color="auto"/>
            </w:tcBorders>
          </w:tcPr>
          <w:p>
            <w:pPr>
              <w:spacing w:line="360" w:lineRule="auto"/>
              <w:jc w:val="center"/>
              <w:rPr>
                <w:rFonts w:ascii="楷体" w:eastAsia="楷体" w:hAnsi="楷体" w:cs="楷体"/>
                <w:b/>
                <w:bCs/>
                <w:sz w:val="20"/>
                <w:szCs w:val="20"/>
              </w:rPr>
            </w:pPr>
          </w:p>
        </w:tc>
        <w:tc>
          <w:tcPr>
            <w:tcW w:w="126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取得方式不同</w:t>
            </w:r>
          </w:p>
        </w:tc>
        <w:tc>
          <w:tcPr>
            <w:tcW w:w="331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法律赋予每个公民、法人的一种权利</w:t>
            </w:r>
          </w:p>
        </w:tc>
        <w:tc>
          <w:tcPr>
            <w:tcW w:w="463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取得要履行一定的程序，由国家机关和社会组织授予</w:t>
            </w:r>
          </w:p>
        </w:tc>
      </w:tr>
      <w:tr>
        <w:tblPrEx>
          <w:tblW w:w="0" w:type="auto"/>
          <w:tblInd w:w="0" w:type="dxa"/>
          <w:tblCellMar>
            <w:top w:w="0" w:type="dxa"/>
            <w:left w:w="108" w:type="dxa"/>
            <w:bottom w:w="0" w:type="dxa"/>
            <w:right w:w="108" w:type="dxa"/>
          </w:tblCellMar>
        </w:tblPrEx>
        <w:trPr>
          <w:trHeight w:val="950"/>
        </w:trPr>
        <w:tc>
          <w:tcPr>
            <w:tcW w:w="1800" w:type="dxa"/>
            <w:gridSpan w:val="2"/>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联系</w:t>
            </w:r>
          </w:p>
        </w:tc>
        <w:tc>
          <w:tcPr>
            <w:tcW w:w="7949" w:type="dxa"/>
            <w:gridSpan w:val="2"/>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①享受的主体都是自然人或者法人</w:t>
            </w:r>
          </w:p>
          <w:p>
            <w:pPr>
              <w:spacing w:line="360" w:lineRule="auto"/>
              <w:jc w:val="left"/>
              <w:rPr>
                <w:rFonts w:ascii="楷体" w:eastAsia="楷体" w:hAnsi="楷体" w:cs="楷体"/>
                <w:sz w:val="20"/>
                <w:szCs w:val="20"/>
              </w:rPr>
            </w:pPr>
            <w:r>
              <w:rPr>
                <w:rFonts w:ascii="楷体" w:eastAsia="楷体" w:hAnsi="楷体" w:cs="楷体" w:hint="eastAsia"/>
                <w:sz w:val="20"/>
                <w:szCs w:val="20"/>
              </w:rPr>
              <w:t>②荣誉称号表明国家和社会对荣誉获得者的高度评价，因而与名誉有联系。如果非法剥夺公民的荣誉称号,使公民的名誉也受到损害的，则同时构成侵害荣誉权和名誉权</w:t>
            </w:r>
          </w:p>
        </w:tc>
      </w:tr>
    </w:tbl>
    <w:p>
      <w:pPr>
        <w:spacing w:line="360" w:lineRule="auto"/>
        <w:rPr>
          <w:rFonts w:ascii="楷体" w:eastAsia="楷体" w:hAnsi="楷体" w:cs="楷体"/>
          <w:sz w:val="20"/>
          <w:szCs w:val="20"/>
        </w:rPr>
      </w:pPr>
      <w:r>
        <w:rPr>
          <w:rFonts w:ascii="楷体" w:eastAsia="楷体" w:hAnsi="楷体" w:cs="楷体" w:hint="eastAsia"/>
          <w:b/>
          <w:bCs/>
          <w:sz w:val="20"/>
          <w:szCs w:val="20"/>
        </w:rPr>
        <w:t>(2)侵害名誉权的构成要件：</w:t>
      </w:r>
      <w:r>
        <w:rPr>
          <w:rFonts w:ascii="楷体" w:eastAsia="楷体" w:hAnsi="楷体" w:cs="楷体" w:hint="eastAsia"/>
          <w:sz w:val="20"/>
          <w:szCs w:val="20"/>
        </w:rPr>
        <w:t>①行为人故意(或过失）实施了侮辱、诽谤的行为，且为第三人所知悉。 ②侮辱、诽谤指向特定人（一人或数人)构成侵权，指向一类人的不构成侵权。③受害人的社会评价因侵权人的行为而降低。</w:t>
      </w:r>
    </w:p>
    <w:p>
      <w:pPr>
        <w:spacing w:line="360" w:lineRule="auto"/>
        <w:rPr>
          <w:rFonts w:ascii="楷体" w:eastAsia="楷体" w:hAnsi="楷体" w:cs="楷体"/>
          <w:sz w:val="20"/>
          <w:szCs w:val="20"/>
        </w:rPr>
      </w:pPr>
      <w:r>
        <w:rPr>
          <w:rFonts w:ascii="楷体" w:eastAsia="楷体" w:hAnsi="楷体" w:cs="楷体" w:hint="eastAsia"/>
          <w:b/>
          <w:bCs/>
          <w:sz w:val="20"/>
          <w:szCs w:val="20"/>
        </w:rPr>
        <w:t>（3）侵害名誉权、荣誉权的法律责任：</w:t>
      </w:r>
      <w:r>
        <w:rPr>
          <w:rFonts w:ascii="楷体" w:eastAsia="楷体" w:hAnsi="楷体" w:cs="楷体" w:hint="eastAsia"/>
          <w:sz w:val="20"/>
          <w:szCs w:val="20"/>
        </w:rPr>
        <w:t>①恢复名誉、消除影响、赔礼道歉。②赔偿损失，被侵权公民、 法人要求赔偿的，侵权人应赔偿侵权行为造成的经济损失。</w:t>
      </w:r>
    </w:p>
    <w:p>
      <w:pPr>
        <w:spacing w:line="360" w:lineRule="auto"/>
        <w:rPr>
          <w:rFonts w:ascii="楷体" w:eastAsia="楷体" w:hAnsi="楷体" w:cs="楷体"/>
          <w:sz w:val="20"/>
          <w:szCs w:val="20"/>
        </w:rPr>
      </w:pPr>
      <w:r>
        <w:rPr>
          <w:rFonts w:ascii="楷体" w:eastAsia="楷体" w:hAnsi="楷体" w:cs="楷体" w:hint="eastAsia"/>
          <w:b/>
          <w:bCs/>
          <w:sz w:val="20"/>
          <w:szCs w:val="20"/>
        </w:rPr>
        <w:t>（4)《中华人民共和国英雄烈士保护法》对英雄烈士名誉权、荣誉权的保护：</w:t>
      </w:r>
      <w:r>
        <w:rPr>
          <w:rFonts w:ascii="楷体" w:eastAsia="楷体" w:hAnsi="楷体" w:cs="楷体" w:hint="eastAsia"/>
          <w:sz w:val="20"/>
          <w:szCs w:val="20"/>
        </w:rPr>
        <w:t>①英雄烈士的姓名、肖像、名誉、荣誉受法律保护。任何组织和个人不得在公共场所、互联网或者利用广播电视、电影、出版物等，以侮辱、诽谤或者其他方式侵害英雄烈士的姓名、肖像、名誉、荣誉。任何组织和个人不得将英雄烈士的姓名、肖像用于或者变相用于商标、商业广告，损害英雄烈士的名誉、荣誉。②任何组织和个人有权对侵害英雄烈士合法权益的行为，向负责英雄烈士保护工作的部门、网信、公安等有关部门举报，接到举报的部门应当依法及时处理。③以侮辱、诽谤或者其他方式侵害英雄烈士的姓名、肖像、名誉、荣誉，损害社会公共利益的，依法承担民事责任；构成违反治安管理行为的，由公安机关依法给予治安管理处罚； 构成犯罪的，依法追究刑事责任。</w:t>
      </w:r>
    </w:p>
    <w:p>
      <w:pPr>
        <w:spacing w:line="360" w:lineRule="auto"/>
        <w:rPr>
          <w:rFonts w:ascii="宋体" w:eastAsia="宋体" w:hAnsi="宋体" w:cs="宋体"/>
          <w:b/>
          <w:bCs/>
          <w:szCs w:val="21"/>
        </w:rPr>
      </w:pPr>
      <w:r>
        <w:rPr>
          <w:rFonts w:ascii="宋体" w:eastAsia="宋体" w:hAnsi="宋体" w:cs="宋体" w:hint="eastAsia"/>
          <w:b/>
          <w:bCs/>
          <w:szCs w:val="21"/>
        </w:rPr>
        <w:t>2.隐私权</w:t>
      </w:r>
    </w:p>
    <w:p>
      <w:pPr>
        <w:spacing w:line="360" w:lineRule="auto"/>
        <w:rPr>
          <w:rFonts w:ascii="宋体" w:eastAsia="宋体" w:hAnsi="宋体" w:cs="宋体"/>
          <w:szCs w:val="21"/>
        </w:rPr>
      </w:pPr>
      <w:r>
        <w:rPr>
          <w:rFonts w:ascii="宋体" w:eastAsia="宋体" w:hAnsi="宋体" w:cs="宋体" w:hint="eastAsia"/>
          <w:szCs w:val="21"/>
        </w:rPr>
        <w:t>（1）隐私的含义：自然人的私人生活安宁和不愿为他人知晓的私密空间、私密活动、私密信息。</w:t>
      </w:r>
    </w:p>
    <w:p>
      <w:pPr>
        <w:spacing w:line="360" w:lineRule="auto"/>
        <w:rPr>
          <w:rFonts w:ascii="宋体" w:eastAsia="宋体" w:hAnsi="宋体" w:cs="宋体"/>
          <w:szCs w:val="21"/>
        </w:rPr>
      </w:pPr>
      <w:r>
        <w:rPr>
          <w:rFonts w:ascii="宋体" w:eastAsia="宋体" w:hAnsi="宋体" w:cs="宋体" w:hint="eastAsia"/>
          <w:szCs w:val="21"/>
        </w:rPr>
        <w:t>（2）法律保护：任何组织或者个人不得以刺探、侵扰、泄露、公开等方式侵害他人的隐私权。</w:t>
      </w:r>
    </w:p>
    <w:p>
      <w:pPr>
        <w:spacing w:line="360" w:lineRule="auto"/>
        <w:rPr>
          <w:rFonts w:ascii="宋体" w:eastAsia="宋体" w:hAnsi="宋体" w:cs="宋体"/>
          <w:szCs w:val="21"/>
        </w:rPr>
      </w:pPr>
      <w:r>
        <w:rPr>
          <w:rFonts w:ascii="宋体" w:eastAsia="宋体" w:hAnsi="宋体" w:cs="宋体" w:hint="eastAsia"/>
          <w:szCs w:val="21"/>
        </w:rPr>
        <w:t>（3）意义：民法保护隐私权，是对宪法规定的通信秘密受法律保护、住宅不受侵犯等公民权利的落实。尊重他人隐私既是法律的要求，也是社会文明进步的体现。</w:t>
      </w:r>
    </w:p>
    <w:p>
      <w:pPr>
        <w:spacing w:line="360" w:lineRule="auto"/>
        <w:rPr>
          <w:rFonts w:ascii="宋体" w:eastAsia="宋体" w:hAnsi="宋体" w:cs="宋体"/>
          <w:szCs w:val="21"/>
        </w:rPr>
      </w:pPr>
      <w:r>
        <w:rPr>
          <w:rFonts w:ascii="宋体" w:eastAsia="宋体" w:hAnsi="宋体" w:cs="宋体" w:hint="eastAsia"/>
          <w:szCs w:val="21"/>
        </w:rPr>
        <w:t>（4）个人信息与隐私权</w:t>
      </w:r>
    </w:p>
    <w:p>
      <w:pPr>
        <w:spacing w:line="360" w:lineRule="auto"/>
        <w:rPr>
          <w:rFonts w:ascii="宋体" w:eastAsia="宋体" w:hAnsi="宋体" w:cs="宋体"/>
          <w:szCs w:val="21"/>
        </w:rPr>
      </w:pPr>
      <w:r>
        <w:rPr>
          <w:rFonts w:ascii="宋体" w:eastAsia="宋体" w:hAnsi="宋体" w:cs="宋体" w:hint="eastAsia"/>
          <w:szCs w:val="21"/>
        </w:rPr>
        <w:t>①个人信息既承载着个人的人格利益，也与个人的其他人身、财产利益密切相关。</w:t>
      </w:r>
    </w:p>
    <w:p>
      <w:pPr>
        <w:spacing w:line="360" w:lineRule="auto"/>
        <w:rPr>
          <w:rFonts w:ascii="宋体" w:eastAsia="宋体" w:hAnsi="宋体" w:cs="宋体"/>
          <w:szCs w:val="21"/>
        </w:rPr>
      </w:pPr>
      <w:r>
        <w:rPr>
          <w:rFonts w:ascii="宋体" w:eastAsia="宋体" w:hAnsi="宋体" w:cs="宋体" w:hint="eastAsia"/>
          <w:szCs w:val="21"/>
        </w:rPr>
        <w:t>②民法典规定，自然人的个人信息受法律保护。任何组织或者个人需要获取他人个人信息的，应当依法取得并确保信息安全，不得非法收集、使用、加工、传输他人个人信息，不得非法买卖、提供或者公开他人个人信息。</w:t>
      </w:r>
    </w:p>
    <w:p>
      <w:pPr>
        <w:spacing w:line="360" w:lineRule="auto"/>
        <w:rPr>
          <w:rFonts w:ascii="宋体" w:eastAsia="宋体" w:hAnsi="宋体" w:cs="宋体"/>
          <w:szCs w:val="21"/>
        </w:rPr>
        <w:sectPr>
          <w:footerReference w:type="default" r:id="rId9"/>
          <w:type w:val="nextPage"/>
          <w:pgSz w:w="11906" w:h="16838"/>
          <w:pgMar w:top="1440" w:right="1080" w:bottom="1440" w:left="1080" w:header="851" w:footer="992" w:gutter="0"/>
          <w:pgNumType w:fmt="decimal" w:start="5"/>
          <w:cols w:num="1" w:space="425"/>
          <w:titlePg w:val="0"/>
          <w:docGrid w:type="lines" w:linePitch="312" w:charSpace="0"/>
        </w:sectPr>
      </w:pPr>
      <w:r>
        <w:rPr>
          <w:rFonts w:ascii="宋体" w:eastAsia="宋体" w:hAnsi="宋体" w:cs="宋体" w:hint="eastAsia"/>
          <w:szCs w:val="21"/>
        </w:rPr>
        <w:t>③法律明确保护个人信息，对于保护自然人的人身与财产权利、维护正常的社会秩序，具有重要的现实意义。</w:t>
      </w:r>
    </w:p>
    <w:p>
      <w:pPr>
        <w:spacing w:line="360" w:lineRule="auto"/>
        <w:rPr>
          <w:rFonts w:ascii="楷体" w:eastAsia="楷体" w:hAnsi="楷体" w:cs="楷体"/>
          <w:b/>
          <w:bCs/>
          <w:sz w:val="20"/>
          <w:szCs w:val="20"/>
        </w:rPr>
      </w:pPr>
      <w:r>
        <w:rPr>
          <w:rFonts w:ascii="楷体" w:eastAsia="楷体" w:hAnsi="楷体" w:cs="楷体" w:hint="eastAsia"/>
          <w:b/>
          <w:bCs/>
          <w:sz w:val="20"/>
          <w:szCs w:val="20"/>
        </w:rPr>
        <w:t>【名师点拨】名誉权和隐私权</w:t>
      </w:r>
    </w:p>
    <w:tbl>
      <w:tblPr>
        <w:tblStyle w:val="TableNormal"/>
        <w:tblW w:w="10583" w:type="dxa"/>
        <w:tblInd w:w="0" w:type="dxa"/>
        <w:tblCellMar>
          <w:top w:w="0" w:type="dxa"/>
          <w:left w:w="108" w:type="dxa"/>
          <w:bottom w:w="0" w:type="dxa"/>
          <w:right w:w="108" w:type="dxa"/>
        </w:tblCellMar>
      </w:tblPr>
      <w:tblGrid>
        <w:gridCol w:w="1123"/>
        <w:gridCol w:w="4590"/>
        <w:gridCol w:w="4870"/>
      </w:tblGrid>
      <w:tr>
        <w:tblPrEx>
          <w:tblW w:w="10583" w:type="dxa"/>
          <w:tblInd w:w="0" w:type="dxa"/>
          <w:tblCellMar>
            <w:top w:w="0" w:type="dxa"/>
            <w:left w:w="108" w:type="dxa"/>
            <w:bottom w:w="0" w:type="dxa"/>
            <w:right w:w="108" w:type="dxa"/>
          </w:tblCellMar>
        </w:tblPrEx>
        <w:trPr>
          <w:trHeight w:val="374"/>
        </w:trPr>
        <w:tc>
          <w:tcPr>
            <w:tcW w:w="1123"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p>
        </w:tc>
        <w:tc>
          <w:tcPr>
            <w:tcW w:w="459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名誉杈</w:t>
            </w:r>
          </w:p>
        </w:tc>
        <w:tc>
          <w:tcPr>
            <w:tcW w:w="48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隐私权</w:t>
            </w:r>
          </w:p>
        </w:tc>
      </w:tr>
      <w:tr>
        <w:tblPrEx>
          <w:tblW w:w="10583" w:type="dxa"/>
          <w:tblInd w:w="0" w:type="dxa"/>
          <w:tblCellMar>
            <w:top w:w="0" w:type="dxa"/>
            <w:left w:w="108" w:type="dxa"/>
            <w:bottom w:w="0" w:type="dxa"/>
            <w:right w:w="108" w:type="dxa"/>
          </w:tblCellMar>
        </w:tblPrEx>
        <w:trPr>
          <w:trHeight w:val="691"/>
        </w:trPr>
        <w:tc>
          <w:tcPr>
            <w:tcW w:w="1123"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内涵</w:t>
            </w:r>
          </w:p>
        </w:tc>
        <w:tc>
          <w:tcPr>
            <w:tcW w:w="459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pPr>
            <w:r>
              <w:rPr>
                <w:rFonts w:ascii="宋体" w:eastAsia="宋体" w:hAnsi="宋体"/>
                <w:sz w:val="20"/>
              </w:rPr>
              <w:t>对民事主体的品德、声望、才能、信用等的社会评价</w:t>
            </w:r>
          </w:p>
        </w:tc>
        <w:tc>
          <w:tcPr>
            <w:tcW w:w="48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pPr>
            <w:r>
              <w:rPr>
                <w:rFonts w:ascii="宋体" w:eastAsia="宋体" w:hAnsi="宋体"/>
                <w:sz w:val="20"/>
              </w:rPr>
              <w:t>自然人的私人生活安宁和不愿为他人知晓的私密空间、私密活动、私密信息</w:t>
            </w:r>
          </w:p>
        </w:tc>
      </w:tr>
      <w:tr>
        <w:tblPrEx>
          <w:tblW w:w="10583" w:type="dxa"/>
          <w:tblInd w:w="0" w:type="dxa"/>
          <w:tblCellMar>
            <w:top w:w="0" w:type="dxa"/>
            <w:left w:w="108" w:type="dxa"/>
            <w:bottom w:w="0" w:type="dxa"/>
            <w:right w:w="108" w:type="dxa"/>
          </w:tblCellMar>
        </w:tblPrEx>
        <w:trPr>
          <w:trHeight w:val="418"/>
        </w:trPr>
        <w:tc>
          <w:tcPr>
            <w:tcW w:w="1123"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侵害方式</w:t>
            </w:r>
          </w:p>
        </w:tc>
        <w:tc>
          <w:tcPr>
            <w:tcW w:w="459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pPr>
            <w:r>
              <w:rPr>
                <w:rFonts w:ascii="宋体" w:eastAsia="宋体" w:hAnsi="宋体"/>
                <w:sz w:val="20"/>
              </w:rPr>
              <w:t>侮辱、诽谤</w:t>
            </w:r>
          </w:p>
        </w:tc>
        <w:tc>
          <w:tcPr>
            <w:tcW w:w="48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pPr>
            <w:r>
              <w:rPr>
                <w:rFonts w:ascii="宋体" w:eastAsia="宋体" w:hAnsi="宋体"/>
                <w:sz w:val="20"/>
              </w:rPr>
              <w:t>公开散布</w:t>
            </w:r>
          </w:p>
        </w:tc>
      </w:tr>
      <w:tr>
        <w:tblPrEx>
          <w:tblW w:w="10583" w:type="dxa"/>
          <w:tblInd w:w="0" w:type="dxa"/>
          <w:tblCellMar>
            <w:top w:w="0" w:type="dxa"/>
            <w:left w:w="108" w:type="dxa"/>
            <w:bottom w:w="0" w:type="dxa"/>
            <w:right w:w="108" w:type="dxa"/>
          </w:tblCellMar>
        </w:tblPrEx>
        <w:trPr>
          <w:trHeight w:val="418"/>
        </w:trPr>
        <w:tc>
          <w:tcPr>
            <w:tcW w:w="1123"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权利主体</w:t>
            </w:r>
          </w:p>
        </w:tc>
        <w:tc>
          <w:tcPr>
            <w:tcW w:w="459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pPr>
            <w:r>
              <w:rPr>
                <w:rFonts w:ascii="宋体" w:eastAsia="宋体" w:hAnsi="宋体"/>
                <w:sz w:val="20"/>
              </w:rPr>
              <w:t>公民或法人、非法人组织</w:t>
            </w:r>
          </w:p>
        </w:tc>
        <w:tc>
          <w:tcPr>
            <w:tcW w:w="48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pPr>
            <w:r>
              <w:rPr>
                <w:rFonts w:ascii="宋体" w:eastAsia="宋体" w:hAnsi="宋体"/>
                <w:sz w:val="20"/>
              </w:rPr>
              <w:t>公民</w:t>
            </w:r>
          </w:p>
        </w:tc>
      </w:tr>
    </w:tbl>
    <w:p>
      <w:pPr>
        <w:numPr>
          <w:ilvl w:val="0"/>
          <w:numId w:val="1"/>
        </w:numPr>
        <w:spacing w:line="360" w:lineRule="auto"/>
        <w:jc w:val="center"/>
        <w:rPr>
          <w:rFonts w:ascii="宋体" w:eastAsia="宋体" w:hAnsi="宋体" w:cs="宋体"/>
          <w:b/>
          <w:bCs/>
          <w:sz w:val="28"/>
          <w:szCs w:val="28"/>
        </w:rPr>
      </w:pPr>
      <w:r>
        <w:rPr>
          <w:rFonts w:ascii="宋体" w:eastAsia="宋体" w:hAnsi="宋体" w:cs="宋体" w:hint="eastAsia"/>
          <w:b/>
          <w:bCs/>
          <w:sz w:val="28"/>
          <w:szCs w:val="28"/>
        </w:rPr>
        <w:t>依法有效保护财产权</w:t>
      </w:r>
    </w:p>
    <w:p>
      <w:pPr>
        <w:pStyle w:val="p12"/>
        <w:spacing w:before="184" w:line="360" w:lineRule="auto"/>
        <w:rPr>
          <w:rFonts w:ascii="宋体" w:cs="宋体"/>
          <w:sz w:val="21"/>
          <w:szCs w:val="21"/>
        </w:rPr>
      </w:pPr>
      <w:r>
        <w:rPr>
          <w:rFonts w:ascii="宋体" w:cs="宋体" w:hint="eastAsia"/>
          <w:sz w:val="21"/>
          <w:szCs w:val="21"/>
        </w:rPr>
        <w:t>考点1 保障各类物权</w:t>
      </w:r>
    </w:p>
    <w:p>
      <w:pPr>
        <w:pStyle w:val="p12"/>
        <w:spacing w:before="80" w:line="360" w:lineRule="auto"/>
        <w:rPr>
          <w:rFonts w:ascii="宋体" w:cs="宋体"/>
          <w:sz w:val="21"/>
          <w:szCs w:val="21"/>
        </w:rPr>
      </w:pPr>
      <w:r>
        <w:rPr>
          <w:rFonts w:ascii="宋体" w:cs="宋体" w:hint="eastAsia"/>
          <w:sz w:val="21"/>
          <w:szCs w:val="21"/>
        </w:rPr>
        <w:t>一、定分止争——所有权</w:t>
      </w:r>
    </w:p>
    <w:p>
      <w:pPr>
        <w:pStyle w:val="p12"/>
        <w:spacing w:line="360" w:lineRule="auto"/>
        <w:rPr>
          <w:rFonts w:ascii="宋体" w:cs="宋体"/>
          <w:sz w:val="21"/>
          <w:szCs w:val="21"/>
        </w:rPr>
      </w:pPr>
      <w:r>
        <w:rPr>
          <w:rFonts w:ascii="宋体" w:cs="宋体" w:hint="eastAsia"/>
          <w:sz w:val="21"/>
          <w:szCs w:val="21"/>
        </w:rPr>
        <w:t>1.财产制度与财产权</w:t>
      </w:r>
    </w:p>
    <w:p>
      <w:pPr>
        <w:pStyle w:val="p12"/>
        <w:spacing w:line="360" w:lineRule="auto"/>
        <w:rPr>
          <w:rFonts w:ascii="宋体" w:cs="宋体"/>
          <w:sz w:val="21"/>
          <w:szCs w:val="21"/>
        </w:rPr>
      </w:pPr>
      <w:r>
        <w:rPr>
          <w:rFonts w:ascii="宋体" w:cs="宋体" w:hint="eastAsia"/>
          <w:b w:val="0"/>
          <w:sz w:val="21"/>
          <w:szCs w:val="21"/>
        </w:rPr>
        <w:t>（1）财产制度：财产制度规范各类民事主体的财产关系，是一个社会得以稳定与发展的基础性法律制度。</w:t>
      </w:r>
    </w:p>
    <w:p>
      <w:pPr>
        <w:pStyle w:val="p12"/>
        <w:spacing w:line="360" w:lineRule="auto"/>
        <w:rPr>
          <w:rFonts w:ascii="宋体" w:cs="宋体"/>
          <w:sz w:val="21"/>
          <w:szCs w:val="21"/>
        </w:rPr>
      </w:pPr>
      <w:r>
        <w:rPr>
          <w:rFonts w:ascii="宋体" w:cs="宋体" w:hint="eastAsia"/>
          <w:b w:val="0"/>
          <w:sz w:val="21"/>
          <w:szCs w:val="21"/>
        </w:rPr>
        <w:t>（2）财产权</w:t>
      </w:r>
    </w:p>
    <w:p>
      <w:pPr>
        <w:pStyle w:val="p12"/>
        <w:spacing w:line="360" w:lineRule="auto"/>
        <w:rPr>
          <w:rFonts w:ascii="宋体" w:cs="宋体"/>
          <w:sz w:val="21"/>
          <w:szCs w:val="21"/>
        </w:rPr>
      </w:pPr>
      <w:r>
        <w:rPr>
          <w:rFonts w:ascii="宋体" w:cs="宋体" w:hint="eastAsia"/>
          <w:b w:val="0"/>
          <w:sz w:val="21"/>
          <w:szCs w:val="21"/>
        </w:rPr>
        <w:t>①含义：财产权包括物权、债权、知识产权等能够给民事主体带来经济收益的权利。</w:t>
      </w:r>
    </w:p>
    <w:p>
      <w:pPr>
        <w:spacing w:line="360" w:lineRule="auto"/>
        <w:jc w:val="center"/>
      </w:pPr>
      <w:r>
        <w:drawing>
          <wp:inline distT="0" distB="0" distL="114300" distR="114300">
            <wp:extent cx="2802890" cy="789305"/>
            <wp:effectExtent l="0" t="0" r="3810" b="1079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pic:cNvPicPr>
                  </pic:nvPicPr>
                  <pic:blipFill>
                    <a:blip xmlns:r="http://schemas.openxmlformats.org/officeDocument/2006/relationships" r:embed="rId10"/>
                    <a:stretch>
                      <a:fillRect/>
                    </a:stretch>
                  </pic:blipFill>
                  <pic:spPr>
                    <a:xfrm>
                      <a:off x="0" y="0"/>
                      <a:ext cx="2802958" cy="789666"/>
                    </a:xfrm>
                    <a:prstGeom prst="rect">
                      <a:avLst/>
                    </a:prstGeom>
                  </pic:spPr>
                </pic:pic>
              </a:graphicData>
            </a:graphic>
          </wp:inline>
        </w:drawing>
      </w:r>
    </w:p>
    <w:p>
      <w:pPr>
        <w:pStyle w:val="p12"/>
        <w:spacing w:line="360" w:lineRule="auto"/>
        <w:rPr>
          <w:rFonts w:ascii="宋体" w:cs="宋体"/>
          <w:b w:val="0"/>
          <w:sz w:val="21"/>
          <w:szCs w:val="21"/>
        </w:rPr>
      </w:pPr>
      <w:r>
        <w:rPr>
          <w:rFonts w:ascii="宋体" w:cs="宋体" w:hint="eastAsia"/>
          <w:b w:val="0"/>
          <w:sz w:val="21"/>
          <w:szCs w:val="21"/>
        </w:rPr>
        <w:t>②意义：有利于确定财产归属，并以此促进财产的流通使用。保护财产权就是保护劳动、保护发明创造、 保护和发展生产力。</w:t>
      </w:r>
    </w:p>
    <w:p>
      <w:pPr>
        <w:pStyle w:val="p12"/>
        <w:spacing w:line="360" w:lineRule="auto"/>
        <w:rPr>
          <w:rFonts w:ascii="宋体" w:cs="宋体"/>
          <w:b w:val="0"/>
          <w:sz w:val="21"/>
          <w:szCs w:val="21"/>
        </w:rPr>
      </w:pPr>
      <w:r>
        <w:rPr>
          <w:rFonts w:ascii="宋体" w:cs="宋体" w:hint="eastAsia"/>
          <w:b w:val="0"/>
          <w:sz w:val="21"/>
          <w:szCs w:val="21"/>
        </w:rPr>
        <w:t>③财产权的法律保护：我国宪法和法律明确规定，保护国有财产、集体财产和公民合法的私有财产。宪法规定社会主义的公共财产神圣不可侵犯。依法保护公民的私有财产权和继承权。国家为了公共利益的需要，依法对公民私有财产实行征收或征用要给予补偿。数据、网络虚拟财产受法律保护。民法规定了平等保护的原则。</w:t>
      </w:r>
    </w:p>
    <w:p>
      <w:pPr>
        <w:pStyle w:val="p12"/>
        <w:spacing w:before="80" w:line="360" w:lineRule="auto"/>
        <w:rPr>
          <w:rFonts w:ascii="宋体" w:cs="宋体"/>
          <w:sz w:val="21"/>
          <w:szCs w:val="21"/>
        </w:rPr>
      </w:pPr>
      <w:r>
        <w:rPr>
          <w:rFonts w:ascii="宋体" w:cs="宋体" w:hint="eastAsia"/>
          <w:sz w:val="21"/>
          <w:szCs w:val="21"/>
        </w:rPr>
        <w:t>2.所有权</w:t>
      </w:r>
    </w:p>
    <w:p>
      <w:pPr>
        <w:pStyle w:val="p12"/>
        <w:spacing w:line="360" w:lineRule="auto"/>
        <w:rPr>
          <w:rFonts w:ascii="宋体" w:cs="宋体"/>
          <w:b w:val="0"/>
          <w:sz w:val="21"/>
          <w:szCs w:val="21"/>
        </w:rPr>
      </w:pPr>
      <w:r>
        <w:rPr>
          <w:rFonts w:ascii="宋体" w:cs="宋体" w:hint="eastAsia"/>
          <w:b w:val="0"/>
          <w:sz w:val="21"/>
          <w:szCs w:val="21"/>
        </w:rPr>
        <w:t>（1）含义：权利人对自己的不动产或者动产，依法享有的占有、使用、收益和处分的权利。</w:t>
      </w:r>
    </w:p>
    <w:p>
      <w:pPr>
        <w:pStyle w:val="p14"/>
        <w:spacing w:after="80" w:line="360" w:lineRule="auto"/>
        <w:jc w:val="left"/>
        <w:rPr>
          <w:rFonts w:ascii="楷体" w:eastAsia="楷体" w:hAnsi="楷体" w:cs="楷体"/>
          <w:bCs/>
          <w:color w:val="auto"/>
          <w:sz w:val="20"/>
          <w:szCs w:val="20"/>
        </w:rPr>
      </w:pPr>
      <w:r>
        <w:rPr>
          <w:rFonts w:ascii="楷体" w:eastAsia="楷体" w:hAnsi="楷体" w:cs="楷体" w:hint="eastAsia"/>
          <w:bCs/>
          <w:color w:val="auto"/>
          <w:sz w:val="20"/>
          <w:szCs w:val="20"/>
        </w:rPr>
        <w:t>【名师点拨】</w:t>
      </w:r>
      <w:r>
        <w:rPr>
          <w:rFonts w:ascii="楷体" w:eastAsia="楷体" w:hAnsi="楷体" w:cs="楷体" w:hint="eastAsia"/>
          <w:b w:val="0"/>
          <w:color w:val="auto"/>
          <w:sz w:val="20"/>
          <w:szCs w:val="20"/>
        </w:rPr>
        <w:t>占有、使用、收益与处分</w:t>
      </w:r>
    </w:p>
    <w:tbl>
      <w:tblPr>
        <w:tblStyle w:val="TableNormal"/>
        <w:tblW w:w="0" w:type="auto"/>
        <w:jc w:val="center"/>
        <w:tblCellMar>
          <w:top w:w="0" w:type="dxa"/>
          <w:left w:w="108" w:type="dxa"/>
          <w:bottom w:w="0" w:type="dxa"/>
          <w:right w:w="108" w:type="dxa"/>
        </w:tblCellMar>
      </w:tblPr>
      <w:tblGrid>
        <w:gridCol w:w="907"/>
        <w:gridCol w:w="1469"/>
        <w:gridCol w:w="1814"/>
        <w:gridCol w:w="2434"/>
        <w:gridCol w:w="3082"/>
      </w:tblGrid>
      <w:tr>
        <w:tblPrEx>
          <w:tblW w:w="0" w:type="auto"/>
          <w:jc w:val="center"/>
          <w:tblCellMar>
            <w:top w:w="0" w:type="dxa"/>
            <w:left w:w="108" w:type="dxa"/>
            <w:bottom w:w="0" w:type="dxa"/>
            <w:right w:w="108" w:type="dxa"/>
          </w:tblCellMar>
        </w:tblPrEx>
        <w:trPr>
          <w:trHeight w:val="374"/>
          <w:jc w:val="center"/>
        </w:trPr>
        <w:tc>
          <w:tcPr>
            <w:tcW w:w="90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146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占有</w:t>
            </w:r>
          </w:p>
        </w:tc>
        <w:tc>
          <w:tcPr>
            <w:tcW w:w="181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使用</w:t>
            </w:r>
          </w:p>
        </w:tc>
        <w:tc>
          <w:tcPr>
            <w:tcW w:w="243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收益</w:t>
            </w:r>
          </w:p>
        </w:tc>
        <w:tc>
          <w:tcPr>
            <w:tcW w:w="308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处分</w:t>
            </w:r>
          </w:p>
        </w:tc>
      </w:tr>
      <w:tr>
        <w:tblPrEx>
          <w:tblW w:w="0" w:type="auto"/>
          <w:jc w:val="center"/>
          <w:tblCellMar>
            <w:top w:w="0" w:type="dxa"/>
            <w:left w:w="108" w:type="dxa"/>
            <w:bottom w:w="0" w:type="dxa"/>
            <w:right w:w="108" w:type="dxa"/>
          </w:tblCellMar>
        </w:tblPrEx>
        <w:trPr>
          <w:trHeight w:val="821"/>
          <w:jc w:val="center"/>
        </w:trPr>
        <w:tc>
          <w:tcPr>
            <w:tcW w:w="90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146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 w:val="18"/>
              </w:rPr>
            </w:pPr>
            <w:r>
              <w:rPr>
                <w:rFonts w:ascii="宋体" w:eastAsia="宋体" w:hAnsi="宋体"/>
                <w:sz w:val="18"/>
              </w:rPr>
              <w:t>是对于财产实际</w:t>
            </w:r>
          </w:p>
          <w:p>
            <w:pPr>
              <w:spacing w:line="360" w:lineRule="auto"/>
              <w:jc w:val="left"/>
            </w:pPr>
            <w:r>
              <w:rPr>
                <w:rFonts w:ascii="宋体" w:eastAsia="宋体" w:hAnsi="宋体"/>
                <w:sz w:val="18"/>
              </w:rPr>
              <w:t>上的管领或控制</w:t>
            </w:r>
          </w:p>
        </w:tc>
        <w:tc>
          <w:tcPr>
            <w:tcW w:w="181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 w:val="18"/>
              </w:rPr>
            </w:pPr>
            <w:r>
              <w:rPr>
                <w:rFonts w:ascii="宋体" w:eastAsia="宋体" w:hAnsi="宋体"/>
                <w:sz w:val="18"/>
              </w:rPr>
              <w:t>权利主体依照物的性</w:t>
            </w:r>
          </w:p>
          <w:p>
            <w:pPr>
              <w:spacing w:line="360" w:lineRule="auto"/>
              <w:jc w:val="left"/>
              <w:rPr>
                <w:rFonts w:ascii="宋体" w:eastAsia="宋体" w:hAnsi="宋体"/>
                <w:sz w:val="18"/>
              </w:rPr>
            </w:pPr>
            <w:r>
              <w:rPr>
                <w:rFonts w:ascii="宋体" w:eastAsia="宋体" w:hAnsi="宋体"/>
                <w:sz w:val="18"/>
              </w:rPr>
              <w:t>能和用途，不毁损或</w:t>
            </w:r>
          </w:p>
        </w:tc>
        <w:tc>
          <w:tcPr>
            <w:tcW w:w="243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 w:val="18"/>
              </w:rPr>
            </w:pPr>
            <w:r>
              <w:rPr>
                <w:rFonts w:ascii="宋体" w:eastAsia="宋体" w:hAnsi="宋体"/>
                <w:sz w:val="18"/>
              </w:rPr>
              <w:t>通过对财产的占有、使用等</w:t>
            </w:r>
          </w:p>
          <w:p>
            <w:pPr>
              <w:spacing w:line="360" w:lineRule="auto"/>
              <w:jc w:val="left"/>
            </w:pPr>
            <w:r>
              <w:rPr>
                <w:rFonts w:ascii="宋体" w:eastAsia="宋体" w:hAnsi="宋体"/>
                <w:sz w:val="18"/>
              </w:rPr>
              <w:t>方式取得的经济效益</w:t>
            </w:r>
          </w:p>
        </w:tc>
        <w:tc>
          <w:tcPr>
            <w:tcW w:w="308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 w:val="18"/>
              </w:rPr>
            </w:pPr>
            <w:r>
              <w:rPr>
                <w:rFonts w:ascii="宋体" w:eastAsia="宋体" w:hAnsi="宋体"/>
                <w:sz w:val="18"/>
              </w:rPr>
              <w:t>财产所有人对其财产在事实上和法</w:t>
            </w:r>
          </w:p>
          <w:p>
            <w:pPr>
              <w:spacing w:line="360" w:lineRule="auto"/>
              <w:jc w:val="left"/>
            </w:pPr>
            <w:r>
              <w:rPr>
                <w:rFonts w:ascii="宋体" w:eastAsia="宋体" w:hAnsi="宋体"/>
                <w:sz w:val="18"/>
              </w:rPr>
              <w:t>律上的最终处置</w:t>
            </w:r>
          </w:p>
        </w:tc>
      </w:tr>
    </w:tbl>
    <w:p>
      <w:pPr>
        <w:sectPr>
          <w:footerReference w:type="default" r:id="rId11"/>
          <w:type w:val="nextPage"/>
          <w:pgSz w:w="11906" w:h="16838"/>
          <w:pgMar w:top="1440" w:right="1080" w:bottom="1440" w:left="1080" w:header="851" w:footer="992" w:gutter="0"/>
          <w:pgNumType w:fmt="decimal" w:start="6"/>
          <w:cols w:num="1" w:space="425"/>
          <w:titlePg w:val="0"/>
          <w:docGrid w:type="lines" w:linePitch="312" w:charSpace="0"/>
        </w:sectPr>
      </w:pPr>
    </w:p>
    <w:tbl>
      <w:tblPr>
        <w:tblStyle w:val="TableNormal"/>
        <w:tblW w:w="0" w:type="auto"/>
        <w:jc w:val="center"/>
        <w:tblCellMar>
          <w:top w:w="0" w:type="dxa"/>
          <w:left w:w="108" w:type="dxa"/>
          <w:bottom w:w="0" w:type="dxa"/>
          <w:right w:w="108" w:type="dxa"/>
        </w:tblCellMar>
      </w:tblPr>
      <w:tblGrid>
        <w:gridCol w:w="907"/>
        <w:gridCol w:w="1469"/>
        <w:gridCol w:w="1814"/>
        <w:gridCol w:w="2434"/>
        <w:gridCol w:w="3082"/>
      </w:tblGrid>
      <w:tr>
        <w:tblPrEx>
          <w:tblW w:w="0" w:type="auto"/>
          <w:jc w:val="center"/>
          <w:tblCellMar>
            <w:top w:w="0" w:type="dxa"/>
            <w:left w:w="108" w:type="dxa"/>
            <w:bottom w:w="0" w:type="dxa"/>
            <w:right w:w="108" w:type="dxa"/>
          </w:tblCellMar>
        </w:tblPrEx>
        <w:trPr>
          <w:trHeight w:val="821"/>
          <w:jc w:val="center"/>
        </w:trPr>
        <w:tc>
          <w:tcPr>
            <w:tcW w:w="90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tc>
        <w:tc>
          <w:tcPr>
            <w:tcW w:w="146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tc>
        <w:tc>
          <w:tcPr>
            <w:tcW w:w="181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pPr>
            <w:r>
              <w:rPr>
                <w:rFonts w:ascii="宋体" w:eastAsia="宋体" w:hAnsi="宋体"/>
                <w:sz w:val="18"/>
              </w:rPr>
              <w:t>变更性质而加以利用</w:t>
            </w:r>
          </w:p>
        </w:tc>
        <w:tc>
          <w:tcPr>
            <w:tcW w:w="243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tc>
        <w:tc>
          <w:tcPr>
            <w:tcW w:w="308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tc>
      </w:tr>
      <w:tr>
        <w:tblPrEx>
          <w:tblW w:w="0" w:type="auto"/>
          <w:jc w:val="center"/>
          <w:tblCellMar>
            <w:top w:w="0" w:type="dxa"/>
            <w:left w:w="108" w:type="dxa"/>
            <w:bottom w:w="0" w:type="dxa"/>
            <w:right w:w="108" w:type="dxa"/>
          </w:tblCellMar>
        </w:tblPrEx>
        <w:trPr>
          <w:trHeight w:val="2146"/>
          <w:jc w:val="center"/>
        </w:trPr>
        <w:tc>
          <w:tcPr>
            <w:tcW w:w="90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特点</w:t>
            </w:r>
          </w:p>
        </w:tc>
        <w:tc>
          <w:tcPr>
            <w:tcW w:w="146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 w:val="18"/>
              </w:rPr>
            </w:pPr>
            <w:r>
              <w:rPr>
                <w:rFonts w:ascii="宋体" w:eastAsia="宋体" w:hAnsi="宋体"/>
                <w:sz w:val="18"/>
              </w:rPr>
              <w:t>占有并非就是所</w:t>
            </w:r>
          </w:p>
          <w:p>
            <w:pPr>
              <w:spacing w:line="360" w:lineRule="auto"/>
              <w:jc w:val="left"/>
              <w:rPr>
                <w:rFonts w:ascii="宋体" w:eastAsia="宋体" w:hAnsi="宋体"/>
                <w:sz w:val="18"/>
              </w:rPr>
            </w:pPr>
            <w:r>
              <w:rPr>
                <w:rFonts w:ascii="宋体" w:eastAsia="宋体" w:hAnsi="宋体"/>
                <w:sz w:val="18"/>
              </w:rPr>
              <w:t>有，故占有分为</w:t>
            </w:r>
          </w:p>
          <w:p>
            <w:pPr>
              <w:spacing w:line="360" w:lineRule="auto"/>
              <w:jc w:val="left"/>
              <w:rPr>
                <w:rFonts w:ascii="宋体" w:eastAsia="宋体" w:hAnsi="宋体"/>
                <w:sz w:val="18"/>
              </w:rPr>
            </w:pPr>
            <w:r>
              <w:rPr>
                <w:rFonts w:ascii="宋体" w:eastAsia="宋体" w:hAnsi="宋体"/>
                <w:sz w:val="18"/>
              </w:rPr>
              <w:t>所有人占有与非</w:t>
            </w:r>
          </w:p>
          <w:p>
            <w:pPr>
              <w:spacing w:line="360" w:lineRule="auto"/>
              <w:jc w:val="left"/>
              <w:rPr>
                <w:rFonts w:ascii="宋体" w:eastAsia="宋体" w:hAnsi="宋体"/>
                <w:sz w:val="18"/>
              </w:rPr>
            </w:pPr>
            <w:r>
              <w:rPr>
                <w:rFonts w:ascii="宋体" w:eastAsia="宋体" w:hAnsi="宋体"/>
                <w:sz w:val="18"/>
              </w:rPr>
              <w:t>所有人占有、合</w:t>
            </w:r>
          </w:p>
          <w:p>
            <w:pPr>
              <w:spacing w:line="360" w:lineRule="auto"/>
              <w:jc w:val="left"/>
              <w:rPr>
                <w:rFonts w:ascii="宋体" w:eastAsia="宋体" w:hAnsi="宋体"/>
                <w:sz w:val="18"/>
              </w:rPr>
            </w:pPr>
            <w:r>
              <w:rPr>
                <w:rFonts w:ascii="宋体" w:eastAsia="宋体" w:hAnsi="宋体"/>
                <w:sz w:val="18"/>
              </w:rPr>
              <w:t>法占有与非法占</w:t>
            </w:r>
          </w:p>
          <w:p>
            <w:pPr>
              <w:spacing w:line="360" w:lineRule="auto"/>
              <w:jc w:val="left"/>
              <w:rPr>
                <w:rFonts w:ascii="宋体" w:eastAsia="宋体" w:hAnsi="宋体"/>
                <w:sz w:val="18"/>
              </w:rPr>
            </w:pPr>
            <w:r>
              <w:rPr>
                <w:rFonts w:ascii="宋体" w:eastAsia="宋体" w:hAnsi="宋体"/>
                <w:sz w:val="18"/>
              </w:rPr>
              <w:t>有、善意占有与</w:t>
            </w:r>
          </w:p>
          <w:p>
            <w:pPr>
              <w:spacing w:line="360" w:lineRule="auto"/>
              <w:jc w:val="left"/>
            </w:pPr>
            <w:r>
              <w:rPr>
                <w:rFonts w:ascii="宋体" w:eastAsia="宋体" w:hAnsi="宋体"/>
                <w:sz w:val="18"/>
              </w:rPr>
              <w:t>非善意占有</w:t>
            </w:r>
          </w:p>
        </w:tc>
        <w:tc>
          <w:tcPr>
            <w:tcW w:w="181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 w:val="18"/>
              </w:rPr>
            </w:pPr>
            <w:r>
              <w:rPr>
                <w:rFonts w:ascii="宋体" w:eastAsia="宋体" w:hAnsi="宋体"/>
                <w:sz w:val="18"/>
              </w:rPr>
              <w:t>一般是由所有人自己</w:t>
            </w:r>
          </w:p>
          <w:p>
            <w:pPr>
              <w:spacing w:line="360" w:lineRule="auto"/>
              <w:jc w:val="left"/>
              <w:rPr>
                <w:rFonts w:ascii="宋体" w:eastAsia="宋体" w:hAnsi="宋体"/>
                <w:sz w:val="18"/>
              </w:rPr>
            </w:pPr>
            <w:r>
              <w:rPr>
                <w:rFonts w:ascii="宋体" w:eastAsia="宋体" w:hAnsi="宋体"/>
                <w:sz w:val="18"/>
              </w:rPr>
              <w:t>行使，也可以由非所</w:t>
            </w:r>
          </w:p>
          <w:p>
            <w:pPr>
              <w:spacing w:line="360" w:lineRule="auto"/>
              <w:jc w:val="left"/>
              <w:rPr>
                <w:rFonts w:ascii="宋体" w:eastAsia="宋体" w:hAnsi="宋体"/>
                <w:sz w:val="18"/>
              </w:rPr>
            </w:pPr>
            <w:r>
              <w:rPr>
                <w:rFonts w:ascii="宋体" w:eastAsia="宋体" w:hAnsi="宋体"/>
                <w:sz w:val="18"/>
              </w:rPr>
              <w:t>有人行使。使用是为</w:t>
            </w:r>
          </w:p>
          <w:p>
            <w:pPr>
              <w:spacing w:line="360" w:lineRule="auto"/>
              <w:jc w:val="left"/>
              <w:rPr>
                <w:rFonts w:ascii="宋体" w:eastAsia="宋体" w:hAnsi="宋体"/>
                <w:sz w:val="18"/>
              </w:rPr>
            </w:pPr>
            <w:r>
              <w:rPr>
                <w:rFonts w:ascii="宋体" w:eastAsia="宋体" w:hAnsi="宋体"/>
                <w:sz w:val="18"/>
              </w:rPr>
              <w:t>了实现物的使用价</w:t>
            </w:r>
          </w:p>
          <w:p>
            <w:pPr>
              <w:spacing w:line="360" w:lineRule="auto"/>
              <w:jc w:val="left"/>
              <w:rPr>
                <w:rFonts w:ascii="宋体" w:eastAsia="宋体" w:hAnsi="宋体"/>
                <w:sz w:val="18"/>
              </w:rPr>
            </w:pPr>
            <w:r>
              <w:rPr>
                <w:rFonts w:ascii="宋体" w:eastAsia="宋体" w:hAnsi="宋体"/>
                <w:sz w:val="18"/>
              </w:rPr>
              <w:t>值，满足人们的需要，</w:t>
            </w:r>
          </w:p>
          <w:p>
            <w:pPr>
              <w:spacing w:line="360" w:lineRule="auto"/>
              <w:jc w:val="left"/>
              <w:rPr>
                <w:rFonts w:ascii="宋体" w:eastAsia="宋体" w:hAnsi="宋体"/>
                <w:sz w:val="18"/>
              </w:rPr>
            </w:pPr>
            <w:r>
              <w:rPr>
                <w:rFonts w:ascii="宋体" w:eastAsia="宋体" w:hAnsi="宋体"/>
                <w:sz w:val="18"/>
              </w:rPr>
              <w:t>如使用机器进行生</w:t>
            </w:r>
          </w:p>
          <w:p>
            <w:pPr>
              <w:spacing w:line="360" w:lineRule="auto"/>
              <w:jc w:val="left"/>
              <w:rPr>
                <w:rFonts w:ascii="宋体" w:eastAsia="宋体" w:hAnsi="宋体"/>
                <w:sz w:val="18"/>
              </w:rPr>
            </w:pPr>
            <w:r>
              <w:rPr>
                <w:rFonts w:ascii="宋体" w:eastAsia="宋体" w:hAnsi="宋体"/>
                <w:sz w:val="18"/>
              </w:rPr>
              <w:t>产、使用电视机收看</w:t>
            </w:r>
          </w:p>
          <w:p>
            <w:pPr>
              <w:spacing w:line="360" w:lineRule="auto"/>
              <w:jc w:val="left"/>
            </w:pPr>
            <w:r>
              <w:rPr>
                <w:rFonts w:ascii="宋体" w:eastAsia="宋体" w:hAnsi="宋体"/>
                <w:sz w:val="18"/>
              </w:rPr>
              <w:t>节目、居住房屋</w:t>
            </w:r>
          </w:p>
        </w:tc>
        <w:tc>
          <w:tcPr>
            <w:tcW w:w="243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 w:val="18"/>
              </w:rPr>
            </w:pPr>
            <w:r>
              <w:rPr>
                <w:rFonts w:ascii="宋体" w:eastAsia="宋体" w:hAnsi="宋体"/>
                <w:sz w:val="18"/>
              </w:rPr>
              <w:t>包括孳息和利润。孳息分为</w:t>
            </w:r>
          </w:p>
          <w:p>
            <w:pPr>
              <w:spacing w:line="360" w:lineRule="auto"/>
              <w:jc w:val="left"/>
              <w:rPr>
                <w:rFonts w:ascii="宋体" w:eastAsia="宋体" w:hAnsi="宋体"/>
                <w:sz w:val="18"/>
              </w:rPr>
            </w:pPr>
            <w:r>
              <w:rPr>
                <w:rFonts w:ascii="宋体" w:eastAsia="宋体" w:hAnsi="宋体"/>
                <w:sz w:val="18"/>
              </w:rPr>
              <w:t>法定孳息和自然孳息</w:t>
            </w:r>
          </w:p>
          <w:p>
            <w:pPr>
              <w:spacing w:line="360" w:lineRule="auto"/>
              <w:jc w:val="left"/>
              <w:rPr>
                <w:rFonts w:ascii="宋体" w:eastAsia="宋体" w:hAnsi="宋体"/>
                <w:sz w:val="18"/>
              </w:rPr>
            </w:pPr>
            <w:r>
              <w:rPr>
                <w:rFonts w:ascii="宋体" w:eastAsia="宋体" w:hAnsi="宋体"/>
                <w:sz w:val="18"/>
              </w:rPr>
              <w:t>①法定孳息指依法律关系取</w:t>
            </w:r>
          </w:p>
          <w:p>
            <w:pPr>
              <w:spacing w:line="360" w:lineRule="auto"/>
              <w:jc w:val="left"/>
              <w:rPr>
                <w:rFonts w:ascii="宋体" w:eastAsia="宋体" w:hAnsi="宋体"/>
                <w:sz w:val="18"/>
              </w:rPr>
            </w:pPr>
            <w:r>
              <w:rPr>
                <w:rFonts w:ascii="宋体" w:eastAsia="宋体" w:hAnsi="宋体"/>
                <w:sz w:val="18"/>
              </w:rPr>
              <w:t>得的利益，如利息、租金</w:t>
            </w:r>
          </w:p>
          <w:p>
            <w:pPr>
              <w:spacing w:line="360" w:lineRule="auto"/>
              <w:jc w:val="left"/>
              <w:rPr>
                <w:rFonts w:ascii="宋体" w:eastAsia="宋体" w:hAnsi="宋体"/>
                <w:sz w:val="18"/>
              </w:rPr>
            </w:pPr>
            <w:r>
              <w:rPr>
                <w:rFonts w:ascii="宋体" w:eastAsia="宋体" w:hAnsi="宋体"/>
                <w:sz w:val="18"/>
              </w:rPr>
              <w:t>②自然孳息是指果实、动物</w:t>
            </w:r>
          </w:p>
          <w:p>
            <w:pPr>
              <w:spacing w:line="360" w:lineRule="auto"/>
              <w:jc w:val="left"/>
              <w:rPr>
                <w:rFonts w:ascii="宋体" w:eastAsia="宋体" w:hAnsi="宋体"/>
                <w:sz w:val="18"/>
              </w:rPr>
            </w:pPr>
            <w:r>
              <w:rPr>
                <w:rFonts w:ascii="宋体" w:eastAsia="宋体" w:hAnsi="宋体"/>
                <w:sz w:val="18"/>
              </w:rPr>
              <w:t>的产物以及其他依物的用法</w:t>
            </w:r>
          </w:p>
          <w:p>
            <w:pPr>
              <w:spacing w:line="360" w:lineRule="auto"/>
              <w:jc w:val="left"/>
              <w:rPr>
                <w:rFonts w:ascii="宋体" w:eastAsia="宋体" w:hAnsi="宋体"/>
                <w:sz w:val="18"/>
              </w:rPr>
            </w:pPr>
            <w:r>
              <w:rPr>
                <w:rFonts w:ascii="宋体" w:eastAsia="宋体" w:hAnsi="宋体"/>
                <w:sz w:val="18"/>
              </w:rPr>
              <w:t>收取的利益，如家畜生仔、耕</w:t>
            </w:r>
          </w:p>
          <w:p>
            <w:pPr>
              <w:spacing w:line="360" w:lineRule="auto"/>
              <w:jc w:val="left"/>
            </w:pPr>
            <w:r>
              <w:rPr>
                <w:rFonts w:ascii="宋体" w:eastAsia="宋体" w:hAnsi="宋体"/>
                <w:sz w:val="18"/>
              </w:rPr>
              <w:t>种土地收取粮食</w:t>
            </w:r>
          </w:p>
        </w:tc>
        <w:tc>
          <w:tcPr>
            <w:tcW w:w="3082"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宋体" w:eastAsia="宋体" w:hAnsi="宋体"/>
                <w:sz w:val="18"/>
              </w:rPr>
            </w:pPr>
            <w:r>
              <w:rPr>
                <w:rFonts w:ascii="宋体" w:eastAsia="宋体" w:hAnsi="宋体"/>
                <w:sz w:val="18"/>
              </w:rPr>
              <w:t>分为事实上的处分和法律上的处分</w:t>
            </w:r>
          </w:p>
          <w:p>
            <w:pPr>
              <w:spacing w:line="360" w:lineRule="auto"/>
              <w:jc w:val="left"/>
              <w:rPr>
                <w:rFonts w:ascii="宋体" w:eastAsia="宋体" w:hAnsi="宋体"/>
                <w:sz w:val="18"/>
              </w:rPr>
            </w:pPr>
            <w:r>
              <w:rPr>
                <w:rFonts w:ascii="宋体" w:eastAsia="宋体" w:hAnsi="宋体"/>
                <w:sz w:val="18"/>
              </w:rPr>
              <w:t>①事实上的处分是在生产或生活中</w:t>
            </w:r>
          </w:p>
          <w:p>
            <w:pPr>
              <w:spacing w:line="360" w:lineRule="auto"/>
              <w:jc w:val="left"/>
              <w:rPr>
                <w:rFonts w:ascii="宋体" w:eastAsia="宋体" w:hAnsi="宋体"/>
                <w:sz w:val="18"/>
              </w:rPr>
            </w:pPr>
            <w:r>
              <w:rPr>
                <w:rFonts w:ascii="宋体" w:eastAsia="宋体" w:hAnsi="宋体"/>
                <w:sz w:val="18"/>
              </w:rPr>
              <w:t>使物的形态发生变更或消灭，如粮</w:t>
            </w:r>
          </w:p>
          <w:p>
            <w:pPr>
              <w:spacing w:line="360" w:lineRule="auto"/>
              <w:jc w:val="left"/>
              <w:rPr>
                <w:rFonts w:ascii="宋体" w:eastAsia="宋体" w:hAnsi="宋体"/>
                <w:sz w:val="18"/>
              </w:rPr>
            </w:pPr>
            <w:r>
              <w:rPr>
                <w:rFonts w:ascii="宋体" w:eastAsia="宋体" w:hAnsi="宋体"/>
                <w:sz w:val="18"/>
              </w:rPr>
              <w:t>食被吃掉，房屋被拆除</w:t>
            </w:r>
          </w:p>
          <w:p>
            <w:pPr>
              <w:spacing w:line="360" w:lineRule="auto"/>
              <w:jc w:val="left"/>
              <w:rPr>
                <w:rFonts w:ascii="宋体" w:eastAsia="宋体" w:hAnsi="宋体"/>
                <w:sz w:val="18"/>
              </w:rPr>
            </w:pPr>
            <w:r>
              <w:rPr>
                <w:rFonts w:ascii="宋体" w:eastAsia="宋体" w:hAnsi="宋体"/>
                <w:sz w:val="18"/>
              </w:rPr>
              <w:t>②法律上的处分是依照所有人的意</w:t>
            </w:r>
          </w:p>
          <w:p>
            <w:pPr>
              <w:spacing w:line="360" w:lineRule="auto"/>
              <w:jc w:val="left"/>
              <w:rPr>
                <w:rFonts w:ascii="宋体" w:eastAsia="宋体" w:hAnsi="宋体"/>
                <w:sz w:val="18"/>
              </w:rPr>
            </w:pPr>
            <w:r>
              <w:rPr>
                <w:rFonts w:ascii="宋体" w:eastAsia="宋体" w:hAnsi="宋体"/>
                <w:sz w:val="18"/>
              </w:rPr>
              <w:t>志，通过民事行为对财产进行处理，</w:t>
            </w:r>
          </w:p>
          <w:p>
            <w:pPr>
              <w:spacing w:line="360" w:lineRule="auto"/>
              <w:jc w:val="left"/>
            </w:pPr>
            <w:r>
              <w:rPr>
                <w:rFonts w:ascii="宋体" w:eastAsia="宋体" w:hAnsi="宋体"/>
                <w:sz w:val="18"/>
              </w:rPr>
              <w:t>如将物转让给他人，将物抛弃等</w:t>
            </w:r>
          </w:p>
        </w:tc>
      </w:tr>
    </w:tbl>
    <w:p>
      <w:pPr>
        <w:pStyle w:val="p12"/>
        <w:numPr>
          <w:ilvl w:val="0"/>
          <w:numId w:val="2"/>
        </w:numPr>
        <w:spacing w:line="360" w:lineRule="auto"/>
        <w:rPr>
          <w:rFonts w:ascii="宋体" w:cs="宋体"/>
          <w:b w:val="0"/>
          <w:sz w:val="21"/>
          <w:szCs w:val="21"/>
        </w:rPr>
      </w:pPr>
      <w:r>
        <w:rPr>
          <w:rFonts w:ascii="宋体" w:cs="宋体" w:hint="eastAsia"/>
          <w:b w:val="0"/>
          <w:sz w:val="21"/>
          <w:szCs w:val="21"/>
        </w:rPr>
        <w:t>分类：依据主体的不同，我国将所有权划分为国家所有（全民所有）、集体所有、私人所有三类。</w:t>
      </w:r>
    </w:p>
    <w:p>
      <w:pPr>
        <w:pStyle w:val="p12"/>
        <w:spacing w:line="360" w:lineRule="auto"/>
        <w:rPr>
          <w:rFonts w:ascii="宋体" w:cs="宋体"/>
          <w:b w:val="0"/>
          <w:sz w:val="21"/>
          <w:szCs w:val="21"/>
        </w:rPr>
      </w:pPr>
      <w:r>
        <w:rPr>
          <w:rFonts w:ascii="宋体" w:cs="宋体" w:hint="eastAsia"/>
          <w:b w:val="0"/>
          <w:sz w:val="21"/>
          <w:szCs w:val="21"/>
        </w:rPr>
        <w:t>（3）取得方式</w:t>
      </w:r>
    </w:p>
    <w:p>
      <w:pPr>
        <w:pStyle w:val="p12"/>
        <w:spacing w:line="360" w:lineRule="auto"/>
        <w:rPr>
          <w:rFonts w:ascii="宋体" w:cs="宋体"/>
          <w:b w:val="0"/>
          <w:sz w:val="21"/>
          <w:szCs w:val="21"/>
        </w:rPr>
      </w:pPr>
      <w:r>
        <w:rPr>
          <w:rFonts w:ascii="宋体" w:cs="宋体" w:hint="eastAsia"/>
          <w:b w:val="0"/>
          <w:sz w:val="21"/>
          <w:szCs w:val="21"/>
        </w:rPr>
        <w:t>①不动产：应当依照法律规定登记。对于房屋等不动产，除法律另有规定的情形外，必须到不动产登记机构办理登记，才能取得所有权。</w:t>
      </w:r>
    </w:p>
    <w:p>
      <w:pPr>
        <w:pStyle w:val="p12"/>
        <w:spacing w:line="360" w:lineRule="auto"/>
        <w:rPr>
          <w:rFonts w:ascii="宋体" w:cs="宋体"/>
          <w:b w:val="0"/>
          <w:sz w:val="21"/>
          <w:szCs w:val="21"/>
        </w:rPr>
      </w:pPr>
      <w:r>
        <w:rPr>
          <w:rFonts w:ascii="宋体" w:cs="宋体" w:hint="eastAsia"/>
          <w:b w:val="0"/>
          <w:sz w:val="21"/>
          <w:szCs w:val="21"/>
        </w:rPr>
        <w:t>②动产：应当依照法律规定交付。一般来说，所有人按照转让财产所有权的意图，直接把财产交给对方占有，对方就取得了该财产的所有权。</w:t>
      </w:r>
    </w:p>
    <w:p>
      <w:pPr>
        <w:pStyle w:val="p12"/>
        <w:spacing w:line="360" w:lineRule="auto"/>
        <w:rPr>
          <w:rFonts w:ascii="宋体" w:cs="宋体"/>
          <w:b w:val="0"/>
          <w:sz w:val="21"/>
          <w:szCs w:val="21"/>
        </w:rPr>
      </w:pPr>
      <w:r>
        <w:rPr>
          <w:rFonts w:ascii="宋体" w:cs="宋体" w:hint="eastAsia"/>
          <w:b w:val="0"/>
          <w:sz w:val="21"/>
          <w:szCs w:val="21"/>
        </w:rPr>
        <w:t>（4)共有关系：由多人对同一财产享有所有权，从而形成共有关系。例如家庭共有财产、夫妻共有财产和合伙人共有财产等。</w:t>
      </w:r>
    </w:p>
    <w:p>
      <w:pPr>
        <w:pStyle w:val="p12"/>
        <w:spacing w:line="360" w:lineRule="auto"/>
        <w:rPr>
          <w:rFonts w:ascii="楷体" w:eastAsia="楷体" w:hAnsi="楷体" w:cs="楷体"/>
          <w:b w:val="0"/>
          <w:color w:val="auto"/>
          <w:sz w:val="20"/>
          <w:szCs w:val="20"/>
        </w:rPr>
      </w:pPr>
      <w:r>
        <w:rPr>
          <w:rFonts w:ascii="楷体" w:eastAsia="楷体" w:hAnsi="楷体" w:cs="楷体" w:hint="eastAsia"/>
          <w:b w:val="0"/>
          <w:color w:val="auto"/>
          <w:sz w:val="20"/>
          <w:szCs w:val="20"/>
        </w:rPr>
        <w:t>【</w:t>
      </w:r>
      <w:r>
        <w:rPr>
          <w:rFonts w:ascii="楷体" w:eastAsia="楷体" w:hAnsi="楷体" w:cs="楷体" w:hint="eastAsia"/>
          <w:bCs/>
          <w:color w:val="auto"/>
          <w:sz w:val="20"/>
          <w:szCs w:val="20"/>
        </w:rPr>
        <w:t>名师点拨</w:t>
      </w:r>
      <w:r>
        <w:rPr>
          <w:rFonts w:ascii="楷体" w:eastAsia="楷体" w:hAnsi="楷体" w:cs="楷体" w:hint="eastAsia"/>
          <w:b w:val="0"/>
          <w:color w:val="auto"/>
          <w:sz w:val="20"/>
          <w:szCs w:val="20"/>
        </w:rPr>
        <w:t>】善意取得指无权处分他人财产的财产占有人，将其占有的财产转让给第三人，受让人在取得该财产时系出于善意，即依法取得该财产的所有权，原财产所有人不得要求受让人返还财产的物权取得制度。善意取得的要件：受让人受让该不动产或者动产时是善意；以合理的价格转让；转让的不动产或者动产依照法律规定应当登记的已经登记，不需要登记的已经交付给受让人。</w:t>
      </w:r>
    </w:p>
    <w:p>
      <w:pPr>
        <w:pStyle w:val="p12"/>
        <w:spacing w:line="360" w:lineRule="auto"/>
        <w:rPr>
          <w:rFonts w:ascii="宋体" w:cs="宋体"/>
          <w:bCs/>
          <w:sz w:val="21"/>
          <w:szCs w:val="21"/>
        </w:rPr>
      </w:pPr>
      <w:r>
        <w:rPr>
          <w:rFonts w:ascii="宋体" w:cs="宋体" w:hint="eastAsia"/>
          <w:bCs/>
          <w:sz w:val="21"/>
          <w:szCs w:val="21"/>
        </w:rPr>
        <w:t>二、物尽其用—他物权</w:t>
      </w:r>
    </w:p>
    <w:p>
      <w:pPr>
        <w:pStyle w:val="p12"/>
        <w:spacing w:line="360" w:lineRule="auto"/>
        <w:rPr>
          <w:rFonts w:ascii="宋体" w:cs="宋体"/>
          <w:bCs/>
          <w:sz w:val="21"/>
          <w:szCs w:val="21"/>
        </w:rPr>
      </w:pPr>
      <w:r>
        <w:rPr>
          <w:rFonts w:ascii="宋体" w:cs="宋体" w:hint="eastAsia"/>
          <w:bCs/>
          <w:sz w:val="21"/>
          <w:szCs w:val="21"/>
        </w:rPr>
        <w:t>1.他物权</w:t>
      </w:r>
    </w:p>
    <w:p>
      <w:pPr>
        <w:pStyle w:val="p12"/>
        <w:spacing w:line="360" w:lineRule="auto"/>
        <w:rPr>
          <w:rFonts w:ascii="宋体" w:cs="宋体"/>
          <w:b w:val="0"/>
          <w:sz w:val="21"/>
          <w:szCs w:val="21"/>
        </w:rPr>
      </w:pPr>
      <w:r>
        <w:rPr>
          <w:rFonts w:ascii="宋体" w:cs="宋体" w:hint="eastAsia"/>
          <w:b w:val="0"/>
          <w:sz w:val="21"/>
          <w:szCs w:val="21"/>
        </w:rPr>
        <w:t>（1）含义：所有权之外的物权，分为用益物权和担保物权两类。用益物权和担保物权分别对应的是物的使用价值和交换价值。</w:t>
      </w:r>
    </w:p>
    <w:p>
      <w:pPr>
        <w:pStyle w:val="p12"/>
        <w:spacing w:line="360" w:lineRule="auto"/>
        <w:rPr>
          <w:rFonts w:ascii="宋体" w:cs="宋体"/>
          <w:b w:val="0"/>
          <w:sz w:val="21"/>
          <w:szCs w:val="21"/>
        </w:rPr>
      </w:pPr>
      <w:r>
        <w:rPr>
          <w:rFonts w:ascii="宋体" w:cs="宋体" w:hint="eastAsia"/>
          <w:b w:val="0"/>
          <w:sz w:val="21"/>
          <w:szCs w:val="21"/>
        </w:rPr>
        <w:t>（2）意义：法律规定众多类型的物权，是为了充分发挥不动产与动产的价值，做到物尽其用。</w:t>
      </w:r>
    </w:p>
    <w:p>
      <w:pPr>
        <w:pStyle w:val="p12"/>
        <w:spacing w:line="360" w:lineRule="auto"/>
        <w:rPr>
          <w:rFonts w:ascii="宋体" w:cs="宋体"/>
          <w:bCs/>
          <w:sz w:val="21"/>
          <w:szCs w:val="21"/>
        </w:rPr>
      </w:pPr>
      <w:r>
        <w:rPr>
          <w:rFonts w:ascii="宋体" w:cs="宋体" w:hint="eastAsia"/>
          <w:bCs/>
          <w:sz w:val="21"/>
          <w:szCs w:val="21"/>
        </w:rPr>
        <w:t>2.用益物权</w:t>
      </w:r>
    </w:p>
    <w:p>
      <w:pPr>
        <w:pStyle w:val="p12"/>
        <w:spacing w:line="360" w:lineRule="auto"/>
        <w:rPr>
          <w:rFonts w:ascii="宋体" w:cs="宋体"/>
          <w:b w:val="0"/>
          <w:sz w:val="21"/>
          <w:szCs w:val="21"/>
        </w:rPr>
      </w:pPr>
      <w:r>
        <w:rPr>
          <w:rFonts w:ascii="宋体" w:cs="宋体" w:hint="eastAsia"/>
          <w:b w:val="0"/>
          <w:sz w:val="21"/>
          <w:szCs w:val="21"/>
        </w:rPr>
        <w:t>（1）含义：对他人所有的不动产或者动产，依法享有占有、使用和收益的权利。</w:t>
      </w:r>
    </w:p>
    <w:p>
      <w:pPr>
        <w:pStyle w:val="p12"/>
        <w:spacing w:line="360" w:lineRule="auto"/>
        <w:rPr>
          <w:rFonts w:ascii="宋体" w:cs="宋体"/>
          <w:b w:val="0"/>
          <w:sz w:val="21"/>
          <w:szCs w:val="21"/>
        </w:rPr>
        <w:sectPr>
          <w:footerReference w:type="default" r:id="rId12"/>
          <w:type w:val="nextPage"/>
          <w:pgSz w:w="11906" w:h="16838"/>
          <w:pgMar w:top="1440" w:right="1080" w:bottom="1440" w:left="1080" w:header="851" w:footer="992" w:gutter="0"/>
          <w:pgNumType w:fmt="decimal" w:start="7"/>
          <w:cols w:num="1" w:space="425"/>
          <w:titlePg w:val="0"/>
          <w:docGrid w:type="lines" w:linePitch="312" w:charSpace="0"/>
        </w:sectPr>
      </w:pPr>
      <w:r>
        <w:rPr>
          <w:rFonts w:ascii="宋体" w:cs="宋体" w:hint="eastAsia"/>
          <w:b w:val="0"/>
          <w:sz w:val="21"/>
          <w:szCs w:val="21"/>
        </w:rPr>
        <w:t>（2）分类</w:t>
      </w:r>
    </w:p>
    <w:p>
      <w:pPr>
        <w:pStyle w:val="p12"/>
        <w:spacing w:line="360" w:lineRule="auto"/>
        <w:rPr>
          <w:rFonts w:ascii="宋体" w:cs="宋体"/>
          <w:b w:val="0"/>
          <w:sz w:val="21"/>
          <w:szCs w:val="21"/>
        </w:rPr>
      </w:pPr>
      <w:r>
        <w:rPr>
          <w:rFonts w:ascii="宋体" w:cs="宋体" w:hint="eastAsia"/>
          <w:b w:val="0"/>
          <w:sz w:val="21"/>
          <w:szCs w:val="21"/>
        </w:rPr>
        <w:t>①土地承包经营权：是农民的一项重要的财产权。我国实行农村土地承包经营制度，法律保护农村土地承包关系的长期稳定。</w:t>
      </w:r>
    </w:p>
    <w:p>
      <w:pPr>
        <w:pStyle w:val="p12"/>
        <w:spacing w:line="360" w:lineRule="auto"/>
        <w:rPr>
          <w:rFonts w:ascii="宋体" w:cs="宋体"/>
          <w:b w:val="0"/>
          <w:sz w:val="21"/>
          <w:szCs w:val="21"/>
        </w:rPr>
      </w:pPr>
      <w:r>
        <w:rPr>
          <w:rFonts w:ascii="宋体" w:cs="宋体" w:hint="eastAsia"/>
          <w:b w:val="0"/>
          <w:sz w:val="21"/>
          <w:szCs w:val="21"/>
        </w:rPr>
        <w:t>②宅基地使用权：是农民的一项重要的财产权。宅基地使用权人依法对集体所有的土地享有占有和使用的权利，有权依法利用该土地建造住宅及其附属设施。农村农民有权长期占有和使用宅基地。</w:t>
      </w:r>
    </w:p>
    <w:p>
      <w:pPr>
        <w:pStyle w:val="p12"/>
        <w:spacing w:line="360" w:lineRule="auto"/>
        <w:rPr>
          <w:rFonts w:ascii="宋体" w:cs="宋体"/>
          <w:b w:val="0"/>
          <w:sz w:val="21"/>
          <w:szCs w:val="21"/>
        </w:rPr>
      </w:pPr>
      <w:r>
        <w:rPr>
          <w:rFonts w:ascii="宋体" w:cs="宋体" w:hint="eastAsia"/>
          <w:b w:val="0"/>
          <w:sz w:val="21"/>
          <w:szCs w:val="21"/>
        </w:rPr>
        <w:t>③建设用地使用权：权利人依法利用土地建造建筑物、构筑物及其附属设施的权利。这项权利往往与房屋所有权相联系。人们从开发商那里购买商品房，并且办理转移登记和取得不动产权属证书之后，既拥有商品房的所有权，又合法享有该商品房所在地块的建设用地使用权。</w:t>
      </w:r>
    </w:p>
    <w:p>
      <w:pPr>
        <w:pStyle w:val="p12"/>
        <w:spacing w:line="360" w:lineRule="auto"/>
        <w:rPr>
          <w:rFonts w:ascii="楷体" w:eastAsia="楷体" w:hAnsi="楷体" w:cs="楷体"/>
          <w:b w:val="0"/>
          <w:color w:val="auto"/>
          <w:sz w:val="20"/>
          <w:szCs w:val="20"/>
        </w:rPr>
      </w:pPr>
      <w:r>
        <w:rPr>
          <w:rFonts w:ascii="楷体" w:eastAsia="楷体" w:hAnsi="楷体" w:cs="楷体" w:hint="eastAsia"/>
          <w:b w:val="0"/>
          <w:color w:val="auto"/>
          <w:sz w:val="20"/>
          <w:szCs w:val="20"/>
        </w:rPr>
        <w:t>【</w:t>
      </w:r>
      <w:r>
        <w:rPr>
          <w:rFonts w:ascii="楷体" w:eastAsia="楷体" w:hAnsi="楷体" w:cs="楷体" w:hint="eastAsia"/>
          <w:bCs/>
          <w:color w:val="auto"/>
          <w:sz w:val="20"/>
          <w:szCs w:val="20"/>
        </w:rPr>
        <w:t>名师点拨</w:t>
      </w:r>
      <w:r>
        <w:rPr>
          <w:rFonts w:ascii="楷体" w:eastAsia="楷体" w:hAnsi="楷体" w:cs="楷体" w:hint="eastAsia"/>
          <w:b w:val="0"/>
          <w:color w:val="auto"/>
          <w:sz w:val="20"/>
          <w:szCs w:val="20"/>
        </w:rPr>
        <w:t>】《中华人民共和国土地管理法》关于宅基地使用权的规定：农村村民一户只能拥有一处宅基地。农村村民出卖、出租、赠与住宅后，再申请宅基地的，不予批准。农村宅基地以及承包地被征收征用的，农民有权获得合理补偿。乡(镇）村公共设施和公益事业建设需要时，农村集体经济组织报原批准用地的人民政府批准，可以收回土地使用权，收回农民集体所有的土地的，对土地使用权人应当给予适当补偿。</w:t>
      </w:r>
    </w:p>
    <w:p>
      <w:pPr>
        <w:pStyle w:val="p12"/>
        <w:numPr>
          <w:ilvl w:val="0"/>
          <w:numId w:val="3"/>
        </w:numPr>
        <w:spacing w:line="360" w:lineRule="auto"/>
        <w:rPr>
          <w:rFonts w:ascii="宋体" w:cs="宋体"/>
          <w:bCs/>
          <w:sz w:val="21"/>
          <w:szCs w:val="21"/>
        </w:rPr>
      </w:pPr>
      <w:r>
        <w:rPr>
          <w:rFonts w:ascii="宋体" w:cs="宋体" w:hint="eastAsia"/>
          <w:bCs/>
          <w:sz w:val="21"/>
          <w:szCs w:val="21"/>
        </w:rPr>
        <w:t>担保物权</w:t>
      </w:r>
    </w:p>
    <w:p>
      <w:pPr>
        <w:pStyle w:val="p12"/>
        <w:spacing w:line="360" w:lineRule="auto"/>
        <w:rPr>
          <w:rFonts w:ascii="宋体" w:cs="宋体"/>
          <w:b w:val="0"/>
          <w:sz w:val="21"/>
          <w:szCs w:val="21"/>
        </w:rPr>
      </w:pPr>
      <w:r>
        <w:rPr>
          <w:rFonts w:ascii="宋体" w:cs="宋体" w:hint="eastAsia"/>
          <w:b w:val="0"/>
          <w:sz w:val="21"/>
          <w:szCs w:val="21"/>
        </w:rPr>
        <w:t>（1）含义：是为了确保债权的实现而在他人财产上设立的物权。</w:t>
      </w:r>
    </w:p>
    <w:p>
      <w:pPr>
        <w:pStyle w:val="p12"/>
        <w:spacing w:line="360" w:lineRule="auto"/>
        <w:rPr>
          <w:rFonts w:ascii="宋体" w:cs="宋体"/>
          <w:b w:val="0"/>
          <w:sz w:val="21"/>
          <w:szCs w:val="21"/>
        </w:rPr>
      </w:pPr>
      <w:r>
        <w:rPr>
          <w:rFonts w:ascii="宋体" w:cs="宋体" w:hint="eastAsia"/>
          <w:b w:val="0"/>
          <w:sz w:val="21"/>
          <w:szCs w:val="21"/>
        </w:rPr>
        <w:t>(2）分类：抵押权、质押权等。财产的权利人可以将其财产（例如房屋、汽车、电脑、股票等）抵押或者质押。债权人通过抵押、质押而在他人财产上享有的权利就是抵押权、质权。</w:t>
      </w:r>
    </w:p>
    <w:p>
      <w:pPr>
        <w:pStyle w:val="p10"/>
        <w:spacing w:line="360" w:lineRule="auto"/>
        <w:rPr>
          <w:rFonts w:ascii="楷体" w:eastAsia="楷体" w:hAnsi="楷体" w:cs="楷体"/>
          <w:b w:val="0"/>
          <w:color w:val="auto"/>
          <w:sz w:val="20"/>
          <w:szCs w:val="20"/>
        </w:rPr>
      </w:pPr>
      <w:r>
        <w:rPr>
          <w:rFonts w:ascii="楷体" w:eastAsia="楷体" w:hAnsi="楷体" w:cs="楷体" w:hint="eastAsia"/>
          <w:b w:val="0"/>
          <w:color w:val="auto"/>
          <w:sz w:val="20"/>
          <w:szCs w:val="20"/>
        </w:rPr>
        <w:t>【</w:t>
      </w:r>
      <w:r>
        <w:rPr>
          <w:rFonts w:ascii="楷体" w:eastAsia="楷体" w:hAnsi="楷体" w:cs="楷体" w:hint="eastAsia"/>
          <w:bCs/>
          <w:color w:val="auto"/>
          <w:sz w:val="20"/>
          <w:szCs w:val="20"/>
        </w:rPr>
        <w:t>名师点拨</w:t>
      </w:r>
      <w:r>
        <w:rPr>
          <w:rFonts w:ascii="楷体" w:eastAsia="楷体" w:hAnsi="楷体" w:cs="楷体" w:hint="eastAsia"/>
          <w:b w:val="0"/>
          <w:color w:val="auto"/>
          <w:sz w:val="20"/>
          <w:szCs w:val="20"/>
        </w:rPr>
        <w:t>】抵押权和质权</w:t>
      </w:r>
    </w:p>
    <w:tbl>
      <w:tblPr>
        <w:tblStyle w:val="TableGrid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203"/>
        <w:gridCol w:w="4457"/>
        <w:gridCol w:w="430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7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4790"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抵押权</w:t>
            </w:r>
          </w:p>
        </w:tc>
        <w:tc>
          <w:tcPr>
            <w:tcW w:w="462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质权</w:t>
            </w:r>
          </w:p>
        </w:tc>
      </w:tr>
      <w:tr>
        <w:tblPrEx>
          <w:tblW w:w="0" w:type="auto"/>
          <w:tblInd w:w="0" w:type="dxa"/>
          <w:tblCellMar>
            <w:top w:w="0" w:type="dxa"/>
            <w:left w:w="108" w:type="dxa"/>
            <w:bottom w:w="0" w:type="dxa"/>
            <w:right w:w="108" w:type="dxa"/>
          </w:tblCellMar>
        </w:tblPrEx>
        <w:tc>
          <w:tcPr>
            <w:tcW w:w="127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4790" w:type="dxa"/>
            <w:vAlign w:val="center"/>
          </w:tcPr>
          <w:p>
            <w:pPr>
              <w:spacing w:line="360" w:lineRule="auto"/>
              <w:jc w:val="left"/>
              <w:rPr>
                <w:rFonts w:ascii="楷体" w:eastAsia="楷体" w:hAnsi="楷体" w:cs="楷体"/>
                <w:b/>
                <w:bCs/>
                <w:sz w:val="20"/>
                <w:szCs w:val="20"/>
              </w:rPr>
            </w:pPr>
            <w:r>
              <w:rPr>
                <w:rFonts w:ascii="宋体" w:eastAsia="宋体" w:hAnsi="宋体"/>
                <w:sz w:val="20"/>
              </w:rPr>
              <w:t>债务人或者第三人不转移财产的占有，将该财产作为债权的担保</w:t>
            </w:r>
          </w:p>
        </w:tc>
        <w:tc>
          <w:tcPr>
            <w:tcW w:w="4621" w:type="dxa"/>
            <w:vAlign w:val="center"/>
          </w:tcPr>
          <w:p>
            <w:pPr>
              <w:spacing w:line="360" w:lineRule="auto"/>
              <w:jc w:val="left"/>
              <w:rPr>
                <w:rFonts w:ascii="楷体" w:eastAsia="楷体" w:hAnsi="楷体" w:cs="楷体"/>
                <w:b/>
                <w:bCs/>
                <w:sz w:val="20"/>
                <w:szCs w:val="20"/>
              </w:rPr>
            </w:pPr>
            <w:r>
              <w:rPr>
                <w:rFonts w:ascii="宋体" w:eastAsia="宋体" w:hAnsi="宋体"/>
                <w:sz w:val="20"/>
              </w:rPr>
              <w:t>债务人或者第三人将其动产移交债权人占有，将该动产作为债权的担保</w:t>
            </w:r>
          </w:p>
        </w:tc>
      </w:tr>
      <w:tr>
        <w:tblPrEx>
          <w:tblW w:w="0" w:type="auto"/>
          <w:tblInd w:w="0" w:type="dxa"/>
          <w:tblCellMar>
            <w:top w:w="0" w:type="dxa"/>
            <w:left w:w="108" w:type="dxa"/>
            <w:bottom w:w="0" w:type="dxa"/>
            <w:right w:w="108" w:type="dxa"/>
          </w:tblCellMar>
        </w:tblPrEx>
        <w:tc>
          <w:tcPr>
            <w:tcW w:w="127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对象</w:t>
            </w:r>
          </w:p>
        </w:tc>
        <w:tc>
          <w:tcPr>
            <w:tcW w:w="4790" w:type="dxa"/>
            <w:vAlign w:val="center"/>
          </w:tcPr>
          <w:p>
            <w:pPr>
              <w:spacing w:line="360" w:lineRule="auto"/>
              <w:jc w:val="left"/>
              <w:rPr>
                <w:rFonts w:ascii="楷体" w:eastAsia="楷体" w:hAnsi="楷体" w:cs="楷体"/>
                <w:b/>
                <w:bCs/>
                <w:sz w:val="20"/>
                <w:szCs w:val="20"/>
              </w:rPr>
            </w:pPr>
            <w:r>
              <w:rPr>
                <w:rFonts w:ascii="宋体" w:eastAsia="宋体" w:hAnsi="宋体"/>
                <w:sz w:val="20"/>
              </w:rPr>
              <w:t>通常针对不动产或价值较大的动产</w:t>
            </w:r>
          </w:p>
        </w:tc>
        <w:tc>
          <w:tcPr>
            <w:tcW w:w="4621" w:type="dxa"/>
            <w:vAlign w:val="center"/>
          </w:tcPr>
          <w:p>
            <w:pPr>
              <w:spacing w:line="360" w:lineRule="auto"/>
              <w:jc w:val="left"/>
              <w:rPr>
                <w:rFonts w:ascii="楷体" w:eastAsia="楷体" w:hAnsi="楷体" w:cs="楷体"/>
                <w:b/>
                <w:bCs/>
                <w:sz w:val="20"/>
                <w:szCs w:val="20"/>
              </w:rPr>
            </w:pPr>
            <w:r>
              <w:rPr>
                <w:rFonts w:ascii="宋体" w:eastAsia="宋体" w:hAnsi="宋体"/>
                <w:sz w:val="20"/>
              </w:rPr>
              <w:t>通常针对动产或债权、股权、知识产权等权利</w:t>
            </w:r>
          </w:p>
        </w:tc>
      </w:tr>
      <w:tr>
        <w:tblPrEx>
          <w:tblW w:w="0" w:type="auto"/>
          <w:tblInd w:w="0" w:type="dxa"/>
          <w:tblCellMar>
            <w:top w:w="0" w:type="dxa"/>
            <w:left w:w="108" w:type="dxa"/>
            <w:bottom w:w="0" w:type="dxa"/>
            <w:right w:w="108" w:type="dxa"/>
          </w:tblCellMar>
        </w:tblPrEx>
        <w:tc>
          <w:tcPr>
            <w:tcW w:w="127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受偿特点</w:t>
            </w:r>
          </w:p>
        </w:tc>
        <w:tc>
          <w:tcPr>
            <w:tcW w:w="4790" w:type="dxa"/>
            <w:vAlign w:val="center"/>
          </w:tcPr>
          <w:p>
            <w:pPr>
              <w:spacing w:line="360" w:lineRule="auto"/>
              <w:jc w:val="left"/>
              <w:rPr>
                <w:rFonts w:ascii="楷体" w:eastAsia="楷体" w:hAnsi="楷体" w:cs="楷体"/>
                <w:b/>
                <w:bCs/>
                <w:sz w:val="20"/>
                <w:szCs w:val="20"/>
              </w:rPr>
            </w:pPr>
            <w:r>
              <w:rPr>
                <w:rFonts w:ascii="宋体" w:eastAsia="宋体" w:hAnsi="宋体"/>
                <w:sz w:val="20"/>
              </w:rPr>
              <w:t>债务人不履行债务时，债权人依照法律</w:t>
            </w:r>
            <w:r>
              <w:rPr>
                <w:rFonts w:ascii="宋体" w:eastAsia="宋体" w:hAnsi="宋体" w:hint="eastAsia"/>
                <w:sz w:val="20"/>
              </w:rPr>
              <w:t>，</w:t>
            </w:r>
            <w:r>
              <w:rPr>
                <w:rFonts w:ascii="宋体" w:eastAsia="宋体" w:hAnsi="宋体"/>
                <w:sz w:val="20"/>
              </w:rPr>
              <w:t>规定的程序就该财产优先受偿</w:t>
            </w:r>
          </w:p>
        </w:tc>
        <w:tc>
          <w:tcPr>
            <w:tcW w:w="4621" w:type="dxa"/>
            <w:vAlign w:val="center"/>
          </w:tcPr>
          <w:p>
            <w:pPr>
              <w:spacing w:line="360" w:lineRule="auto"/>
              <w:jc w:val="left"/>
              <w:rPr>
                <w:rFonts w:ascii="楷体" w:eastAsia="楷体" w:hAnsi="楷体" w:cs="楷体"/>
                <w:b/>
                <w:bCs/>
                <w:sz w:val="20"/>
                <w:szCs w:val="20"/>
              </w:rPr>
            </w:pPr>
            <w:r>
              <w:rPr>
                <w:rFonts w:ascii="宋体" w:eastAsia="宋体" w:hAnsi="宋体"/>
                <w:sz w:val="20"/>
              </w:rPr>
              <w:t>债务人不履行债务时，债权人有权以该财产折价或拍卖的价款优先受偿</w:t>
            </w:r>
          </w:p>
        </w:tc>
      </w:tr>
    </w:tbl>
    <w:p>
      <w:pPr>
        <w:pStyle w:val="p12"/>
        <w:spacing w:line="360" w:lineRule="auto"/>
        <w:rPr>
          <w:rFonts w:ascii="宋体" w:cs="宋体"/>
          <w:bCs/>
          <w:sz w:val="21"/>
          <w:szCs w:val="21"/>
        </w:rPr>
      </w:pPr>
      <w:r>
        <w:rPr>
          <w:rFonts w:ascii="宋体" w:cs="宋体" w:hint="eastAsia"/>
          <w:bCs/>
          <w:sz w:val="21"/>
          <w:szCs w:val="21"/>
        </w:rPr>
        <w:t>考点2尊重知识产权</w:t>
      </w:r>
    </w:p>
    <w:p>
      <w:pPr>
        <w:pStyle w:val="p12"/>
        <w:spacing w:line="360" w:lineRule="auto"/>
        <w:rPr>
          <w:rFonts w:ascii="宋体" w:cs="宋体"/>
          <w:bCs/>
          <w:sz w:val="21"/>
          <w:szCs w:val="21"/>
        </w:rPr>
      </w:pPr>
      <w:r>
        <w:rPr>
          <w:rFonts w:ascii="宋体" w:cs="宋体" w:hint="eastAsia"/>
          <w:bCs/>
          <w:sz w:val="21"/>
          <w:szCs w:val="21"/>
        </w:rPr>
        <w:t>一、保护创作——著作权</w:t>
      </w:r>
    </w:p>
    <w:p>
      <w:pPr>
        <w:pStyle w:val="p12"/>
        <w:spacing w:line="360" w:lineRule="auto"/>
        <w:rPr>
          <w:rFonts w:ascii="宋体" w:cs="宋体"/>
          <w:bCs/>
          <w:sz w:val="21"/>
          <w:szCs w:val="21"/>
        </w:rPr>
      </w:pPr>
      <w:r>
        <w:rPr>
          <w:rFonts w:ascii="宋体" w:cs="宋体" w:hint="eastAsia"/>
          <w:bCs/>
          <w:sz w:val="21"/>
          <w:szCs w:val="21"/>
        </w:rPr>
        <w:t>1.知识产权</w:t>
      </w:r>
    </w:p>
    <w:p>
      <w:pPr>
        <w:pStyle w:val="p12"/>
        <w:spacing w:line="360" w:lineRule="auto"/>
        <w:rPr>
          <w:rFonts w:ascii="宋体" w:cs="宋体"/>
          <w:b w:val="0"/>
          <w:sz w:val="21"/>
          <w:szCs w:val="21"/>
        </w:rPr>
      </w:pPr>
      <w:r>
        <w:rPr>
          <w:rFonts w:ascii="宋体" w:cs="宋体" w:hint="eastAsia"/>
          <w:b w:val="0"/>
          <w:sz w:val="21"/>
          <w:szCs w:val="21"/>
        </w:rPr>
        <w:t>（1）含义：权利人依法就作品、发明创造等智力成果或者商标、地理标志等工商业标记享有的专有性权利，包括著作权、专利权、商标权等。</w:t>
      </w:r>
    </w:p>
    <w:p>
      <w:pPr>
        <w:pStyle w:val="p12"/>
        <w:spacing w:line="360" w:lineRule="auto"/>
        <w:rPr>
          <w:rFonts w:ascii="宋体" w:cs="宋体"/>
          <w:b w:val="0"/>
          <w:sz w:val="21"/>
          <w:szCs w:val="21"/>
        </w:rPr>
        <w:sectPr>
          <w:footerReference w:type="default" r:id="rId13"/>
          <w:type w:val="nextPage"/>
          <w:pgSz w:w="11906" w:h="16838"/>
          <w:pgMar w:top="1440" w:right="1080" w:bottom="1440" w:left="1080" w:header="851" w:footer="992" w:gutter="0"/>
          <w:pgNumType w:fmt="decimal" w:start="8"/>
          <w:cols w:num="1" w:space="425"/>
          <w:titlePg w:val="0"/>
          <w:docGrid w:type="lines" w:linePitch="312" w:charSpace="0"/>
        </w:sectPr>
      </w:pPr>
      <w:r>
        <w:rPr>
          <w:rFonts w:ascii="宋体" w:cs="宋体" w:hint="eastAsia"/>
          <w:b w:val="0"/>
          <w:sz w:val="21"/>
          <w:szCs w:val="21"/>
        </w:rPr>
        <w:t>（2）意义：我国实施创新驱动发展战略，要求全社会形成以科技创新为核心的全面创新，通过体制机制改革激发创新活力，把我国建设成为创新型国家。保护知识产权是促进创新发展的重要法律机制。</w:t>
      </w:r>
    </w:p>
    <w:p>
      <w:pPr>
        <w:pStyle w:val="p12"/>
        <w:spacing w:line="360" w:lineRule="auto"/>
        <w:rPr>
          <w:rFonts w:ascii="宋体" w:cs="宋体"/>
          <w:bCs/>
          <w:sz w:val="21"/>
          <w:szCs w:val="21"/>
        </w:rPr>
      </w:pPr>
      <w:r>
        <w:rPr>
          <w:rFonts w:ascii="宋体" w:cs="宋体" w:hint="eastAsia"/>
          <w:bCs/>
          <w:sz w:val="21"/>
          <w:szCs w:val="21"/>
        </w:rPr>
        <w:t>2.著作权</w:t>
      </w:r>
    </w:p>
    <w:p>
      <w:pPr>
        <w:pStyle w:val="p12"/>
        <w:spacing w:line="360" w:lineRule="auto"/>
        <w:rPr>
          <w:rFonts w:ascii="宋体" w:cs="宋体"/>
          <w:b w:val="0"/>
          <w:sz w:val="21"/>
          <w:szCs w:val="21"/>
        </w:rPr>
      </w:pPr>
      <w:r>
        <w:rPr>
          <w:rFonts w:ascii="宋体" w:cs="宋体" w:hint="eastAsia"/>
          <w:b w:val="0"/>
          <w:sz w:val="21"/>
          <w:szCs w:val="21"/>
        </w:rPr>
        <w:t>（1）含义：权利人针对特定作品依法享有的支配和获取利益的权利。</w:t>
      </w:r>
    </w:p>
    <w:p>
      <w:pPr>
        <w:pStyle w:val="p12"/>
        <w:spacing w:line="360" w:lineRule="auto"/>
        <w:rPr>
          <w:rFonts w:ascii="宋体" w:cs="宋体"/>
          <w:b w:val="0"/>
          <w:sz w:val="21"/>
          <w:szCs w:val="21"/>
        </w:rPr>
      </w:pPr>
      <w:r>
        <w:rPr>
          <w:rFonts w:ascii="宋体" w:cs="宋体" w:hint="eastAsia"/>
          <w:b w:val="0"/>
          <w:sz w:val="21"/>
          <w:szCs w:val="21"/>
        </w:rPr>
        <w:t>（2）类别</w:t>
      </w:r>
    </w:p>
    <w:p>
      <w:pPr>
        <w:spacing w:line="360" w:lineRule="auto"/>
        <w:jc w:val="center"/>
      </w:pPr>
      <w:r>
        <w:rPr>
          <w:rFonts w:ascii="宋体" w:eastAsia="宋体" w:hAnsi="宋体" w:cs="宋体"/>
          <w:b/>
          <w:bCs/>
          <w:szCs w:val="21"/>
        </w:rPr>
        <w:drawing>
          <wp:inline distT="0" distB="0" distL="114300" distR="114300">
            <wp:extent cx="6633845" cy="1614805"/>
            <wp:effectExtent l="0" t="0" r="0" b="10795"/>
            <wp:docPr id="3" name="C9F754DE-2CAD-44b6-B708-469DEB6407EB-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9F754DE-2CAD-44b6-B708-469DEB6407EB-2" descr="wps"/>
                    <pic:cNvPicPr>
                      <a:picLocks noChangeAspect="1"/>
                    </pic:cNvPicPr>
                  </pic:nvPicPr>
                  <pic:blipFill>
                    <a:blip xmlns:r="http://schemas.openxmlformats.org/officeDocument/2006/relationships" r:embed="rId14"/>
                    <a:stretch>
                      <a:fillRect/>
                    </a:stretch>
                  </pic:blipFill>
                  <pic:spPr>
                    <a:xfrm>
                      <a:off x="0" y="0"/>
                      <a:ext cx="6633845" cy="1614805"/>
                    </a:xfrm>
                    <a:prstGeom prst="rect">
                      <a:avLst/>
                    </a:prstGeom>
                  </pic:spPr>
                </pic:pic>
              </a:graphicData>
            </a:graphic>
          </wp:inline>
        </w:drawing>
      </w:r>
    </w:p>
    <w:p>
      <w:pPr>
        <w:pStyle w:val="p12"/>
        <w:spacing w:line="360" w:lineRule="auto"/>
        <w:rPr>
          <w:rFonts w:ascii="宋体" w:cs="宋体"/>
          <w:bCs/>
          <w:sz w:val="21"/>
          <w:szCs w:val="21"/>
        </w:rPr>
      </w:pPr>
      <w:r>
        <w:rPr>
          <w:rFonts w:ascii="宋体" w:cs="宋体" w:hint="eastAsia"/>
          <w:bCs/>
          <w:sz w:val="21"/>
          <w:szCs w:val="21"/>
        </w:rPr>
        <w:t>3.著作权的法律保护</w:t>
      </w:r>
    </w:p>
    <w:p>
      <w:pPr>
        <w:pStyle w:val="p12"/>
        <w:spacing w:line="360" w:lineRule="auto"/>
        <w:rPr>
          <w:rFonts w:ascii="宋体" w:cs="宋体"/>
          <w:b w:val="0"/>
          <w:sz w:val="21"/>
          <w:szCs w:val="21"/>
        </w:rPr>
      </w:pPr>
      <w:r>
        <w:rPr>
          <w:rFonts w:ascii="宋体" w:cs="宋体" w:hint="eastAsia"/>
          <w:b w:val="0"/>
          <w:sz w:val="21"/>
          <w:szCs w:val="21"/>
        </w:rPr>
        <w:t>（1）保护：著作权人对其作品享有广泛的权利。他人未经著作权人许可使用著作权人的作品，就可能构成侵权。</w:t>
      </w:r>
    </w:p>
    <w:p>
      <w:pPr>
        <w:pStyle w:val="p12"/>
        <w:spacing w:line="360" w:lineRule="auto"/>
        <w:rPr>
          <w:rFonts w:ascii="宋体" w:cs="宋体"/>
          <w:b w:val="0"/>
          <w:sz w:val="21"/>
          <w:szCs w:val="21"/>
        </w:rPr>
      </w:pPr>
      <w:r>
        <w:rPr>
          <w:rFonts w:ascii="宋体" w:cs="宋体" w:hint="eastAsia"/>
          <w:b w:val="0"/>
          <w:sz w:val="21"/>
          <w:szCs w:val="21"/>
        </w:rPr>
        <w:t>（2）期限：作品发表权和著作财产权是有保护期限的。</w:t>
      </w:r>
    </w:p>
    <w:tbl>
      <w:tblPr>
        <w:tblStyle w:val="TableGrid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26"/>
        <w:gridCol w:w="1978"/>
        <w:gridCol w:w="655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3621" w:type="dxa"/>
            <w:gridSpan w:val="2"/>
            <w:vAlign w:val="center"/>
          </w:tcPr>
          <w:p>
            <w:pPr>
              <w:pStyle w:val="p12"/>
              <w:spacing w:line="360" w:lineRule="auto"/>
              <w:jc w:val="center"/>
              <w:rPr>
                <w:rFonts w:ascii="宋体" w:cs="宋体"/>
                <w:b w:val="0"/>
                <w:sz w:val="21"/>
                <w:szCs w:val="21"/>
              </w:rPr>
            </w:pPr>
            <w:r>
              <w:rPr>
                <w:rFonts w:ascii="宋体" w:cs="宋体" w:hint="eastAsia"/>
                <w:bCs/>
                <w:sz w:val="21"/>
                <w:szCs w:val="21"/>
              </w:rPr>
              <w:t>著作权</w:t>
            </w:r>
          </w:p>
        </w:tc>
        <w:tc>
          <w:tcPr>
            <w:tcW w:w="7061" w:type="dxa"/>
            <w:vAlign w:val="center"/>
          </w:tcPr>
          <w:p>
            <w:pPr>
              <w:pStyle w:val="p12"/>
              <w:spacing w:line="360" w:lineRule="auto"/>
              <w:jc w:val="center"/>
              <w:rPr>
                <w:rFonts w:ascii="宋体" w:cs="宋体"/>
                <w:bCs/>
                <w:sz w:val="21"/>
                <w:szCs w:val="21"/>
              </w:rPr>
            </w:pPr>
            <w:r>
              <w:rPr>
                <w:rFonts w:ascii="宋体" w:cs="宋体" w:hint="eastAsia"/>
                <w:bCs/>
                <w:sz w:val="21"/>
                <w:szCs w:val="21"/>
              </w:rPr>
              <w:t>保护期限</w:t>
            </w:r>
          </w:p>
        </w:tc>
      </w:tr>
      <w:tr>
        <w:tblPrEx>
          <w:tblW w:w="0" w:type="auto"/>
          <w:tblInd w:w="0" w:type="dxa"/>
          <w:tblCellMar>
            <w:top w:w="0" w:type="dxa"/>
            <w:left w:w="108" w:type="dxa"/>
            <w:bottom w:w="0" w:type="dxa"/>
            <w:right w:w="108" w:type="dxa"/>
          </w:tblCellMar>
        </w:tblPrEx>
        <w:tc>
          <w:tcPr>
            <w:tcW w:w="3621" w:type="dxa"/>
            <w:gridSpan w:val="2"/>
            <w:vAlign w:val="center"/>
          </w:tcPr>
          <w:p>
            <w:pPr>
              <w:pStyle w:val="p12"/>
              <w:spacing w:line="360" w:lineRule="auto"/>
              <w:jc w:val="center"/>
              <w:rPr>
                <w:rFonts w:ascii="宋体" w:cs="宋体"/>
                <w:bCs/>
                <w:sz w:val="21"/>
                <w:szCs w:val="21"/>
              </w:rPr>
            </w:pPr>
            <w:r>
              <w:rPr>
                <w:rFonts w:ascii="宋体" w:cs="宋体" w:hint="eastAsia"/>
                <w:bCs/>
                <w:sz w:val="21"/>
                <w:szCs w:val="21"/>
              </w:rPr>
              <w:t>自然人的著作权</w:t>
            </w:r>
          </w:p>
        </w:tc>
        <w:tc>
          <w:tcPr>
            <w:tcW w:w="7061" w:type="dxa"/>
          </w:tcPr>
          <w:p>
            <w:pPr>
              <w:pStyle w:val="p12"/>
              <w:spacing w:line="360" w:lineRule="auto"/>
              <w:rPr>
                <w:rFonts w:ascii="宋体" w:cs="宋体"/>
                <w:b w:val="0"/>
                <w:sz w:val="21"/>
                <w:szCs w:val="21"/>
              </w:rPr>
            </w:pPr>
            <w:r>
              <w:rPr>
                <w:rFonts w:ascii="宋体" w:cs="宋体" w:hint="eastAsia"/>
                <w:b w:val="0"/>
                <w:sz w:val="21"/>
                <w:szCs w:val="21"/>
              </w:rPr>
              <w:t>作者有生之年加去世后50年</w:t>
            </w:r>
          </w:p>
        </w:tc>
      </w:tr>
      <w:tr>
        <w:tblPrEx>
          <w:tblW w:w="0" w:type="auto"/>
          <w:tblInd w:w="0" w:type="dxa"/>
          <w:tblCellMar>
            <w:top w:w="0" w:type="dxa"/>
            <w:left w:w="108" w:type="dxa"/>
            <w:bottom w:w="0" w:type="dxa"/>
            <w:right w:w="108" w:type="dxa"/>
          </w:tblCellMar>
        </w:tblPrEx>
        <w:tc>
          <w:tcPr>
            <w:tcW w:w="1511" w:type="dxa"/>
            <w:vMerge w:val="restart"/>
            <w:vAlign w:val="center"/>
          </w:tcPr>
          <w:p>
            <w:pPr>
              <w:pStyle w:val="p12"/>
              <w:spacing w:line="360" w:lineRule="auto"/>
              <w:jc w:val="center"/>
              <w:rPr>
                <w:rFonts w:ascii="宋体" w:cs="宋体"/>
                <w:bCs/>
                <w:sz w:val="21"/>
                <w:szCs w:val="21"/>
              </w:rPr>
            </w:pPr>
            <w:r>
              <w:rPr>
                <w:rFonts w:ascii="宋体" w:cs="宋体" w:hint="eastAsia"/>
                <w:bCs/>
                <w:sz w:val="21"/>
                <w:szCs w:val="21"/>
              </w:rPr>
              <w:t>法人或非法人的著作权</w:t>
            </w:r>
          </w:p>
        </w:tc>
        <w:tc>
          <w:tcPr>
            <w:tcW w:w="2110" w:type="dxa"/>
            <w:vAlign w:val="center"/>
          </w:tcPr>
          <w:p>
            <w:pPr>
              <w:pStyle w:val="p12"/>
              <w:spacing w:line="360" w:lineRule="auto"/>
              <w:jc w:val="center"/>
              <w:rPr>
                <w:rFonts w:ascii="宋体" w:cs="宋体"/>
                <w:bCs/>
                <w:sz w:val="21"/>
                <w:szCs w:val="21"/>
              </w:rPr>
            </w:pPr>
            <w:r>
              <w:rPr>
                <w:rFonts w:ascii="宋体" w:cs="宋体" w:hint="eastAsia"/>
                <w:bCs/>
                <w:sz w:val="21"/>
                <w:szCs w:val="21"/>
              </w:rPr>
              <w:t>发表权</w:t>
            </w:r>
          </w:p>
        </w:tc>
        <w:tc>
          <w:tcPr>
            <w:tcW w:w="7061" w:type="dxa"/>
          </w:tcPr>
          <w:p>
            <w:pPr>
              <w:pStyle w:val="p12"/>
              <w:spacing w:line="360" w:lineRule="auto"/>
              <w:rPr>
                <w:rFonts w:ascii="宋体" w:cs="宋体"/>
                <w:b w:val="0"/>
                <w:sz w:val="21"/>
                <w:szCs w:val="21"/>
              </w:rPr>
            </w:pPr>
            <w:r>
              <w:rPr>
                <w:rFonts w:ascii="宋体" w:cs="宋体" w:hint="eastAsia"/>
                <w:b w:val="0"/>
                <w:sz w:val="21"/>
                <w:szCs w:val="21"/>
              </w:rPr>
              <w:t>作品创作完成后50年</w:t>
            </w:r>
          </w:p>
        </w:tc>
      </w:tr>
      <w:tr>
        <w:tblPrEx>
          <w:tblW w:w="0" w:type="auto"/>
          <w:tblInd w:w="0" w:type="dxa"/>
          <w:tblCellMar>
            <w:top w:w="0" w:type="dxa"/>
            <w:left w:w="108" w:type="dxa"/>
            <w:bottom w:w="0" w:type="dxa"/>
            <w:right w:w="108" w:type="dxa"/>
          </w:tblCellMar>
        </w:tblPrEx>
        <w:tc>
          <w:tcPr>
            <w:tcW w:w="1511" w:type="dxa"/>
            <w:vMerge/>
            <w:vAlign w:val="center"/>
          </w:tcPr>
          <w:p>
            <w:pPr>
              <w:pStyle w:val="p12"/>
              <w:spacing w:line="360" w:lineRule="auto"/>
              <w:jc w:val="center"/>
              <w:rPr>
                <w:rFonts w:ascii="宋体" w:cs="宋体"/>
                <w:bCs/>
                <w:sz w:val="21"/>
                <w:szCs w:val="21"/>
              </w:rPr>
            </w:pPr>
          </w:p>
        </w:tc>
        <w:tc>
          <w:tcPr>
            <w:tcW w:w="2110" w:type="dxa"/>
            <w:vAlign w:val="center"/>
          </w:tcPr>
          <w:p>
            <w:pPr>
              <w:pStyle w:val="p12"/>
              <w:spacing w:line="360" w:lineRule="auto"/>
              <w:jc w:val="center"/>
              <w:rPr>
                <w:rFonts w:ascii="宋体" w:cs="宋体"/>
                <w:bCs/>
                <w:sz w:val="21"/>
                <w:szCs w:val="21"/>
              </w:rPr>
            </w:pPr>
            <w:r>
              <w:rPr>
                <w:rFonts w:ascii="宋体" w:cs="宋体" w:hint="eastAsia"/>
                <w:bCs/>
                <w:sz w:val="21"/>
                <w:szCs w:val="21"/>
              </w:rPr>
              <w:t>著作财产权</w:t>
            </w:r>
          </w:p>
        </w:tc>
        <w:tc>
          <w:tcPr>
            <w:tcW w:w="7061" w:type="dxa"/>
          </w:tcPr>
          <w:p>
            <w:pPr>
              <w:pStyle w:val="p12"/>
              <w:spacing w:line="360" w:lineRule="auto"/>
              <w:rPr>
                <w:rFonts w:ascii="宋体" w:cs="宋体"/>
                <w:b w:val="0"/>
                <w:sz w:val="21"/>
                <w:szCs w:val="21"/>
              </w:rPr>
            </w:pPr>
            <w:r>
              <w:rPr>
                <w:rFonts w:ascii="宋体" w:cs="宋体" w:hint="eastAsia"/>
                <w:b w:val="0"/>
                <w:sz w:val="21"/>
                <w:szCs w:val="21"/>
              </w:rPr>
              <w:t>作品发表后50年，但作品完成创作后50年内未发表的法律不再保护</w:t>
            </w:r>
          </w:p>
        </w:tc>
      </w:tr>
      <w:tr>
        <w:tblPrEx>
          <w:tblW w:w="0" w:type="auto"/>
          <w:tblInd w:w="0" w:type="dxa"/>
          <w:tblCellMar>
            <w:top w:w="0" w:type="dxa"/>
            <w:left w:w="108" w:type="dxa"/>
            <w:bottom w:w="0" w:type="dxa"/>
            <w:right w:w="108" w:type="dxa"/>
          </w:tblCellMar>
        </w:tblPrEx>
        <w:tc>
          <w:tcPr>
            <w:tcW w:w="10682" w:type="dxa"/>
            <w:gridSpan w:val="3"/>
          </w:tcPr>
          <w:p>
            <w:pPr>
              <w:pStyle w:val="p12"/>
              <w:spacing w:line="360" w:lineRule="auto"/>
              <w:rPr>
                <w:rFonts w:ascii="宋体" w:cs="宋体"/>
                <w:b w:val="0"/>
                <w:sz w:val="21"/>
                <w:szCs w:val="21"/>
              </w:rPr>
            </w:pPr>
            <w:r>
              <w:rPr>
                <w:rFonts w:ascii="宋体" w:cs="宋体" w:hint="eastAsia"/>
                <w:b w:val="0"/>
                <w:sz w:val="21"/>
                <w:szCs w:val="21"/>
              </w:rPr>
              <w:t>著作权保护期届满，该作品进入公共领域，任何人都可以免费使用，但作者的署名权、修改权和保护作品完整权仍受法律保护（署名权、修改权、保护作品完整权的保护期不受限制）</w:t>
            </w:r>
          </w:p>
        </w:tc>
      </w:tr>
    </w:tbl>
    <w:p>
      <w:pPr>
        <w:pStyle w:val="p12"/>
        <w:spacing w:line="360" w:lineRule="auto"/>
        <w:rPr>
          <w:rFonts w:ascii="楷体" w:eastAsia="楷体" w:hAnsi="楷体" w:cs="楷体"/>
          <w:b w:val="0"/>
          <w:color w:val="auto"/>
          <w:sz w:val="20"/>
          <w:szCs w:val="20"/>
        </w:rPr>
      </w:pPr>
      <w:r>
        <w:rPr>
          <w:rFonts w:ascii="楷体" w:eastAsia="楷体" w:hAnsi="楷体" w:cs="楷体" w:hint="eastAsia"/>
          <w:b w:val="0"/>
          <w:color w:val="auto"/>
          <w:sz w:val="20"/>
          <w:szCs w:val="20"/>
        </w:rPr>
        <w:t>【</w:t>
      </w:r>
      <w:r>
        <w:rPr>
          <w:rFonts w:ascii="楷体" w:eastAsia="楷体" w:hAnsi="楷体" w:cs="楷体" w:hint="eastAsia"/>
          <w:bCs/>
          <w:color w:val="auto"/>
          <w:sz w:val="20"/>
          <w:szCs w:val="20"/>
        </w:rPr>
        <w:t>名师点拨</w:t>
      </w:r>
      <w:r>
        <w:rPr>
          <w:rFonts w:ascii="楷体" w:eastAsia="楷体" w:hAnsi="楷体" w:cs="楷体" w:hint="eastAsia"/>
          <w:b w:val="0"/>
          <w:color w:val="auto"/>
          <w:sz w:val="20"/>
          <w:szCs w:val="20"/>
        </w:rPr>
        <w:t>】著作权是一种民事权利，具有双重性，属于人身权利部分原则上不可转让，属于财产权利部分是可以转让的。根据著作权法规定，转让著作权应当订立书面合同。</w:t>
      </w:r>
    </w:p>
    <w:p>
      <w:pPr>
        <w:pStyle w:val="p12"/>
        <w:spacing w:line="360" w:lineRule="auto"/>
        <w:rPr>
          <w:rFonts w:ascii="宋体" w:cs="宋体"/>
          <w:bCs/>
          <w:sz w:val="21"/>
          <w:szCs w:val="21"/>
        </w:rPr>
      </w:pPr>
      <w:r>
        <w:rPr>
          <w:rFonts w:ascii="宋体" w:cs="宋体" w:hint="eastAsia"/>
          <w:bCs/>
          <w:sz w:val="21"/>
          <w:szCs w:val="21"/>
        </w:rPr>
        <w:t>二、激励创新——专利权</w:t>
      </w:r>
    </w:p>
    <w:p>
      <w:pPr>
        <w:pStyle w:val="p12"/>
        <w:spacing w:line="360" w:lineRule="auto"/>
        <w:rPr>
          <w:rFonts w:ascii="宋体" w:cs="宋体"/>
          <w:b w:val="0"/>
          <w:sz w:val="21"/>
          <w:szCs w:val="21"/>
        </w:rPr>
      </w:pPr>
      <w:r>
        <w:rPr>
          <w:rFonts w:ascii="宋体" w:cs="宋体" w:hint="eastAsia"/>
          <w:bCs/>
          <w:sz w:val="21"/>
          <w:szCs w:val="21"/>
        </w:rPr>
        <w:t>1.含义：</w:t>
      </w:r>
      <w:r>
        <w:rPr>
          <w:rFonts w:ascii="宋体" w:cs="宋体" w:hint="eastAsia"/>
          <w:b w:val="0"/>
          <w:sz w:val="21"/>
          <w:szCs w:val="21"/>
        </w:rPr>
        <w:t>权利人就特定的发明创造依法在规定期限内享有的专有权。</w:t>
      </w:r>
    </w:p>
    <w:p>
      <w:pPr>
        <w:pStyle w:val="p12"/>
        <w:spacing w:line="360" w:lineRule="auto"/>
        <w:rPr>
          <w:rFonts w:ascii="宋体" w:cs="宋体"/>
          <w:b w:val="0"/>
          <w:sz w:val="21"/>
          <w:szCs w:val="21"/>
        </w:rPr>
      </w:pPr>
      <w:r>
        <w:rPr>
          <w:rFonts w:ascii="宋体" w:cs="宋体" w:hint="eastAsia"/>
          <w:bCs/>
          <w:sz w:val="21"/>
          <w:szCs w:val="21"/>
        </w:rPr>
        <w:t>2.取得方式：</w:t>
      </w:r>
      <w:r>
        <w:rPr>
          <w:rFonts w:ascii="宋体" w:cs="宋体" w:hint="eastAsia"/>
          <w:b w:val="0"/>
          <w:sz w:val="21"/>
          <w:szCs w:val="21"/>
        </w:rPr>
        <w:t>发明人或者设计人完成发明创造后，可以向国家知识产权局申请专利。国家知识产权局经过审查，认为该申请符合条件的，则颁发专利证书，授予专利权。</w:t>
      </w:r>
    </w:p>
    <w:p>
      <w:pPr>
        <w:pStyle w:val="p12"/>
        <w:spacing w:line="360" w:lineRule="auto"/>
        <w:rPr>
          <w:rFonts w:ascii="宋体" w:cs="宋体"/>
          <w:b w:val="0"/>
          <w:sz w:val="21"/>
          <w:szCs w:val="21"/>
        </w:rPr>
      </w:pPr>
      <w:r>
        <w:rPr>
          <w:rFonts w:ascii="宋体" w:cs="宋体" w:hint="eastAsia"/>
          <w:bCs/>
          <w:sz w:val="21"/>
          <w:szCs w:val="21"/>
        </w:rPr>
        <w:t>3.法律保护：</w:t>
      </w:r>
      <w:r>
        <w:rPr>
          <w:rFonts w:ascii="宋体" w:cs="宋体" w:hint="eastAsia"/>
          <w:b w:val="0"/>
          <w:sz w:val="21"/>
          <w:szCs w:val="21"/>
        </w:rPr>
        <w:t>他人未经专利权人同意，不得实施专利权人享有专利的发明创造。</w:t>
      </w:r>
    </w:p>
    <w:p>
      <w:pPr>
        <w:pStyle w:val="p12"/>
        <w:spacing w:line="360" w:lineRule="auto"/>
        <w:rPr>
          <w:rFonts w:ascii="宋体" w:cs="宋体"/>
          <w:b w:val="0"/>
          <w:sz w:val="21"/>
          <w:szCs w:val="21"/>
        </w:rPr>
      </w:pPr>
      <w:r>
        <w:rPr>
          <w:rFonts w:ascii="宋体" w:cs="宋体" w:hint="eastAsia"/>
          <w:bCs/>
          <w:sz w:val="21"/>
          <w:szCs w:val="21"/>
        </w:rPr>
        <w:t>4.重要性：</w:t>
      </w:r>
      <w:r>
        <w:rPr>
          <w:rFonts w:ascii="宋体" w:cs="宋体" w:hint="eastAsia"/>
          <w:b w:val="0"/>
          <w:sz w:val="21"/>
          <w:szCs w:val="21"/>
        </w:rPr>
        <w:t>是维护发明人或者设计人的利益、激励科技创新的重要手段。</w:t>
      </w:r>
    </w:p>
    <w:p>
      <w:pPr>
        <w:pStyle w:val="p12"/>
        <w:spacing w:line="360" w:lineRule="auto"/>
        <w:rPr>
          <w:rFonts w:ascii="宋体" w:cs="宋体"/>
          <w:bCs/>
          <w:sz w:val="21"/>
          <w:szCs w:val="21"/>
        </w:rPr>
      </w:pPr>
      <w:r>
        <w:rPr>
          <w:rFonts w:ascii="宋体" w:cs="宋体" w:hint="eastAsia"/>
          <w:bCs/>
          <w:sz w:val="21"/>
          <w:szCs w:val="21"/>
        </w:rPr>
        <w:t>5.专利权的种类及保护期限</w:t>
      </w:r>
    </w:p>
    <w:tbl>
      <w:tblPr>
        <w:tblStyle w:val="TableGrid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34"/>
        <w:gridCol w:w="2843"/>
        <w:gridCol w:w="1988"/>
        <w:gridCol w:w="1989"/>
        <w:gridCol w:w="200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01" w:type="dxa"/>
          </w:tcPr>
          <w:p>
            <w:pPr>
              <w:spacing w:line="360" w:lineRule="auto"/>
              <w:jc w:val="center"/>
              <w:rPr>
                <w:rFonts w:ascii="宋体" w:eastAsia="宋体" w:hAnsi="宋体" w:cs="宋体"/>
                <w:b/>
                <w:bCs/>
                <w:szCs w:val="21"/>
              </w:rPr>
            </w:pPr>
            <w:r>
              <w:rPr>
                <w:rFonts w:ascii="宋体" w:eastAsia="宋体" w:hAnsi="宋体" w:cs="宋体" w:hint="eastAsia"/>
                <w:b/>
                <w:bCs/>
                <w:szCs w:val="21"/>
              </w:rPr>
              <w:t>种类</w:t>
            </w:r>
          </w:p>
        </w:tc>
        <w:tc>
          <w:tcPr>
            <w:tcW w:w="3071" w:type="dxa"/>
          </w:tcPr>
          <w:p>
            <w:pPr>
              <w:spacing w:line="360" w:lineRule="auto"/>
              <w:jc w:val="center"/>
              <w:rPr>
                <w:rFonts w:ascii="宋体" w:eastAsia="宋体" w:hAnsi="宋体" w:cs="宋体"/>
                <w:b/>
                <w:bCs/>
                <w:szCs w:val="21"/>
              </w:rPr>
            </w:pPr>
            <w:r>
              <w:rPr>
                <w:rFonts w:ascii="宋体" w:eastAsia="宋体" w:hAnsi="宋体" w:cs="宋体" w:hint="eastAsia"/>
                <w:b/>
                <w:bCs/>
                <w:szCs w:val="21"/>
              </w:rPr>
              <w:t>涉及内容</w:t>
            </w:r>
          </w:p>
        </w:tc>
        <w:tc>
          <w:tcPr>
            <w:tcW w:w="2136" w:type="dxa"/>
          </w:tcPr>
          <w:p>
            <w:pPr>
              <w:spacing w:line="360" w:lineRule="auto"/>
              <w:jc w:val="center"/>
              <w:rPr>
                <w:rFonts w:ascii="宋体" w:eastAsia="宋体" w:hAnsi="宋体" w:cs="宋体"/>
                <w:b/>
                <w:bCs/>
                <w:szCs w:val="21"/>
              </w:rPr>
            </w:pPr>
            <w:r>
              <w:rPr>
                <w:rFonts w:ascii="宋体" w:eastAsia="宋体" w:hAnsi="宋体" w:cs="宋体" w:hint="eastAsia"/>
                <w:b/>
                <w:bCs/>
                <w:szCs w:val="21"/>
              </w:rPr>
              <w:t>核算日期</w:t>
            </w:r>
          </w:p>
        </w:tc>
        <w:tc>
          <w:tcPr>
            <w:tcW w:w="2137" w:type="dxa"/>
          </w:tcPr>
          <w:p>
            <w:pPr>
              <w:spacing w:line="360" w:lineRule="auto"/>
              <w:jc w:val="center"/>
              <w:rPr>
                <w:rFonts w:ascii="宋体" w:eastAsia="宋体" w:hAnsi="宋体" w:cs="宋体"/>
                <w:b/>
                <w:bCs/>
                <w:szCs w:val="21"/>
              </w:rPr>
            </w:pPr>
            <w:r>
              <w:rPr>
                <w:rFonts w:ascii="宋体" w:eastAsia="宋体" w:hAnsi="宋体" w:cs="宋体" w:hint="eastAsia"/>
                <w:b/>
                <w:bCs/>
                <w:szCs w:val="21"/>
              </w:rPr>
              <w:t>法律保护期</w:t>
            </w:r>
          </w:p>
        </w:tc>
        <w:tc>
          <w:tcPr>
            <w:tcW w:w="2137" w:type="dxa"/>
          </w:tcPr>
          <w:p>
            <w:pPr>
              <w:spacing w:line="360" w:lineRule="auto"/>
              <w:jc w:val="center"/>
              <w:rPr>
                <w:rFonts w:ascii="宋体" w:eastAsia="宋体" w:hAnsi="宋体" w:cs="宋体"/>
                <w:b/>
                <w:bCs/>
                <w:szCs w:val="21"/>
              </w:rPr>
            </w:pPr>
            <w:r>
              <w:rPr>
                <w:rFonts w:ascii="宋体" w:eastAsia="宋体" w:hAnsi="宋体" w:cs="宋体" w:hint="eastAsia"/>
                <w:b/>
                <w:bCs/>
                <w:szCs w:val="21"/>
              </w:rPr>
              <w:t>期满后</w:t>
            </w:r>
          </w:p>
        </w:tc>
      </w:tr>
    </w:tbl>
    <w:p>
      <w:pPr>
        <w:sectPr>
          <w:footerReference w:type="default" r:id="rId15"/>
          <w:type w:val="nextPage"/>
          <w:pgSz w:w="11906" w:h="16838"/>
          <w:pgMar w:top="1440" w:right="1080" w:bottom="1440" w:left="1080" w:header="851" w:footer="992" w:gutter="0"/>
          <w:pgNumType w:fmt="decimal" w:start="9"/>
          <w:cols w:num="1" w:space="425"/>
          <w:titlePg w:val="0"/>
          <w:docGrid w:type="lines" w:linePitch="312" w:charSpace="0"/>
        </w:sectPr>
      </w:pPr>
    </w:p>
    <w:tbl>
      <w:tblPr>
        <w:tblStyle w:val="TableGrid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34"/>
        <w:gridCol w:w="2843"/>
        <w:gridCol w:w="1988"/>
        <w:gridCol w:w="1989"/>
        <w:gridCol w:w="200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01" w:type="dxa"/>
          </w:tcPr>
          <w:p>
            <w:pPr>
              <w:spacing w:line="360" w:lineRule="auto"/>
              <w:jc w:val="center"/>
              <w:rPr>
                <w:rFonts w:ascii="宋体" w:eastAsia="宋体" w:hAnsi="宋体" w:cs="宋体"/>
                <w:b/>
                <w:bCs/>
                <w:szCs w:val="21"/>
              </w:rPr>
            </w:pPr>
            <w:r>
              <w:rPr>
                <w:rFonts w:ascii="宋体" w:eastAsia="宋体" w:hAnsi="宋体" w:cs="宋体" w:hint="eastAsia"/>
                <w:b/>
                <w:bCs/>
                <w:szCs w:val="21"/>
              </w:rPr>
              <w:t>发明专利</w:t>
            </w:r>
          </w:p>
        </w:tc>
        <w:tc>
          <w:tcPr>
            <w:tcW w:w="3071" w:type="dxa"/>
            <w:vMerge w:val="restart"/>
          </w:tcPr>
          <w:p>
            <w:pPr>
              <w:spacing w:line="360" w:lineRule="auto"/>
              <w:jc w:val="center"/>
              <w:rPr>
                <w:rFonts w:ascii="宋体" w:eastAsia="宋体" w:hAnsi="宋体" w:cs="宋体"/>
                <w:szCs w:val="21"/>
              </w:rPr>
            </w:pPr>
            <w:r>
              <w:rPr>
                <w:rFonts w:ascii="宋体" w:eastAsia="宋体" w:hAnsi="宋体" w:cs="宋体" w:hint="eastAsia"/>
                <w:szCs w:val="21"/>
              </w:rPr>
              <w:t>针对技术创新</w:t>
            </w:r>
          </w:p>
        </w:tc>
        <w:tc>
          <w:tcPr>
            <w:tcW w:w="2136" w:type="dxa"/>
            <w:vMerge w:val="restart"/>
          </w:tcPr>
          <w:p>
            <w:pPr>
              <w:spacing w:line="360" w:lineRule="auto"/>
              <w:jc w:val="center"/>
              <w:rPr>
                <w:rFonts w:ascii="宋体" w:eastAsia="宋体" w:hAnsi="宋体" w:cs="宋体"/>
                <w:szCs w:val="21"/>
              </w:rPr>
            </w:pPr>
            <w:r>
              <w:rPr>
                <w:rFonts w:ascii="宋体" w:eastAsia="宋体" w:hAnsi="宋体" w:cs="宋体" w:hint="eastAsia"/>
                <w:szCs w:val="21"/>
              </w:rPr>
              <w:t>从申请日开始计算</w:t>
            </w:r>
          </w:p>
        </w:tc>
        <w:tc>
          <w:tcPr>
            <w:tcW w:w="2137" w:type="dxa"/>
          </w:tcPr>
          <w:p>
            <w:pPr>
              <w:spacing w:line="360" w:lineRule="auto"/>
              <w:jc w:val="center"/>
              <w:rPr>
                <w:rFonts w:ascii="宋体" w:eastAsia="宋体" w:hAnsi="宋体" w:cs="宋体"/>
                <w:szCs w:val="21"/>
              </w:rPr>
            </w:pPr>
            <w:r>
              <w:rPr>
                <w:rFonts w:ascii="宋体" w:eastAsia="宋体" w:hAnsi="宋体" w:cs="宋体" w:hint="eastAsia"/>
                <w:szCs w:val="21"/>
              </w:rPr>
              <w:t>20年</w:t>
            </w:r>
          </w:p>
        </w:tc>
        <w:tc>
          <w:tcPr>
            <w:tcW w:w="2137" w:type="dxa"/>
            <w:vMerge w:val="restart"/>
          </w:tcPr>
          <w:p>
            <w:pPr>
              <w:spacing w:line="360" w:lineRule="auto"/>
              <w:jc w:val="center"/>
              <w:rPr>
                <w:rFonts w:ascii="宋体" w:eastAsia="宋体" w:hAnsi="宋体" w:cs="宋体"/>
                <w:b/>
                <w:bCs/>
                <w:szCs w:val="21"/>
              </w:rPr>
            </w:pPr>
            <w:r>
              <w:rPr>
                <w:rFonts w:ascii="宋体" w:eastAsia="宋体" w:hAnsi="宋体" w:cs="宋体" w:hint="eastAsia"/>
                <w:szCs w:val="21"/>
              </w:rPr>
              <w:t>进入公共领域，任何人都可以免费使用</w:t>
            </w:r>
          </w:p>
        </w:tc>
      </w:tr>
      <w:tr>
        <w:tblPrEx>
          <w:tblW w:w="0" w:type="auto"/>
          <w:tblInd w:w="0" w:type="dxa"/>
          <w:tblCellMar>
            <w:top w:w="0" w:type="dxa"/>
            <w:left w:w="108" w:type="dxa"/>
            <w:bottom w:w="0" w:type="dxa"/>
            <w:right w:w="108" w:type="dxa"/>
          </w:tblCellMar>
        </w:tblPrEx>
        <w:tc>
          <w:tcPr>
            <w:tcW w:w="1201" w:type="dxa"/>
          </w:tcPr>
          <w:p>
            <w:pPr>
              <w:spacing w:line="360" w:lineRule="auto"/>
              <w:jc w:val="center"/>
              <w:rPr>
                <w:rFonts w:ascii="宋体" w:eastAsia="宋体" w:hAnsi="宋体" w:cs="宋体"/>
                <w:b/>
                <w:bCs/>
                <w:szCs w:val="21"/>
              </w:rPr>
            </w:pPr>
            <w:r>
              <w:rPr>
                <w:rFonts w:ascii="宋体" w:eastAsia="宋体" w:hAnsi="宋体" w:cs="宋体" w:hint="eastAsia"/>
                <w:b/>
                <w:bCs/>
                <w:szCs w:val="21"/>
              </w:rPr>
              <w:t>实用新型</w:t>
            </w:r>
          </w:p>
        </w:tc>
        <w:tc>
          <w:tcPr>
            <w:tcW w:w="3071" w:type="dxa"/>
            <w:vMerge/>
          </w:tcPr>
          <w:p>
            <w:pPr>
              <w:spacing w:line="360" w:lineRule="auto"/>
              <w:jc w:val="center"/>
              <w:rPr>
                <w:rFonts w:ascii="宋体" w:eastAsia="宋体" w:hAnsi="宋体" w:cs="宋体"/>
                <w:szCs w:val="21"/>
              </w:rPr>
            </w:pPr>
          </w:p>
        </w:tc>
        <w:tc>
          <w:tcPr>
            <w:tcW w:w="2136" w:type="dxa"/>
            <w:vMerge/>
          </w:tcPr>
          <w:p>
            <w:pPr>
              <w:spacing w:line="360" w:lineRule="auto"/>
              <w:jc w:val="center"/>
              <w:rPr>
                <w:rFonts w:ascii="宋体" w:eastAsia="宋体" w:hAnsi="宋体" w:cs="宋体"/>
                <w:szCs w:val="21"/>
              </w:rPr>
            </w:pPr>
          </w:p>
        </w:tc>
        <w:tc>
          <w:tcPr>
            <w:tcW w:w="2137" w:type="dxa"/>
          </w:tcPr>
          <w:p>
            <w:pPr>
              <w:spacing w:line="360" w:lineRule="auto"/>
              <w:jc w:val="center"/>
              <w:rPr>
                <w:rFonts w:ascii="宋体" w:eastAsia="宋体" w:hAnsi="宋体" w:cs="宋体"/>
                <w:szCs w:val="21"/>
              </w:rPr>
            </w:pPr>
            <w:r>
              <w:rPr>
                <w:rFonts w:ascii="宋体" w:eastAsia="宋体" w:hAnsi="宋体" w:cs="宋体" w:hint="eastAsia"/>
                <w:szCs w:val="21"/>
              </w:rPr>
              <w:t>10年</w:t>
            </w:r>
          </w:p>
        </w:tc>
        <w:tc>
          <w:tcPr>
            <w:tcW w:w="2137" w:type="dxa"/>
            <w:vMerge/>
          </w:tcPr>
          <w:p>
            <w:pPr>
              <w:spacing w:line="360" w:lineRule="auto"/>
              <w:jc w:val="center"/>
              <w:rPr>
                <w:rFonts w:ascii="宋体" w:eastAsia="宋体" w:hAnsi="宋体" w:cs="宋体"/>
                <w:b/>
                <w:bCs/>
                <w:szCs w:val="21"/>
              </w:rPr>
            </w:pPr>
          </w:p>
        </w:tc>
      </w:tr>
      <w:tr>
        <w:tblPrEx>
          <w:tblW w:w="0" w:type="auto"/>
          <w:tblInd w:w="0" w:type="dxa"/>
          <w:tblCellMar>
            <w:top w:w="0" w:type="dxa"/>
            <w:left w:w="108" w:type="dxa"/>
            <w:bottom w:w="0" w:type="dxa"/>
            <w:right w:w="108" w:type="dxa"/>
          </w:tblCellMar>
        </w:tblPrEx>
        <w:tc>
          <w:tcPr>
            <w:tcW w:w="1201" w:type="dxa"/>
          </w:tcPr>
          <w:p>
            <w:pPr>
              <w:spacing w:line="360" w:lineRule="auto"/>
              <w:jc w:val="center"/>
              <w:rPr>
                <w:rFonts w:ascii="宋体" w:eastAsia="宋体" w:hAnsi="宋体" w:cs="宋体"/>
                <w:b/>
                <w:bCs/>
                <w:szCs w:val="21"/>
              </w:rPr>
            </w:pPr>
            <w:r>
              <w:rPr>
                <w:rFonts w:ascii="宋体" w:eastAsia="宋体" w:hAnsi="宋体" w:cs="宋体" w:hint="eastAsia"/>
                <w:b/>
                <w:bCs/>
                <w:szCs w:val="21"/>
              </w:rPr>
              <w:t>外观设计</w:t>
            </w:r>
          </w:p>
        </w:tc>
        <w:tc>
          <w:tcPr>
            <w:tcW w:w="3071" w:type="dxa"/>
          </w:tcPr>
          <w:p>
            <w:pPr>
              <w:spacing w:line="360" w:lineRule="auto"/>
              <w:jc w:val="center"/>
              <w:rPr>
                <w:rFonts w:ascii="宋体" w:eastAsia="宋体" w:hAnsi="宋体" w:cs="宋体"/>
                <w:szCs w:val="21"/>
              </w:rPr>
            </w:pPr>
            <w:r>
              <w:rPr>
                <w:rFonts w:ascii="宋体" w:eastAsia="宋体" w:hAnsi="宋体" w:cs="宋体" w:hint="eastAsia"/>
                <w:szCs w:val="21"/>
              </w:rPr>
              <w:t>仅涉及产品设计的美观效果</w:t>
            </w:r>
          </w:p>
        </w:tc>
        <w:tc>
          <w:tcPr>
            <w:tcW w:w="2136" w:type="dxa"/>
            <w:vMerge/>
          </w:tcPr>
          <w:p>
            <w:pPr>
              <w:spacing w:line="360" w:lineRule="auto"/>
              <w:jc w:val="center"/>
              <w:rPr>
                <w:rFonts w:ascii="宋体" w:eastAsia="宋体" w:hAnsi="宋体" w:cs="宋体"/>
                <w:szCs w:val="21"/>
              </w:rPr>
            </w:pPr>
          </w:p>
        </w:tc>
        <w:tc>
          <w:tcPr>
            <w:tcW w:w="2137" w:type="dxa"/>
          </w:tcPr>
          <w:p>
            <w:pPr>
              <w:spacing w:line="360" w:lineRule="auto"/>
              <w:jc w:val="center"/>
              <w:rPr>
                <w:rFonts w:ascii="宋体" w:eastAsia="宋体" w:hAnsi="宋体" w:cs="宋体"/>
                <w:szCs w:val="21"/>
              </w:rPr>
            </w:pPr>
            <w:r>
              <w:rPr>
                <w:rFonts w:ascii="宋体" w:eastAsia="宋体" w:hAnsi="宋体" w:cs="宋体" w:hint="eastAsia"/>
                <w:szCs w:val="21"/>
              </w:rPr>
              <w:t>15年</w:t>
            </w:r>
          </w:p>
        </w:tc>
        <w:tc>
          <w:tcPr>
            <w:tcW w:w="2137" w:type="dxa"/>
            <w:vMerge/>
          </w:tcPr>
          <w:p>
            <w:pPr>
              <w:spacing w:line="360" w:lineRule="auto"/>
              <w:jc w:val="center"/>
              <w:rPr>
                <w:rFonts w:ascii="宋体" w:eastAsia="宋体" w:hAnsi="宋体" w:cs="宋体"/>
                <w:b/>
                <w:bCs/>
                <w:szCs w:val="21"/>
              </w:rPr>
            </w:pPr>
          </w:p>
        </w:tc>
      </w:tr>
    </w:tbl>
    <w:p>
      <w:pPr>
        <w:spacing w:line="360" w:lineRule="auto"/>
        <w:jc w:val="left"/>
        <w:rPr>
          <w:rFonts w:ascii="楷体" w:eastAsia="楷体" w:hAnsi="楷体" w:cs="楷体"/>
          <w:b/>
          <w:bCs/>
          <w:sz w:val="20"/>
          <w:szCs w:val="20"/>
        </w:rPr>
      </w:pPr>
      <w:r>
        <w:rPr>
          <w:rFonts w:ascii="楷体" w:eastAsia="楷体" w:hAnsi="楷体" w:cs="楷体" w:hint="eastAsia"/>
          <w:b/>
          <w:bCs/>
          <w:sz w:val="20"/>
          <w:szCs w:val="20"/>
        </w:rPr>
        <w:t>【名师点拨】</w:t>
      </w:r>
      <w:r>
        <w:rPr>
          <w:rFonts w:ascii="楷体" w:eastAsia="楷体" w:hAnsi="楷体" w:cs="楷体" w:hint="eastAsia"/>
          <w:sz w:val="20"/>
          <w:szCs w:val="20"/>
        </w:rPr>
        <w:t>发明创造不同的保护方式</w:t>
      </w:r>
    </w:p>
    <w:tbl>
      <w:tblPr>
        <w:tblStyle w:val="TableGrid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49"/>
        <w:gridCol w:w="4034"/>
        <w:gridCol w:w="477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12"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4330"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专利制度</w:t>
            </w:r>
          </w:p>
        </w:tc>
        <w:tc>
          <w:tcPr>
            <w:tcW w:w="5140"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商业秘密</w:t>
            </w:r>
          </w:p>
        </w:tc>
      </w:tr>
      <w:tr>
        <w:tblPrEx>
          <w:tblW w:w="0" w:type="auto"/>
          <w:tblInd w:w="0" w:type="dxa"/>
          <w:tblCellMar>
            <w:top w:w="0" w:type="dxa"/>
            <w:left w:w="108" w:type="dxa"/>
            <w:bottom w:w="0" w:type="dxa"/>
            <w:right w:w="108" w:type="dxa"/>
          </w:tblCellMar>
        </w:tblPrEx>
        <w:tc>
          <w:tcPr>
            <w:tcW w:w="1212"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4330" w:type="dxa"/>
            <w:vAlign w:val="center"/>
          </w:tcPr>
          <w:p>
            <w:pPr>
              <w:spacing w:line="360" w:lineRule="auto"/>
              <w:jc w:val="center"/>
              <w:rPr>
                <w:rFonts w:ascii="楷体" w:eastAsia="楷体" w:hAnsi="楷体" w:cs="楷体"/>
                <w:sz w:val="20"/>
                <w:szCs w:val="20"/>
              </w:rPr>
            </w:pPr>
            <w:r>
              <w:rPr>
                <w:rFonts w:ascii="楷体" w:eastAsia="楷体" w:hAnsi="楷体" w:cs="楷体" w:hint="eastAsia"/>
                <w:sz w:val="20"/>
                <w:szCs w:val="20"/>
              </w:rPr>
              <w:t>是一种利用法律和经济的手段确认发明人对其发明享有专有权，以保护和促进技术发明的制度</w:t>
            </w:r>
          </w:p>
        </w:tc>
        <w:tc>
          <w:tcPr>
            <w:tcW w:w="5140" w:type="dxa"/>
            <w:vAlign w:val="center"/>
          </w:tcPr>
          <w:p>
            <w:pPr>
              <w:spacing w:line="360" w:lineRule="auto"/>
              <w:jc w:val="center"/>
              <w:rPr>
                <w:rFonts w:ascii="楷体" w:eastAsia="楷体" w:hAnsi="楷体" w:cs="楷体"/>
                <w:sz w:val="20"/>
                <w:szCs w:val="20"/>
              </w:rPr>
            </w:pPr>
            <w:r>
              <w:rPr>
                <w:rFonts w:ascii="楷体" w:eastAsia="楷体" w:hAnsi="楷体" w:cs="楷体" w:hint="eastAsia"/>
                <w:sz w:val="20"/>
                <w:szCs w:val="20"/>
              </w:rPr>
              <w:t>指不为公众所知悉，能为权利人带来经济利益，具有实用性并经权利人采取保密措施的技术信息和经营信息</w:t>
            </w:r>
          </w:p>
        </w:tc>
      </w:tr>
      <w:tr>
        <w:tblPrEx>
          <w:tblW w:w="0" w:type="auto"/>
          <w:tblInd w:w="0" w:type="dxa"/>
          <w:tblCellMar>
            <w:top w:w="0" w:type="dxa"/>
            <w:left w:w="108" w:type="dxa"/>
            <w:bottom w:w="0" w:type="dxa"/>
            <w:right w:w="108" w:type="dxa"/>
          </w:tblCellMar>
        </w:tblPrEx>
        <w:tc>
          <w:tcPr>
            <w:tcW w:w="1212"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相关规定</w:t>
            </w:r>
          </w:p>
        </w:tc>
        <w:tc>
          <w:tcPr>
            <w:tcW w:w="4330" w:type="dxa"/>
            <w:vAlign w:val="center"/>
          </w:tcPr>
          <w:p>
            <w:pPr>
              <w:spacing w:line="360" w:lineRule="auto"/>
              <w:jc w:val="center"/>
              <w:rPr>
                <w:rFonts w:ascii="楷体" w:eastAsia="楷体" w:hAnsi="楷体" w:cs="楷体"/>
                <w:sz w:val="20"/>
                <w:szCs w:val="20"/>
              </w:rPr>
            </w:pPr>
            <w:r>
              <w:rPr>
                <w:rFonts w:ascii="楷体" w:eastAsia="楷体" w:hAnsi="楷体" w:cs="楷体"/>
                <w:sz w:val="20"/>
                <w:szCs w:val="20"/>
              </w:rPr>
              <w:t>发明人以公开其发明内容为条件，换取国家在定</w:t>
            </w:r>
          </w:p>
          <w:p>
            <w:pPr>
              <w:spacing w:line="360" w:lineRule="auto"/>
              <w:jc w:val="center"/>
              <w:rPr>
                <w:rFonts w:ascii="楷体" w:eastAsia="楷体" w:hAnsi="楷体" w:cs="楷体"/>
                <w:sz w:val="20"/>
                <w:szCs w:val="20"/>
              </w:rPr>
            </w:pPr>
            <w:r>
              <w:rPr>
                <w:rFonts w:ascii="楷体" w:eastAsia="楷体" w:hAnsi="楷体" w:cs="楷体"/>
                <w:sz w:val="20"/>
                <w:szCs w:val="20"/>
              </w:rPr>
              <w:t>时间内给予强有力的法律保护；其他人即使独做</w:t>
            </w:r>
          </w:p>
          <w:p>
            <w:pPr>
              <w:spacing w:line="360" w:lineRule="auto"/>
              <w:rPr>
                <w:rFonts w:ascii="楷体" w:eastAsia="楷体" w:hAnsi="楷体" w:cs="楷体"/>
                <w:sz w:val="20"/>
                <w:szCs w:val="20"/>
              </w:rPr>
            </w:pPr>
            <w:r>
              <w:rPr>
                <w:rFonts w:ascii="楷体" w:eastAsia="楷体" w:hAnsi="楷体" w:cs="楷体"/>
                <w:sz w:val="20"/>
                <w:szCs w:val="20"/>
              </w:rPr>
              <w:t>出了相同的发明，也不得实施该发明</w:t>
            </w:r>
          </w:p>
        </w:tc>
        <w:tc>
          <w:tcPr>
            <w:tcW w:w="5140" w:type="dxa"/>
            <w:vAlign w:val="center"/>
          </w:tcPr>
          <w:p>
            <w:pPr>
              <w:spacing w:line="360" w:lineRule="auto"/>
              <w:rPr>
                <w:rFonts w:ascii="楷体" w:eastAsia="楷体" w:hAnsi="楷体" w:cs="楷体"/>
                <w:sz w:val="20"/>
                <w:szCs w:val="20"/>
              </w:rPr>
            </w:pPr>
            <w:r>
              <w:rPr>
                <w:rFonts w:ascii="楷体" w:eastAsia="楷体" w:hAnsi="楷体" w:cs="楷体"/>
                <w:sz w:val="20"/>
                <w:szCs w:val="20"/>
              </w:rPr>
              <w:t>只要该发明保密得当，就可以一直受到保护。但是，一</w:t>
            </w:r>
          </w:p>
          <w:p>
            <w:pPr>
              <w:spacing w:line="360" w:lineRule="auto"/>
              <w:rPr>
                <w:rFonts w:ascii="楷体" w:eastAsia="楷体" w:hAnsi="楷体" w:cs="楷体"/>
                <w:sz w:val="20"/>
                <w:szCs w:val="20"/>
              </w:rPr>
            </w:pPr>
            <w:r>
              <w:rPr>
                <w:rFonts w:ascii="楷体" w:eastAsia="楷体" w:hAnsi="楷体" w:cs="楷体"/>
                <w:sz w:val="20"/>
                <w:szCs w:val="20"/>
              </w:rPr>
              <w:t>旦他人独立作出相同的发明或者以正当方式获得该技</w:t>
            </w:r>
          </w:p>
          <w:p>
            <w:pPr>
              <w:spacing w:line="360" w:lineRule="auto"/>
              <w:rPr>
                <w:rFonts w:ascii="楷体" w:eastAsia="楷体" w:hAnsi="楷体" w:cs="楷体"/>
                <w:sz w:val="20"/>
                <w:szCs w:val="20"/>
              </w:rPr>
            </w:pPr>
            <w:r>
              <w:rPr>
                <w:rFonts w:ascii="楷体" w:eastAsia="楷体" w:hAnsi="楷体" w:cs="楷体"/>
                <w:sz w:val="20"/>
                <w:szCs w:val="20"/>
              </w:rPr>
              <w:t>术信息，则他人可以实施该发明，不构成侵权</w:t>
            </w:r>
          </w:p>
        </w:tc>
      </w:tr>
    </w:tbl>
    <w:p>
      <w:pPr>
        <w:spacing w:line="360" w:lineRule="auto"/>
        <w:jc w:val="left"/>
        <w:rPr>
          <w:rFonts w:ascii="宋体" w:eastAsia="宋体" w:hAnsi="宋体" w:cs="宋体"/>
          <w:szCs w:val="21"/>
        </w:rPr>
      </w:pPr>
      <w:r>
        <w:rPr>
          <w:rFonts w:ascii="宋体" w:eastAsia="宋体" w:hAnsi="宋体" w:cs="宋体" w:hint="eastAsia"/>
          <w:szCs w:val="21"/>
        </w:rPr>
        <w:t>（2）专利权民事侵权责任承担方式：民事侵权行为人应承担停止侵权，赔偿损失，消除影响等民事责任。</w:t>
      </w:r>
    </w:p>
    <w:p>
      <w:pPr>
        <w:spacing w:line="360" w:lineRule="auto"/>
        <w:jc w:val="left"/>
        <w:rPr>
          <w:rFonts w:ascii="宋体" w:eastAsia="宋体" w:hAnsi="宋体" w:cs="宋体"/>
          <w:b/>
          <w:bCs/>
          <w:szCs w:val="21"/>
        </w:rPr>
      </w:pPr>
      <w:r>
        <w:rPr>
          <w:rFonts w:ascii="宋体" w:eastAsia="宋体" w:hAnsi="宋体" w:cs="宋体" w:hint="eastAsia"/>
          <w:b/>
          <w:bCs/>
          <w:szCs w:val="21"/>
        </w:rPr>
        <w:t>三、点石成金——商标权</w:t>
      </w:r>
    </w:p>
    <w:p>
      <w:pPr>
        <w:spacing w:line="360" w:lineRule="auto"/>
        <w:jc w:val="left"/>
        <w:rPr>
          <w:rFonts w:ascii="宋体" w:eastAsia="宋体" w:hAnsi="宋体" w:cs="宋体"/>
          <w:b/>
          <w:bCs/>
          <w:szCs w:val="21"/>
        </w:rPr>
      </w:pPr>
      <w:r>
        <w:rPr>
          <w:rFonts w:ascii="宋体" w:eastAsia="宋体" w:hAnsi="宋体" w:cs="宋体" w:hint="eastAsia"/>
          <w:b/>
          <w:bCs/>
          <w:szCs w:val="21"/>
        </w:rPr>
        <w:t>1.商标</w:t>
      </w:r>
    </w:p>
    <w:p>
      <w:pPr>
        <w:spacing w:line="360" w:lineRule="auto"/>
        <w:jc w:val="left"/>
        <w:rPr>
          <w:rFonts w:ascii="宋体" w:eastAsia="宋体" w:hAnsi="宋体" w:cs="宋体"/>
          <w:szCs w:val="21"/>
        </w:rPr>
      </w:pPr>
      <w:r>
        <w:rPr>
          <w:rFonts w:ascii="宋体" w:eastAsia="宋体" w:hAnsi="宋体" w:cs="宋体" w:hint="eastAsia"/>
          <w:szCs w:val="21"/>
        </w:rPr>
        <w:t>（1）含义：经营者用来将自己的商品或者服务与其他经营者的商品或者服务相区别的标志。</w:t>
      </w:r>
    </w:p>
    <w:p>
      <w:pPr>
        <w:spacing w:line="360" w:lineRule="auto"/>
        <w:jc w:val="left"/>
        <w:rPr>
          <w:rFonts w:ascii="宋体" w:eastAsia="宋体" w:hAnsi="宋体" w:cs="宋体"/>
          <w:szCs w:val="21"/>
        </w:rPr>
      </w:pPr>
      <w:r>
        <w:rPr>
          <w:rFonts w:ascii="宋体" w:eastAsia="宋体" w:hAnsi="宋体" w:cs="宋体" w:hint="eastAsia"/>
          <w:szCs w:val="21"/>
        </w:rPr>
        <w:t>（2）意义：体现经营者在商品或者服务上的信誉。经营者信誉良好，其商标往往具有巨大的价值。</w:t>
      </w:r>
    </w:p>
    <w:p>
      <w:pPr>
        <w:spacing w:line="360" w:lineRule="auto"/>
        <w:jc w:val="left"/>
        <w:rPr>
          <w:rFonts w:ascii="宋体" w:eastAsia="宋体" w:hAnsi="宋体" w:cs="宋体"/>
          <w:b/>
          <w:bCs/>
          <w:szCs w:val="21"/>
        </w:rPr>
      </w:pPr>
      <w:r>
        <w:rPr>
          <w:rFonts w:ascii="宋体" w:eastAsia="宋体" w:hAnsi="宋体" w:cs="宋体" w:hint="eastAsia"/>
          <w:b/>
          <w:bCs/>
          <w:szCs w:val="21"/>
        </w:rPr>
        <w:t>2.注册商标</w:t>
      </w:r>
    </w:p>
    <w:p>
      <w:pPr>
        <w:spacing w:line="360" w:lineRule="auto"/>
        <w:jc w:val="left"/>
        <w:rPr>
          <w:rFonts w:ascii="宋体" w:eastAsia="宋体" w:hAnsi="宋体" w:cs="宋体"/>
          <w:szCs w:val="21"/>
        </w:rPr>
      </w:pPr>
      <w:r>
        <w:rPr>
          <w:rFonts w:ascii="宋体" w:eastAsia="宋体" w:hAnsi="宋体" w:cs="宋体" w:hint="eastAsia"/>
          <w:szCs w:val="21"/>
        </w:rPr>
        <w:t>（1）含义：经营者向国家知识产权局商标局提出申请并获得注册的商标。</w:t>
      </w:r>
    </w:p>
    <w:p>
      <w:pPr>
        <w:spacing w:line="360" w:lineRule="auto"/>
        <w:jc w:val="left"/>
        <w:rPr>
          <w:rFonts w:ascii="宋体" w:eastAsia="宋体" w:hAnsi="宋体" w:cs="宋体"/>
          <w:szCs w:val="21"/>
        </w:rPr>
      </w:pPr>
      <w:r>
        <w:rPr>
          <w:rFonts w:ascii="宋体" w:eastAsia="宋体" w:hAnsi="宋体" w:cs="宋体" w:hint="eastAsia"/>
          <w:szCs w:val="21"/>
        </w:rPr>
        <w:t>（2）注册条件</w:t>
      </w:r>
    </w:p>
    <w:p>
      <w:pPr>
        <w:spacing w:line="360" w:lineRule="auto"/>
        <w:jc w:val="left"/>
        <w:rPr>
          <w:rFonts w:ascii="宋体" w:eastAsia="宋体" w:hAnsi="宋体" w:cs="宋体"/>
          <w:szCs w:val="21"/>
        </w:rPr>
      </w:pPr>
      <w:r>
        <w:rPr>
          <w:rFonts w:ascii="宋体" w:eastAsia="宋体" w:hAnsi="宋体" w:cs="宋体" w:hint="eastAsia"/>
          <w:szCs w:val="21"/>
        </w:rPr>
        <w:t>①可以注册的情形：任何能够将自然人、法人或者其他组织的商品与他人的商品区别开的标志，包括文字、图形、字母、数字、三维标志、颜色组合和声音等，以及上述要素的组合，均可以作为商标申请注册。</w:t>
      </w:r>
    </w:p>
    <w:p>
      <w:pPr>
        <w:spacing w:line="360" w:lineRule="auto"/>
        <w:jc w:val="left"/>
        <w:rPr>
          <w:rFonts w:ascii="宋体" w:eastAsia="宋体" w:hAnsi="宋体" w:cs="宋体" w:hint="eastAsia"/>
          <w:szCs w:val="21"/>
        </w:rPr>
      </w:pPr>
      <w:r>
        <w:rPr>
          <w:rFonts w:ascii="宋体" w:eastAsia="宋体" w:hAnsi="宋体" w:cs="宋体" w:hint="eastAsia"/>
          <w:szCs w:val="21"/>
        </w:rPr>
        <w:t>②禁止注册的情形：与我国的国家名称、国旗、国徽、国歌、军旗、军徽、军歌、勋章等相同或者近似的标志，有害于社会主义道德风尚或者有其他不良影响的标志，县级以上行政区划的地名或者公众知晓的外国地名，不得作为商标。</w:t>
      </w:r>
    </w:p>
    <w:p>
      <w:pPr>
        <w:spacing w:line="360" w:lineRule="auto"/>
        <w:jc w:val="left"/>
        <w:rPr>
          <w:rFonts w:ascii="宋体" w:eastAsia="宋体" w:hAnsi="宋体" w:cs="宋体" w:hint="eastAsia"/>
          <w:szCs w:val="21"/>
        </w:rPr>
      </w:pPr>
    </w:p>
    <w:p>
      <w:pPr>
        <w:spacing w:line="360" w:lineRule="auto"/>
        <w:jc w:val="left"/>
        <w:rPr>
          <w:rFonts w:ascii="宋体" w:eastAsia="宋体" w:hAnsi="宋体" w:cs="宋体" w:hint="eastAsia"/>
          <w:szCs w:val="21"/>
        </w:rPr>
      </w:pPr>
    </w:p>
    <w:p>
      <w:pPr>
        <w:spacing w:line="360" w:lineRule="auto"/>
        <w:jc w:val="left"/>
        <w:rPr>
          <w:rFonts w:ascii="楷体" w:eastAsia="楷体" w:hAnsi="楷体" w:cs="楷体"/>
          <w:sz w:val="20"/>
          <w:szCs w:val="20"/>
        </w:rPr>
        <w:sectPr>
          <w:footerReference w:type="default" r:id="rId16"/>
          <w:type w:val="nextPage"/>
          <w:pgSz w:w="11906" w:h="16838"/>
          <w:pgMar w:top="1440" w:right="1080" w:bottom="1440" w:left="1080" w:header="851" w:footer="992" w:gutter="0"/>
          <w:pgNumType w:fmt="decimal" w:start="10"/>
          <w:cols w:num="1" w:space="425"/>
          <w:titlePg w:val="0"/>
          <w:docGrid w:type="lines" w:linePitch="312" w:charSpace="0"/>
        </w:sectPr>
      </w:pPr>
      <w:r>
        <w:rPr>
          <w:rFonts w:ascii="楷体" w:eastAsia="楷体" w:hAnsi="楷体" w:cs="楷体" w:hint="eastAsia"/>
          <w:b/>
          <w:bCs/>
          <w:sz w:val="20"/>
          <w:szCs w:val="20"/>
        </w:rPr>
        <w:t>【名师点拨】</w:t>
      </w:r>
      <w:r>
        <w:rPr>
          <w:rFonts w:ascii="楷体" w:eastAsia="楷体" w:hAnsi="楷体" w:cs="楷体" w:hint="eastAsia"/>
          <w:sz w:val="20"/>
          <w:szCs w:val="20"/>
        </w:rPr>
        <w:t>商标与注册商标</w:t>
      </w:r>
    </w:p>
    <w:tbl>
      <w:tblPr>
        <w:tblStyle w:val="TableNormal"/>
        <w:tblW w:w="10573" w:type="dxa"/>
        <w:tblInd w:w="0" w:type="dxa"/>
        <w:tblCellMar>
          <w:top w:w="0" w:type="dxa"/>
          <w:left w:w="108" w:type="dxa"/>
          <w:bottom w:w="0" w:type="dxa"/>
          <w:right w:w="108" w:type="dxa"/>
        </w:tblCellMar>
      </w:tblPr>
      <w:tblGrid>
        <w:gridCol w:w="706"/>
        <w:gridCol w:w="4697"/>
        <w:gridCol w:w="5170"/>
      </w:tblGrid>
      <w:tr>
        <w:tblPrEx>
          <w:tblW w:w="10573" w:type="dxa"/>
          <w:tblInd w:w="0" w:type="dxa"/>
          <w:tblCellMar>
            <w:top w:w="0" w:type="dxa"/>
            <w:left w:w="108" w:type="dxa"/>
            <w:bottom w:w="0" w:type="dxa"/>
            <w:right w:w="108" w:type="dxa"/>
          </w:tblCellMar>
        </w:tblPrEx>
        <w:trPr>
          <w:trHeight w:val="360"/>
        </w:trPr>
        <w:tc>
          <w:tcPr>
            <w:tcW w:w="706"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469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商标</w:t>
            </w:r>
          </w:p>
        </w:tc>
        <w:tc>
          <w:tcPr>
            <w:tcW w:w="51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注册商标</w:t>
            </w:r>
          </w:p>
        </w:tc>
      </w:tr>
      <w:tr>
        <w:tblPrEx>
          <w:tblW w:w="10573" w:type="dxa"/>
          <w:tblInd w:w="0" w:type="dxa"/>
          <w:tblCellMar>
            <w:top w:w="0" w:type="dxa"/>
            <w:left w:w="108" w:type="dxa"/>
            <w:bottom w:w="0" w:type="dxa"/>
            <w:right w:w="108" w:type="dxa"/>
          </w:tblCellMar>
        </w:tblPrEx>
        <w:trPr>
          <w:trHeight w:val="619"/>
        </w:trPr>
        <w:tc>
          <w:tcPr>
            <w:tcW w:w="706"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469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经营者用来将自己的商品或者服务与其他经营者的商品或者服务相区别的标志</w:t>
            </w:r>
          </w:p>
        </w:tc>
        <w:tc>
          <w:tcPr>
            <w:tcW w:w="51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经营者向国家知识产权局商标局提出申请并获得注册的商标</w:t>
            </w:r>
          </w:p>
        </w:tc>
      </w:tr>
      <w:tr>
        <w:tblPrEx>
          <w:tblW w:w="10573" w:type="dxa"/>
          <w:tblInd w:w="0" w:type="dxa"/>
          <w:tblCellMar>
            <w:top w:w="0" w:type="dxa"/>
            <w:left w:w="108" w:type="dxa"/>
            <w:bottom w:w="0" w:type="dxa"/>
            <w:right w:w="108" w:type="dxa"/>
          </w:tblCellMar>
        </w:tblPrEx>
        <w:trPr>
          <w:trHeight w:val="619"/>
        </w:trPr>
        <w:tc>
          <w:tcPr>
            <w:tcW w:w="706"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形式</w:t>
            </w:r>
          </w:p>
        </w:tc>
        <w:tc>
          <w:tcPr>
            <w:tcW w:w="4697"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文字、图形、字母、数字等</w:t>
            </w:r>
          </w:p>
        </w:tc>
        <w:tc>
          <w:tcPr>
            <w:tcW w:w="51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在核定使用的商品或者商品包装上标明“注册商标”字样或者“</w:t>
            </w:r>
            <w:r>
              <w:rPr>
                <w:rFonts w:ascii="微软雅黑" w:eastAsia="微软雅黑" w:hAnsi="微软雅黑" w:cs="微软雅黑" w:hint="eastAsia"/>
                <w:sz w:val="20"/>
                <w:szCs w:val="20"/>
              </w:rPr>
              <w:t>Ⓡ</w:t>
            </w:r>
            <w:r>
              <w:rPr>
                <w:rFonts w:ascii="楷体" w:eastAsia="楷体" w:hAnsi="楷体" w:cs="楷体" w:hint="eastAsia"/>
                <w:sz w:val="20"/>
                <w:szCs w:val="20"/>
              </w:rPr>
              <w:t>”符号</w:t>
            </w:r>
          </w:p>
        </w:tc>
      </w:tr>
      <w:tr>
        <w:tblPrEx>
          <w:tblW w:w="10573" w:type="dxa"/>
          <w:tblInd w:w="0" w:type="dxa"/>
          <w:tblCellMar>
            <w:top w:w="0" w:type="dxa"/>
            <w:left w:w="108" w:type="dxa"/>
            <w:bottom w:w="0" w:type="dxa"/>
            <w:right w:w="108" w:type="dxa"/>
          </w:tblCellMar>
        </w:tblPrEx>
        <w:trPr>
          <w:trHeight w:val="389"/>
        </w:trPr>
        <w:tc>
          <w:tcPr>
            <w:tcW w:w="706"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保护</w:t>
            </w:r>
          </w:p>
        </w:tc>
        <w:tc>
          <w:tcPr>
            <w:tcW w:w="9867" w:type="dxa"/>
            <w:gridSpan w:val="2"/>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商标未经注册也可以使用，但是不能享有商标专用权，只有获得注册的商标才可以依法享有注册商标专用权</w:t>
            </w:r>
          </w:p>
        </w:tc>
      </w:tr>
    </w:tbl>
    <w:p>
      <w:pPr>
        <w:spacing w:line="360" w:lineRule="auto"/>
        <w:jc w:val="left"/>
        <w:rPr>
          <w:rFonts w:ascii="宋体" w:eastAsia="宋体" w:hAnsi="宋体" w:cs="宋体"/>
          <w:szCs w:val="21"/>
        </w:rPr>
      </w:pPr>
      <w:r>
        <w:rPr>
          <w:rFonts w:ascii="宋体" w:eastAsia="宋体" w:hAnsi="宋体" w:cs="宋体" w:hint="eastAsia"/>
          <w:szCs w:val="21"/>
        </w:rPr>
        <w:t>（3）法律保护</w:t>
      </w:r>
    </w:p>
    <w:p>
      <w:pPr>
        <w:spacing w:line="360" w:lineRule="auto"/>
        <w:jc w:val="left"/>
        <w:rPr>
          <w:rFonts w:ascii="宋体" w:eastAsia="宋体" w:hAnsi="宋体" w:cs="宋体"/>
          <w:szCs w:val="21"/>
        </w:rPr>
      </w:pPr>
      <w:r>
        <w:rPr>
          <w:rFonts w:ascii="宋体" w:eastAsia="宋体" w:hAnsi="宋体" w:cs="宋体" w:hint="eastAsia"/>
          <w:szCs w:val="21"/>
        </w:rPr>
        <w:t>商标注册人享有注册商标专用权。未经权利人许可，他人在同一种商品上使用与注册商标相同的商标的，构成侵权；在同一种商品上使用与注册商标近似的商标，或者在类似商品上使用与注册商标相同或近似的商标，容易导致混淆的，也构成侵权。</w:t>
      </w:r>
    </w:p>
    <w:p>
      <w:pPr>
        <w:spacing w:line="360" w:lineRule="auto"/>
        <w:jc w:val="left"/>
        <w:rPr>
          <w:rFonts w:ascii="宋体" w:eastAsia="宋体" w:hAnsi="宋体" w:cs="宋体"/>
          <w:szCs w:val="21"/>
        </w:rPr>
      </w:pPr>
      <w:r>
        <w:rPr>
          <w:rFonts w:ascii="宋体" w:eastAsia="宋体" w:hAnsi="宋体" w:cs="宋体" w:hint="eastAsia"/>
          <w:szCs w:val="21"/>
        </w:rPr>
        <w:t>（2)保护期限</w:t>
      </w:r>
    </w:p>
    <w:p>
      <w:pPr>
        <w:spacing w:line="360" w:lineRule="auto"/>
        <w:jc w:val="left"/>
        <w:rPr>
          <w:rFonts w:ascii="宋体" w:eastAsia="宋体" w:hAnsi="宋体" w:cs="宋体"/>
          <w:szCs w:val="21"/>
        </w:rPr>
      </w:pPr>
      <w:r>
        <w:rPr>
          <w:rFonts w:ascii="宋体" w:eastAsia="宋体" w:hAnsi="宋体" w:cs="宋体" w:hint="eastAsia"/>
          <w:szCs w:val="21"/>
        </w:rPr>
        <w:t>注册商标的有效期为10年，注册人可以申请续展。续展注册的有效期也是10年，续展次数不受限制。</w:t>
      </w:r>
    </w:p>
    <w:p>
      <w:pPr>
        <w:spacing w:line="360" w:lineRule="auto"/>
        <w:jc w:val="left"/>
        <w:rPr>
          <w:rFonts w:ascii="宋体" w:eastAsia="宋体" w:hAnsi="宋体" w:cs="宋体"/>
          <w:szCs w:val="21"/>
        </w:rPr>
      </w:pPr>
      <w:r>
        <w:rPr>
          <w:rFonts w:ascii="楷体" w:eastAsia="楷体" w:hAnsi="楷体" w:cs="楷体" w:hint="eastAsia"/>
          <w:sz w:val="20"/>
          <w:szCs w:val="20"/>
        </w:rPr>
        <w:t>【</w:t>
      </w:r>
      <w:r>
        <w:rPr>
          <w:rFonts w:ascii="楷体" w:eastAsia="楷体" w:hAnsi="楷体" w:cs="楷体" w:hint="eastAsia"/>
          <w:b/>
          <w:bCs/>
          <w:sz w:val="20"/>
          <w:szCs w:val="20"/>
        </w:rPr>
        <w:t>名师点拨</w:t>
      </w:r>
      <w:r>
        <w:rPr>
          <w:rFonts w:ascii="楷体" w:eastAsia="楷体" w:hAnsi="楷体" w:cs="楷体" w:hint="eastAsia"/>
          <w:sz w:val="20"/>
          <w:szCs w:val="20"/>
        </w:rPr>
        <w:t>】商标权的侵权情形：未经注册商标所有人的许可，在同种商品或者类似商品上使用与其注册商标或者近似的商标的；销售明知是假冒注册商标的商品的；伪造、擅自制造他人注册商标标识或者销售伪造、擅自制造的注册商标标识的；故意为侵犯注册商标专用权的行为提供便利条件的；给他人注册商标专用权造成其他损害的。</w:t>
      </w:r>
    </w:p>
    <w:p>
      <w:pPr>
        <w:numPr>
          <w:ilvl w:val="0"/>
          <w:numId w:val="1"/>
        </w:numPr>
        <w:spacing w:line="360" w:lineRule="auto"/>
        <w:jc w:val="center"/>
        <w:rPr>
          <w:rFonts w:ascii="宋体" w:eastAsia="宋体" w:hAnsi="宋体" w:cs="宋体"/>
          <w:b/>
          <w:bCs/>
          <w:sz w:val="28"/>
          <w:szCs w:val="28"/>
        </w:rPr>
      </w:pPr>
      <w:r>
        <w:rPr>
          <w:rFonts w:ascii="宋体" w:eastAsia="宋体" w:hAnsi="宋体" w:cs="宋体" w:hint="eastAsia"/>
          <w:b/>
          <w:bCs/>
          <w:sz w:val="28"/>
          <w:szCs w:val="28"/>
        </w:rPr>
        <w:t>订约履约，诚信为本</w:t>
      </w:r>
    </w:p>
    <w:p>
      <w:pPr>
        <w:spacing w:line="360" w:lineRule="auto"/>
        <w:rPr>
          <w:rFonts w:ascii="宋体" w:eastAsia="宋体" w:hAnsi="宋体" w:cs="宋体"/>
          <w:b/>
          <w:bCs/>
          <w:szCs w:val="21"/>
        </w:rPr>
      </w:pPr>
      <w:r>
        <w:rPr>
          <w:rFonts w:ascii="宋体" w:eastAsia="宋体" w:hAnsi="宋体" w:cs="宋体" w:hint="eastAsia"/>
          <w:b/>
          <w:bCs/>
          <w:szCs w:val="21"/>
        </w:rPr>
        <w:t>考点1 订立合同学问大</w:t>
      </w:r>
    </w:p>
    <w:p>
      <w:pPr>
        <w:spacing w:line="360" w:lineRule="auto"/>
        <w:rPr>
          <w:rFonts w:ascii="宋体" w:eastAsia="宋体" w:hAnsi="宋体" w:cs="宋体"/>
          <w:b/>
          <w:bCs/>
          <w:szCs w:val="21"/>
        </w:rPr>
      </w:pPr>
      <w:r>
        <w:rPr>
          <w:rFonts w:ascii="宋体" w:eastAsia="宋体" w:hAnsi="宋体" w:cs="宋体" w:hint="eastAsia"/>
          <w:b/>
          <w:bCs/>
          <w:szCs w:val="21"/>
        </w:rPr>
        <w:t>一、生活离不开合同</w:t>
      </w:r>
    </w:p>
    <w:p>
      <w:pPr>
        <w:spacing w:line="360" w:lineRule="auto"/>
        <w:rPr>
          <w:rFonts w:ascii="宋体" w:eastAsia="宋体" w:hAnsi="宋体" w:cs="宋体"/>
          <w:szCs w:val="21"/>
        </w:rPr>
      </w:pPr>
      <w:r>
        <w:rPr>
          <w:rFonts w:ascii="宋体" w:eastAsia="宋体" w:hAnsi="宋体" w:cs="宋体" w:hint="eastAsia"/>
          <w:b/>
          <w:bCs/>
          <w:szCs w:val="21"/>
        </w:rPr>
        <w:t>1.合同的含义：</w:t>
      </w:r>
      <w:r>
        <w:rPr>
          <w:rFonts w:ascii="宋体" w:eastAsia="宋体" w:hAnsi="宋体" w:cs="宋体" w:hint="eastAsia"/>
          <w:szCs w:val="21"/>
        </w:rPr>
        <w:t>民事主体之间设立、变更、终止民事法律关系的协议。</w:t>
      </w:r>
    </w:p>
    <w:p>
      <w:pPr>
        <w:spacing w:line="360" w:lineRule="auto"/>
        <w:rPr>
          <w:rFonts w:ascii="宋体" w:eastAsia="宋体" w:hAnsi="宋体" w:cs="宋体"/>
          <w:b/>
          <w:bCs/>
          <w:szCs w:val="21"/>
        </w:rPr>
      </w:pPr>
      <w:r>
        <w:rPr>
          <w:rFonts w:ascii="宋体" w:eastAsia="宋体" w:hAnsi="宋体" w:cs="宋体" w:hint="eastAsia"/>
          <w:b/>
          <w:bCs/>
          <w:szCs w:val="21"/>
        </w:rPr>
        <w:t>2.合同的种类：</w:t>
      </w:r>
      <w:r>
        <w:rPr>
          <w:rFonts w:ascii="宋体" w:eastAsia="宋体" w:hAnsi="宋体" w:cs="宋体" w:hint="eastAsia"/>
          <w:szCs w:val="21"/>
        </w:rPr>
        <w:t>买卖合同、赠与合同、租赁合同、运输合同等。</w:t>
      </w:r>
    </w:p>
    <w:p>
      <w:pPr>
        <w:spacing w:line="360" w:lineRule="auto"/>
        <w:rPr>
          <w:rFonts w:ascii="宋体" w:eastAsia="宋体" w:hAnsi="宋体" w:cs="宋体"/>
          <w:b/>
          <w:bCs/>
          <w:szCs w:val="21"/>
        </w:rPr>
      </w:pPr>
      <w:r>
        <w:rPr>
          <w:rFonts w:ascii="宋体" w:eastAsia="宋体" w:hAnsi="宋体" w:cs="宋体" w:hint="eastAsia"/>
          <w:b/>
          <w:bCs/>
          <w:szCs w:val="21"/>
        </w:rPr>
        <w:t>3.订立合同的要求：</w:t>
      </w:r>
      <w:r>
        <w:rPr>
          <w:rFonts w:ascii="宋体" w:eastAsia="宋体" w:hAnsi="宋体" w:cs="宋体" w:hint="eastAsia"/>
          <w:szCs w:val="21"/>
        </w:rPr>
        <w:t>必须由订立合同的各方当事人在自愿的基础上达成共识，即就某种民事法律关系的设立、变更、终止形成一致的意思表示，以实现各自的利益。</w:t>
      </w:r>
    </w:p>
    <w:p>
      <w:pPr>
        <w:spacing w:line="360" w:lineRule="auto"/>
        <w:jc w:val="left"/>
        <w:rPr>
          <w:rFonts w:ascii="楷体" w:eastAsia="楷体" w:hAnsi="楷体" w:cs="楷体"/>
          <w:sz w:val="20"/>
          <w:szCs w:val="20"/>
        </w:rPr>
      </w:pPr>
      <w:r>
        <w:rPr>
          <w:rFonts w:ascii="楷体" w:eastAsia="楷体" w:hAnsi="楷体" w:cs="楷体" w:hint="eastAsia"/>
          <w:sz w:val="20"/>
          <w:szCs w:val="20"/>
        </w:rPr>
        <w:t>【</w:t>
      </w:r>
      <w:r>
        <w:rPr>
          <w:rFonts w:ascii="楷体" w:eastAsia="楷体" w:hAnsi="楷体" w:cs="楷体" w:hint="eastAsia"/>
          <w:b/>
          <w:bCs/>
          <w:sz w:val="20"/>
          <w:szCs w:val="20"/>
        </w:rPr>
        <w:t>名师点拨</w:t>
      </w:r>
      <w:r>
        <w:rPr>
          <w:rFonts w:ascii="楷体" w:eastAsia="楷体" w:hAnsi="楷体" w:cs="楷体" w:hint="eastAsia"/>
          <w:sz w:val="20"/>
          <w:szCs w:val="20"/>
        </w:rPr>
        <w:t>】订立合同自愿，任何单位和个人不得非法干预。在不违法的情况下自愿约定合同内容。在合同履行过程中，当事人可以协议补充、变更有关内容。当事人可以协议解除合同。可以约定违约责任，以及解决争议的方式。</w:t>
      </w:r>
    </w:p>
    <w:p>
      <w:pPr>
        <w:spacing w:line="360" w:lineRule="auto"/>
        <w:rPr>
          <w:rFonts w:ascii="宋体" w:eastAsia="宋体" w:hAnsi="宋体" w:cs="宋体"/>
          <w:b/>
          <w:bCs/>
          <w:szCs w:val="21"/>
        </w:rPr>
      </w:pPr>
      <w:r>
        <w:rPr>
          <w:rFonts w:ascii="宋体" w:eastAsia="宋体" w:hAnsi="宋体" w:cs="宋体" w:hint="eastAsia"/>
          <w:b/>
          <w:bCs/>
          <w:szCs w:val="21"/>
        </w:rPr>
        <w:t>4.自愿订立合同的意义</w:t>
      </w:r>
    </w:p>
    <w:p>
      <w:pPr>
        <w:spacing w:line="360" w:lineRule="auto"/>
        <w:rPr>
          <w:rFonts w:ascii="宋体" w:eastAsia="宋体" w:hAnsi="宋体" w:cs="宋体"/>
          <w:szCs w:val="21"/>
        </w:rPr>
        <w:sectPr>
          <w:footerReference w:type="default" r:id="rId17"/>
          <w:type w:val="nextPage"/>
          <w:pgSz w:w="11906" w:h="16838"/>
          <w:pgMar w:top="1440" w:right="1080" w:bottom="1440" w:left="1080" w:header="851" w:footer="992" w:gutter="0"/>
          <w:pgNumType w:fmt="decimal" w:start="11"/>
          <w:cols w:num="1" w:space="425"/>
          <w:titlePg w:val="0"/>
          <w:docGrid w:type="lines" w:linePitch="312" w:charSpace="0"/>
        </w:sectPr>
      </w:pPr>
      <w:r>
        <w:rPr>
          <w:rFonts w:ascii="宋体" w:eastAsia="宋体" w:hAnsi="宋体" w:cs="宋体" w:hint="eastAsia"/>
          <w:szCs w:val="21"/>
        </w:rPr>
        <w:t>（1）自愿订立合同可以满足市场交易者的特定需求，有利于资源的有效配置，从而增加整体的社会财富。 （2）自愿订立合同，促成市场交易者的相互合作，共同形成社会的信用机制。</w:t>
      </w:r>
    </w:p>
    <w:p>
      <w:pPr>
        <w:spacing w:line="360" w:lineRule="auto"/>
        <w:rPr>
          <w:rFonts w:ascii="宋体" w:eastAsia="宋体" w:hAnsi="宋体" w:cs="宋体"/>
          <w:b/>
          <w:bCs/>
          <w:szCs w:val="21"/>
        </w:rPr>
      </w:pPr>
      <w:r>
        <w:rPr>
          <w:rFonts w:ascii="宋体" w:eastAsia="宋体" w:hAnsi="宋体" w:cs="宋体" w:hint="eastAsia"/>
          <w:b/>
          <w:bCs/>
          <w:szCs w:val="21"/>
        </w:rPr>
        <w:t>5.合同的法律保护</w:t>
      </w:r>
    </w:p>
    <w:p>
      <w:pPr>
        <w:spacing w:line="360" w:lineRule="auto"/>
        <w:rPr>
          <w:rFonts w:ascii="宋体" w:eastAsia="宋体" w:hAnsi="宋体" w:cs="宋体"/>
          <w:szCs w:val="21"/>
        </w:rPr>
      </w:pPr>
      <w:r>
        <w:rPr>
          <w:rFonts w:ascii="宋体" w:eastAsia="宋体" w:hAnsi="宋体" w:cs="宋体" w:hint="eastAsia"/>
          <w:szCs w:val="21"/>
        </w:rPr>
        <w:t>法律鼓励合同的订立和履行，尊重市场交易者的合同自由，维护诚实守信的履约机制。</w:t>
      </w:r>
    </w:p>
    <w:p>
      <w:pPr>
        <w:spacing w:line="360" w:lineRule="auto"/>
        <w:rPr>
          <w:rFonts w:ascii="楷体" w:eastAsia="楷体" w:hAnsi="楷体" w:cs="楷体"/>
          <w:b/>
          <w:bCs/>
          <w:sz w:val="20"/>
          <w:szCs w:val="20"/>
        </w:rPr>
      </w:pPr>
      <w:r>
        <w:rPr>
          <w:rFonts w:ascii="楷体" w:eastAsia="楷体" w:hAnsi="楷体" w:cs="楷体" w:hint="eastAsia"/>
          <w:b/>
          <w:bCs/>
          <w:sz w:val="20"/>
          <w:szCs w:val="20"/>
        </w:rPr>
        <w:t>【名师点拨】标的和标的物</w:t>
      </w:r>
    </w:p>
    <w:tbl>
      <w:tblPr>
        <w:tblStyle w:val="TableGrid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75"/>
        <w:gridCol w:w="5267"/>
        <w:gridCol w:w="352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4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5670"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标的</w:t>
            </w:r>
          </w:p>
        </w:tc>
        <w:tc>
          <w:tcPr>
            <w:tcW w:w="377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标的物</w:t>
            </w:r>
          </w:p>
        </w:tc>
      </w:tr>
      <w:tr>
        <w:tblPrEx>
          <w:tblW w:w="0" w:type="auto"/>
          <w:tblInd w:w="0" w:type="dxa"/>
          <w:tblCellMar>
            <w:top w:w="0" w:type="dxa"/>
            <w:left w:w="108" w:type="dxa"/>
            <w:bottom w:w="0" w:type="dxa"/>
            <w:right w:w="108" w:type="dxa"/>
          </w:tblCellMar>
        </w:tblPrEx>
        <w:tc>
          <w:tcPr>
            <w:tcW w:w="124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5670" w:type="dxa"/>
          </w:tcPr>
          <w:p>
            <w:pPr>
              <w:spacing w:line="360" w:lineRule="auto"/>
              <w:jc w:val="left"/>
              <w:rPr>
                <w:rFonts w:ascii="楷体" w:eastAsia="楷体" w:hAnsi="楷体" w:cs="楷体"/>
                <w:b/>
                <w:bCs/>
                <w:sz w:val="20"/>
                <w:szCs w:val="20"/>
              </w:rPr>
            </w:pPr>
            <w:r>
              <w:rPr>
                <w:rFonts w:ascii="宋体" w:eastAsia="宋体" w:hAnsi="宋体"/>
                <w:sz w:val="20"/>
              </w:rPr>
              <w:t>双方当事人之间存在的权利义务关系，比如货物交付、劳务交付、工程项目交付等</w:t>
            </w:r>
          </w:p>
        </w:tc>
        <w:tc>
          <w:tcPr>
            <w:tcW w:w="3771" w:type="dxa"/>
          </w:tcPr>
          <w:p>
            <w:pPr>
              <w:spacing w:line="360" w:lineRule="auto"/>
              <w:jc w:val="left"/>
              <w:rPr>
                <w:rFonts w:ascii="楷体" w:eastAsia="楷体" w:hAnsi="楷体" w:cs="楷体"/>
                <w:b/>
                <w:bCs/>
                <w:sz w:val="20"/>
                <w:szCs w:val="20"/>
              </w:rPr>
            </w:pPr>
            <w:r>
              <w:rPr>
                <w:rFonts w:ascii="宋体" w:eastAsia="宋体" w:hAnsi="宋体"/>
                <w:sz w:val="20"/>
              </w:rPr>
              <w:t>双方当事人权利义务所指向的对象</w:t>
            </w:r>
          </w:p>
        </w:tc>
      </w:tr>
      <w:tr>
        <w:tblPrEx>
          <w:tblW w:w="0" w:type="auto"/>
          <w:tblInd w:w="0" w:type="dxa"/>
          <w:tblCellMar>
            <w:top w:w="0" w:type="dxa"/>
            <w:left w:w="108" w:type="dxa"/>
            <w:bottom w:w="0" w:type="dxa"/>
            <w:right w:w="108" w:type="dxa"/>
          </w:tblCellMar>
        </w:tblPrEx>
        <w:tc>
          <w:tcPr>
            <w:tcW w:w="124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作用</w:t>
            </w:r>
          </w:p>
        </w:tc>
        <w:tc>
          <w:tcPr>
            <w:tcW w:w="5670" w:type="dxa"/>
          </w:tcPr>
          <w:p>
            <w:pPr>
              <w:spacing w:line="360" w:lineRule="auto"/>
              <w:jc w:val="left"/>
              <w:rPr>
                <w:rFonts w:ascii="楷体" w:eastAsia="楷体" w:hAnsi="楷体" w:cs="楷体"/>
                <w:b/>
                <w:bCs/>
                <w:sz w:val="20"/>
                <w:szCs w:val="20"/>
              </w:rPr>
            </w:pPr>
            <w:r>
              <w:rPr>
                <w:rFonts w:ascii="宋体" w:eastAsia="宋体" w:hAnsi="宋体"/>
                <w:sz w:val="20"/>
              </w:rPr>
              <w:t>它是合同成立的必要条件，是一切合同的必备条款</w:t>
            </w:r>
          </w:p>
        </w:tc>
        <w:tc>
          <w:tcPr>
            <w:tcW w:w="3771" w:type="dxa"/>
          </w:tcPr>
          <w:p>
            <w:pPr>
              <w:spacing w:line="360" w:lineRule="auto"/>
              <w:jc w:val="left"/>
              <w:rPr>
                <w:rFonts w:ascii="楷体" w:eastAsia="楷体" w:hAnsi="楷体" w:cs="楷体"/>
                <w:b/>
                <w:bCs/>
                <w:sz w:val="20"/>
                <w:szCs w:val="20"/>
              </w:rPr>
            </w:pPr>
            <w:r>
              <w:rPr>
                <w:rFonts w:ascii="宋体" w:eastAsia="宋体" w:hAnsi="宋体"/>
                <w:sz w:val="20"/>
              </w:rPr>
              <w:t>不是合同的必备条款</w:t>
            </w:r>
          </w:p>
        </w:tc>
      </w:tr>
      <w:tr>
        <w:tblPrEx>
          <w:tblW w:w="0" w:type="auto"/>
          <w:tblInd w:w="0" w:type="dxa"/>
          <w:tblCellMar>
            <w:top w:w="0" w:type="dxa"/>
            <w:left w:w="108" w:type="dxa"/>
            <w:bottom w:w="0" w:type="dxa"/>
            <w:right w:w="108" w:type="dxa"/>
          </w:tblCellMar>
        </w:tblPrEx>
        <w:tc>
          <w:tcPr>
            <w:tcW w:w="1241" w:type="dxa"/>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种类</w:t>
            </w:r>
          </w:p>
        </w:tc>
        <w:tc>
          <w:tcPr>
            <w:tcW w:w="5670" w:type="dxa"/>
          </w:tcPr>
          <w:p>
            <w:pPr>
              <w:spacing w:line="360" w:lineRule="auto"/>
              <w:jc w:val="left"/>
              <w:rPr>
                <w:rFonts w:ascii="宋体" w:eastAsia="宋体" w:hAnsi="宋体"/>
                <w:sz w:val="20"/>
              </w:rPr>
            </w:pPr>
            <w:r>
              <w:rPr>
                <w:rFonts w:ascii="宋体" w:eastAsia="宋体" w:hAnsi="宋体"/>
                <w:sz w:val="20"/>
              </w:rPr>
              <w:t>①有形财产，比如货币和有价证券</w:t>
            </w:r>
          </w:p>
          <w:p>
            <w:pPr>
              <w:spacing w:line="360" w:lineRule="auto"/>
              <w:jc w:val="left"/>
              <w:rPr>
                <w:rFonts w:ascii="宋体" w:eastAsia="宋体" w:hAnsi="宋体"/>
                <w:sz w:val="20"/>
              </w:rPr>
            </w:pPr>
            <w:r>
              <w:rPr>
                <w:rFonts w:ascii="宋体" w:eastAsia="宋体" w:hAnsi="宋体"/>
                <w:sz w:val="20"/>
              </w:rPr>
              <w:t>②无形财产，比如智力成果</w:t>
            </w:r>
          </w:p>
          <w:p>
            <w:pPr>
              <w:spacing w:line="360" w:lineRule="auto"/>
              <w:jc w:val="left"/>
              <w:rPr>
                <w:rFonts w:ascii="宋体" w:eastAsia="宋体" w:hAnsi="宋体"/>
                <w:sz w:val="20"/>
              </w:rPr>
            </w:pPr>
            <w:r>
              <w:rPr>
                <w:rFonts w:ascii="宋体" w:eastAsia="宋体" w:hAnsi="宋体"/>
                <w:sz w:val="20"/>
              </w:rPr>
              <w:t>③劳务，比如劳务合同中的劳务关系；运输合同中的运输行为</w:t>
            </w:r>
          </w:p>
          <w:p>
            <w:pPr>
              <w:spacing w:line="360" w:lineRule="auto"/>
              <w:jc w:val="left"/>
              <w:rPr>
                <w:rFonts w:ascii="楷体" w:eastAsia="楷体" w:hAnsi="楷体" w:cs="楷体"/>
                <w:b/>
                <w:bCs/>
                <w:sz w:val="20"/>
                <w:szCs w:val="20"/>
              </w:rPr>
            </w:pPr>
            <w:r>
              <w:rPr>
                <w:rFonts w:ascii="宋体" w:eastAsia="宋体" w:hAnsi="宋体"/>
                <w:sz w:val="20"/>
              </w:rPr>
              <w:t>④工作成果，比如建设工程合同中的建设项目，技术开发合同中的研究开发工作等</w:t>
            </w:r>
          </w:p>
        </w:tc>
        <w:tc>
          <w:tcPr>
            <w:tcW w:w="3771" w:type="dxa"/>
          </w:tcPr>
          <w:p>
            <w:pPr>
              <w:spacing w:line="360" w:lineRule="auto"/>
              <w:jc w:val="left"/>
              <w:rPr>
                <w:rFonts w:ascii="宋体" w:eastAsia="宋体" w:hAnsi="宋体"/>
                <w:sz w:val="20"/>
              </w:rPr>
            </w:pPr>
            <w:r>
              <w:rPr>
                <w:rFonts w:ascii="宋体" w:eastAsia="宋体" w:hAnsi="宋体"/>
                <w:sz w:val="20"/>
              </w:rPr>
              <w:t>买卖合同中的特定名词，标的物是买卖</w:t>
            </w:r>
          </w:p>
          <w:p>
            <w:pPr>
              <w:spacing w:line="360" w:lineRule="auto"/>
              <w:jc w:val="left"/>
              <w:rPr>
                <w:rFonts w:ascii="宋体" w:eastAsia="宋体" w:hAnsi="宋体"/>
                <w:sz w:val="20"/>
              </w:rPr>
            </w:pPr>
            <w:r>
              <w:rPr>
                <w:rFonts w:ascii="宋体" w:eastAsia="宋体" w:hAnsi="宋体"/>
                <w:sz w:val="20"/>
              </w:rPr>
              <w:t>合同中所指的物体或商品。如在房屋租</w:t>
            </w:r>
          </w:p>
          <w:p>
            <w:pPr>
              <w:spacing w:line="360" w:lineRule="auto"/>
              <w:jc w:val="left"/>
              <w:rPr>
                <w:rFonts w:ascii="楷体" w:eastAsia="楷体" w:hAnsi="楷体" w:cs="楷体"/>
                <w:b/>
                <w:bCs/>
                <w:sz w:val="20"/>
                <w:szCs w:val="20"/>
              </w:rPr>
            </w:pPr>
            <w:r>
              <w:rPr>
                <w:rFonts w:ascii="宋体" w:eastAsia="宋体" w:hAnsi="宋体"/>
                <w:sz w:val="20"/>
              </w:rPr>
              <w:t>赁中，标的物是所租赁的房屋</w:t>
            </w:r>
          </w:p>
        </w:tc>
      </w:tr>
      <w:tr>
        <w:tblPrEx>
          <w:tblW w:w="0" w:type="auto"/>
          <w:tblInd w:w="0" w:type="dxa"/>
          <w:tblCellMar>
            <w:top w:w="0" w:type="dxa"/>
            <w:left w:w="108" w:type="dxa"/>
            <w:bottom w:w="0" w:type="dxa"/>
            <w:right w:w="108" w:type="dxa"/>
          </w:tblCellMar>
        </w:tblPrEx>
        <w:tc>
          <w:tcPr>
            <w:tcW w:w="10682" w:type="dxa"/>
            <w:gridSpan w:val="3"/>
          </w:tcPr>
          <w:p>
            <w:pPr>
              <w:spacing w:line="360" w:lineRule="auto"/>
              <w:jc w:val="left"/>
              <w:rPr>
                <w:rFonts w:ascii="楷体" w:eastAsia="楷体" w:hAnsi="楷体" w:cs="楷体"/>
                <w:b/>
                <w:bCs/>
                <w:sz w:val="20"/>
                <w:szCs w:val="20"/>
              </w:rPr>
            </w:pPr>
            <w:r>
              <w:rPr>
                <w:rFonts w:ascii="楷体" w:eastAsia="楷体" w:hAnsi="楷体" w:cs="楷体" w:hint="eastAsia"/>
                <w:b/>
                <w:bCs/>
                <w:sz w:val="20"/>
                <w:szCs w:val="20"/>
              </w:rPr>
              <w:t>注意：</w:t>
            </w:r>
            <w:r>
              <w:rPr>
                <w:rFonts w:ascii="楷体" w:eastAsia="楷体" w:hAnsi="楷体" w:cs="楷体" w:hint="eastAsia"/>
                <w:sz w:val="20"/>
                <w:szCs w:val="20"/>
              </w:rPr>
              <w:t>标的和标的物并不是永远共存的，一个合同必须有标的，但不一定有标的物。在提供劳务合同中，标的是当事人之间的劳务关系，没有标的物。</w:t>
            </w:r>
          </w:p>
        </w:tc>
      </w:tr>
    </w:tbl>
    <w:p>
      <w:pPr>
        <w:spacing w:line="360" w:lineRule="auto"/>
        <w:rPr>
          <w:rFonts w:ascii="宋体" w:eastAsia="宋体" w:hAnsi="宋体" w:cs="宋体"/>
          <w:b/>
          <w:bCs/>
          <w:szCs w:val="21"/>
        </w:rPr>
      </w:pPr>
      <w:r>
        <w:rPr>
          <w:rFonts w:ascii="宋体" w:eastAsia="宋体" w:hAnsi="宋体" w:cs="宋体" w:hint="eastAsia"/>
          <w:b/>
          <w:bCs/>
          <w:szCs w:val="21"/>
        </w:rPr>
        <w:t>二、要约承诺订合同</w:t>
      </w:r>
    </w:p>
    <w:p>
      <w:pPr>
        <w:numPr>
          <w:ilvl w:val="0"/>
          <w:numId w:val="4"/>
        </w:numPr>
        <w:spacing w:line="360" w:lineRule="auto"/>
        <w:rPr>
          <w:rFonts w:ascii="宋体" w:eastAsia="宋体" w:hAnsi="宋体" w:cs="宋体"/>
          <w:b/>
          <w:bCs/>
          <w:szCs w:val="21"/>
        </w:rPr>
      </w:pPr>
      <w:r>
        <w:rPr>
          <w:rFonts w:ascii="宋体" w:eastAsia="宋体" w:hAnsi="宋体" w:cs="宋体" w:hint="eastAsia"/>
          <w:b/>
          <w:bCs/>
          <w:szCs w:val="21"/>
        </w:rPr>
        <w:t>订立合同的过程</w:t>
      </w:r>
    </w:p>
    <w:tbl>
      <w:tblPr>
        <w:tblStyle w:val="TableGrid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48"/>
        <w:gridCol w:w="5294"/>
        <w:gridCol w:w="352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11" w:type="dxa"/>
            <w:vAlign w:val="center"/>
          </w:tcPr>
          <w:p>
            <w:pPr>
              <w:spacing w:line="360" w:lineRule="auto"/>
              <w:jc w:val="center"/>
              <w:rPr>
                <w:rFonts w:ascii="宋体" w:eastAsia="宋体" w:hAnsi="宋体" w:cs="宋体"/>
                <w:b/>
                <w:bCs/>
                <w:szCs w:val="21"/>
              </w:rPr>
            </w:pPr>
            <w:r>
              <w:rPr>
                <w:rFonts w:ascii="宋体" w:eastAsia="宋体" w:hAnsi="宋体" w:cs="宋体" w:hint="eastAsia"/>
                <w:b/>
                <w:bCs/>
                <w:szCs w:val="21"/>
              </w:rPr>
              <w:t>角度</w:t>
            </w:r>
          </w:p>
        </w:tc>
        <w:tc>
          <w:tcPr>
            <w:tcW w:w="5700" w:type="dxa"/>
            <w:vAlign w:val="center"/>
          </w:tcPr>
          <w:p>
            <w:pPr>
              <w:spacing w:line="360" w:lineRule="auto"/>
              <w:jc w:val="center"/>
              <w:rPr>
                <w:rFonts w:ascii="宋体" w:eastAsia="宋体" w:hAnsi="宋体" w:cs="宋体"/>
                <w:b/>
                <w:bCs/>
                <w:szCs w:val="21"/>
              </w:rPr>
            </w:pPr>
            <w:r>
              <w:rPr>
                <w:rFonts w:ascii="宋体" w:eastAsia="宋体" w:hAnsi="宋体" w:cs="宋体" w:hint="eastAsia"/>
                <w:b/>
                <w:bCs/>
                <w:szCs w:val="21"/>
              </w:rPr>
              <w:t>要约</w:t>
            </w:r>
          </w:p>
        </w:tc>
        <w:tc>
          <w:tcPr>
            <w:tcW w:w="3771" w:type="dxa"/>
            <w:vAlign w:val="center"/>
          </w:tcPr>
          <w:p>
            <w:pPr>
              <w:spacing w:line="360" w:lineRule="auto"/>
              <w:jc w:val="center"/>
              <w:rPr>
                <w:rFonts w:ascii="宋体" w:eastAsia="宋体" w:hAnsi="宋体" w:cs="宋体"/>
                <w:b/>
                <w:bCs/>
                <w:szCs w:val="21"/>
              </w:rPr>
            </w:pPr>
            <w:r>
              <w:rPr>
                <w:rFonts w:ascii="宋体" w:eastAsia="宋体" w:hAnsi="宋体" w:cs="宋体" w:hint="eastAsia"/>
                <w:b/>
                <w:bCs/>
                <w:szCs w:val="21"/>
              </w:rPr>
              <w:t>承诺</w:t>
            </w:r>
          </w:p>
        </w:tc>
      </w:tr>
      <w:tr>
        <w:tblPrEx>
          <w:tblW w:w="0" w:type="auto"/>
          <w:tblInd w:w="0" w:type="dxa"/>
          <w:tblCellMar>
            <w:top w:w="0" w:type="dxa"/>
            <w:left w:w="108" w:type="dxa"/>
            <w:bottom w:w="0" w:type="dxa"/>
            <w:right w:w="108" w:type="dxa"/>
          </w:tblCellMar>
        </w:tblPrEx>
        <w:tc>
          <w:tcPr>
            <w:tcW w:w="1211" w:type="dxa"/>
            <w:vAlign w:val="center"/>
          </w:tcPr>
          <w:p>
            <w:pPr>
              <w:spacing w:line="360" w:lineRule="auto"/>
              <w:jc w:val="center"/>
              <w:rPr>
                <w:rFonts w:ascii="宋体" w:eastAsia="宋体" w:hAnsi="宋体" w:cs="宋体"/>
                <w:b/>
                <w:bCs/>
                <w:szCs w:val="21"/>
              </w:rPr>
            </w:pPr>
            <w:r>
              <w:rPr>
                <w:rFonts w:ascii="宋体" w:eastAsia="宋体" w:hAnsi="宋体" w:cs="宋体" w:hint="eastAsia"/>
                <w:b/>
                <w:bCs/>
                <w:szCs w:val="21"/>
              </w:rPr>
              <w:t>含义</w:t>
            </w:r>
          </w:p>
        </w:tc>
        <w:tc>
          <w:tcPr>
            <w:tcW w:w="5700" w:type="dxa"/>
            <w:vAlign w:val="center"/>
          </w:tcPr>
          <w:p>
            <w:pPr>
              <w:spacing w:line="360" w:lineRule="auto"/>
              <w:jc w:val="left"/>
              <w:rPr>
                <w:rFonts w:ascii="宋体" w:eastAsia="宋体" w:hAnsi="宋体" w:cs="宋体"/>
                <w:szCs w:val="21"/>
              </w:rPr>
            </w:pPr>
            <w:r>
              <w:rPr>
                <w:rFonts w:ascii="宋体" w:eastAsia="宋体" w:hAnsi="宋体" w:cs="宋体"/>
                <w:szCs w:val="21"/>
              </w:rPr>
              <w:t>希望与他人订立合同的意思表示。在一项要约中，发出要约的一方为要约人，接受要约的一方为受要约人</w:t>
            </w:r>
          </w:p>
        </w:tc>
        <w:tc>
          <w:tcPr>
            <w:tcW w:w="3771" w:type="dxa"/>
            <w:vAlign w:val="center"/>
          </w:tcPr>
          <w:p>
            <w:pPr>
              <w:spacing w:line="360" w:lineRule="auto"/>
              <w:jc w:val="left"/>
              <w:rPr>
                <w:rFonts w:ascii="宋体" w:eastAsia="宋体" w:hAnsi="宋体" w:cs="宋体"/>
                <w:szCs w:val="21"/>
              </w:rPr>
            </w:pPr>
            <w:r>
              <w:rPr>
                <w:rFonts w:ascii="宋体" w:eastAsia="宋体" w:hAnsi="宋体" w:cs="宋体" w:hint="eastAsia"/>
                <w:szCs w:val="21"/>
              </w:rPr>
              <w:t>受要约人同意要约的意思表示</w:t>
            </w:r>
          </w:p>
        </w:tc>
      </w:tr>
      <w:tr>
        <w:tblPrEx>
          <w:tblW w:w="0" w:type="auto"/>
          <w:tblInd w:w="0" w:type="dxa"/>
          <w:tblCellMar>
            <w:top w:w="0" w:type="dxa"/>
            <w:left w:w="108" w:type="dxa"/>
            <w:bottom w:w="0" w:type="dxa"/>
            <w:right w:w="108" w:type="dxa"/>
          </w:tblCellMar>
        </w:tblPrEx>
        <w:tc>
          <w:tcPr>
            <w:tcW w:w="1211" w:type="dxa"/>
            <w:vAlign w:val="center"/>
          </w:tcPr>
          <w:p>
            <w:pPr>
              <w:spacing w:line="360" w:lineRule="auto"/>
              <w:jc w:val="center"/>
              <w:rPr>
                <w:rFonts w:ascii="宋体" w:eastAsia="宋体" w:hAnsi="宋体" w:cs="宋体"/>
                <w:b/>
                <w:bCs/>
                <w:szCs w:val="21"/>
              </w:rPr>
            </w:pPr>
            <w:r>
              <w:rPr>
                <w:rFonts w:ascii="宋体" w:eastAsia="宋体" w:hAnsi="宋体" w:cs="宋体" w:hint="eastAsia"/>
                <w:b/>
                <w:bCs/>
                <w:szCs w:val="21"/>
              </w:rPr>
              <w:t>要求</w:t>
            </w:r>
          </w:p>
        </w:tc>
        <w:tc>
          <w:tcPr>
            <w:tcW w:w="5700" w:type="dxa"/>
            <w:vAlign w:val="center"/>
          </w:tcPr>
          <w:p>
            <w:pPr>
              <w:spacing w:line="360" w:lineRule="auto"/>
              <w:jc w:val="left"/>
              <w:rPr>
                <w:rFonts w:ascii="宋体" w:eastAsia="宋体" w:hAnsi="宋体" w:cs="宋体"/>
                <w:szCs w:val="21"/>
              </w:rPr>
            </w:pPr>
            <w:r>
              <w:rPr>
                <w:rFonts w:ascii="宋体" w:eastAsia="宋体" w:hAnsi="宋体" w:cs="宋体"/>
                <w:szCs w:val="21"/>
              </w:rPr>
              <w:t>①为了保护受要约人的合理期待，维护稳定的交易秩序，生效的要约具有法律约束力：</w:t>
            </w:r>
          </w:p>
          <w:p>
            <w:pPr>
              <w:spacing w:line="360" w:lineRule="auto"/>
              <w:jc w:val="left"/>
              <w:rPr>
                <w:rFonts w:ascii="宋体" w:eastAsia="宋体" w:hAnsi="宋体" w:cs="宋体"/>
                <w:szCs w:val="21"/>
              </w:rPr>
            </w:pPr>
            <w:r>
              <w:rPr>
                <w:rFonts w:ascii="宋体" w:eastAsia="宋体" w:hAnsi="宋体" w:cs="宋体"/>
                <w:szCs w:val="21"/>
              </w:rPr>
              <w:t>②如果对原来的要约内容进行了实质性变更或者超过了要约确定的期限，此时，该项“承诺”转化为新要约</w:t>
            </w:r>
          </w:p>
        </w:tc>
        <w:tc>
          <w:tcPr>
            <w:tcW w:w="3771" w:type="dxa"/>
            <w:vAlign w:val="center"/>
          </w:tcPr>
          <w:p>
            <w:pPr>
              <w:spacing w:line="360" w:lineRule="auto"/>
              <w:jc w:val="left"/>
              <w:rPr>
                <w:rFonts w:ascii="宋体" w:eastAsia="宋体" w:hAnsi="宋体" w:cs="宋体"/>
                <w:szCs w:val="21"/>
              </w:rPr>
            </w:pPr>
            <w:r>
              <w:rPr>
                <w:rFonts w:ascii="宋体" w:eastAsia="宋体" w:hAnsi="宋体" w:cs="宋体"/>
                <w:szCs w:val="21"/>
              </w:rPr>
              <w:t>由受要约人及时向要约人作出，并在要</w:t>
            </w:r>
          </w:p>
          <w:p>
            <w:pPr>
              <w:spacing w:line="360" w:lineRule="auto"/>
              <w:jc w:val="left"/>
              <w:rPr>
                <w:rFonts w:ascii="宋体" w:eastAsia="宋体" w:hAnsi="宋体" w:cs="宋体"/>
                <w:szCs w:val="21"/>
              </w:rPr>
            </w:pPr>
            <w:r>
              <w:rPr>
                <w:rFonts w:ascii="宋体" w:eastAsia="宋体" w:hAnsi="宋体" w:cs="宋体"/>
                <w:szCs w:val="21"/>
              </w:rPr>
              <w:t>约确定的期限内到达，该意思表示的内</w:t>
            </w:r>
          </w:p>
          <w:p>
            <w:pPr>
              <w:spacing w:line="360" w:lineRule="auto"/>
              <w:jc w:val="left"/>
              <w:rPr>
                <w:rFonts w:ascii="宋体" w:eastAsia="宋体" w:hAnsi="宋体" w:cs="宋体"/>
                <w:szCs w:val="21"/>
              </w:rPr>
            </w:pPr>
            <w:r>
              <w:rPr>
                <w:rFonts w:ascii="宋体" w:eastAsia="宋体" w:hAnsi="宋体" w:cs="宋体"/>
                <w:szCs w:val="21"/>
              </w:rPr>
              <w:t>容应当与要约的内容一致</w:t>
            </w:r>
          </w:p>
        </w:tc>
      </w:tr>
    </w:tbl>
    <w:p>
      <w:pPr>
        <w:spacing w:line="360" w:lineRule="auto"/>
        <w:rPr>
          <w:rFonts w:ascii="楷体" w:eastAsia="楷体" w:hAnsi="楷体" w:cs="楷体"/>
          <w:b/>
          <w:bCs/>
          <w:sz w:val="20"/>
          <w:szCs w:val="20"/>
        </w:rPr>
      </w:pPr>
      <w:r>
        <w:rPr>
          <w:rFonts w:ascii="楷体" w:eastAsia="楷体" w:hAnsi="楷体" w:cs="楷体" w:hint="eastAsia"/>
          <w:b/>
          <w:bCs/>
          <w:sz w:val="20"/>
          <w:szCs w:val="20"/>
        </w:rPr>
        <w:t>【名师点拨】要约和要约邀请</w:t>
      </w:r>
    </w:p>
    <w:tbl>
      <w:tblPr>
        <w:tblStyle w:val="TableNormal"/>
        <w:tblW w:w="10573" w:type="dxa"/>
        <w:tblInd w:w="0" w:type="dxa"/>
        <w:tblCellMar>
          <w:top w:w="0" w:type="dxa"/>
          <w:left w:w="108" w:type="dxa"/>
          <w:bottom w:w="0" w:type="dxa"/>
          <w:right w:w="108" w:type="dxa"/>
        </w:tblCellMar>
      </w:tblPr>
      <w:tblGrid>
        <w:gridCol w:w="749"/>
        <w:gridCol w:w="5424"/>
        <w:gridCol w:w="4400"/>
      </w:tblGrid>
      <w:tr>
        <w:tblPrEx>
          <w:tblW w:w="10573" w:type="dxa"/>
          <w:tblInd w:w="0" w:type="dxa"/>
          <w:tblCellMar>
            <w:top w:w="0" w:type="dxa"/>
            <w:left w:w="108" w:type="dxa"/>
            <w:bottom w:w="0" w:type="dxa"/>
            <w:right w:w="108" w:type="dxa"/>
          </w:tblCellMar>
        </w:tblPrEx>
        <w:trPr>
          <w:trHeight w:val="374"/>
        </w:trPr>
        <w:tc>
          <w:tcPr>
            <w:tcW w:w="74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542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要约</w:t>
            </w:r>
          </w:p>
        </w:tc>
        <w:tc>
          <w:tcPr>
            <w:tcW w:w="440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要约邀请</w:t>
            </w:r>
          </w:p>
        </w:tc>
      </w:tr>
      <w:tr>
        <w:tblPrEx>
          <w:tblW w:w="10573" w:type="dxa"/>
          <w:tblInd w:w="0" w:type="dxa"/>
          <w:tblCellMar>
            <w:top w:w="0" w:type="dxa"/>
            <w:left w:w="108" w:type="dxa"/>
            <w:bottom w:w="0" w:type="dxa"/>
            <w:right w:w="108" w:type="dxa"/>
          </w:tblCellMar>
        </w:tblPrEx>
        <w:trPr>
          <w:trHeight w:val="619"/>
        </w:trPr>
        <w:tc>
          <w:tcPr>
            <w:tcW w:w="74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542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当事人自己主动愿意订立合同的意思表示，以订立合同为直接的目的</w:t>
            </w:r>
          </w:p>
        </w:tc>
        <w:tc>
          <w:tcPr>
            <w:tcW w:w="440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当事人希望对方主动向自己提出订立合同的意思</w:t>
            </w:r>
          </w:p>
          <w:p>
            <w:pPr>
              <w:spacing w:line="360" w:lineRule="auto"/>
              <w:jc w:val="left"/>
              <w:rPr>
                <w:rFonts w:ascii="楷体" w:eastAsia="楷体" w:hAnsi="楷体" w:cs="楷体"/>
                <w:sz w:val="20"/>
                <w:szCs w:val="20"/>
              </w:rPr>
            </w:pPr>
            <w:r>
              <w:rPr>
                <w:rFonts w:ascii="楷体" w:eastAsia="楷体" w:hAnsi="楷体" w:cs="楷体" w:hint="eastAsia"/>
                <w:sz w:val="20"/>
                <w:szCs w:val="20"/>
              </w:rPr>
              <w:t>表示</w:t>
            </w:r>
          </w:p>
        </w:tc>
      </w:tr>
    </w:tbl>
    <w:p>
      <w:pPr>
        <w:sectPr>
          <w:footerReference w:type="default" r:id="rId18"/>
          <w:type w:val="nextPage"/>
          <w:pgSz w:w="11906" w:h="16838"/>
          <w:pgMar w:top="1440" w:right="1080" w:bottom="1440" w:left="1080" w:header="851" w:footer="992" w:gutter="0"/>
          <w:pgNumType w:fmt="decimal" w:start="12"/>
          <w:cols w:num="1" w:space="425"/>
          <w:titlePg w:val="0"/>
          <w:docGrid w:type="lines" w:linePitch="312" w:charSpace="0"/>
        </w:sectPr>
      </w:pPr>
    </w:p>
    <w:tbl>
      <w:tblPr>
        <w:tblStyle w:val="TableNormal"/>
        <w:tblW w:w="10573" w:type="dxa"/>
        <w:tblInd w:w="0" w:type="dxa"/>
        <w:tblCellMar>
          <w:top w:w="0" w:type="dxa"/>
          <w:left w:w="108" w:type="dxa"/>
          <w:bottom w:w="0" w:type="dxa"/>
          <w:right w:w="108" w:type="dxa"/>
        </w:tblCellMar>
      </w:tblPr>
      <w:tblGrid>
        <w:gridCol w:w="749"/>
        <w:gridCol w:w="5424"/>
        <w:gridCol w:w="4400"/>
      </w:tblGrid>
      <w:tr>
        <w:tblPrEx>
          <w:tblW w:w="10573" w:type="dxa"/>
          <w:tblInd w:w="0" w:type="dxa"/>
          <w:tblCellMar>
            <w:top w:w="0" w:type="dxa"/>
            <w:left w:w="108" w:type="dxa"/>
            <w:bottom w:w="0" w:type="dxa"/>
            <w:right w:w="108" w:type="dxa"/>
          </w:tblCellMar>
        </w:tblPrEx>
        <w:trPr>
          <w:trHeight w:val="605"/>
        </w:trPr>
        <w:tc>
          <w:tcPr>
            <w:tcW w:w="74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内容</w:t>
            </w:r>
          </w:p>
        </w:tc>
        <w:tc>
          <w:tcPr>
            <w:tcW w:w="542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必须包括将来可能订立的合同的主要的内容，要约中含有当事人表示愿意接受要约约束的意思</w:t>
            </w:r>
          </w:p>
        </w:tc>
        <w:tc>
          <w:tcPr>
            <w:tcW w:w="440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不含有当事人接受约束的意思</w:t>
            </w:r>
          </w:p>
        </w:tc>
      </w:tr>
      <w:tr>
        <w:tblPrEx>
          <w:tblW w:w="10573" w:type="dxa"/>
          <w:tblInd w:w="0" w:type="dxa"/>
          <w:tblCellMar>
            <w:top w:w="0" w:type="dxa"/>
            <w:left w:w="108" w:type="dxa"/>
            <w:bottom w:w="0" w:type="dxa"/>
            <w:right w:w="108" w:type="dxa"/>
          </w:tblCellMar>
        </w:tblPrEx>
        <w:trPr>
          <w:trHeight w:val="605"/>
        </w:trPr>
        <w:tc>
          <w:tcPr>
            <w:tcW w:w="74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对象</w:t>
            </w:r>
          </w:p>
        </w:tc>
        <w:tc>
          <w:tcPr>
            <w:tcW w:w="542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针对特定的相对人的，故要约往往采用对话方式和信函的方式</w:t>
            </w:r>
          </w:p>
        </w:tc>
        <w:tc>
          <w:tcPr>
            <w:tcW w:w="440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一般针对不特定的相对人的，故往往通过电视、报刊等媒介手段</w:t>
            </w:r>
          </w:p>
        </w:tc>
      </w:tr>
      <w:tr>
        <w:tblPrEx>
          <w:tblW w:w="10573" w:type="dxa"/>
          <w:tblInd w:w="0" w:type="dxa"/>
          <w:tblCellMar>
            <w:top w:w="0" w:type="dxa"/>
            <w:left w:w="108" w:type="dxa"/>
            <w:bottom w:w="0" w:type="dxa"/>
            <w:right w:w="108" w:type="dxa"/>
          </w:tblCellMar>
        </w:tblPrEx>
        <w:trPr>
          <w:trHeight w:val="605"/>
        </w:trPr>
        <w:tc>
          <w:tcPr>
            <w:tcW w:w="749"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条件</w:t>
            </w:r>
          </w:p>
        </w:tc>
        <w:tc>
          <w:tcPr>
            <w:tcW w:w="5424"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对对方当事人作出希望与其合作的意思表示，并表明了合同订立的条件</w:t>
            </w:r>
          </w:p>
        </w:tc>
        <w:tc>
          <w:tcPr>
            <w:tcW w:w="440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对对方当事人作出诱导，希望对方能主动发出要约，未表明合同订立的条件</w:t>
            </w:r>
          </w:p>
        </w:tc>
      </w:tr>
    </w:tbl>
    <w:p>
      <w:pPr>
        <w:spacing w:line="360" w:lineRule="auto"/>
        <w:rPr>
          <w:rFonts w:ascii="宋体" w:eastAsia="宋体" w:hAnsi="宋体" w:cs="宋体"/>
          <w:szCs w:val="21"/>
        </w:rPr>
      </w:pPr>
      <w:r>
        <w:rPr>
          <w:rFonts w:ascii="宋体" w:eastAsia="宋体" w:hAnsi="宋体" w:cs="宋体" w:hint="eastAsia"/>
          <w:szCs w:val="21"/>
        </w:rPr>
        <w:t>（1）合同有效的情形</w:t>
      </w:r>
    </w:p>
    <w:p>
      <w:pPr>
        <w:spacing w:line="360" w:lineRule="auto"/>
        <w:rPr>
          <w:rFonts w:ascii="宋体" w:eastAsia="宋体" w:hAnsi="宋体" w:cs="宋体"/>
          <w:szCs w:val="21"/>
        </w:rPr>
      </w:pPr>
      <w:r>
        <w:rPr>
          <w:rFonts w:ascii="宋体" w:eastAsia="宋体" w:hAnsi="宋体" w:cs="宋体" w:hint="eastAsia"/>
          <w:szCs w:val="21"/>
        </w:rPr>
        <w:t>订立一份有效的合同，要求行为人具有相应的民事行为能力，意思表示真实，内容合法。法律鼓励交易，从严认定无效合同。</w:t>
      </w:r>
    </w:p>
    <w:p>
      <w:pPr>
        <w:spacing w:line="360" w:lineRule="auto"/>
        <w:rPr>
          <w:rFonts w:ascii="楷体" w:eastAsia="楷体" w:hAnsi="楷体" w:cs="楷体"/>
          <w:sz w:val="20"/>
          <w:szCs w:val="20"/>
        </w:rPr>
      </w:pPr>
      <w:r>
        <w:rPr>
          <w:rFonts w:ascii="楷体" w:eastAsia="楷体" w:hAnsi="楷体" w:cs="楷体" w:hint="eastAsia"/>
          <w:b/>
          <w:bCs/>
          <w:sz w:val="20"/>
          <w:szCs w:val="20"/>
        </w:rPr>
        <w:t>【名师点拨】</w:t>
      </w:r>
      <w:r>
        <w:rPr>
          <w:rFonts w:ascii="楷体" w:eastAsia="楷体" w:hAnsi="楷体" w:cs="楷体" w:hint="eastAsia"/>
          <w:sz w:val="20"/>
          <w:szCs w:val="20"/>
        </w:rPr>
        <w:t>未成年人订立合同的规定：8周岁以上的未成年人为限制民事行为能力人，订立的合同一般必须经过法定代理人追认才有效。但是，他们可以订立纯获利益的合同，如接受奖励、赠与、报酬等；还可以订立与其年龄、智力和精神健康状况相适应的合同，如乘坐交通工具等。</w:t>
      </w:r>
    </w:p>
    <w:p>
      <w:pPr>
        <w:spacing w:line="360" w:lineRule="auto"/>
        <w:rPr>
          <w:rFonts w:ascii="宋体" w:eastAsia="宋体" w:hAnsi="宋体" w:cs="宋体"/>
          <w:szCs w:val="21"/>
        </w:rPr>
      </w:pPr>
      <w:r>
        <w:rPr>
          <w:rFonts w:ascii="宋体" w:eastAsia="宋体" w:hAnsi="宋体" w:cs="宋体" w:hint="eastAsia"/>
          <w:szCs w:val="21"/>
        </w:rPr>
        <w:t>（2）影响合同有效的情形</w:t>
      </w:r>
    </w:p>
    <w:p>
      <w:pPr>
        <w:spacing w:line="360" w:lineRule="auto"/>
        <w:rPr>
          <w:rFonts w:ascii="宋体" w:eastAsia="宋体" w:hAnsi="宋体" w:cs="宋体"/>
          <w:szCs w:val="21"/>
        </w:rPr>
      </w:pPr>
      <w:r>
        <w:rPr>
          <w:rFonts w:ascii="宋体" w:eastAsia="宋体" w:hAnsi="宋体" w:cs="宋体" w:hint="eastAsia"/>
          <w:szCs w:val="21"/>
        </w:rPr>
        <w:t>①如果合同内容出现违反法律、行政法规的强制性规定或者违背公序良俗等情形，可能导致合同全部或者部分无效。</w:t>
      </w:r>
    </w:p>
    <w:p>
      <w:pPr>
        <w:spacing w:line="360" w:lineRule="auto"/>
        <w:rPr>
          <w:rFonts w:ascii="楷体" w:eastAsia="楷体" w:hAnsi="楷体" w:cs="楷体"/>
          <w:b/>
          <w:bCs/>
          <w:sz w:val="20"/>
          <w:szCs w:val="20"/>
        </w:rPr>
      </w:pPr>
      <w:r>
        <w:rPr>
          <w:rFonts w:ascii="宋体" w:eastAsia="宋体" w:hAnsi="宋体" w:cs="宋体" w:hint="eastAsia"/>
          <w:szCs w:val="21"/>
        </w:rPr>
        <w:t>②如果合同的主体不适格或者因欺诈、胁迫导致当事人意思表示不真实，也会使得合同存在瑕疵或者效力处于不确定状态，不能产生当事人预期的法律约束力。</w:t>
      </w:r>
    </w:p>
    <w:tbl>
      <w:tblPr>
        <w:tblStyle w:val="TableNormal"/>
        <w:tblpPr w:leftFromText="180" w:rightFromText="180" w:vertAnchor="text" w:horzAnchor="page" w:tblpXSpec="center" w:tblpY="348"/>
        <w:tblOverlap w:val="never"/>
        <w:tblW w:w="10078" w:type="dxa"/>
        <w:jc w:val="center"/>
        <w:tblCellMar>
          <w:top w:w="0" w:type="dxa"/>
          <w:left w:w="108" w:type="dxa"/>
          <w:bottom w:w="0" w:type="dxa"/>
          <w:right w:w="108" w:type="dxa"/>
        </w:tblCellMar>
      </w:tblPr>
      <w:tblGrid>
        <w:gridCol w:w="778"/>
        <w:gridCol w:w="4170"/>
        <w:gridCol w:w="5130"/>
      </w:tblGrid>
      <w:tr>
        <w:tblPrEx>
          <w:tblW w:w="10078" w:type="dxa"/>
          <w:jc w:val="center"/>
          <w:tblCellMar>
            <w:top w:w="0" w:type="dxa"/>
            <w:left w:w="108" w:type="dxa"/>
            <w:bottom w:w="0" w:type="dxa"/>
            <w:right w:w="108" w:type="dxa"/>
          </w:tblCellMar>
        </w:tblPrEx>
        <w:trPr>
          <w:trHeight w:val="403"/>
          <w:jc w:val="center"/>
        </w:trPr>
        <w:tc>
          <w:tcPr>
            <w:tcW w:w="778"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41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无效合同</w:t>
            </w:r>
          </w:p>
        </w:tc>
        <w:tc>
          <w:tcPr>
            <w:tcW w:w="513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可撤销合同</w:t>
            </w:r>
          </w:p>
        </w:tc>
      </w:tr>
      <w:tr>
        <w:tblPrEx>
          <w:tblW w:w="10078" w:type="dxa"/>
          <w:jc w:val="center"/>
          <w:tblCellMar>
            <w:top w:w="0" w:type="dxa"/>
            <w:left w:w="108" w:type="dxa"/>
            <w:bottom w:w="0" w:type="dxa"/>
            <w:right w:w="108" w:type="dxa"/>
          </w:tblCellMar>
        </w:tblPrEx>
        <w:trPr>
          <w:trHeight w:val="619"/>
          <w:jc w:val="center"/>
        </w:trPr>
        <w:tc>
          <w:tcPr>
            <w:tcW w:w="778"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41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合同虽然已经成立，但因其严重欠缺有效要件，在法律上不按当事人之间的合约赋予其法律效力</w:t>
            </w:r>
          </w:p>
        </w:tc>
        <w:tc>
          <w:tcPr>
            <w:tcW w:w="513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因合同当事人意思表示的瑕疵，撤销权人可以请求人民法院或者仲裁机构予以撤销或者变更的合同</w:t>
            </w:r>
          </w:p>
        </w:tc>
      </w:tr>
      <w:tr>
        <w:tblPrEx>
          <w:tblW w:w="10078" w:type="dxa"/>
          <w:jc w:val="center"/>
          <w:tblCellMar>
            <w:top w:w="0" w:type="dxa"/>
            <w:left w:w="108" w:type="dxa"/>
            <w:bottom w:w="0" w:type="dxa"/>
            <w:right w:w="108" w:type="dxa"/>
          </w:tblCellMar>
        </w:tblPrEx>
        <w:trPr>
          <w:trHeight w:val="619"/>
          <w:jc w:val="center"/>
        </w:trPr>
        <w:tc>
          <w:tcPr>
            <w:tcW w:w="778"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特征</w:t>
            </w:r>
          </w:p>
        </w:tc>
        <w:tc>
          <w:tcPr>
            <w:tcW w:w="41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具有不合法性且自始无效</w:t>
            </w:r>
          </w:p>
        </w:tc>
        <w:tc>
          <w:tcPr>
            <w:tcW w:w="513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合同在撤销前已经生效。在被撤销以前，其法律效果可以对抗除撤销权人以外的任何人</w:t>
            </w:r>
          </w:p>
        </w:tc>
      </w:tr>
      <w:tr>
        <w:tblPrEx>
          <w:tblW w:w="10078" w:type="dxa"/>
          <w:jc w:val="center"/>
          <w:tblCellMar>
            <w:top w:w="0" w:type="dxa"/>
            <w:left w:w="108" w:type="dxa"/>
            <w:bottom w:w="0" w:type="dxa"/>
            <w:right w:w="108" w:type="dxa"/>
          </w:tblCellMar>
        </w:tblPrEx>
        <w:trPr>
          <w:trHeight w:val="1915"/>
          <w:jc w:val="center"/>
        </w:trPr>
        <w:tc>
          <w:tcPr>
            <w:tcW w:w="778"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情形</w:t>
            </w:r>
          </w:p>
        </w:tc>
        <w:tc>
          <w:tcPr>
            <w:tcW w:w="41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①一方以欺诈、胁迫的手段订立合同，损害国家</w:t>
            </w:r>
          </w:p>
          <w:p>
            <w:pPr>
              <w:spacing w:line="360" w:lineRule="auto"/>
              <w:jc w:val="left"/>
              <w:rPr>
                <w:rFonts w:ascii="楷体" w:eastAsia="楷体" w:hAnsi="楷体" w:cs="楷体"/>
                <w:sz w:val="20"/>
                <w:szCs w:val="20"/>
              </w:rPr>
            </w:pPr>
            <w:r>
              <w:rPr>
                <w:rFonts w:ascii="楷体" w:eastAsia="楷体" w:hAnsi="楷体" w:cs="楷体" w:hint="eastAsia"/>
                <w:sz w:val="20"/>
                <w:szCs w:val="20"/>
              </w:rPr>
              <w:t>利益</w:t>
            </w:r>
          </w:p>
          <w:p>
            <w:pPr>
              <w:spacing w:line="360" w:lineRule="auto"/>
              <w:jc w:val="left"/>
              <w:rPr>
                <w:rFonts w:ascii="楷体" w:eastAsia="楷体" w:hAnsi="楷体" w:cs="楷体"/>
                <w:sz w:val="20"/>
                <w:szCs w:val="20"/>
              </w:rPr>
            </w:pPr>
            <w:r>
              <w:rPr>
                <w:rFonts w:ascii="楷体" w:eastAsia="楷体" w:hAnsi="楷体" w:cs="楷体" w:hint="eastAsia"/>
                <w:sz w:val="20"/>
                <w:szCs w:val="20"/>
              </w:rPr>
              <w:t>②恶意串通，损害国家、集体或者第三人利益</w:t>
            </w:r>
          </w:p>
          <w:p>
            <w:pPr>
              <w:spacing w:line="360" w:lineRule="auto"/>
              <w:jc w:val="left"/>
              <w:rPr>
                <w:rFonts w:ascii="楷体" w:eastAsia="楷体" w:hAnsi="楷体" w:cs="楷体"/>
                <w:sz w:val="20"/>
                <w:szCs w:val="20"/>
              </w:rPr>
            </w:pPr>
            <w:r>
              <w:rPr>
                <w:rFonts w:ascii="楷体" w:eastAsia="楷体" w:hAnsi="楷体" w:cs="楷体" w:hint="eastAsia"/>
                <w:sz w:val="20"/>
                <w:szCs w:val="20"/>
              </w:rPr>
              <w:t>③以合法形式掩盖非法目的</w:t>
            </w:r>
          </w:p>
          <w:p>
            <w:pPr>
              <w:spacing w:line="360" w:lineRule="auto"/>
              <w:jc w:val="left"/>
              <w:rPr>
                <w:rFonts w:ascii="楷体" w:eastAsia="楷体" w:hAnsi="楷体" w:cs="楷体"/>
                <w:sz w:val="20"/>
                <w:szCs w:val="20"/>
              </w:rPr>
            </w:pPr>
            <w:r>
              <w:rPr>
                <w:rFonts w:ascii="楷体" w:eastAsia="楷体" w:hAnsi="楷体" w:cs="楷体" w:hint="eastAsia"/>
                <w:sz w:val="20"/>
                <w:szCs w:val="20"/>
              </w:rPr>
              <w:t>④损害社会公共利益</w:t>
            </w:r>
          </w:p>
          <w:p>
            <w:pPr>
              <w:spacing w:line="360" w:lineRule="auto"/>
              <w:jc w:val="left"/>
              <w:rPr>
                <w:rFonts w:ascii="楷体" w:eastAsia="楷体" w:hAnsi="楷体" w:cs="楷体"/>
                <w:sz w:val="20"/>
                <w:szCs w:val="20"/>
              </w:rPr>
            </w:pPr>
            <w:r>
              <w:rPr>
                <w:rFonts w:ascii="楷体" w:eastAsia="楷体" w:hAnsi="楷体" w:cs="楷体" w:hint="eastAsia"/>
                <w:sz w:val="20"/>
                <w:szCs w:val="20"/>
              </w:rPr>
              <w:t>⑤违反法律、行政法规的强制性规定</w:t>
            </w:r>
          </w:p>
        </w:tc>
        <w:tc>
          <w:tcPr>
            <w:tcW w:w="513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①因重大误解订立的合同。指当事人对合同的重要事项存在错误认识，违背其真实意思表示而订立合同</w:t>
            </w:r>
          </w:p>
          <w:p>
            <w:pPr>
              <w:spacing w:line="360" w:lineRule="auto"/>
              <w:jc w:val="left"/>
              <w:rPr>
                <w:rFonts w:ascii="楷体" w:eastAsia="楷体" w:hAnsi="楷体" w:cs="楷体"/>
                <w:sz w:val="20"/>
                <w:szCs w:val="20"/>
              </w:rPr>
            </w:pPr>
            <w:r>
              <w:rPr>
                <w:rFonts w:ascii="楷体" w:eastAsia="楷体" w:hAnsi="楷体" w:cs="楷体" w:hint="eastAsia"/>
                <w:sz w:val="20"/>
                <w:szCs w:val="20"/>
              </w:rPr>
              <w:t>②在订立合同时显失公平的合同。指一方当事人利用优势或者对方没有经验，在订立合同时致使双方的权利与义务明显违反公平、等价有偿原则的行为</w:t>
            </w:r>
          </w:p>
          <w:p>
            <w:pPr>
              <w:spacing w:after="0" w:line="360" w:lineRule="auto"/>
              <w:jc w:val="left"/>
              <w:rPr>
                <w:rFonts w:ascii="楷体" w:eastAsia="楷体" w:hAnsi="楷体" w:cs="楷体"/>
                <w:sz w:val="20"/>
                <w:szCs w:val="20"/>
              </w:rPr>
            </w:pPr>
          </w:p>
        </w:tc>
      </w:tr>
    </w:tbl>
    <w:p>
      <w:pPr>
        <w:sectPr>
          <w:footerReference w:type="default" r:id="rId19"/>
          <w:type w:val="nextPage"/>
          <w:pgSz w:w="11906" w:h="16838"/>
          <w:pgMar w:top="1440" w:right="1080" w:bottom="1440" w:left="1080" w:header="851" w:footer="992" w:gutter="0"/>
          <w:pgNumType w:fmt="decimal" w:start="13"/>
          <w:cols w:num="1" w:space="425"/>
          <w:titlePg w:val="0"/>
          <w:docGrid w:type="lines" w:linePitch="312" w:charSpace="0"/>
        </w:sectPr>
      </w:pPr>
    </w:p>
    <w:tbl>
      <w:tblPr>
        <w:tblStyle w:val="TableNormal"/>
        <w:tblpPr w:leftFromText="180" w:rightFromText="180" w:vertAnchor="text" w:horzAnchor="page" w:tblpXSpec="center" w:tblpY="348"/>
        <w:tblOverlap w:val="never"/>
        <w:tblW w:w="10078" w:type="dxa"/>
        <w:jc w:val="center"/>
        <w:tblCellMar>
          <w:top w:w="0" w:type="dxa"/>
          <w:left w:w="108" w:type="dxa"/>
          <w:bottom w:w="0" w:type="dxa"/>
          <w:right w:w="108" w:type="dxa"/>
        </w:tblCellMar>
      </w:tblPr>
      <w:tblGrid>
        <w:gridCol w:w="778"/>
        <w:gridCol w:w="4170"/>
        <w:gridCol w:w="5130"/>
      </w:tblGrid>
      <w:tr>
        <w:tblPrEx>
          <w:tblW w:w="10078" w:type="dxa"/>
          <w:jc w:val="center"/>
          <w:tblCellMar>
            <w:top w:w="0" w:type="dxa"/>
            <w:left w:w="108" w:type="dxa"/>
            <w:bottom w:w="0" w:type="dxa"/>
            <w:right w:w="108" w:type="dxa"/>
          </w:tblCellMar>
        </w:tblPrEx>
        <w:trPr>
          <w:trHeight w:val="1915"/>
          <w:jc w:val="center"/>
        </w:trPr>
        <w:tc>
          <w:tcPr>
            <w:tcW w:w="778"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tc>
        <w:tc>
          <w:tcPr>
            <w:tcW w:w="417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tc>
        <w:tc>
          <w:tcPr>
            <w:tcW w:w="5130" w:type="dxa"/>
            <w:tcBorders>
              <w:top w:val="single" w:sz="0" w:space="0" w:color="auto"/>
              <w:left w:val="single" w:sz="0" w:space="0" w:color="auto"/>
              <w:bottom w:val="single" w:sz="0" w:space="0" w:color="auto"/>
              <w:right w:val="single" w:sz="0" w:space="0" w:color="auto"/>
            </w:tcBorders>
            <w:tcMar>
              <w:top w:w="0" w:type="dxa"/>
              <w:left w:w="0" w:type="dxa"/>
              <w:bottom w:w="0" w:type="dxa"/>
              <w:right w:w="0" w:type="dxa"/>
            </w:tcMar>
            <w:vAlign w:val="center"/>
          </w:tcPr>
          <w:p>
            <w:pPr>
              <w:spacing w:before="0" w:line="360" w:lineRule="auto"/>
              <w:jc w:val="left"/>
              <w:rPr>
                <w:rFonts w:ascii="楷体" w:eastAsia="楷体" w:hAnsi="楷体" w:cs="楷体"/>
                <w:sz w:val="20"/>
                <w:szCs w:val="20"/>
              </w:rPr>
            </w:pPr>
            <w:r>
              <w:rPr>
                <w:rFonts w:ascii="楷体" w:eastAsia="楷体" w:hAnsi="楷体" w:cs="楷体" w:hint="eastAsia"/>
                <w:sz w:val="20"/>
                <w:szCs w:val="20"/>
              </w:rPr>
              <w:t>③一方以欺诈、胁迫的手段或者乘人之危，使对方在违背真实意思的情况下订立的合同</w:t>
            </w:r>
          </w:p>
        </w:tc>
      </w:tr>
    </w:tbl>
    <w:p>
      <w:pPr>
        <w:spacing w:line="360" w:lineRule="auto"/>
        <w:rPr>
          <w:rFonts w:ascii="楷体" w:eastAsia="楷体" w:hAnsi="楷体" w:cs="楷体"/>
          <w:b/>
          <w:bCs/>
          <w:sz w:val="20"/>
          <w:szCs w:val="20"/>
        </w:rPr>
      </w:pPr>
      <w:r>
        <w:rPr>
          <w:rFonts w:ascii="楷体" w:eastAsia="楷体" w:hAnsi="楷体" w:cs="楷体" w:hint="eastAsia"/>
          <w:b/>
          <w:bCs/>
          <w:sz w:val="20"/>
          <w:szCs w:val="20"/>
        </w:rPr>
        <w:t>【名师点拨】无效合同与可撤销合同</w:t>
      </w:r>
    </w:p>
    <w:p>
      <w:pPr>
        <w:spacing w:line="360" w:lineRule="auto"/>
        <w:rPr>
          <w:rFonts w:ascii="宋体" w:eastAsia="宋体" w:hAnsi="宋体" w:cs="宋体"/>
          <w:b/>
          <w:bCs/>
          <w:szCs w:val="21"/>
        </w:rPr>
      </w:pPr>
      <w:r>
        <w:rPr>
          <w:rFonts w:ascii="宋体" w:eastAsia="宋体" w:hAnsi="宋体" w:cs="宋体" w:hint="eastAsia"/>
          <w:b/>
          <w:bCs/>
          <w:szCs w:val="21"/>
        </w:rPr>
        <w:t>三、立字有据更可靠</w:t>
      </w:r>
    </w:p>
    <w:p>
      <w:pPr>
        <w:spacing w:line="360" w:lineRule="auto"/>
        <w:rPr>
          <w:rFonts w:ascii="宋体" w:eastAsia="宋体" w:hAnsi="宋体" w:cs="宋体"/>
          <w:b/>
          <w:bCs/>
          <w:szCs w:val="21"/>
        </w:rPr>
      </w:pPr>
      <w:r>
        <w:rPr>
          <w:rFonts w:ascii="宋体" w:eastAsia="宋体" w:hAnsi="宋体" w:cs="宋体" w:hint="eastAsia"/>
          <w:b/>
          <w:bCs/>
          <w:szCs w:val="21"/>
        </w:rPr>
        <w:t>1.合同的形式</w:t>
      </w:r>
    </w:p>
    <w:p>
      <w:pPr>
        <w:spacing w:line="360" w:lineRule="auto"/>
        <w:rPr>
          <w:rFonts w:ascii="宋体" w:eastAsia="宋体" w:hAnsi="宋体" w:cs="宋体"/>
          <w:szCs w:val="21"/>
        </w:rPr>
      </w:pPr>
      <w:r>
        <w:rPr>
          <w:rFonts w:ascii="宋体" w:eastAsia="宋体" w:hAnsi="宋体" w:cs="宋体" w:hint="eastAsia"/>
          <w:szCs w:val="21"/>
        </w:rPr>
        <w:t>（1）口头合同</w:t>
      </w:r>
    </w:p>
    <w:p>
      <w:pPr>
        <w:spacing w:line="360" w:lineRule="auto"/>
        <w:rPr>
          <w:rFonts w:ascii="宋体" w:eastAsia="宋体" w:hAnsi="宋体" w:cs="宋体"/>
          <w:szCs w:val="21"/>
        </w:rPr>
      </w:pPr>
      <w:r>
        <w:rPr>
          <w:rFonts w:ascii="宋体" w:eastAsia="宋体" w:hAnsi="宋体" w:cs="宋体" w:hint="eastAsia"/>
          <w:szCs w:val="21"/>
        </w:rPr>
        <w:t>①含义：是当事人通过口头语言达成意思表示一致所形成的合同。</w:t>
      </w:r>
    </w:p>
    <w:p>
      <w:pPr>
        <w:spacing w:line="360" w:lineRule="auto"/>
        <w:rPr>
          <w:rFonts w:ascii="宋体" w:eastAsia="宋体" w:hAnsi="宋体" w:cs="宋体"/>
          <w:szCs w:val="21"/>
        </w:rPr>
      </w:pPr>
      <w:r>
        <w:rPr>
          <w:rFonts w:ascii="宋体" w:eastAsia="宋体" w:hAnsi="宋体" w:cs="宋体" w:hint="eastAsia"/>
          <w:szCs w:val="21"/>
        </w:rPr>
        <w:t>②优点：充分适应现代社会对订立合同的快捷性要求。通常原在一些金额较小、及时清结、权利义务关系相对简单的民事法律关系中。</w:t>
      </w:r>
    </w:p>
    <w:p>
      <w:pPr>
        <w:spacing w:line="360" w:lineRule="auto"/>
        <w:rPr>
          <w:rFonts w:ascii="宋体" w:eastAsia="宋体" w:hAnsi="宋体" w:cs="宋体"/>
          <w:szCs w:val="21"/>
        </w:rPr>
      </w:pPr>
      <w:r>
        <w:rPr>
          <w:rFonts w:ascii="宋体" w:eastAsia="宋体" w:hAnsi="宋体" w:cs="宋体" w:hint="eastAsia"/>
          <w:szCs w:val="21"/>
        </w:rPr>
        <w:t>③缺点：当事人的权利义务多不明确，发生纠纷时难以举证。</w:t>
      </w:r>
    </w:p>
    <w:p>
      <w:pPr>
        <w:spacing w:line="360" w:lineRule="auto"/>
        <w:rPr>
          <w:rFonts w:ascii="宋体" w:eastAsia="宋体" w:hAnsi="宋体" w:cs="宋体"/>
          <w:szCs w:val="21"/>
        </w:rPr>
      </w:pPr>
      <w:r>
        <w:rPr>
          <w:rFonts w:ascii="宋体" w:eastAsia="宋体" w:hAnsi="宋体" w:cs="宋体" w:hint="eastAsia"/>
          <w:szCs w:val="21"/>
        </w:rPr>
        <w:t>（2）书面合同</w:t>
      </w:r>
    </w:p>
    <w:p>
      <w:pPr>
        <w:spacing w:line="360" w:lineRule="auto"/>
        <w:rPr>
          <w:rFonts w:ascii="宋体" w:eastAsia="宋体" w:hAnsi="宋体" w:cs="宋体"/>
          <w:szCs w:val="21"/>
        </w:rPr>
      </w:pPr>
      <w:r>
        <w:rPr>
          <w:rFonts w:ascii="宋体" w:eastAsia="宋体" w:hAnsi="宋体" w:cs="宋体" w:hint="eastAsia"/>
          <w:szCs w:val="21"/>
        </w:rPr>
        <w:t>①含义：以合同书、信件、电报、电传、传真等可以有形地表现所载内容的形式订立的合同。以电子数据交换、电子邮件等方式能够有形地表现所载内容，并可以随时调取查用的数据电文，视为书面形式。</w:t>
      </w:r>
    </w:p>
    <w:p>
      <w:pPr>
        <w:spacing w:line="360" w:lineRule="auto"/>
        <w:rPr>
          <w:rFonts w:ascii="宋体" w:eastAsia="宋体" w:hAnsi="宋体" w:cs="宋体"/>
          <w:szCs w:val="21"/>
        </w:rPr>
      </w:pPr>
      <w:r>
        <w:rPr>
          <w:rFonts w:ascii="宋体" w:eastAsia="宋体" w:hAnsi="宋体" w:cs="宋体" w:hint="eastAsia"/>
          <w:szCs w:val="21"/>
        </w:rPr>
        <w:t>②优点：内容清晰，有利于督促各方当事人根据确定的义务履行合同，有利于守约方根据约定追究违约责任。书面合同有据可查，能够为处理合同纠纷提供明确的证据，有利于案件的公正裁决。</w:t>
      </w:r>
    </w:p>
    <w:p>
      <w:pPr>
        <w:spacing w:line="360" w:lineRule="auto"/>
        <w:rPr>
          <w:rFonts w:ascii="宋体" w:eastAsia="宋体" w:hAnsi="宋体" w:cs="宋体"/>
          <w:szCs w:val="21"/>
        </w:rPr>
      </w:pPr>
      <w:r>
        <w:rPr>
          <w:rFonts w:ascii="宋体" w:eastAsia="宋体" w:hAnsi="宋体" w:cs="宋体" w:hint="eastAsia"/>
          <w:szCs w:val="21"/>
        </w:rPr>
        <w:t>③适用范围：对于权利义务关系复杂、金额较大以及履行期限较长的合同，应当采取书面形式。</w:t>
      </w:r>
    </w:p>
    <w:p>
      <w:pPr>
        <w:spacing w:line="360" w:lineRule="auto"/>
        <w:rPr>
          <w:rFonts w:ascii="宋体" w:eastAsia="宋体" w:hAnsi="宋体" w:cs="宋体"/>
          <w:b/>
          <w:bCs/>
          <w:szCs w:val="21"/>
        </w:rPr>
      </w:pPr>
      <w:r>
        <w:rPr>
          <w:rFonts w:ascii="宋体" w:eastAsia="宋体" w:hAnsi="宋体" w:cs="宋体" w:hint="eastAsia"/>
          <w:b/>
          <w:bCs/>
          <w:szCs w:val="21"/>
        </w:rPr>
        <w:t>考点2 有约必守、违约有责</w:t>
      </w:r>
    </w:p>
    <w:p>
      <w:pPr>
        <w:spacing w:line="360" w:lineRule="auto"/>
        <w:rPr>
          <w:rFonts w:ascii="宋体" w:eastAsia="宋体" w:hAnsi="宋体" w:cs="宋体"/>
          <w:b/>
          <w:bCs/>
          <w:szCs w:val="21"/>
        </w:rPr>
      </w:pPr>
      <w:r>
        <w:rPr>
          <w:rFonts w:ascii="宋体" w:eastAsia="宋体" w:hAnsi="宋体" w:cs="宋体" w:hint="eastAsia"/>
          <w:b/>
          <w:bCs/>
          <w:szCs w:val="21"/>
        </w:rPr>
        <w:t>一、一诺千金重在履行</w:t>
      </w:r>
    </w:p>
    <w:p>
      <w:pPr>
        <w:spacing w:line="360" w:lineRule="auto"/>
        <w:rPr>
          <w:rFonts w:ascii="宋体" w:eastAsia="宋体" w:hAnsi="宋体" w:cs="宋体"/>
          <w:szCs w:val="21"/>
        </w:rPr>
      </w:pPr>
      <w:r>
        <w:rPr>
          <w:rFonts w:ascii="宋体" w:eastAsia="宋体" w:hAnsi="宋体" w:cs="宋体" w:hint="eastAsia"/>
          <w:b/>
          <w:bCs/>
          <w:szCs w:val="21"/>
        </w:rPr>
        <w:t>1.合同履行：</w:t>
      </w:r>
      <w:r>
        <w:rPr>
          <w:rFonts w:ascii="宋体" w:eastAsia="宋体" w:hAnsi="宋体" w:cs="宋体" w:hint="eastAsia"/>
          <w:szCs w:val="21"/>
        </w:rPr>
        <w:t>合同当事人按照合同约定实现各自权利义务的行为。</w:t>
      </w:r>
    </w:p>
    <w:p>
      <w:pPr>
        <w:spacing w:line="360" w:lineRule="auto"/>
        <w:rPr>
          <w:rFonts w:ascii="宋体" w:eastAsia="宋体" w:hAnsi="宋体" w:cs="宋体"/>
          <w:b/>
          <w:bCs/>
          <w:szCs w:val="21"/>
        </w:rPr>
      </w:pPr>
      <w:r>
        <w:rPr>
          <w:rFonts w:ascii="宋体" w:eastAsia="宋体" w:hAnsi="宋体" w:cs="宋体" w:hint="eastAsia"/>
          <w:b/>
          <w:bCs/>
          <w:szCs w:val="21"/>
        </w:rPr>
        <w:t>2.合同履行的要求</w:t>
      </w:r>
    </w:p>
    <w:p>
      <w:pPr>
        <w:spacing w:line="360" w:lineRule="auto"/>
        <w:rPr>
          <w:rFonts w:ascii="宋体" w:eastAsia="宋体" w:hAnsi="宋体" w:cs="宋体"/>
          <w:szCs w:val="21"/>
        </w:rPr>
      </w:pPr>
      <w:r>
        <w:rPr>
          <w:rFonts w:ascii="宋体" w:eastAsia="宋体" w:hAnsi="宋体" w:cs="宋体" w:hint="eastAsia"/>
          <w:szCs w:val="21"/>
        </w:rPr>
        <w:t>（1）根据民法典的规定，当事人应当按照约定全面履行自己的义务。</w:t>
      </w:r>
    </w:p>
    <w:p>
      <w:pPr>
        <w:spacing w:line="360" w:lineRule="auto"/>
        <w:rPr>
          <w:rFonts w:ascii="宋体" w:eastAsia="宋体" w:hAnsi="宋体" w:cs="宋体"/>
          <w:szCs w:val="21"/>
        </w:rPr>
      </w:pPr>
      <w:r>
        <w:rPr>
          <w:rFonts w:ascii="宋体" w:eastAsia="宋体" w:hAnsi="宋体" w:cs="宋体" w:hint="eastAsia"/>
          <w:szCs w:val="21"/>
        </w:rPr>
        <w:t>（2）当事人应当遵循诚信原则，根据合同的性质、目的和交易习惯履行通知、协助、保密等义务。</w:t>
      </w:r>
    </w:p>
    <w:p>
      <w:pPr>
        <w:spacing w:line="360" w:lineRule="auto"/>
        <w:rPr>
          <w:rFonts w:ascii="宋体" w:eastAsia="宋体" w:hAnsi="宋体" w:cs="宋体"/>
          <w:szCs w:val="21"/>
        </w:rPr>
      </w:pPr>
      <w:r>
        <w:rPr>
          <w:rFonts w:ascii="宋体" w:eastAsia="宋体" w:hAnsi="宋体" w:cs="宋体" w:hint="eastAsia"/>
          <w:szCs w:val="21"/>
        </w:rPr>
        <w:t>（3）当事人履行合同义务时，对方当事人应积极配合。</w:t>
      </w:r>
    </w:p>
    <w:p>
      <w:pPr>
        <w:spacing w:line="360" w:lineRule="auto"/>
        <w:rPr>
          <w:rFonts w:ascii="宋体" w:eastAsia="宋体" w:hAnsi="宋体" w:cs="宋体"/>
          <w:b/>
          <w:bCs/>
          <w:szCs w:val="21"/>
        </w:rPr>
      </w:pPr>
      <w:r>
        <w:rPr>
          <w:rFonts w:ascii="宋体" w:eastAsia="宋体" w:hAnsi="宋体" w:cs="宋体" w:hint="eastAsia"/>
          <w:b/>
          <w:bCs/>
          <w:szCs w:val="21"/>
        </w:rPr>
        <w:t>3.履行合同的关键：明确合同内容。</w:t>
      </w:r>
    </w:p>
    <w:p>
      <w:pPr>
        <w:spacing w:line="360" w:lineRule="auto"/>
        <w:rPr>
          <w:rFonts w:ascii="宋体" w:eastAsia="宋体" w:hAnsi="宋体" w:cs="宋体"/>
          <w:szCs w:val="21"/>
        </w:rPr>
      </w:pPr>
      <w:r>
        <w:rPr>
          <w:rFonts w:ascii="宋体" w:eastAsia="宋体" w:hAnsi="宋体" w:cs="宋体" w:hint="eastAsia"/>
          <w:szCs w:val="21"/>
        </w:rPr>
        <w:t>合同内容就是合同的条款，一般包括以下条款：当事人的姓名或者名称和住所，标的，数量，质量，价款或者报酬，履行期限、地点和方式，违约责任，解决争议的方法。</w:t>
      </w:r>
    </w:p>
    <w:p>
      <w:pPr>
        <w:spacing w:line="360" w:lineRule="auto"/>
        <w:rPr>
          <w:rFonts w:ascii="宋体" w:eastAsia="宋体" w:hAnsi="宋体" w:cs="宋体"/>
          <w:b/>
          <w:bCs/>
          <w:szCs w:val="21"/>
        </w:rPr>
        <w:sectPr>
          <w:footerReference w:type="default" r:id="rId20"/>
          <w:type w:val="nextPage"/>
          <w:pgSz w:w="11906" w:h="16838"/>
          <w:pgMar w:top="1440" w:right="1080" w:bottom="1440" w:left="1080" w:header="851" w:footer="992" w:gutter="0"/>
          <w:pgNumType w:fmt="decimal" w:start="14"/>
          <w:cols w:num="1" w:space="425"/>
          <w:titlePg w:val="0"/>
          <w:docGrid w:type="lines" w:linePitch="312" w:charSpace="0"/>
        </w:sectPr>
      </w:pPr>
      <w:r>
        <w:rPr>
          <w:rFonts w:ascii="宋体" w:eastAsia="宋体" w:hAnsi="宋体" w:cs="宋体" w:hint="eastAsia"/>
          <w:b/>
          <w:bCs/>
          <w:szCs w:val="21"/>
        </w:rPr>
        <w:t>4.合同的变更</w:t>
      </w:r>
    </w:p>
    <w:p>
      <w:pPr>
        <w:spacing w:line="360" w:lineRule="auto"/>
        <w:rPr>
          <w:rFonts w:ascii="宋体" w:eastAsia="宋体" w:hAnsi="宋体" w:cs="宋体"/>
          <w:szCs w:val="21"/>
        </w:rPr>
      </w:pPr>
      <w:r>
        <w:rPr>
          <w:rFonts w:ascii="宋体" w:eastAsia="宋体" w:hAnsi="宋体" w:cs="宋体" w:hint="eastAsia"/>
          <w:szCs w:val="21"/>
        </w:rPr>
        <w:t>（1）原因：合同订立后，随着外部条件的变化，当事人可能会有改变或者解除这种法律约束的想法。</w:t>
      </w:r>
    </w:p>
    <w:p>
      <w:pPr>
        <w:spacing w:line="360" w:lineRule="auto"/>
        <w:rPr>
          <w:rFonts w:ascii="宋体" w:eastAsia="宋体" w:hAnsi="宋体" w:cs="宋体"/>
          <w:szCs w:val="21"/>
        </w:rPr>
      </w:pPr>
      <w:r>
        <w:rPr>
          <w:rFonts w:ascii="宋体" w:eastAsia="宋体" w:hAnsi="宋体" w:cs="宋体" w:hint="eastAsia"/>
          <w:szCs w:val="21"/>
        </w:rPr>
        <w:t>（2）要求：当事人协商一致，可以变更合同。合同的一方当事人不能单方面变更或者解除合同，否则须承担违约责任。</w:t>
      </w:r>
    </w:p>
    <w:p>
      <w:pPr>
        <w:spacing w:line="360" w:lineRule="auto"/>
        <w:rPr>
          <w:rFonts w:ascii="宋体" w:eastAsia="宋体" w:hAnsi="宋体" w:cs="宋体"/>
          <w:b/>
          <w:bCs/>
          <w:szCs w:val="21"/>
        </w:rPr>
      </w:pPr>
      <w:r>
        <w:rPr>
          <w:rFonts w:ascii="宋体" w:eastAsia="宋体" w:hAnsi="宋体" w:cs="宋体" w:hint="eastAsia"/>
          <w:b/>
          <w:bCs/>
          <w:szCs w:val="21"/>
        </w:rPr>
        <w:t>二、言而有信 违约有责</w:t>
      </w:r>
    </w:p>
    <w:p>
      <w:pPr>
        <w:spacing w:line="360" w:lineRule="auto"/>
        <w:rPr>
          <w:rFonts w:ascii="宋体" w:eastAsia="宋体" w:hAnsi="宋体" w:cs="宋体"/>
          <w:szCs w:val="21"/>
        </w:rPr>
      </w:pPr>
      <w:r>
        <w:rPr>
          <w:rFonts w:ascii="宋体" w:eastAsia="宋体" w:hAnsi="宋体" w:cs="宋体" w:hint="eastAsia"/>
          <w:b/>
          <w:bCs/>
          <w:szCs w:val="21"/>
        </w:rPr>
        <w:t>1.违约责任：</w:t>
      </w:r>
      <w:r>
        <w:rPr>
          <w:rFonts w:ascii="宋体" w:eastAsia="宋体" w:hAnsi="宋体" w:cs="宋体" w:hint="eastAsia"/>
          <w:szCs w:val="21"/>
        </w:rPr>
        <w:t>除法律规定或者当事人约定的免责事由外，不履行合同义务或者履行合同义务不符合约定的，守约方可以要求违约方承担违约责任。</w:t>
      </w:r>
    </w:p>
    <w:p>
      <w:pPr>
        <w:spacing w:line="360" w:lineRule="auto"/>
        <w:rPr>
          <w:rFonts w:ascii="宋体" w:eastAsia="宋体" w:hAnsi="宋体" w:cs="宋体"/>
          <w:b/>
          <w:bCs/>
          <w:szCs w:val="21"/>
        </w:rPr>
      </w:pPr>
      <w:r>
        <w:rPr>
          <w:rFonts w:ascii="宋体" w:eastAsia="宋体" w:hAnsi="宋体" w:cs="宋体" w:hint="eastAsia"/>
          <w:b/>
          <w:bCs/>
          <w:szCs w:val="21"/>
        </w:rPr>
        <w:t>2.违约责任的承担方式</w:t>
      </w:r>
    </w:p>
    <w:p>
      <w:pPr>
        <w:spacing w:line="360" w:lineRule="auto"/>
        <w:rPr>
          <w:rFonts w:ascii="宋体" w:eastAsia="宋体" w:hAnsi="宋体" w:cs="宋体"/>
          <w:szCs w:val="21"/>
        </w:rPr>
      </w:pPr>
      <w:r>
        <w:rPr>
          <w:rFonts w:ascii="宋体" w:eastAsia="宋体" w:hAnsi="宋体" w:cs="宋体" w:hint="eastAsia"/>
          <w:szCs w:val="21"/>
        </w:rPr>
        <w:t>（1）法律规定了继续履行、采取补救措施、赔偿损失、支付违约金、适用定金罚则等违约责任的承担方式。 （2）当事人既约定违约金，又约定定金的，一方违约时，对方可以选择适用违约金或者定金条款。</w:t>
      </w:r>
    </w:p>
    <w:p>
      <w:pPr>
        <w:spacing w:line="360" w:lineRule="auto"/>
        <w:rPr>
          <w:rFonts w:ascii="楷体" w:eastAsia="楷体" w:hAnsi="楷体" w:cs="楷体"/>
          <w:b/>
          <w:bCs/>
          <w:sz w:val="20"/>
          <w:szCs w:val="20"/>
        </w:rPr>
      </w:pPr>
      <w:r>
        <w:rPr>
          <w:rFonts w:ascii="楷体" w:eastAsia="楷体" w:hAnsi="楷体" w:cs="楷体" w:hint="eastAsia"/>
          <w:b/>
          <w:bCs/>
          <w:sz w:val="20"/>
          <w:szCs w:val="20"/>
        </w:rPr>
        <w:t>【名师点拨】（1)违约责任的承担方式：</w:t>
      </w:r>
      <w:r>
        <w:rPr>
          <w:rFonts w:ascii="楷体" w:eastAsia="楷体" w:hAnsi="楷体" w:cs="楷体" w:hint="eastAsia"/>
          <w:sz w:val="20"/>
          <w:szCs w:val="20"/>
        </w:rPr>
        <w:t>继续履行，一方当事人违约，另一方当事人可要求其履行或请求法院判决其履行合同规定的特定义务，而不允许其以金钱或其他方法代替履行。采取补救措施，比如质量不符合约定，应当按照当事人的约定承担违约责任，如无约定或约定不明确的，非违约方可根据标的性质和损失的大小，合理选择要求对方采取修理、更换、重做、退货、减少价款或报酬等措施。赔偿损失，以违约行为造成对方财产损失的事实为基础，具有典型的补偿性。赔偿损失也有一定的限制，即损害赔偿额应相当于因违约所造成的损失。支付违约金，当事人一方违约时，根据合同约定向对方支付的一定数额的金钱。当事人可以在合同中约定违约金，未约定则不产生违约金责任，且违约金的约定不应过高或者过低。适用定金罚则，是以确保合同履行为目的，由当事人一方在合同履行前预先交付于另一方的金钱。当事人可以约定定金，定金按担保法规定执行，但如果同时约定定金和违约金，当事人可选择适用其一。</w:t>
      </w:r>
    </w:p>
    <w:p>
      <w:pPr>
        <w:numPr>
          <w:ilvl w:val="0"/>
          <w:numId w:val="2"/>
        </w:numPr>
        <w:spacing w:line="360" w:lineRule="auto"/>
        <w:rPr>
          <w:rFonts w:ascii="楷体" w:eastAsia="楷体" w:hAnsi="楷体" w:cs="楷体"/>
          <w:b/>
          <w:bCs/>
          <w:sz w:val="20"/>
          <w:szCs w:val="20"/>
        </w:rPr>
      </w:pPr>
      <w:r>
        <w:rPr>
          <w:rFonts w:ascii="楷体" w:eastAsia="楷体" w:hAnsi="楷体" w:cs="楷体" w:hint="eastAsia"/>
          <w:b/>
          <w:bCs/>
          <w:sz w:val="20"/>
          <w:szCs w:val="20"/>
        </w:rPr>
        <w:t>定金和违约金：</w:t>
      </w:r>
    </w:p>
    <w:tbl>
      <w:tblPr>
        <w:tblStyle w:val="TableGrid6"/>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75"/>
        <w:gridCol w:w="4623"/>
        <w:gridCol w:w="416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4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4970"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定金</w:t>
            </w:r>
          </w:p>
        </w:tc>
        <w:tc>
          <w:tcPr>
            <w:tcW w:w="447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违约金</w:t>
            </w:r>
          </w:p>
        </w:tc>
      </w:tr>
      <w:tr>
        <w:tblPrEx>
          <w:tblW w:w="0" w:type="auto"/>
          <w:tblInd w:w="0" w:type="dxa"/>
          <w:tblCellMar>
            <w:top w:w="0" w:type="dxa"/>
            <w:left w:w="108" w:type="dxa"/>
            <w:bottom w:w="0" w:type="dxa"/>
            <w:right w:w="108" w:type="dxa"/>
          </w:tblCellMar>
        </w:tblPrEx>
        <w:tc>
          <w:tcPr>
            <w:tcW w:w="124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4970" w:type="dxa"/>
            <w:vAlign w:val="center"/>
          </w:tcPr>
          <w:p>
            <w:pPr>
              <w:spacing w:line="360" w:lineRule="auto"/>
              <w:jc w:val="left"/>
              <w:rPr>
                <w:rFonts w:ascii="楷体" w:eastAsia="楷体" w:hAnsi="楷体" w:cs="楷体"/>
                <w:sz w:val="20"/>
                <w:szCs w:val="20"/>
              </w:rPr>
            </w:pPr>
            <w:r>
              <w:rPr>
                <w:rFonts w:ascii="楷体" w:eastAsia="楷体" w:hAnsi="楷体" w:cs="楷体"/>
                <w:sz w:val="20"/>
                <w:szCs w:val="20"/>
              </w:rPr>
              <w:t>当事人双方为了保证债务的履行，约定由当事人方先支付给对方一定数额作为担保的货币</w:t>
            </w:r>
          </w:p>
        </w:tc>
        <w:tc>
          <w:tcPr>
            <w:tcW w:w="4471" w:type="dxa"/>
            <w:vAlign w:val="center"/>
          </w:tcPr>
          <w:p>
            <w:pPr>
              <w:spacing w:line="360" w:lineRule="auto"/>
              <w:jc w:val="left"/>
              <w:rPr>
                <w:rFonts w:ascii="楷体" w:eastAsia="楷体" w:hAnsi="楷体" w:cs="楷体"/>
                <w:sz w:val="20"/>
                <w:szCs w:val="20"/>
              </w:rPr>
            </w:pPr>
            <w:r>
              <w:rPr>
                <w:rFonts w:ascii="楷体" w:eastAsia="楷体" w:hAnsi="楷体" w:cs="楷体"/>
                <w:sz w:val="20"/>
                <w:szCs w:val="20"/>
              </w:rPr>
              <w:t>合同当事人在合同订立时预先约定或法律规定的，当一方违约时向对方支付的一定数量的金钱</w:t>
            </w:r>
          </w:p>
        </w:tc>
      </w:tr>
      <w:tr>
        <w:tblPrEx>
          <w:tblW w:w="0" w:type="auto"/>
          <w:tblInd w:w="0" w:type="dxa"/>
          <w:tblCellMar>
            <w:top w:w="0" w:type="dxa"/>
            <w:left w:w="108" w:type="dxa"/>
            <w:bottom w:w="0" w:type="dxa"/>
            <w:right w:w="108" w:type="dxa"/>
          </w:tblCellMar>
        </w:tblPrEx>
        <w:tc>
          <w:tcPr>
            <w:tcW w:w="124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生效要件</w:t>
            </w:r>
          </w:p>
        </w:tc>
        <w:tc>
          <w:tcPr>
            <w:tcW w:w="4970" w:type="dxa"/>
            <w:vAlign w:val="center"/>
          </w:tcPr>
          <w:p>
            <w:pPr>
              <w:spacing w:line="360" w:lineRule="auto"/>
              <w:jc w:val="left"/>
              <w:rPr>
                <w:rFonts w:ascii="楷体" w:eastAsia="楷体" w:hAnsi="楷体" w:cs="楷体"/>
                <w:sz w:val="20"/>
                <w:szCs w:val="20"/>
              </w:rPr>
            </w:pPr>
            <w:r>
              <w:rPr>
                <w:rFonts w:ascii="楷体" w:eastAsia="楷体" w:hAnsi="楷体" w:cs="楷体"/>
                <w:sz w:val="20"/>
                <w:szCs w:val="20"/>
              </w:rPr>
              <w:t>交付后才生效。即使双方合同约定了定金，但是定金实</w:t>
            </w:r>
          </w:p>
          <w:p>
            <w:pPr>
              <w:spacing w:line="360" w:lineRule="auto"/>
              <w:jc w:val="left"/>
              <w:rPr>
                <w:rFonts w:ascii="楷体" w:eastAsia="楷体" w:hAnsi="楷体" w:cs="楷体"/>
                <w:sz w:val="20"/>
                <w:szCs w:val="20"/>
              </w:rPr>
            </w:pPr>
            <w:r>
              <w:rPr>
                <w:rFonts w:ascii="楷体" w:eastAsia="楷体" w:hAnsi="楷体" w:cs="楷体"/>
                <w:sz w:val="20"/>
                <w:szCs w:val="20"/>
              </w:rPr>
              <w:t>际没有交付，则该定金条款不生效</w:t>
            </w:r>
          </w:p>
        </w:tc>
        <w:tc>
          <w:tcPr>
            <w:tcW w:w="4471" w:type="dxa"/>
            <w:vAlign w:val="center"/>
          </w:tcPr>
          <w:p>
            <w:pPr>
              <w:spacing w:line="360" w:lineRule="auto"/>
              <w:jc w:val="left"/>
              <w:rPr>
                <w:rFonts w:ascii="楷体" w:eastAsia="楷体" w:hAnsi="楷体" w:cs="楷体"/>
                <w:sz w:val="20"/>
                <w:szCs w:val="20"/>
              </w:rPr>
            </w:pPr>
            <w:r>
              <w:rPr>
                <w:rFonts w:ascii="楷体" w:eastAsia="楷体" w:hAnsi="楷体" w:cs="楷体"/>
                <w:sz w:val="20"/>
                <w:szCs w:val="20"/>
              </w:rPr>
              <w:t>诺成生效。只要双方签字约定，就具有法律效力。</w:t>
            </w:r>
          </w:p>
          <w:p>
            <w:pPr>
              <w:spacing w:line="360" w:lineRule="auto"/>
              <w:jc w:val="left"/>
              <w:rPr>
                <w:rFonts w:ascii="楷体" w:eastAsia="楷体" w:hAnsi="楷体" w:cs="楷体"/>
                <w:sz w:val="20"/>
                <w:szCs w:val="20"/>
              </w:rPr>
            </w:pPr>
            <w:r>
              <w:rPr>
                <w:rFonts w:ascii="楷体" w:eastAsia="楷体" w:hAnsi="楷体" w:cs="楷体"/>
                <w:sz w:val="20"/>
                <w:szCs w:val="20"/>
              </w:rPr>
              <w:t>有赔偿性违约金和惩罚性违约金两种</w:t>
            </w:r>
          </w:p>
        </w:tc>
      </w:tr>
      <w:tr>
        <w:tblPrEx>
          <w:tblW w:w="0" w:type="auto"/>
          <w:tblInd w:w="0" w:type="dxa"/>
          <w:tblCellMar>
            <w:top w:w="0" w:type="dxa"/>
            <w:left w:w="108" w:type="dxa"/>
            <w:bottom w:w="0" w:type="dxa"/>
            <w:right w:w="108" w:type="dxa"/>
          </w:tblCellMar>
        </w:tblPrEx>
        <w:tc>
          <w:tcPr>
            <w:tcW w:w="124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支付方式</w:t>
            </w:r>
          </w:p>
        </w:tc>
        <w:tc>
          <w:tcPr>
            <w:tcW w:w="4970" w:type="dxa"/>
            <w:vAlign w:val="center"/>
          </w:tcPr>
          <w:p>
            <w:pPr>
              <w:spacing w:line="360" w:lineRule="auto"/>
              <w:jc w:val="left"/>
              <w:rPr>
                <w:rFonts w:ascii="楷体" w:eastAsia="楷体" w:hAnsi="楷体" w:cs="楷体"/>
                <w:sz w:val="20"/>
                <w:szCs w:val="20"/>
              </w:rPr>
            </w:pPr>
            <w:r>
              <w:rPr>
                <w:rFonts w:ascii="楷体" w:eastAsia="楷体" w:hAnsi="楷体" w:cs="楷体"/>
                <w:sz w:val="20"/>
                <w:szCs w:val="20"/>
              </w:rPr>
              <w:t>①债务人履行债务后，定金应当抵作价款或者收回</w:t>
            </w:r>
          </w:p>
          <w:p>
            <w:pPr>
              <w:spacing w:line="360" w:lineRule="auto"/>
              <w:jc w:val="left"/>
              <w:rPr>
                <w:rFonts w:ascii="楷体" w:eastAsia="楷体" w:hAnsi="楷体" w:cs="楷体"/>
                <w:sz w:val="20"/>
                <w:szCs w:val="20"/>
              </w:rPr>
            </w:pPr>
            <w:r>
              <w:rPr>
                <w:rFonts w:ascii="楷体" w:eastAsia="楷体" w:hAnsi="楷体" w:cs="楷体"/>
                <w:sz w:val="20"/>
                <w:szCs w:val="20"/>
              </w:rPr>
              <w:t>②给付定金的一方不履行约定的债务的，无权要求返还定金</w:t>
            </w:r>
          </w:p>
        </w:tc>
        <w:tc>
          <w:tcPr>
            <w:tcW w:w="4471" w:type="dxa"/>
            <w:vAlign w:val="center"/>
          </w:tcPr>
          <w:p>
            <w:pPr>
              <w:spacing w:line="360" w:lineRule="auto"/>
              <w:jc w:val="left"/>
              <w:rPr>
                <w:rFonts w:ascii="楷体" w:eastAsia="楷体" w:hAnsi="楷体" w:cs="楷体"/>
                <w:sz w:val="20"/>
                <w:szCs w:val="20"/>
              </w:rPr>
            </w:pPr>
            <w:r>
              <w:rPr>
                <w:rFonts w:ascii="楷体" w:eastAsia="楷体" w:hAnsi="楷体" w:cs="楷体"/>
                <w:sz w:val="20"/>
                <w:szCs w:val="20"/>
              </w:rPr>
              <w:t>①双方约定的违约金低于违约造成的损失的，当</w:t>
            </w:r>
          </w:p>
          <w:p>
            <w:pPr>
              <w:spacing w:after="0" w:line="360" w:lineRule="auto"/>
              <w:jc w:val="left"/>
              <w:rPr>
                <w:rFonts w:ascii="楷体" w:eastAsia="楷体" w:hAnsi="楷体" w:cs="楷体"/>
                <w:sz w:val="20"/>
                <w:szCs w:val="20"/>
              </w:rPr>
            </w:pPr>
          </w:p>
        </w:tc>
      </w:tr>
    </w:tbl>
    <w:p>
      <w:pPr>
        <w:sectPr>
          <w:footerReference w:type="default" r:id="rId21"/>
          <w:type w:val="nextPage"/>
          <w:pgSz w:w="11906" w:h="16838"/>
          <w:pgMar w:top="1440" w:right="1080" w:bottom="1440" w:left="1080" w:header="851" w:footer="992" w:gutter="0"/>
          <w:pgNumType w:fmt="decimal" w:start="15"/>
          <w:cols w:num="1" w:space="425"/>
          <w:titlePg w:val="0"/>
          <w:docGrid w:type="lines" w:linePitch="312" w:charSpace="0"/>
        </w:sectPr>
      </w:pPr>
    </w:p>
    <w:tbl>
      <w:tblPr>
        <w:tblStyle w:val="TableGrid7"/>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75"/>
        <w:gridCol w:w="4623"/>
        <w:gridCol w:w="416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41" w:type="dxa"/>
            <w:vAlign w:val="center"/>
          </w:tcPr>
          <w:p/>
        </w:tc>
        <w:tc>
          <w:tcPr>
            <w:tcW w:w="4970" w:type="dxa"/>
            <w:vAlign w:val="center"/>
          </w:tcPr>
          <w:p>
            <w:pPr>
              <w:spacing w:line="360" w:lineRule="auto"/>
              <w:jc w:val="left"/>
              <w:rPr>
                <w:rFonts w:ascii="楷体" w:eastAsia="楷体" w:hAnsi="楷体" w:cs="楷体"/>
                <w:sz w:val="20"/>
                <w:szCs w:val="20"/>
              </w:rPr>
            </w:pPr>
            <w:r>
              <w:rPr>
                <w:rFonts w:ascii="楷体" w:eastAsia="楷体" w:hAnsi="楷体" w:cs="楷体"/>
                <w:sz w:val="20"/>
                <w:szCs w:val="20"/>
              </w:rPr>
              <w:t>③收受定金的一方不履行约定的债务的，应当双倍返还定金</w:t>
            </w:r>
          </w:p>
        </w:tc>
        <w:tc>
          <w:tcPr>
            <w:tcW w:w="4471" w:type="dxa"/>
            <w:vAlign w:val="center"/>
          </w:tcPr>
          <w:p>
            <w:pPr>
              <w:spacing w:before="0" w:line="360" w:lineRule="auto"/>
              <w:jc w:val="left"/>
              <w:rPr>
                <w:rFonts w:ascii="楷体" w:eastAsia="楷体" w:hAnsi="楷体" w:cs="楷体"/>
                <w:sz w:val="20"/>
                <w:szCs w:val="20"/>
              </w:rPr>
            </w:pPr>
            <w:r>
              <w:rPr>
                <w:rFonts w:ascii="楷体" w:eastAsia="楷体" w:hAnsi="楷体" w:cs="楷体"/>
                <w:sz w:val="20"/>
                <w:szCs w:val="20"/>
              </w:rPr>
              <w:t>事人可以请求人民法院或者仲裁机构予以增加</w:t>
            </w:r>
          </w:p>
          <w:p>
            <w:pPr>
              <w:spacing w:line="360" w:lineRule="auto"/>
              <w:jc w:val="left"/>
              <w:rPr>
                <w:rFonts w:ascii="楷体" w:eastAsia="楷体" w:hAnsi="楷体" w:cs="楷体"/>
                <w:sz w:val="20"/>
                <w:szCs w:val="20"/>
              </w:rPr>
            </w:pPr>
            <w:r>
              <w:rPr>
                <w:rFonts w:ascii="楷体" w:eastAsia="楷体" w:hAnsi="楷体" w:cs="楷体"/>
                <w:sz w:val="20"/>
                <w:szCs w:val="20"/>
              </w:rPr>
              <w:t>②双方约定的违约金过分高于违约造成的损失的，当事人可以请求人民法院或者仲裁机构予以适当减少</w:t>
            </w:r>
          </w:p>
        </w:tc>
      </w:tr>
      <w:tr>
        <w:tblPrEx>
          <w:tblW w:w="0" w:type="auto"/>
          <w:tblInd w:w="0" w:type="dxa"/>
          <w:tblCellMar>
            <w:top w:w="0" w:type="dxa"/>
            <w:left w:w="108" w:type="dxa"/>
            <w:bottom w:w="0" w:type="dxa"/>
            <w:right w:w="108" w:type="dxa"/>
          </w:tblCellMar>
        </w:tblPrEx>
        <w:tc>
          <w:tcPr>
            <w:tcW w:w="124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不可并用</w:t>
            </w:r>
          </w:p>
        </w:tc>
        <w:tc>
          <w:tcPr>
            <w:tcW w:w="9441" w:type="dxa"/>
            <w:gridSpan w:val="2"/>
            <w:vAlign w:val="center"/>
          </w:tcPr>
          <w:p>
            <w:pPr>
              <w:spacing w:line="360" w:lineRule="auto"/>
              <w:jc w:val="left"/>
              <w:rPr>
                <w:rFonts w:ascii="楷体" w:eastAsia="楷体" w:hAnsi="楷体" w:cs="楷体"/>
                <w:sz w:val="20"/>
                <w:szCs w:val="20"/>
              </w:rPr>
            </w:pPr>
            <w:r>
              <w:rPr>
                <w:rFonts w:ascii="宋体" w:eastAsia="宋体" w:hAnsi="宋体"/>
                <w:sz w:val="20"/>
              </w:rPr>
              <w:t>当事人既约定违约金，又约定定金的，一方违约时，对方可以选择适用违约金或者定金条款。根据该条规定，定金条款或违约金条款不可并用，当事人只可择其一而行使之</w:t>
            </w:r>
          </w:p>
        </w:tc>
      </w:tr>
    </w:tbl>
    <w:p>
      <w:pPr>
        <w:spacing w:line="360" w:lineRule="auto"/>
        <w:rPr>
          <w:rFonts w:ascii="宋体" w:eastAsia="宋体" w:hAnsi="宋体" w:cs="宋体"/>
          <w:b/>
          <w:bCs/>
          <w:szCs w:val="21"/>
        </w:rPr>
      </w:pPr>
      <w:r>
        <w:rPr>
          <w:rFonts w:ascii="宋体" w:eastAsia="宋体" w:hAnsi="宋体" w:cs="宋体" w:hint="eastAsia"/>
          <w:b/>
          <w:bCs/>
          <w:szCs w:val="21"/>
        </w:rPr>
        <w:t>3.违约行为的免责</w:t>
      </w:r>
    </w:p>
    <w:p>
      <w:pPr>
        <w:spacing w:line="360" w:lineRule="auto"/>
        <w:rPr>
          <w:rFonts w:ascii="宋体" w:eastAsia="宋体" w:hAnsi="宋体" w:cs="宋体"/>
          <w:szCs w:val="21"/>
        </w:rPr>
      </w:pPr>
      <w:r>
        <w:rPr>
          <w:rFonts w:ascii="宋体" w:eastAsia="宋体" w:hAnsi="宋体" w:cs="宋体" w:hint="eastAsia"/>
          <w:szCs w:val="21"/>
        </w:rPr>
        <w:t>（1）含义：在合同履行过程中遇到当事人约定的免责事由或不可抗力时，根据这些情形对合同履行所造成的影响，可全部或者部分免除当事人的违约责任。</w:t>
      </w:r>
    </w:p>
    <w:p>
      <w:pPr>
        <w:spacing w:line="360" w:lineRule="auto"/>
        <w:rPr>
          <w:rFonts w:ascii="宋体" w:eastAsia="宋体" w:hAnsi="宋体" w:cs="宋体"/>
          <w:szCs w:val="21"/>
        </w:rPr>
      </w:pPr>
      <w:r>
        <w:rPr>
          <w:rFonts w:ascii="宋体" w:eastAsia="宋体" w:hAnsi="宋体" w:cs="宋体" w:hint="eastAsia"/>
          <w:szCs w:val="21"/>
        </w:rPr>
        <w:t>（2）不可抗力：不能预见、不能避免并不能克服的客观情况，如地震、洪水、火灾、战争等情况。</w:t>
      </w:r>
    </w:p>
    <w:p>
      <w:pPr>
        <w:spacing w:line="360" w:lineRule="auto"/>
        <w:rPr>
          <w:rFonts w:ascii="楷体" w:eastAsia="楷体" w:hAnsi="楷体" w:cs="楷体"/>
          <w:sz w:val="20"/>
          <w:szCs w:val="20"/>
        </w:rPr>
      </w:pPr>
      <w:r>
        <w:rPr>
          <w:rFonts w:ascii="楷体" w:eastAsia="楷体" w:hAnsi="楷体" w:cs="楷体"/>
          <w:b/>
          <w:bCs/>
          <w:sz w:val="20"/>
          <w:szCs w:val="20"/>
        </w:rPr>
        <w:t>【名师点拨】</w:t>
      </w:r>
      <w:r>
        <w:rPr>
          <w:rFonts w:ascii="楷体" w:eastAsia="楷体" w:hAnsi="楷体" w:cs="楷体"/>
          <w:sz w:val="20"/>
          <w:szCs w:val="20"/>
        </w:rPr>
        <w:t>违约行为的免责情形：法定免责情形最常见的就是不可抗力，当客观上已经发生不可抗力，而且合同的当事人未能按照约定履行合同义务是由这一不可抗力导致时，当事人的违约行为可以免责。因不可抗力不能履行合同的，应当及时通知对方，以减轻可能给对方造成的损失，并应当在合理期限内提供证明。约定的免责情形是双方在订立合同时经协商达成一致的免责情形，只要这种约定不违反法律的强制性规定，届时就可以对违约行为免责。</w:t>
      </w:r>
    </w:p>
    <w:p>
      <w:pPr>
        <w:numPr>
          <w:ilvl w:val="0"/>
          <w:numId w:val="1"/>
        </w:numPr>
        <w:spacing w:line="360" w:lineRule="auto"/>
        <w:jc w:val="center"/>
        <w:rPr>
          <w:rFonts w:ascii="宋体" w:eastAsia="宋体" w:hAnsi="宋体" w:cs="宋体"/>
          <w:b/>
          <w:bCs/>
          <w:sz w:val="28"/>
          <w:szCs w:val="28"/>
        </w:rPr>
      </w:pPr>
      <w:r>
        <w:rPr>
          <w:rFonts w:ascii="宋体" w:eastAsia="宋体" w:hAnsi="宋体" w:cs="宋体" w:hint="eastAsia"/>
          <w:b/>
          <w:bCs/>
          <w:sz w:val="28"/>
          <w:szCs w:val="28"/>
        </w:rPr>
        <w:t>侵权责任与权利界限</w:t>
      </w:r>
    </w:p>
    <w:p>
      <w:pPr>
        <w:spacing w:line="360" w:lineRule="auto"/>
        <w:rPr>
          <w:rFonts w:ascii="宋体" w:eastAsia="宋体" w:hAnsi="宋体" w:cs="宋体"/>
          <w:b/>
          <w:bCs/>
          <w:szCs w:val="21"/>
        </w:rPr>
      </w:pPr>
      <w:r>
        <w:rPr>
          <w:rFonts w:ascii="宋体" w:eastAsia="宋体" w:hAnsi="宋体" w:cs="宋体" w:hint="eastAsia"/>
          <w:b/>
          <w:bCs/>
          <w:szCs w:val="21"/>
        </w:rPr>
        <w:t>考点1 权利保障、于法有据</w:t>
      </w:r>
    </w:p>
    <w:p>
      <w:pPr>
        <w:spacing w:line="360" w:lineRule="auto"/>
        <w:rPr>
          <w:rFonts w:ascii="宋体" w:eastAsia="宋体" w:hAnsi="宋体" w:cs="宋体"/>
          <w:b/>
          <w:bCs/>
          <w:szCs w:val="21"/>
        </w:rPr>
      </w:pPr>
      <w:r>
        <w:rPr>
          <w:rFonts w:ascii="宋体" w:eastAsia="宋体" w:hAnsi="宋体" w:cs="宋体" w:hint="eastAsia"/>
          <w:b/>
          <w:bCs/>
          <w:szCs w:val="21"/>
        </w:rPr>
        <w:t>一、侵权行为的法律责任</w:t>
      </w:r>
    </w:p>
    <w:p>
      <w:pPr>
        <w:spacing w:line="360" w:lineRule="auto"/>
        <w:rPr>
          <w:rFonts w:ascii="宋体" w:eastAsia="宋体" w:hAnsi="宋体" w:cs="宋体"/>
          <w:b/>
          <w:bCs/>
          <w:szCs w:val="21"/>
        </w:rPr>
      </w:pPr>
      <w:r>
        <w:rPr>
          <w:rFonts w:ascii="宋体" w:eastAsia="宋体" w:hAnsi="宋体" w:cs="宋体" w:hint="eastAsia"/>
          <w:b/>
          <w:bCs/>
          <w:szCs w:val="21"/>
        </w:rPr>
        <w:t>1.承担侵权责任的依据</w:t>
      </w:r>
      <w:r>
        <w:rPr>
          <w:rFonts w:ascii="宋体" w:eastAsia="宋体" w:hAnsi="宋体" w:cs="宋体" w:hint="eastAsia"/>
          <w:b/>
          <w:bCs/>
          <w:szCs w:val="21"/>
        </w:rPr>
        <w:tab/>
      </w:r>
      <w:r>
        <w:rPr>
          <w:rFonts w:ascii="宋体" w:eastAsia="宋体" w:hAnsi="宋体" w:cs="宋体" w:hint="eastAsia"/>
          <w:b/>
          <w:bCs/>
          <w:szCs w:val="21"/>
        </w:rPr>
        <w:tab/>
      </w:r>
    </w:p>
    <w:p>
      <w:pPr>
        <w:spacing w:line="360" w:lineRule="auto"/>
        <w:rPr>
          <w:rFonts w:ascii="宋体" w:eastAsia="宋体" w:hAnsi="宋体" w:cs="宋体"/>
          <w:szCs w:val="21"/>
        </w:rPr>
      </w:pPr>
      <w:r>
        <w:rPr>
          <w:rFonts w:ascii="宋体" w:eastAsia="宋体" w:hAnsi="宋体" w:cs="宋体" w:hint="eastAsia"/>
          <w:szCs w:val="21"/>
        </w:rPr>
        <w:t>（1）法律保护民事主体的各项人身权和财产权。行为人侵害他人的民事权利，应当依法承担侵权责任。</w:t>
      </w:r>
    </w:p>
    <w:p>
      <w:pPr>
        <w:spacing w:line="360" w:lineRule="auto"/>
        <w:rPr>
          <w:rFonts w:ascii="宋体" w:eastAsia="宋体" w:hAnsi="宋体" w:cs="宋体"/>
          <w:szCs w:val="21"/>
        </w:rPr>
      </w:pPr>
      <w:r>
        <w:rPr>
          <w:rFonts w:ascii="宋体" w:eastAsia="宋体" w:hAnsi="宋体" w:cs="宋体" w:hint="eastAsia"/>
          <w:szCs w:val="21"/>
        </w:rPr>
        <w:t>(2)承担侵权责任的方式</w:t>
      </w:r>
      <w:r>
        <w:rPr>
          <w:rFonts w:ascii="宋体" w:eastAsia="宋体" w:hAnsi="宋体" w:cs="宋体" w:hint="eastAsia"/>
          <w:szCs w:val="21"/>
        </w:rPr>
        <w:tab/>
      </w:r>
    </w:p>
    <w:p>
      <w:pPr>
        <w:spacing w:line="360" w:lineRule="auto"/>
        <w:rPr>
          <w:rFonts w:ascii="宋体" w:eastAsia="宋体" w:hAnsi="宋体" w:cs="宋体"/>
          <w:b/>
          <w:bCs/>
          <w:szCs w:val="21"/>
        </w:rPr>
      </w:pPr>
      <w:r>
        <w:rPr>
          <w:rFonts w:ascii="宋体" w:eastAsia="宋体" w:hAnsi="宋体" w:cs="宋体" w:hint="eastAsia"/>
          <w:szCs w:val="21"/>
        </w:rPr>
        <w:t>①停止侵害，排除妨碍，消除危险，返还财产，恢复原状，赔偿损失，赔礼道歉，消除影响、恢复名誉。法律</w:t>
      </w:r>
    </w:p>
    <w:p>
      <w:pPr>
        <w:spacing w:line="360" w:lineRule="auto"/>
        <w:rPr>
          <w:rFonts w:ascii="宋体" w:eastAsia="宋体" w:hAnsi="宋体" w:cs="宋体"/>
          <w:szCs w:val="21"/>
        </w:rPr>
      </w:pPr>
      <w:r>
        <w:rPr>
          <w:rFonts w:ascii="宋体" w:eastAsia="宋体" w:hAnsi="宋体" w:cs="宋体" w:hint="eastAsia"/>
          <w:szCs w:val="21"/>
        </w:rPr>
        <w:t>规定惩罚性赔偿的，依照其规定。</w:t>
      </w:r>
    </w:p>
    <w:p>
      <w:pPr>
        <w:spacing w:line="360" w:lineRule="auto"/>
        <w:rPr>
          <w:rFonts w:ascii="宋体" w:eastAsia="宋体" w:hAnsi="宋体" w:cs="宋体"/>
          <w:szCs w:val="21"/>
        </w:rPr>
      </w:pPr>
      <w:r>
        <w:rPr>
          <w:rFonts w:ascii="宋体" w:eastAsia="宋体" w:hAnsi="宋体" w:cs="宋体" w:hint="eastAsia"/>
          <w:szCs w:val="21"/>
        </w:rPr>
        <w:t>②侵权责任承担方式，可以单独适用，也可以合并适用。</w:t>
      </w:r>
    </w:p>
    <w:p>
      <w:pPr>
        <w:spacing w:line="360" w:lineRule="auto"/>
        <w:rPr>
          <w:rFonts w:ascii="楷体" w:eastAsia="楷体" w:hAnsi="楷体" w:cs="楷体"/>
          <w:sz w:val="20"/>
          <w:szCs w:val="20"/>
        </w:rPr>
        <w:sectPr>
          <w:footerReference w:type="default" r:id="rId22"/>
          <w:type w:val="nextPage"/>
          <w:pgSz w:w="11906" w:h="16838"/>
          <w:pgMar w:top="1440" w:right="1080" w:bottom="1440" w:left="1080" w:header="851" w:footer="992" w:gutter="0"/>
          <w:pgNumType w:fmt="decimal" w:start="16"/>
          <w:cols w:num="1" w:space="425"/>
          <w:titlePg w:val="0"/>
          <w:docGrid w:type="lines" w:linePitch="312" w:charSpace="0"/>
        </w:sectPr>
      </w:pPr>
      <w:r>
        <w:rPr>
          <w:rFonts w:ascii="楷体" w:eastAsia="楷体" w:hAnsi="楷体" w:cs="楷体" w:hint="eastAsia"/>
          <w:sz w:val="20"/>
          <w:szCs w:val="20"/>
        </w:rPr>
        <w:t>【</w:t>
      </w:r>
      <w:r>
        <w:rPr>
          <w:rFonts w:ascii="楷体" w:eastAsia="楷体" w:hAnsi="楷体" w:cs="楷体" w:hint="eastAsia"/>
          <w:b/>
          <w:bCs/>
          <w:sz w:val="20"/>
          <w:szCs w:val="20"/>
        </w:rPr>
        <w:t>名师点拨</w:t>
      </w:r>
    </w:p>
    <w:p>
      <w:pPr>
        <w:spacing w:line="360" w:lineRule="auto"/>
        <w:rPr>
          <w:rFonts w:ascii="楷体" w:eastAsia="楷体" w:hAnsi="楷体" w:cs="楷体"/>
          <w:sz w:val="20"/>
          <w:szCs w:val="20"/>
        </w:rPr>
      </w:pPr>
      <w:r>
        <w:rPr>
          <w:rFonts w:ascii="楷体" w:eastAsia="楷体" w:hAnsi="楷体" w:cs="楷体" w:hint="eastAsia"/>
          <w:sz w:val="20"/>
          <w:szCs w:val="20"/>
        </w:rPr>
        <w:t>】侵权责任的承担方式：停止侵害指被侵权人对于侵害其合法权益的正在进行的或继续之中的侵权行为有权请求法院予以终止。排除妨碍是由侵权人解除因其行为引起的妨碍他人正常行使权利和实现利益的客观事实状态。消除危险，危险是对将来的、有造成侵权损害后果可能的事实和状态而言的。返还财产，是侵权人将其非法占有的或管理的财产转移给被侵权人。恢复原状，请求侵权人恢复到物原来的状态，请求恢复原状需具有两个条件：一是可能性，即被损害的物有恢复到原状的可能；二是必要性，即该物有恢复到原状的必要。赔偿损失，不仅适用于侵害财产权益的场合，也适用于侵害人身权益的情形，损失的范围不仅包括积极损失还包括消极损失，赔偿损失一般以实际损害为限。赔礼道歉，侵权人以口头或书面的形式向被侵权人承认错误、表示歉意。消除影响、恢复名誉，消除影响是指侵权人在不良影响所及的范围内消除对被侵权人的不利后果；恢复名誉是指侵权人在其造成损害所及的范围内恢复被侵权人的名誉于其未曾受损的状态。</w:t>
      </w:r>
    </w:p>
    <w:p>
      <w:pPr>
        <w:spacing w:line="360" w:lineRule="auto"/>
        <w:rPr>
          <w:rFonts w:ascii="宋体" w:eastAsia="宋体" w:hAnsi="宋体" w:cs="宋体"/>
          <w:b/>
          <w:bCs/>
          <w:szCs w:val="21"/>
        </w:rPr>
      </w:pPr>
      <w:r>
        <w:rPr>
          <w:rFonts w:ascii="宋体" w:eastAsia="宋体" w:hAnsi="宋体" w:cs="宋体" w:hint="eastAsia"/>
          <w:b/>
          <w:bCs/>
          <w:szCs w:val="21"/>
        </w:rPr>
        <w:t>2.诉讼时效</w:t>
      </w:r>
    </w:p>
    <w:p>
      <w:pPr>
        <w:spacing w:line="360" w:lineRule="auto"/>
        <w:rPr>
          <w:rFonts w:ascii="宋体" w:eastAsia="宋体" w:hAnsi="宋体" w:cs="宋体"/>
          <w:szCs w:val="21"/>
        </w:rPr>
      </w:pPr>
      <w:r>
        <w:rPr>
          <w:rFonts w:ascii="宋体" w:eastAsia="宋体" w:hAnsi="宋体" w:cs="宋体" w:hint="eastAsia"/>
          <w:szCs w:val="21"/>
        </w:rPr>
        <w:t>（1）向人民法院请求保护民事权利的诉讼时效期间为三年，法律另有规定的除外。</w:t>
      </w:r>
    </w:p>
    <w:p>
      <w:pPr>
        <w:spacing w:line="360" w:lineRule="auto"/>
        <w:rPr>
          <w:rFonts w:ascii="宋体" w:eastAsia="宋体" w:hAnsi="宋体" w:cs="宋体"/>
          <w:szCs w:val="21"/>
        </w:rPr>
      </w:pPr>
      <w:r>
        <w:rPr>
          <w:rFonts w:ascii="宋体" w:eastAsia="宋体" w:hAnsi="宋体" w:cs="宋体" w:hint="eastAsia"/>
          <w:szCs w:val="21"/>
        </w:rPr>
        <w:t>（2）当民事权利受到侵害时，权利人应当及时提出相关请求。</w:t>
      </w:r>
    </w:p>
    <w:p>
      <w:pPr>
        <w:spacing w:line="360" w:lineRule="auto"/>
        <w:rPr>
          <w:rFonts w:ascii="楷体" w:eastAsia="楷体" w:hAnsi="楷体" w:cs="楷体"/>
          <w:sz w:val="20"/>
          <w:szCs w:val="20"/>
        </w:rPr>
      </w:pPr>
      <w:r>
        <w:rPr>
          <w:rFonts w:ascii="楷体" w:eastAsia="楷体" w:hAnsi="楷体" w:cs="楷体" w:hint="eastAsia"/>
          <w:b/>
          <w:bCs/>
          <w:sz w:val="20"/>
          <w:szCs w:val="20"/>
        </w:rPr>
        <w:t>【名师点拨】</w:t>
      </w:r>
      <w:r>
        <w:rPr>
          <w:rFonts w:ascii="楷体" w:eastAsia="楷体" w:hAnsi="楷体" w:cs="楷体" w:hint="eastAsia"/>
          <w:sz w:val="20"/>
          <w:szCs w:val="20"/>
        </w:rPr>
        <w:t>侵权责任与违约责任</w:t>
      </w:r>
    </w:p>
    <w:tbl>
      <w:tblPr>
        <w:tblStyle w:val="TableGrid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84"/>
        <w:gridCol w:w="4154"/>
        <w:gridCol w:w="462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5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4460"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侵权责任</w:t>
            </w:r>
          </w:p>
        </w:tc>
        <w:tc>
          <w:tcPr>
            <w:tcW w:w="497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违约责任</w:t>
            </w:r>
          </w:p>
        </w:tc>
      </w:tr>
      <w:tr>
        <w:tblPrEx>
          <w:tblW w:w="0" w:type="auto"/>
          <w:tblInd w:w="0" w:type="dxa"/>
          <w:tblCellMar>
            <w:top w:w="0" w:type="dxa"/>
            <w:left w:w="108" w:type="dxa"/>
            <w:bottom w:w="0" w:type="dxa"/>
            <w:right w:w="108" w:type="dxa"/>
          </w:tblCellMar>
        </w:tblPrEx>
        <w:tc>
          <w:tcPr>
            <w:tcW w:w="125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4460" w:type="dxa"/>
            <w:vAlign w:val="center"/>
          </w:tcPr>
          <w:p>
            <w:pPr>
              <w:spacing w:line="360" w:lineRule="auto"/>
              <w:jc w:val="left"/>
              <w:rPr>
                <w:rFonts w:ascii="楷体" w:eastAsia="楷体" w:hAnsi="楷体" w:cs="楷体"/>
                <w:b/>
                <w:bCs/>
                <w:sz w:val="20"/>
                <w:szCs w:val="20"/>
              </w:rPr>
            </w:pPr>
            <w:r>
              <w:rPr>
                <w:rFonts w:ascii="楷体" w:eastAsia="楷体" w:hAnsi="楷体" w:cs="楷体" w:hint="eastAsia"/>
                <w:sz w:val="20"/>
              </w:rPr>
              <w:t>行为人以其不法行为或法律规定的不当行为致使他人人身、财产权益受到损害而承担的民事责任</w:t>
            </w:r>
          </w:p>
        </w:tc>
        <w:tc>
          <w:tcPr>
            <w:tcW w:w="4971" w:type="dxa"/>
            <w:vAlign w:val="center"/>
          </w:tcPr>
          <w:p>
            <w:pPr>
              <w:spacing w:line="360" w:lineRule="auto"/>
              <w:jc w:val="left"/>
              <w:rPr>
                <w:rFonts w:ascii="楷体" w:eastAsia="楷体" w:hAnsi="楷体" w:cs="楷体"/>
                <w:sz w:val="20"/>
              </w:rPr>
            </w:pPr>
            <w:r>
              <w:rPr>
                <w:rFonts w:ascii="楷体" w:eastAsia="楷体" w:hAnsi="楷体" w:cs="楷体" w:hint="eastAsia"/>
                <w:sz w:val="20"/>
              </w:rPr>
              <w:t>合同当事人未按合同的约定或法律的规定履行</w:t>
            </w:r>
          </w:p>
          <w:p>
            <w:pPr>
              <w:spacing w:line="360" w:lineRule="auto"/>
              <w:jc w:val="left"/>
              <w:rPr>
                <w:rFonts w:ascii="楷体" w:eastAsia="楷体" w:hAnsi="楷体" w:cs="楷体"/>
                <w:b/>
                <w:bCs/>
                <w:sz w:val="20"/>
                <w:szCs w:val="20"/>
              </w:rPr>
            </w:pPr>
            <w:r>
              <w:rPr>
                <w:rFonts w:ascii="楷体" w:eastAsia="楷体" w:hAnsi="楷体" w:cs="楷体" w:hint="eastAsia"/>
                <w:sz w:val="20"/>
              </w:rPr>
              <w:t>义务所应承担的民事责任</w:t>
            </w:r>
          </w:p>
        </w:tc>
      </w:tr>
      <w:tr>
        <w:tblPrEx>
          <w:tblW w:w="0" w:type="auto"/>
          <w:tblInd w:w="0" w:type="dxa"/>
          <w:tblCellMar>
            <w:top w:w="0" w:type="dxa"/>
            <w:left w:w="108" w:type="dxa"/>
            <w:bottom w:w="0" w:type="dxa"/>
            <w:right w:w="108" w:type="dxa"/>
          </w:tblCellMar>
        </w:tblPrEx>
        <w:tc>
          <w:tcPr>
            <w:tcW w:w="125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行为特点</w:t>
            </w:r>
          </w:p>
        </w:tc>
        <w:tc>
          <w:tcPr>
            <w:tcW w:w="4460" w:type="dxa"/>
            <w:vAlign w:val="center"/>
          </w:tcPr>
          <w:p>
            <w:pPr>
              <w:spacing w:line="360" w:lineRule="auto"/>
              <w:jc w:val="left"/>
              <w:rPr>
                <w:rFonts w:ascii="楷体" w:eastAsia="楷体" w:hAnsi="楷体" w:cs="楷体"/>
                <w:b/>
                <w:bCs/>
                <w:sz w:val="20"/>
                <w:szCs w:val="20"/>
              </w:rPr>
            </w:pPr>
            <w:r>
              <w:rPr>
                <w:rFonts w:ascii="楷体" w:eastAsia="楷体" w:hAnsi="楷体" w:cs="楷体" w:hint="eastAsia"/>
                <w:sz w:val="20"/>
              </w:rPr>
              <w:t>侵权行为致使他人人身、财产权益受到损害</w:t>
            </w:r>
          </w:p>
        </w:tc>
        <w:tc>
          <w:tcPr>
            <w:tcW w:w="4971" w:type="dxa"/>
            <w:vAlign w:val="center"/>
          </w:tcPr>
          <w:p>
            <w:pPr>
              <w:spacing w:line="360" w:lineRule="auto"/>
              <w:jc w:val="left"/>
              <w:rPr>
                <w:rFonts w:ascii="楷体" w:eastAsia="楷体" w:hAnsi="楷体" w:cs="楷体"/>
                <w:b/>
                <w:bCs/>
                <w:sz w:val="20"/>
                <w:szCs w:val="20"/>
              </w:rPr>
            </w:pPr>
            <w:r>
              <w:rPr>
                <w:rFonts w:ascii="楷体" w:eastAsia="楷体" w:hAnsi="楷体" w:cs="楷体" w:hint="eastAsia"/>
                <w:sz w:val="20"/>
              </w:rPr>
              <w:t>在合同期内没有按合同约定履行合同义务</w:t>
            </w:r>
          </w:p>
        </w:tc>
      </w:tr>
      <w:tr>
        <w:tblPrEx>
          <w:tblW w:w="0" w:type="auto"/>
          <w:tblInd w:w="0" w:type="dxa"/>
          <w:tblCellMar>
            <w:top w:w="0" w:type="dxa"/>
            <w:left w:w="108" w:type="dxa"/>
            <w:bottom w:w="0" w:type="dxa"/>
            <w:right w:w="108" w:type="dxa"/>
          </w:tblCellMar>
        </w:tblPrEx>
        <w:tc>
          <w:tcPr>
            <w:tcW w:w="125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承担责任方式</w:t>
            </w:r>
          </w:p>
        </w:tc>
        <w:tc>
          <w:tcPr>
            <w:tcW w:w="4460" w:type="dxa"/>
            <w:vAlign w:val="center"/>
          </w:tcPr>
          <w:p>
            <w:pPr>
              <w:spacing w:line="360" w:lineRule="auto"/>
              <w:jc w:val="left"/>
              <w:rPr>
                <w:rFonts w:ascii="楷体" w:eastAsia="楷体" w:hAnsi="楷体" w:cs="楷体"/>
                <w:b/>
                <w:bCs/>
                <w:sz w:val="20"/>
                <w:szCs w:val="20"/>
              </w:rPr>
            </w:pPr>
            <w:r>
              <w:rPr>
                <w:rFonts w:ascii="楷体" w:eastAsia="楷体" w:hAnsi="楷体" w:cs="楷体" w:hint="eastAsia"/>
                <w:sz w:val="20"/>
              </w:rPr>
              <w:t>既包括财产责任，如停止侵害、排除妨碍、消除危险、返还财产、恢复原状、赔偿损失；又包括非财产责任，如消除影响、恢复名誉、赔礼道歉及法定惩罚性伤害</w:t>
            </w:r>
          </w:p>
        </w:tc>
        <w:tc>
          <w:tcPr>
            <w:tcW w:w="4971" w:type="dxa"/>
            <w:vAlign w:val="center"/>
          </w:tcPr>
          <w:p>
            <w:pPr>
              <w:spacing w:line="360" w:lineRule="auto"/>
              <w:jc w:val="left"/>
              <w:rPr>
                <w:rFonts w:ascii="楷体" w:eastAsia="楷体" w:hAnsi="楷体" w:cs="楷体"/>
                <w:b/>
                <w:bCs/>
                <w:sz w:val="20"/>
                <w:szCs w:val="20"/>
              </w:rPr>
            </w:pPr>
            <w:r>
              <w:rPr>
                <w:rFonts w:ascii="楷体" w:eastAsia="楷体" w:hAnsi="楷体" w:cs="楷体" w:hint="eastAsia"/>
                <w:sz w:val="20"/>
              </w:rPr>
              <w:t>主要是财产责任，如继续履行、采取补救措施、赔偿损失、定金罚则、支付违约金等。违约责任一般不支持精神损害赔偿</w:t>
            </w:r>
          </w:p>
        </w:tc>
      </w:tr>
    </w:tbl>
    <w:p>
      <w:pPr>
        <w:spacing w:line="360" w:lineRule="auto"/>
        <w:rPr>
          <w:rFonts w:ascii="宋体" w:eastAsia="宋体" w:hAnsi="宋体" w:cs="宋体"/>
          <w:b/>
          <w:bCs/>
          <w:szCs w:val="21"/>
        </w:rPr>
      </w:pPr>
      <w:r>
        <w:rPr>
          <w:rFonts w:ascii="宋体" w:eastAsia="宋体" w:hAnsi="宋体" w:cs="宋体" w:hint="eastAsia"/>
          <w:b/>
          <w:bCs/>
          <w:szCs w:val="21"/>
        </w:rPr>
        <w:t>二、侵权责任中的情理法</w:t>
      </w:r>
    </w:p>
    <w:p>
      <w:pPr>
        <w:spacing w:line="360" w:lineRule="auto"/>
        <w:rPr>
          <w:rFonts w:ascii="宋体" w:eastAsia="宋体" w:hAnsi="宋体" w:cs="宋体"/>
          <w:b/>
          <w:bCs/>
          <w:szCs w:val="21"/>
        </w:rPr>
      </w:pPr>
      <w:r>
        <w:rPr>
          <w:rFonts w:ascii="宋体" w:eastAsia="宋体" w:hAnsi="宋体" w:cs="宋体" w:hint="eastAsia"/>
          <w:b/>
          <w:bCs/>
          <w:szCs w:val="21"/>
        </w:rPr>
        <w:t>1.一般侵权责任</w:t>
      </w:r>
    </w:p>
    <w:p>
      <w:pPr>
        <w:spacing w:line="360" w:lineRule="auto"/>
        <w:rPr>
          <w:rFonts w:ascii="宋体" w:eastAsia="宋体" w:hAnsi="宋体" w:cs="宋体"/>
          <w:szCs w:val="21"/>
        </w:rPr>
      </w:pPr>
      <w:r>
        <w:rPr>
          <w:rFonts w:ascii="宋体" w:eastAsia="宋体" w:hAnsi="宋体" w:cs="宋体" w:hint="eastAsia"/>
          <w:szCs w:val="21"/>
        </w:rPr>
        <w:t>（1）过错责任：行为人因过错侵害他人民事权益造成损害的，应当承担侵权责任。</w:t>
      </w:r>
    </w:p>
    <w:p>
      <w:pPr>
        <w:spacing w:line="360" w:lineRule="auto"/>
        <w:rPr>
          <w:rFonts w:ascii="宋体" w:eastAsia="宋体" w:hAnsi="宋体" w:cs="宋体"/>
          <w:szCs w:val="21"/>
        </w:rPr>
      </w:pPr>
      <w:r>
        <w:rPr>
          <w:rFonts w:ascii="宋体" w:eastAsia="宋体" w:hAnsi="宋体" w:cs="宋体" w:hint="eastAsia"/>
          <w:szCs w:val="21"/>
        </w:rPr>
        <w:t>（2）构成要件</w:t>
      </w:r>
    </w:p>
    <w:p>
      <w:pPr>
        <w:spacing w:line="360" w:lineRule="auto"/>
        <w:rPr>
          <w:rFonts w:ascii="宋体" w:eastAsia="宋体" w:hAnsi="宋体" w:cs="宋体"/>
          <w:szCs w:val="21"/>
        </w:rPr>
      </w:pPr>
      <w:r>
        <w:rPr>
          <w:rFonts w:ascii="宋体" w:eastAsia="宋体" w:hAnsi="宋体" w:cs="宋体" w:hint="eastAsia"/>
          <w:szCs w:val="21"/>
        </w:rPr>
        <w:t>①民事主体的合法权益受到了损害。</w:t>
      </w:r>
    </w:p>
    <w:p>
      <w:pPr>
        <w:spacing w:line="360" w:lineRule="auto"/>
        <w:rPr>
          <w:rFonts w:ascii="宋体" w:eastAsia="宋体" w:hAnsi="宋体" w:cs="宋体"/>
          <w:szCs w:val="21"/>
        </w:rPr>
      </w:pPr>
      <w:r>
        <w:rPr>
          <w:rFonts w:ascii="宋体" w:eastAsia="宋体" w:hAnsi="宋体" w:cs="宋体" w:hint="eastAsia"/>
          <w:szCs w:val="21"/>
        </w:rPr>
        <w:t>②行为人主观上存在过错（故意或者过失)。行为人是故意还是过失，往往不影响其承担民事责任，但过错程度对于衡量其责任大小具有法律意义。</w:t>
      </w:r>
    </w:p>
    <w:p>
      <w:pPr>
        <w:spacing w:line="360" w:lineRule="auto"/>
        <w:rPr>
          <w:rFonts w:ascii="宋体" w:eastAsia="宋体" w:hAnsi="宋体" w:cs="宋体"/>
          <w:szCs w:val="21"/>
        </w:rPr>
      </w:pPr>
      <w:r>
        <w:rPr>
          <w:rFonts w:ascii="宋体" w:eastAsia="宋体" w:hAnsi="宋体" w:cs="宋体" w:hint="eastAsia"/>
          <w:szCs w:val="21"/>
        </w:rPr>
        <w:t>③该行为与损害结果之间存在因果关系。一个人只能对自己的行为所造成的损害后果负责，法律通常要求受害人确定损害结果发生的真实原因。</w:t>
      </w:r>
    </w:p>
    <w:p>
      <w:pPr>
        <w:spacing w:line="360" w:lineRule="auto"/>
        <w:rPr>
          <w:rFonts w:ascii="楷体" w:eastAsia="楷体" w:hAnsi="楷体" w:cs="楷体"/>
          <w:sz w:val="20"/>
          <w:szCs w:val="20"/>
        </w:rPr>
        <w:sectPr>
          <w:footerReference w:type="default" r:id="rId23"/>
          <w:type w:val="nextPage"/>
          <w:pgSz w:w="11906" w:h="16838"/>
          <w:pgMar w:top="1440" w:right="1080" w:bottom="1440" w:left="1080" w:header="851" w:footer="992" w:gutter="0"/>
          <w:pgNumType w:fmt="decimal" w:start="17"/>
          <w:cols w:num="1" w:space="425"/>
          <w:titlePg w:val="0"/>
          <w:docGrid w:type="lines" w:linePitch="312" w:charSpace="0"/>
        </w:sectPr>
      </w:pPr>
      <w:r>
        <w:rPr>
          <w:rFonts w:ascii="楷体" w:eastAsia="楷体" w:hAnsi="楷体" w:cs="楷体" w:hint="eastAsia"/>
          <w:sz w:val="20"/>
          <w:szCs w:val="20"/>
        </w:rPr>
        <w:t>【</w:t>
      </w:r>
      <w:r>
        <w:rPr>
          <w:rFonts w:ascii="楷体" w:eastAsia="楷体" w:hAnsi="楷体" w:cs="楷体" w:hint="eastAsia"/>
          <w:b/>
          <w:bCs/>
          <w:sz w:val="20"/>
          <w:szCs w:val="20"/>
        </w:rPr>
        <w:t>名师点拨</w:t>
      </w:r>
    </w:p>
    <w:p>
      <w:pPr>
        <w:spacing w:line="360" w:lineRule="auto"/>
        <w:rPr>
          <w:rFonts w:ascii="楷体" w:eastAsia="楷体" w:hAnsi="楷体" w:cs="楷体"/>
          <w:sz w:val="20"/>
          <w:szCs w:val="20"/>
        </w:rPr>
      </w:pPr>
      <w:r>
        <w:rPr>
          <w:rFonts w:ascii="楷体" w:eastAsia="楷体" w:hAnsi="楷体" w:cs="楷体" w:hint="eastAsia"/>
          <w:sz w:val="20"/>
          <w:szCs w:val="20"/>
        </w:rPr>
        <w:t>】故意，是指行为人明知自己的行为会发生损害他人民事权利的结果，并且希望或放任该结果发生的。过失，是指行为人应当预见自己的行为可能损害他人的民事权利但因为疏忽大意而没有预见，或者虽然已经预见但轻信能够避免，结果导致他人的民事权利受到损害的。</w:t>
      </w:r>
    </w:p>
    <w:p>
      <w:pPr>
        <w:spacing w:line="360" w:lineRule="auto"/>
        <w:rPr>
          <w:rFonts w:ascii="宋体" w:eastAsia="宋体" w:hAnsi="宋体" w:cs="宋体"/>
          <w:b/>
          <w:bCs/>
          <w:szCs w:val="21"/>
        </w:rPr>
      </w:pPr>
      <w:r>
        <w:rPr>
          <w:rFonts w:ascii="宋体" w:eastAsia="宋体" w:hAnsi="宋体" w:cs="宋体" w:hint="eastAsia"/>
          <w:b/>
          <w:bCs/>
          <w:szCs w:val="21"/>
        </w:rPr>
        <w:t>2.特殊侵权行为</w:t>
      </w:r>
    </w:p>
    <w:p>
      <w:pPr>
        <w:spacing w:line="360" w:lineRule="auto"/>
        <w:rPr>
          <w:rFonts w:ascii="宋体" w:eastAsia="宋体" w:hAnsi="宋体" w:cs="宋体"/>
          <w:szCs w:val="21"/>
        </w:rPr>
      </w:pPr>
      <w:r>
        <w:rPr>
          <w:rFonts w:ascii="宋体" w:eastAsia="宋体" w:hAnsi="宋体" w:cs="宋体" w:hint="eastAsia"/>
          <w:szCs w:val="21"/>
        </w:rPr>
        <w:t>（1)过错推定责任：依照法律规定推定行为人有过错，其不能证明自己没有过错的，应当承担侵权责任。 简而言之，先推定有过错，行为人需要自证。</w:t>
      </w:r>
    </w:p>
    <w:p>
      <w:pPr>
        <w:spacing w:line="360" w:lineRule="auto"/>
        <w:rPr>
          <w:rFonts w:ascii="宋体" w:eastAsia="宋体" w:hAnsi="宋体" w:cs="宋体"/>
          <w:szCs w:val="21"/>
        </w:rPr>
      </w:pPr>
      <w:r>
        <w:rPr>
          <w:rFonts w:ascii="宋体" w:eastAsia="宋体" w:hAnsi="宋体" w:cs="宋体" w:hint="eastAsia"/>
          <w:szCs w:val="21"/>
        </w:rPr>
        <w:t>（2）无过错侵权责任：法律规定无过错侵权责任的，则行为人只要损害了他人的民事权益，不论其有无过错，均应当承担侵权责任。简而言之，无论有无过错，均需承担责任。</w:t>
      </w:r>
    </w:p>
    <w:p>
      <w:pPr>
        <w:spacing w:line="360" w:lineRule="auto"/>
        <w:rPr>
          <w:rFonts w:ascii="宋体" w:eastAsia="宋体" w:hAnsi="宋体" w:cs="宋体"/>
          <w:b/>
          <w:bCs/>
          <w:szCs w:val="21"/>
        </w:rPr>
      </w:pPr>
      <w:r>
        <w:rPr>
          <w:rFonts w:ascii="宋体" w:eastAsia="宋体" w:hAnsi="宋体" w:cs="宋体" w:hint="eastAsia"/>
          <w:b/>
          <w:bCs/>
          <w:szCs w:val="21"/>
        </w:rPr>
        <w:t>3.法律规定侵权责任的意义</w:t>
      </w:r>
    </w:p>
    <w:p>
      <w:pPr>
        <w:spacing w:line="360" w:lineRule="auto"/>
        <w:rPr>
          <w:rFonts w:ascii="宋体" w:eastAsia="宋体" w:hAnsi="宋体" w:cs="宋体"/>
          <w:szCs w:val="21"/>
        </w:rPr>
      </w:pPr>
      <w:r>
        <w:rPr>
          <w:rFonts w:ascii="宋体" w:eastAsia="宋体" w:hAnsi="宋体" w:cs="宋体" w:hint="eastAsia"/>
          <w:szCs w:val="21"/>
        </w:rPr>
        <w:t>（1)旨在保障民事主体的合法权利不受侵犯，合理确定相关行为人与权利人之间的利益。</w:t>
      </w:r>
    </w:p>
    <w:p>
      <w:pPr>
        <w:spacing w:line="360" w:lineRule="auto"/>
        <w:rPr>
          <w:rFonts w:ascii="宋体" w:eastAsia="宋体" w:hAnsi="宋体" w:cs="宋体"/>
          <w:szCs w:val="21"/>
        </w:rPr>
      </w:pPr>
      <w:r>
        <w:rPr>
          <w:rFonts w:ascii="宋体" w:eastAsia="宋体" w:hAnsi="宋体" w:cs="宋体" w:hint="eastAsia"/>
          <w:szCs w:val="21"/>
        </w:rPr>
        <w:t>（2）过错责任、因果关系等规定在行为人的行为自由与权利人的利益保护之间划定了界线。</w:t>
      </w:r>
    </w:p>
    <w:p>
      <w:pPr>
        <w:spacing w:line="360" w:lineRule="auto"/>
        <w:rPr>
          <w:rFonts w:ascii="宋体" w:eastAsia="宋体" w:hAnsi="宋体" w:cs="宋体"/>
          <w:szCs w:val="21"/>
        </w:rPr>
      </w:pPr>
      <w:r>
        <w:rPr>
          <w:rFonts w:ascii="宋体" w:eastAsia="宋体" w:hAnsi="宋体" w:cs="宋体" w:hint="eastAsia"/>
          <w:szCs w:val="21"/>
        </w:rPr>
        <w:t>（3）法律规定在特定情形中适用过错推定与无过错责任原则，对社会某些群体的合法权利给予特别保护，体现了社会公正。</w:t>
      </w:r>
    </w:p>
    <w:p>
      <w:pPr>
        <w:spacing w:line="360" w:lineRule="auto"/>
        <w:rPr>
          <w:rFonts w:ascii="宋体" w:eastAsia="宋体" w:hAnsi="宋体" w:cs="宋体"/>
          <w:szCs w:val="21"/>
        </w:rPr>
      </w:pPr>
      <w:r>
        <w:rPr>
          <w:rFonts w:ascii="宋体" w:eastAsia="宋体" w:hAnsi="宋体" w:cs="宋体" w:hint="eastAsia"/>
          <w:szCs w:val="21"/>
        </w:rPr>
        <w:t>（3）侵权责任规则有助于平衡社会各方利益，合理预防损害，促进社会和谐。</w:t>
      </w:r>
    </w:p>
    <w:p>
      <w:pPr>
        <w:spacing w:line="360" w:lineRule="auto"/>
        <w:rPr>
          <w:rFonts w:ascii="楷体" w:eastAsia="楷体" w:hAnsi="楷体" w:cs="楷体"/>
          <w:sz w:val="20"/>
          <w:szCs w:val="20"/>
        </w:rPr>
      </w:pPr>
      <w:r>
        <w:rPr>
          <w:rFonts w:ascii="楷体" w:eastAsia="楷体" w:hAnsi="楷体" w:cs="楷体" w:hint="eastAsia"/>
          <w:sz w:val="20"/>
          <w:szCs w:val="20"/>
        </w:rPr>
        <w:t>【</w:t>
      </w:r>
      <w:r>
        <w:rPr>
          <w:rFonts w:ascii="楷体" w:eastAsia="楷体" w:hAnsi="楷体" w:cs="楷体" w:hint="eastAsia"/>
          <w:b/>
          <w:bCs/>
          <w:sz w:val="20"/>
          <w:szCs w:val="20"/>
        </w:rPr>
        <w:t>名师点拨</w:t>
      </w:r>
      <w:r>
        <w:rPr>
          <w:rFonts w:ascii="楷体" w:eastAsia="楷体" w:hAnsi="楷体" w:cs="楷体" w:hint="eastAsia"/>
          <w:sz w:val="20"/>
          <w:szCs w:val="20"/>
        </w:rPr>
        <w:t>】高空抛物侵权责任的规定：从建筑物中抛掷物品或者从建筑物上坠落的物品造成他人损害的，由侵权人依法承担侵权责任。经调查难以确定具体侵权人的，除非能够证明自己不是侵权人的，由可能加害的建筑物使用人给予补偿。可能加害的建筑物使用人补偿后，有权向侵权人追偿。物业服务企业等建筑物管理人未采取必要的安全保障措施的，应当依法承担未履行安全保障义务的侵权责任。</w:t>
      </w:r>
    </w:p>
    <w:p>
      <w:pPr>
        <w:spacing w:line="360" w:lineRule="auto"/>
        <w:rPr>
          <w:rFonts w:ascii="宋体" w:eastAsia="宋体" w:hAnsi="宋体" w:cs="宋体"/>
          <w:b/>
          <w:bCs/>
          <w:szCs w:val="21"/>
        </w:rPr>
      </w:pPr>
      <w:r>
        <w:rPr>
          <w:rFonts w:ascii="宋体" w:eastAsia="宋体" w:hAnsi="宋体" w:cs="宋体" w:hint="eastAsia"/>
          <w:b/>
          <w:bCs/>
          <w:szCs w:val="21"/>
        </w:rPr>
        <w:t>考点2 权力行使、注意安全</w:t>
      </w:r>
    </w:p>
    <w:p>
      <w:pPr>
        <w:spacing w:line="360" w:lineRule="auto"/>
        <w:rPr>
          <w:rFonts w:ascii="宋体" w:eastAsia="宋体" w:hAnsi="宋体" w:cs="宋体"/>
          <w:b/>
          <w:bCs/>
          <w:szCs w:val="21"/>
        </w:rPr>
      </w:pPr>
      <w:r>
        <w:rPr>
          <w:rFonts w:ascii="宋体" w:eastAsia="宋体" w:hAnsi="宋体" w:cs="宋体" w:hint="eastAsia"/>
          <w:b/>
          <w:bCs/>
          <w:szCs w:val="21"/>
        </w:rPr>
        <w:t>一、民事权利有限制</w:t>
      </w:r>
    </w:p>
    <w:p>
      <w:pPr>
        <w:spacing w:line="360" w:lineRule="auto"/>
        <w:rPr>
          <w:rFonts w:ascii="宋体" w:eastAsia="宋体" w:hAnsi="宋体" w:cs="宋体"/>
          <w:b/>
          <w:bCs/>
          <w:szCs w:val="21"/>
        </w:rPr>
      </w:pPr>
      <w:r>
        <w:rPr>
          <w:rFonts w:ascii="宋体" w:eastAsia="宋体" w:hAnsi="宋体" w:cs="宋体" w:hint="eastAsia"/>
          <w:b/>
          <w:bCs/>
          <w:szCs w:val="21"/>
        </w:rPr>
        <w:t>1.法律对民事权利的限制</w:t>
      </w:r>
    </w:p>
    <w:p>
      <w:pPr>
        <w:spacing w:line="360" w:lineRule="auto"/>
        <w:rPr>
          <w:rFonts w:ascii="宋体" w:eastAsia="宋体" w:hAnsi="宋体" w:cs="宋体"/>
          <w:szCs w:val="21"/>
        </w:rPr>
      </w:pPr>
      <w:r>
        <w:rPr>
          <w:rFonts w:ascii="宋体" w:eastAsia="宋体" w:hAnsi="宋体" w:cs="宋体" w:hint="eastAsia"/>
          <w:szCs w:val="21"/>
        </w:rPr>
        <w:t>（1）民事主体行使民事权利时不能超过正当的界限。</w:t>
      </w:r>
    </w:p>
    <w:p>
      <w:pPr>
        <w:spacing w:line="360" w:lineRule="auto"/>
        <w:rPr>
          <w:rFonts w:ascii="宋体" w:eastAsia="宋体" w:hAnsi="宋体" w:cs="宋体"/>
          <w:szCs w:val="21"/>
        </w:rPr>
      </w:pPr>
      <w:r>
        <w:rPr>
          <w:rFonts w:ascii="宋体" w:eastAsia="宋体" w:hAnsi="宋体" w:cs="宋体" w:hint="eastAsia"/>
          <w:szCs w:val="21"/>
        </w:rPr>
        <w:t>（2）民事主体行使民事权利时，不得滥用民事权利损害国家利益、社会公共利益或者他人合法权益。</w:t>
      </w:r>
    </w:p>
    <w:p>
      <w:pPr>
        <w:spacing w:line="360" w:lineRule="auto"/>
        <w:rPr>
          <w:rFonts w:ascii="宋体" w:eastAsia="宋体" w:hAnsi="宋体" w:cs="宋体"/>
          <w:b/>
          <w:bCs/>
          <w:szCs w:val="21"/>
        </w:rPr>
      </w:pPr>
      <w:r>
        <w:rPr>
          <w:rFonts w:ascii="宋体" w:eastAsia="宋体" w:hAnsi="宋体" w:cs="宋体" w:hint="eastAsia"/>
          <w:b/>
          <w:bCs/>
          <w:szCs w:val="21"/>
        </w:rPr>
        <w:t>2.民法为不同的民事权利设定界限</w:t>
      </w:r>
    </w:p>
    <w:p>
      <w:pPr>
        <w:spacing w:line="360" w:lineRule="auto"/>
        <w:rPr>
          <w:rFonts w:ascii="宋体" w:eastAsia="宋体" w:hAnsi="宋体" w:cs="宋体"/>
          <w:szCs w:val="21"/>
        </w:rPr>
      </w:pPr>
      <w:r>
        <w:rPr>
          <w:rFonts w:ascii="宋体" w:eastAsia="宋体" w:hAnsi="宋体" w:cs="宋体" w:hint="eastAsia"/>
          <w:szCs w:val="21"/>
        </w:rPr>
        <w:t>（1）对名誉权设定的界限</w:t>
      </w:r>
    </w:p>
    <w:p>
      <w:pPr>
        <w:spacing w:line="360" w:lineRule="auto"/>
        <w:rPr>
          <w:rFonts w:ascii="宋体" w:eastAsia="宋体" w:hAnsi="宋体" w:cs="宋体"/>
          <w:szCs w:val="21"/>
        </w:rPr>
      </w:pPr>
      <w:r>
        <w:rPr>
          <w:rFonts w:ascii="宋体" w:eastAsia="宋体" w:hAnsi="宋体" w:cs="宋体" w:hint="eastAsia"/>
          <w:szCs w:val="21"/>
        </w:rPr>
        <w:t>①对经营者的产品质量或者服务质量进行批评、评论，不能认定为侵害名誉权。借机以诽谤、诋毁、侮辱等方式损害对方利益的，则构成侵权。</w:t>
      </w:r>
    </w:p>
    <w:p>
      <w:pPr>
        <w:spacing w:line="360" w:lineRule="auto"/>
        <w:rPr>
          <w:rFonts w:ascii="宋体" w:eastAsia="宋体" w:hAnsi="宋体" w:cs="宋体"/>
          <w:szCs w:val="21"/>
        </w:rPr>
      </w:pPr>
      <w:r>
        <w:rPr>
          <w:rFonts w:ascii="宋体" w:eastAsia="宋体" w:hAnsi="宋体" w:cs="宋体" w:hint="eastAsia"/>
          <w:szCs w:val="21"/>
        </w:rPr>
        <w:t>②行为人为公共利益实施新闻报道、舆论监督等行为，影响他人名誉的，不承担民事责任，但是捏造、歪曲事实；对他人提供的严重失实内容未尽到合理核实义务；使用侮辱性言辞等贬损他人名誉的，则构成侵权。</w:t>
      </w:r>
    </w:p>
    <w:p>
      <w:pPr>
        <w:spacing w:line="360" w:lineRule="auto"/>
        <w:rPr>
          <w:rFonts w:ascii="宋体" w:eastAsia="宋体" w:hAnsi="宋体" w:cs="宋体"/>
          <w:szCs w:val="21"/>
        </w:rPr>
      </w:pPr>
      <w:r>
        <w:rPr>
          <w:rFonts w:ascii="宋体" w:eastAsia="宋体" w:hAnsi="宋体" w:cs="宋体" w:hint="eastAsia"/>
          <w:szCs w:val="21"/>
        </w:rPr>
        <w:t>（2）对著作权设定的界限：作品的合理使用和法定许可使用。</w:t>
      </w:r>
    </w:p>
    <w:p>
      <w:pPr>
        <w:spacing w:line="360" w:lineRule="auto"/>
        <w:rPr>
          <w:rFonts w:ascii="楷体" w:eastAsia="楷体" w:hAnsi="楷体" w:cs="楷体"/>
          <w:sz w:val="20"/>
          <w:szCs w:val="20"/>
        </w:rPr>
        <w:sectPr>
          <w:footerReference w:type="default" r:id="rId24"/>
          <w:type w:val="nextPage"/>
          <w:pgSz w:w="11906" w:h="16838"/>
          <w:pgMar w:top="1440" w:right="1080" w:bottom="1440" w:left="1080" w:header="851" w:footer="992" w:gutter="0"/>
          <w:pgNumType w:fmt="decimal" w:start="18"/>
          <w:cols w:num="1" w:space="425"/>
          <w:titlePg w:val="0"/>
          <w:docGrid w:type="lines" w:linePitch="312" w:charSpace="0"/>
        </w:sectPr>
      </w:pPr>
      <w:r>
        <w:rPr>
          <w:rFonts w:ascii="楷体" w:eastAsia="楷体" w:hAnsi="楷体" w:cs="楷体" w:hint="eastAsia"/>
          <w:b/>
          <w:bCs/>
          <w:sz w:val="20"/>
          <w:szCs w:val="20"/>
        </w:rPr>
        <w:t>【名师点拨】</w:t>
      </w:r>
      <w:r>
        <w:rPr>
          <w:rFonts w:ascii="楷体" w:eastAsia="楷体" w:hAnsi="楷体" w:cs="楷体" w:hint="eastAsia"/>
          <w:sz w:val="20"/>
          <w:szCs w:val="20"/>
        </w:rPr>
        <w:t>作品的合理使用和法定许可使用</w:t>
      </w:r>
    </w:p>
    <w:tbl>
      <w:tblPr>
        <w:tblStyle w:val="TableGrid9"/>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75"/>
        <w:gridCol w:w="5055"/>
        <w:gridCol w:w="373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24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角度</w:t>
            </w:r>
          </w:p>
        </w:tc>
        <w:tc>
          <w:tcPr>
            <w:tcW w:w="5440"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合理使用</w:t>
            </w:r>
          </w:p>
        </w:tc>
        <w:tc>
          <w:tcPr>
            <w:tcW w:w="400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法定许可使用</w:t>
            </w:r>
          </w:p>
        </w:tc>
      </w:tr>
      <w:tr>
        <w:tblPrEx>
          <w:tblW w:w="0" w:type="auto"/>
          <w:tblInd w:w="0" w:type="dxa"/>
          <w:tblCellMar>
            <w:top w:w="0" w:type="dxa"/>
            <w:left w:w="108" w:type="dxa"/>
            <w:bottom w:w="0" w:type="dxa"/>
            <w:right w:w="108" w:type="dxa"/>
          </w:tblCellMar>
        </w:tblPrEx>
        <w:tc>
          <w:tcPr>
            <w:tcW w:w="124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含义</w:t>
            </w:r>
          </w:p>
        </w:tc>
        <w:tc>
          <w:tcPr>
            <w:tcW w:w="5440" w:type="dxa"/>
            <w:vAlign w:val="center"/>
          </w:tcPr>
          <w:p>
            <w:pPr>
              <w:spacing w:line="360" w:lineRule="auto"/>
              <w:jc w:val="left"/>
              <w:rPr>
                <w:rFonts w:ascii="楷体" w:eastAsia="楷体" w:hAnsi="楷体" w:cs="楷体"/>
                <w:b/>
                <w:bCs/>
                <w:sz w:val="20"/>
                <w:szCs w:val="20"/>
              </w:rPr>
            </w:pPr>
            <w:r>
              <w:rPr>
                <w:rFonts w:ascii="楷体" w:eastAsia="楷体" w:hAnsi="楷体" w:cs="楷体" w:hint="eastAsia"/>
                <w:sz w:val="20"/>
                <w:szCs w:val="20"/>
              </w:rPr>
              <w:t>使用作品不需要著作权人同意，也不必支付使用费</w:t>
            </w:r>
          </w:p>
        </w:tc>
        <w:tc>
          <w:tcPr>
            <w:tcW w:w="4001" w:type="dxa"/>
            <w:vAlign w:val="center"/>
          </w:tcPr>
          <w:p>
            <w:pPr>
              <w:spacing w:line="360" w:lineRule="auto"/>
              <w:jc w:val="left"/>
              <w:rPr>
                <w:rFonts w:ascii="楷体" w:eastAsia="楷体" w:hAnsi="楷体" w:cs="楷体"/>
                <w:b/>
                <w:bCs/>
                <w:sz w:val="20"/>
                <w:szCs w:val="20"/>
              </w:rPr>
            </w:pPr>
            <w:r>
              <w:rPr>
                <w:rFonts w:ascii="楷体" w:eastAsia="楷体" w:hAnsi="楷体" w:cs="楷体" w:hint="eastAsia"/>
                <w:sz w:val="20"/>
                <w:szCs w:val="20"/>
              </w:rPr>
              <w:t>除非权利人事先声明不许使用，他人可以不经过著作权人同意，直接使用著作权人的作品，但应当按照规定支付使用费</w:t>
            </w:r>
          </w:p>
        </w:tc>
      </w:tr>
      <w:tr>
        <w:tblPrEx>
          <w:tblW w:w="0" w:type="auto"/>
          <w:tblInd w:w="0" w:type="dxa"/>
          <w:tblCellMar>
            <w:top w:w="0" w:type="dxa"/>
            <w:left w:w="108" w:type="dxa"/>
            <w:bottom w:w="0" w:type="dxa"/>
            <w:right w:w="108" w:type="dxa"/>
          </w:tblCellMar>
        </w:tblPrEx>
        <w:tc>
          <w:tcPr>
            <w:tcW w:w="1241" w:type="dxa"/>
            <w:vAlign w:val="center"/>
          </w:tcPr>
          <w:p>
            <w:pPr>
              <w:spacing w:line="360" w:lineRule="auto"/>
              <w:jc w:val="center"/>
              <w:rPr>
                <w:rFonts w:ascii="楷体" w:eastAsia="楷体" w:hAnsi="楷体" w:cs="楷体"/>
                <w:b/>
                <w:bCs/>
                <w:sz w:val="20"/>
                <w:szCs w:val="20"/>
              </w:rPr>
            </w:pPr>
            <w:r>
              <w:rPr>
                <w:rFonts w:ascii="楷体" w:eastAsia="楷体" w:hAnsi="楷体" w:cs="楷体" w:hint="eastAsia"/>
                <w:b/>
                <w:bCs/>
                <w:sz w:val="20"/>
                <w:szCs w:val="20"/>
              </w:rPr>
              <w:t>情形</w:t>
            </w:r>
          </w:p>
        </w:tc>
        <w:tc>
          <w:tcPr>
            <w:tcW w:w="5440" w:type="dxa"/>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①为个人学习、研究或者欣赏，使用他人已经发表的作品</w:t>
            </w:r>
          </w:p>
          <w:p>
            <w:pPr>
              <w:spacing w:line="360" w:lineRule="auto"/>
              <w:jc w:val="left"/>
              <w:rPr>
                <w:rFonts w:ascii="楷体" w:eastAsia="楷体" w:hAnsi="楷体" w:cs="楷体"/>
                <w:sz w:val="20"/>
                <w:szCs w:val="20"/>
              </w:rPr>
            </w:pPr>
            <w:r>
              <w:rPr>
                <w:rFonts w:ascii="楷体" w:eastAsia="楷体" w:hAnsi="楷体" w:cs="楷体" w:hint="eastAsia"/>
                <w:sz w:val="20"/>
                <w:szCs w:val="20"/>
              </w:rPr>
              <w:t>②为介绍、评论某一作品或者说明某一问题，在作品中适当引用他人已经发表的作品</w:t>
            </w:r>
          </w:p>
          <w:p>
            <w:pPr>
              <w:spacing w:line="360" w:lineRule="auto"/>
              <w:jc w:val="left"/>
              <w:rPr>
                <w:rFonts w:ascii="楷体" w:eastAsia="楷体" w:hAnsi="楷体" w:cs="楷体"/>
                <w:sz w:val="20"/>
                <w:szCs w:val="20"/>
              </w:rPr>
            </w:pPr>
            <w:r>
              <w:rPr>
                <w:rFonts w:ascii="楷体" w:eastAsia="楷体" w:hAnsi="楷体" w:cs="楷体" w:hint="eastAsia"/>
                <w:sz w:val="20"/>
                <w:szCs w:val="20"/>
              </w:rPr>
              <w:t>③为报道时事新闻，在报纸、期刊、广播电台、电视台等媒体中不可避免地再现或者引用已经发表的作品</w:t>
            </w:r>
          </w:p>
          <w:p>
            <w:pPr>
              <w:spacing w:line="360" w:lineRule="auto"/>
              <w:jc w:val="left"/>
              <w:rPr>
                <w:rFonts w:ascii="楷体" w:eastAsia="楷体" w:hAnsi="楷体" w:cs="楷体"/>
                <w:b/>
                <w:bCs/>
                <w:sz w:val="20"/>
                <w:szCs w:val="20"/>
              </w:rPr>
            </w:pPr>
            <w:r>
              <w:rPr>
                <w:rFonts w:ascii="楷体" w:eastAsia="楷体" w:hAnsi="楷体" w:cs="楷体" w:hint="eastAsia"/>
                <w:sz w:val="20"/>
                <w:szCs w:val="20"/>
              </w:rPr>
              <w:t>④为课堂教学或者科学研究，翻译或者少量复制已经发表的作品，供教学或者科研人员使用</w:t>
            </w:r>
          </w:p>
        </w:tc>
        <w:tc>
          <w:tcPr>
            <w:tcW w:w="4001" w:type="dxa"/>
            <w:vAlign w:val="center"/>
          </w:tcPr>
          <w:p>
            <w:pPr>
              <w:spacing w:line="360" w:lineRule="auto"/>
              <w:jc w:val="left"/>
              <w:rPr>
                <w:rFonts w:ascii="楷体" w:eastAsia="楷体" w:hAnsi="楷体" w:cs="楷体"/>
                <w:sz w:val="20"/>
                <w:szCs w:val="20"/>
              </w:rPr>
            </w:pPr>
            <w:r>
              <w:rPr>
                <w:rFonts w:ascii="楷体" w:eastAsia="楷体" w:hAnsi="楷体" w:cs="楷体" w:hint="eastAsia"/>
                <w:sz w:val="20"/>
                <w:szCs w:val="20"/>
              </w:rPr>
              <w:t>①报刊转载其他报刊上发表的作品</w:t>
            </w:r>
          </w:p>
          <w:p>
            <w:pPr>
              <w:spacing w:line="360" w:lineRule="auto"/>
              <w:jc w:val="left"/>
              <w:rPr>
                <w:rFonts w:ascii="楷体" w:eastAsia="楷体" w:hAnsi="楷体" w:cs="楷体"/>
                <w:b/>
                <w:bCs/>
                <w:sz w:val="20"/>
                <w:szCs w:val="20"/>
              </w:rPr>
            </w:pPr>
            <w:r>
              <w:rPr>
                <w:rFonts w:ascii="楷体" w:eastAsia="楷体" w:hAnsi="楷体" w:cs="楷体" w:hint="eastAsia"/>
                <w:sz w:val="20"/>
                <w:szCs w:val="20"/>
              </w:rPr>
              <w:t>②在为实施九年义务教育和国家教育规划而编写出版的教科书中，汇编已经发表的作品片段或者短小的文字作品、音乐作品等</w:t>
            </w:r>
          </w:p>
        </w:tc>
      </w:tr>
    </w:tbl>
    <w:p>
      <w:pPr>
        <w:spacing w:line="360" w:lineRule="auto"/>
        <w:rPr>
          <w:rFonts w:ascii="宋体" w:eastAsia="宋体" w:hAnsi="宋体" w:cs="宋体"/>
          <w:b/>
          <w:bCs/>
          <w:szCs w:val="21"/>
        </w:rPr>
      </w:pPr>
      <w:r>
        <w:rPr>
          <w:rFonts w:ascii="宋体" w:eastAsia="宋体" w:hAnsi="宋体" w:cs="宋体" w:hint="eastAsia"/>
          <w:b/>
          <w:bCs/>
          <w:szCs w:val="21"/>
        </w:rPr>
        <w:t>二、妥善处理相邻关系</w:t>
      </w:r>
    </w:p>
    <w:p>
      <w:pPr>
        <w:spacing w:line="360" w:lineRule="auto"/>
        <w:rPr>
          <w:rFonts w:ascii="宋体" w:eastAsia="宋体" w:hAnsi="宋体" w:cs="宋体"/>
          <w:szCs w:val="21"/>
        </w:rPr>
      </w:pPr>
      <w:r>
        <w:rPr>
          <w:rFonts w:ascii="宋体" w:eastAsia="宋体" w:hAnsi="宋体" w:cs="宋体" w:hint="eastAsia"/>
          <w:b/>
          <w:bCs/>
          <w:szCs w:val="21"/>
        </w:rPr>
        <w:t>1.相邻关系：</w:t>
      </w:r>
      <w:r>
        <w:rPr>
          <w:rFonts w:ascii="宋体" w:eastAsia="宋体" w:hAnsi="宋体" w:cs="宋体" w:hint="eastAsia"/>
          <w:szCs w:val="21"/>
        </w:rPr>
        <w:t>实质是对不动产所有权的限制和延申。</w:t>
      </w:r>
    </w:p>
    <w:p>
      <w:pPr>
        <w:spacing w:line="360" w:lineRule="auto"/>
        <w:rPr>
          <w:rFonts w:ascii="宋体" w:eastAsia="宋体" w:hAnsi="宋体" w:cs="宋体"/>
          <w:szCs w:val="21"/>
        </w:rPr>
      </w:pPr>
      <w:r>
        <w:rPr>
          <w:rFonts w:ascii="宋体" w:eastAsia="宋体" w:hAnsi="宋体" w:cs="宋体" w:hint="eastAsia"/>
          <w:b/>
          <w:bCs/>
          <w:szCs w:val="21"/>
        </w:rPr>
        <w:t>2.相邻关系的类型：</w:t>
      </w:r>
      <w:r>
        <w:rPr>
          <w:rFonts w:ascii="宋体" w:eastAsia="宋体" w:hAnsi="宋体" w:cs="宋体" w:hint="eastAsia"/>
          <w:szCs w:val="21"/>
        </w:rPr>
        <w:t>包括相邻用水、排水，相邻通行，相邻不动产利用与管线安设，相邻通风、采光、日照， 相邻有害物质排放，等等。</w:t>
      </w:r>
    </w:p>
    <w:p>
      <w:pPr>
        <w:spacing w:line="360" w:lineRule="auto"/>
        <w:rPr>
          <w:rFonts w:ascii="宋体" w:eastAsia="宋体" w:hAnsi="宋体" w:cs="宋体"/>
          <w:b/>
          <w:bCs/>
          <w:szCs w:val="21"/>
        </w:rPr>
      </w:pPr>
      <w:r>
        <w:rPr>
          <w:rFonts w:ascii="宋体" w:eastAsia="宋体" w:hAnsi="宋体" w:cs="宋体" w:hint="eastAsia"/>
          <w:b/>
          <w:bCs/>
          <w:szCs w:val="21"/>
        </w:rPr>
        <w:t>3.正确处理相邻关系</w:t>
      </w:r>
    </w:p>
    <w:p>
      <w:pPr>
        <w:spacing w:line="360" w:lineRule="auto"/>
        <w:rPr>
          <w:rFonts w:ascii="宋体" w:eastAsia="宋体" w:hAnsi="宋体" w:cs="宋体"/>
          <w:szCs w:val="21"/>
        </w:rPr>
      </w:pPr>
      <w:r>
        <w:rPr>
          <w:rFonts w:ascii="宋体" w:eastAsia="宋体" w:hAnsi="宋体" w:cs="宋体" w:hint="eastAsia"/>
          <w:szCs w:val="21"/>
        </w:rPr>
        <w:t>（1）正确处理相邻关系的意义</w:t>
      </w:r>
    </w:p>
    <w:p>
      <w:pPr>
        <w:spacing w:line="360" w:lineRule="auto"/>
        <w:rPr>
          <w:rFonts w:ascii="宋体" w:eastAsia="宋体" w:hAnsi="宋体" w:cs="宋体"/>
          <w:szCs w:val="21"/>
        </w:rPr>
      </w:pPr>
      <w:r>
        <w:rPr>
          <w:rFonts w:ascii="宋体" w:eastAsia="宋体" w:hAnsi="宋体" w:cs="宋体" w:hint="eastAsia"/>
          <w:szCs w:val="21"/>
        </w:rPr>
        <w:t>①邻里之间如果在排水、通行、通风、采光、观景等方面处理不当，就可能引发侵权纠纷。</w:t>
      </w:r>
    </w:p>
    <w:p>
      <w:pPr>
        <w:spacing w:line="360" w:lineRule="auto"/>
        <w:rPr>
          <w:rFonts w:ascii="宋体" w:eastAsia="宋体" w:hAnsi="宋体" w:cs="宋体"/>
          <w:szCs w:val="21"/>
        </w:rPr>
      </w:pPr>
      <w:r>
        <w:rPr>
          <w:rFonts w:ascii="宋体" w:eastAsia="宋体" w:hAnsi="宋体" w:cs="宋体" w:hint="eastAsia"/>
          <w:szCs w:val="21"/>
        </w:rPr>
        <w:t>②对于保护相邻不动产权利人的合法权益，稳定社会秩序，具有重要的意义。</w:t>
      </w:r>
    </w:p>
    <w:p>
      <w:pPr>
        <w:spacing w:line="360" w:lineRule="auto"/>
        <w:rPr>
          <w:rFonts w:ascii="宋体" w:eastAsia="宋体" w:hAnsi="宋体" w:cs="宋体"/>
          <w:szCs w:val="21"/>
        </w:rPr>
      </w:pPr>
      <w:r>
        <w:rPr>
          <w:rFonts w:ascii="宋体" w:eastAsia="宋体" w:hAnsi="宋体" w:cs="宋体" w:hint="eastAsia"/>
          <w:szCs w:val="21"/>
        </w:rPr>
        <w:t>(2)处理相邻关系</w:t>
      </w:r>
    </w:p>
    <w:p>
      <w:pPr>
        <w:spacing w:line="360" w:lineRule="auto"/>
        <w:rPr>
          <w:rFonts w:ascii="宋体" w:eastAsia="宋体" w:hAnsi="宋体" w:cs="宋体"/>
          <w:szCs w:val="21"/>
        </w:rPr>
      </w:pPr>
      <w:r>
        <w:rPr>
          <w:rFonts w:ascii="宋体" w:eastAsia="宋体" w:hAnsi="宋体" w:cs="宋体" w:hint="eastAsia"/>
          <w:szCs w:val="21"/>
        </w:rPr>
        <w:t>①原则：不动产的相邻权利人应当按照有利生产、方便生活、团结互助、公平合理的原则，正确处理相邻关系。</w:t>
      </w:r>
    </w:p>
    <w:p>
      <w:pPr>
        <w:spacing w:line="360" w:lineRule="auto"/>
        <w:rPr>
          <w:rFonts w:ascii="宋体" w:eastAsia="宋体" w:hAnsi="宋体" w:cs="宋体"/>
          <w:szCs w:val="21"/>
        </w:rPr>
      </w:pPr>
      <w:r>
        <w:rPr>
          <w:rFonts w:ascii="宋体" w:eastAsia="宋体" w:hAnsi="宋体" w:cs="宋体" w:hint="eastAsia"/>
          <w:szCs w:val="21"/>
        </w:rPr>
        <w:t>②依据：法律、法规有规定的，依照其规定；法律、法规没有规定的，可以按照当地习惯。</w:t>
      </w:r>
    </w:p>
    <w:p>
      <w:pPr>
        <w:spacing w:line="360" w:lineRule="auto"/>
        <w:rPr>
          <w:rFonts w:ascii="宋体" w:eastAsia="宋体" w:hAnsi="宋体" w:cs="宋体"/>
          <w:szCs w:val="21"/>
        </w:rPr>
      </w:pPr>
      <w:r>
        <w:rPr>
          <w:rFonts w:ascii="宋体" w:eastAsia="宋体" w:hAnsi="宋体" w:cs="宋体" w:hint="eastAsia"/>
          <w:szCs w:val="21"/>
        </w:rPr>
        <w:t>③要求：相邻关系一方在为自己便利行使权利时，应当照顾到相邻方的利益。不动产权利人因用水、排水、通行等利用相邻不动产的，应当尽量避免对相邻的不动产权利人造成损害。</w:t>
      </w:r>
    </w:p>
    <w:p>
      <w:pPr>
        <w:spacing w:line="360" w:lineRule="auto"/>
        <w:jc w:val="center"/>
        <w:rPr>
          <w:rFonts w:asciiTheme="majorEastAsia" w:eastAsiaTheme="majorEastAsia" w:hAnsiTheme="majorEastAsia" w:cstheme="majorEastAsia" w:hint="eastAsia"/>
          <w:b/>
          <w:bCs/>
          <w:sz w:val="28"/>
          <w:szCs w:val="28"/>
        </w:rPr>
      </w:pPr>
    </w:p>
    <w:p>
      <w:pPr>
        <w:spacing w:line="360" w:lineRule="auto"/>
        <w:jc w:val="center"/>
        <w:rPr>
          <w:rFonts w:asciiTheme="majorEastAsia" w:eastAsiaTheme="majorEastAsia" w:hAnsiTheme="majorEastAsia" w:cstheme="majorEastAsia" w:hint="eastAsia"/>
          <w:b/>
          <w:bCs/>
          <w:sz w:val="28"/>
          <w:szCs w:val="28"/>
        </w:rPr>
      </w:pPr>
    </w:p>
    <w:p>
      <w:pPr>
        <w:spacing w:line="360" w:lineRule="auto"/>
        <w:jc w:val="center"/>
        <w:rPr>
          <w:rFonts w:asciiTheme="majorEastAsia" w:eastAsiaTheme="majorEastAsia" w:hAnsiTheme="majorEastAsia" w:cstheme="majorEastAsia" w:hint="eastAsia"/>
          <w:b/>
          <w:bCs/>
          <w:sz w:val="28"/>
          <w:szCs w:val="28"/>
        </w:rPr>
      </w:pPr>
      <w:r>
        <w:rPr>
          <w:rFonts w:asciiTheme="majorEastAsia" w:eastAsiaTheme="majorEastAsia" w:hAnsiTheme="majorEastAsia" w:cstheme="majorEastAsia" w:hint="eastAsia"/>
          <w:b/>
          <w:bCs/>
          <w:sz w:val="28"/>
          <w:szCs w:val="28"/>
        </w:rPr>
        <w:br/>
      </w:r>
      <w:r>
        <w:rPr>
          <w:rFonts w:asciiTheme="majorEastAsia" w:eastAsiaTheme="majorEastAsia" w:hAnsiTheme="majorEastAsia" w:cstheme="majorEastAsia" w:hint="eastAsia"/>
          <w:b/>
          <w:bCs/>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5" w:history="1">
        <w:r>
          <w:rPr>
            <w:rFonts w:ascii="SimSun" w:eastAsia="SimSun" w:hAnsi="SimSun" w:cs="SimSun"/>
            <w:b/>
            <w:bCs/>
            <w:color w:val="0000EE"/>
            <w:kern w:val="0"/>
            <w:sz w:val="30"/>
            <w:szCs w:val="30"/>
            <w:u w:val="single" w:color="0000EE"/>
          </w:rPr>
          <w:t>https://d.book118.com/715120013130011122</w:t>
        </w:r>
      </w:hyperlink>
    </w:p>
    <w:p>
      <w:pPr>
        <w:spacing w:line="360" w:lineRule="auto"/>
        <w:jc w:val="center"/>
        <w:rPr>
          <w:rFonts w:asciiTheme="majorEastAsia" w:eastAsiaTheme="majorEastAsia" w:hAnsiTheme="majorEastAsia" w:cstheme="majorEastAsia" w:hint="eastAsia"/>
          <w:b/>
          <w:bCs/>
          <w:sz w:val="28"/>
          <w:szCs w:val="28"/>
        </w:rPr>
      </w:pPr>
    </w:p>
    <w:sectPr>
      <w:footerReference w:type="default" r:id="rId26"/>
      <w:type w:val="nextPage"/>
      <w:pgSz w:w="11906" w:h="16838"/>
      <w:pgMar w:top="1440" w:right="1080" w:bottom="1440" w:left="1080" w:header="851" w:footer="992" w:gutter="0"/>
      <w:pgNumType w:fmt="decimal" w:start="1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393813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255808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351140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6790486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3912941"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790191318"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259649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0824943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9</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2077143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161994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11</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5422483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12</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1649249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250773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14</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848465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15</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714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71850005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3581774"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rPr>
        <w:rFonts w:hint="eastAsia"/>
        <w:lang w:eastAsia="zh-CN"/>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0827087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23</w:t>
                    </w:r>
                    <w:r>
                      <w:fldChar w:fldCharType="end"/>
                    </w:r>
                    <w:r>
                      <w:t xml:space="preserve"> 页</w:t>
                    </w:r>
                  </w:p>
                </w:txbxContent>
              </v:textbox>
              <w10:wrap anchorx="margin"/>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C92336C"/>
    <w:multiLevelType w:val="singleLevel"/>
    <w:tmpl w:val="AC92336C"/>
    <w:lvl w:ilvl="0">
      <w:start w:val="1"/>
      <w:numFmt w:val="decimal"/>
      <w:suff w:val="nothing"/>
      <w:lvlText w:val="（%1）"/>
      <w:lvlJc w:val="left"/>
      <w:pPr>
        <w:ind w:left="210"/>
      </w:pPr>
    </w:lvl>
  </w:abstractNum>
  <w:abstractNum w:abstractNumId="1">
    <w:nsid w:val="BFF9777F"/>
    <w:multiLevelType w:val="singleLevel"/>
    <w:tmpl w:val="BFF9777F"/>
    <w:lvl w:ilvl="0">
      <w:start w:val="2"/>
      <w:numFmt w:val="decimal"/>
      <w:lvlText w:val="(%1)"/>
      <w:lvlJc w:val="left"/>
      <w:pPr>
        <w:tabs>
          <w:tab w:val="left" w:pos="312"/>
        </w:tabs>
      </w:pPr>
    </w:lvl>
  </w:abstractNum>
  <w:abstractNum w:abstractNumId="2">
    <w:nsid w:val="D0EA24FF"/>
    <w:multiLevelType w:val="singleLevel"/>
    <w:tmpl w:val="D0EA24FF"/>
    <w:lvl w:ilvl="0">
      <w:start w:val="2"/>
      <w:numFmt w:val="decimal"/>
      <w:suff w:val="nothing"/>
      <w:lvlText w:val="（%1）"/>
      <w:lvlJc w:val="left"/>
    </w:lvl>
  </w:abstractNum>
  <w:abstractNum w:abstractNumId="3">
    <w:nsid w:val="007E09B6"/>
    <w:multiLevelType w:val="singleLevel"/>
    <w:tmpl w:val="007E09B6"/>
    <w:lvl w:ilvl="0">
      <w:start w:val="1"/>
      <w:numFmt w:val="decimal"/>
      <w:lvlText w:val="%1."/>
      <w:lvlJc w:val="left"/>
      <w:pPr>
        <w:tabs>
          <w:tab w:val="left" w:pos="312"/>
        </w:tabs>
      </w:pPr>
    </w:lvl>
  </w:abstractNum>
  <w:abstractNum w:abstractNumId="4">
    <w:nsid w:val="0B7B1360"/>
    <w:multiLevelType w:val="singleLevel"/>
    <w:tmpl w:val="0B7B1360"/>
    <w:lvl w:ilvl="0">
      <w:start w:val="1"/>
      <w:numFmt w:val="decimal"/>
      <w:suff w:val="nothing"/>
      <w:lvlText w:val="（%1）"/>
      <w:lvlJc w:val="left"/>
    </w:lvl>
  </w:abstractNum>
  <w:abstractNum w:abstractNumId="5">
    <w:nsid w:val="1F16EADA"/>
    <w:multiLevelType w:val="singleLevel"/>
    <w:tmpl w:val="1F16EADA"/>
    <w:lvl w:ilvl="0">
      <w:start w:val="3"/>
      <w:numFmt w:val="decimal"/>
      <w:lvlText w:val="%1."/>
      <w:lvlJc w:val="left"/>
      <w:pPr>
        <w:tabs>
          <w:tab w:val="left" w:pos="312"/>
        </w:tabs>
      </w:pPr>
    </w:lvl>
  </w:abstractNum>
  <w:abstractNum w:abstractNumId="6">
    <w:nsid w:val="45E9DF22"/>
    <w:multiLevelType w:val="singleLevel"/>
    <w:tmpl w:val="45E9DF22"/>
    <w:lvl w:ilvl="0">
      <w:start w:val="1"/>
      <w:numFmt w:val="decimal"/>
      <w:suff w:val="space"/>
      <w:lvlText w:val="第%1课"/>
      <w:lvlJc w:val="left"/>
    </w:lvl>
  </w:abstractNum>
  <w:num w:numId="1">
    <w:abstractNumId w:val="6"/>
  </w:num>
  <w:num w:numId="2">
    <w:abstractNumId w:val="2"/>
  </w:num>
  <w:num w:numId="3">
    <w:abstractNumId w:val="5"/>
  </w:num>
  <w:num w:numId="4">
    <w:abstractNumId w:val="3"/>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E171A"/>
    <w:rsid w:val="00216A42"/>
    <w:rsid w:val="00331D96"/>
    <w:rsid w:val="004151FC"/>
    <w:rsid w:val="006F733E"/>
    <w:rsid w:val="00B422D2"/>
    <w:rsid w:val="00C02FC6"/>
    <w:rsid w:val="0254147D"/>
    <w:rsid w:val="0C0F4671"/>
    <w:rsid w:val="244C5EA2"/>
    <w:rsid w:val="43F50E2D"/>
    <w:rsid w:val="443C057E"/>
    <w:rsid w:val="4EEE171A"/>
    <w:rsid w:val="58F35BEE"/>
    <w:rsid w:val="72C76F5A"/>
  </w:rsids>
  <w:docVars>
    <w:docVar w:name="commondata" w:val="eyJoZGlkIjoiODhjODRlZWMwZGY5MDViMGZhZDZjODZhYzVjZTEzOW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2">
    <w:name w:val="p_12_宋体"/>
    <w:basedOn w:val="Normal"/>
    <w:autoRedefine/>
    <w:qFormat/>
    <w:rPr>
      <w:rFonts w:ascii="Times New Roman" w:eastAsia="宋体" w:hAnsi="宋体"/>
      <w:b/>
      <w:color w:val="000000"/>
      <w:sz w:val="24"/>
    </w:rPr>
  </w:style>
  <w:style w:type="paragraph" w:customStyle="1" w:styleId="p14">
    <w:name w:val="p_14_宋体"/>
    <w:basedOn w:val="Normal"/>
    <w:autoRedefine/>
    <w:qFormat/>
    <w:rPr>
      <w:rFonts w:ascii="Times New Roman" w:eastAsia="宋体" w:hAnsi="宋体"/>
      <w:b/>
      <w:color w:val="000000"/>
      <w:sz w:val="28"/>
    </w:rPr>
  </w:style>
  <w:style w:type="paragraph" w:customStyle="1" w:styleId="p10">
    <w:name w:val="p_10_宋体"/>
    <w:basedOn w:val="Normal"/>
    <w:autoRedefine/>
    <w:qFormat/>
    <w:rPr>
      <w:rFonts w:ascii="Times New Roman" w:eastAsia="宋体" w:hAnsi="宋体"/>
      <w:b/>
      <w:color w:val="000000"/>
    </w:rPr>
  </w:style>
  <w:style w:type="table" w:customStyle="1" w:styleId="TableGrid0">
    <w:name w:val="Table Grid_0"/>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jpeg"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image" Target="media/image2.png" /><Relationship Id="rId15" Type="http://schemas.openxmlformats.org/officeDocument/2006/relationships/footer" Target="footer9.xml" /><Relationship Id="rId16" Type="http://schemas.openxmlformats.org/officeDocument/2006/relationships/footer" Target="footer10.xml" /><Relationship Id="rId17" Type="http://schemas.openxmlformats.org/officeDocument/2006/relationships/footer" Target="footer11.xml" /><Relationship Id="rId18" Type="http://schemas.openxmlformats.org/officeDocument/2006/relationships/footer" Target="footer12.xml" /><Relationship Id="rId19" Type="http://schemas.openxmlformats.org/officeDocument/2006/relationships/footer" Target="footer13.xml" /><Relationship Id="rId2" Type="http://schemas.openxmlformats.org/officeDocument/2006/relationships/webSettings" Target="webSettings.xml" /><Relationship Id="rId20" Type="http://schemas.openxmlformats.org/officeDocument/2006/relationships/footer" Target="footer14.xml" /><Relationship Id="rId21" Type="http://schemas.openxmlformats.org/officeDocument/2006/relationships/footer" Target="footer15.xml" /><Relationship Id="rId22" Type="http://schemas.openxmlformats.org/officeDocument/2006/relationships/footer" Target="footer16.xml" /><Relationship Id="rId23" Type="http://schemas.openxmlformats.org/officeDocument/2006/relationships/footer" Target="footer17.xml" /><Relationship Id="rId24" Type="http://schemas.openxmlformats.org/officeDocument/2006/relationships/footer" Target="footer18.xml" /><Relationship Id="rId25" Type="http://schemas.openxmlformats.org/officeDocument/2006/relationships/hyperlink" Target="https://d.book118.com/715120013130011122" TargetMode="External" /><Relationship Id="rId26" Type="http://schemas.openxmlformats.org/officeDocument/2006/relationships/footer" Target="footer19.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C9F754DE-2CAD-44b6-B708-469DEB6407EB-2">
      <extobjdata type="C9F754DE-2CAD-44b6-B708-469DEB6407EB" data="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"/>
    </extobj>
    <extobj name="C9F754DE-2CAD-44b6-B708-469DEB6407EB-3">
      <extobjdata type="C9F754DE-2CAD-44b6-B708-469DEB6407EB" data="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"/>
    </extobj>
    <extobj name="C9F754DE-2CAD-44b6-B708-469DEB6407EB-4">
      <extobjdata type="C9F754DE-2CAD-44b6-B708-469DEB6407EB" data="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"/>
    </extobj>
    <extobj name="C9F754DE-2CAD-44b6-B708-469DEB6407EB-5">
      <extobjdata type="C9F754DE-2CAD-44b6-B708-469DEB6407EB" data="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"/>
    </extobj>
    <extobj name="C9F754DE-2CAD-44b6-B708-469DEB6407EB-6">
      <extobjdata type="C9F754DE-2CAD-44b6-B708-469DEB6407EB" data="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23</Pages>
  <Words>5120</Words>
  <Characters>29187</Characters>
  <Application>Microsoft Office Word</Application>
  <DocSecurity>0</DocSecurity>
  <Lines>243</Lines>
  <Paragraphs>68</Paragraphs>
  <ScaleCrop>false</ScaleCrop>
  <Company/>
  <LinksUpToDate>false</LinksUpToDate>
  <CharactersWithSpaces>34239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4</cp:revision>
  <dcterms:created xsi:type="dcterms:W3CDTF">2022-07-17T15:14:00Z</dcterms:created>
  <dcterms:modified xsi:type="dcterms:W3CDTF">2024-03-13T15:13:42Z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D7CBDC504EFB4EA998783FEAD45C33A5_12</vt:lpwstr>
  </property>
  <property fmtid="{D5CDD505-2E9C-101B-9397-08002B2CF9AE}" pid="7" name="KSOProductBuildVer">
    <vt:lpwstr>2052-12.1.0.16250</vt:lpwstr>
  </property>
</Properties>
</file>