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电视购物项目规划设计方案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83" w:history="1">
        <w:r>
          <w:rPr>
            <w:rFonts w:ascii="仿宋" w:eastAsia="仿宋" w:hAnsi="仿宋" w:cs="仿宋" w:hint="eastAsia"/>
            <w:lang w:eastAsia="zh-CN"/>
          </w:rPr>
          <w:t>概论</w:t>
        </w:r>
        <w:r>
          <w:tab/>
        </w:r>
        <w:r>
          <w:fldChar w:fldCharType="begin"/>
        </w:r>
        <w:r>
          <w:instrText xml:space="preserve"> PAGEREF _Toc7283 \h </w:instrText>
        </w:r>
        <w:r>
          <w:fldChar w:fldCharType="separate"/>
        </w:r>
        <w:r>
          <w:t>3</w:t>
        </w:r>
        <w:r>
          <w:fldChar w:fldCharType="end"/>
        </w:r>
      </w:hyperlink>
    </w:p>
    <w:p>
      <w:pPr>
        <w:pStyle w:val="TOC1"/>
        <w:tabs>
          <w:tab w:val="right" w:leader="dot" w:pos="8306"/>
        </w:tabs>
      </w:pPr>
      <w:hyperlink w:anchor="_Toc21534" w:history="1">
        <w:r>
          <w:rPr>
            <w:rFonts w:ascii="仿宋" w:eastAsia="仿宋" w:hAnsi="仿宋" w:cs="仿宋" w:hint="eastAsia"/>
            <w:lang w:eastAsia="zh-CN"/>
          </w:rPr>
          <w:t>一、电视购物项目概论</w:t>
        </w:r>
        <w:r>
          <w:tab/>
        </w:r>
        <w:r>
          <w:fldChar w:fldCharType="begin"/>
        </w:r>
        <w:r>
          <w:instrText xml:space="preserve"> PAGEREF _Toc21534 \h </w:instrText>
        </w:r>
        <w:r>
          <w:fldChar w:fldCharType="separate"/>
        </w:r>
        <w:r>
          <w:t>3</w:t>
        </w:r>
        <w:r>
          <w:fldChar w:fldCharType="end"/>
        </w:r>
      </w:hyperlink>
    </w:p>
    <w:p>
      <w:pPr>
        <w:pStyle w:val="TOC2"/>
        <w:tabs>
          <w:tab w:val="right" w:leader="dot" w:pos="8306"/>
        </w:tabs>
      </w:pPr>
      <w:hyperlink w:anchor="_Toc12856" w:history="1">
        <w:r>
          <w:rPr>
            <w:rFonts w:ascii="仿宋" w:eastAsia="仿宋" w:hAnsi="仿宋" w:cs="仿宋" w:hint="eastAsia"/>
            <w:lang w:eastAsia="zh-CN"/>
          </w:rPr>
          <w:t>(一)、电视购物项目概况</w:t>
        </w:r>
        <w:r>
          <w:tab/>
        </w:r>
        <w:r>
          <w:fldChar w:fldCharType="begin"/>
        </w:r>
        <w:r>
          <w:instrText xml:space="preserve"> PAGEREF _Toc12856 \h </w:instrText>
        </w:r>
        <w:r>
          <w:fldChar w:fldCharType="separate"/>
        </w:r>
        <w:r>
          <w:t>3</w:t>
        </w:r>
        <w:r>
          <w:fldChar w:fldCharType="end"/>
        </w:r>
      </w:hyperlink>
    </w:p>
    <w:p>
      <w:pPr>
        <w:pStyle w:val="TOC2"/>
        <w:tabs>
          <w:tab w:val="right" w:leader="dot" w:pos="8306"/>
        </w:tabs>
      </w:pPr>
      <w:hyperlink w:anchor="_Toc776" w:history="1">
        <w:r>
          <w:rPr>
            <w:rFonts w:ascii="仿宋" w:eastAsia="仿宋" w:hAnsi="仿宋" w:cs="仿宋" w:hint="eastAsia"/>
            <w:lang w:eastAsia="zh-CN"/>
          </w:rPr>
          <w:t>(二)、电视购物项目目标</w:t>
        </w:r>
        <w:r>
          <w:tab/>
        </w:r>
        <w:r>
          <w:fldChar w:fldCharType="begin"/>
        </w:r>
        <w:r>
          <w:instrText xml:space="preserve"> PAGEREF _Toc776 \h </w:instrText>
        </w:r>
        <w:r>
          <w:fldChar w:fldCharType="separate"/>
        </w:r>
        <w:r>
          <w:t>5</w:t>
        </w:r>
        <w:r>
          <w:fldChar w:fldCharType="end"/>
        </w:r>
      </w:hyperlink>
    </w:p>
    <w:p>
      <w:pPr>
        <w:pStyle w:val="TOC2"/>
        <w:tabs>
          <w:tab w:val="right" w:leader="dot" w:pos="8306"/>
        </w:tabs>
      </w:pPr>
      <w:hyperlink w:anchor="_Toc8178" w:history="1">
        <w:r>
          <w:rPr>
            <w:rFonts w:ascii="仿宋" w:eastAsia="仿宋" w:hAnsi="仿宋" w:cs="仿宋" w:hint="eastAsia"/>
            <w:lang w:eastAsia="zh-CN"/>
          </w:rPr>
          <w:t>(三)、电视购物项目提出的理由</w:t>
        </w:r>
        <w:r>
          <w:tab/>
        </w:r>
        <w:r>
          <w:fldChar w:fldCharType="begin"/>
        </w:r>
        <w:r>
          <w:instrText xml:space="preserve"> PAGEREF _Toc8178 \h </w:instrText>
        </w:r>
        <w:r>
          <w:fldChar w:fldCharType="separate"/>
        </w:r>
        <w:r>
          <w:t>6</w:t>
        </w:r>
        <w:r>
          <w:fldChar w:fldCharType="end"/>
        </w:r>
      </w:hyperlink>
    </w:p>
    <w:p>
      <w:pPr>
        <w:pStyle w:val="TOC2"/>
        <w:tabs>
          <w:tab w:val="right" w:leader="dot" w:pos="8306"/>
        </w:tabs>
      </w:pPr>
      <w:hyperlink w:anchor="_Toc26900" w:history="1">
        <w:r>
          <w:rPr>
            <w:rFonts w:ascii="仿宋" w:eastAsia="仿宋" w:hAnsi="仿宋" w:cs="仿宋" w:hint="eastAsia"/>
            <w:lang w:eastAsia="zh-CN"/>
          </w:rPr>
          <w:t>(四)、电视购物项目意义</w:t>
        </w:r>
        <w:r>
          <w:tab/>
        </w:r>
        <w:r>
          <w:fldChar w:fldCharType="begin"/>
        </w:r>
        <w:r>
          <w:instrText xml:space="preserve"> PAGEREF _Toc26900 \h </w:instrText>
        </w:r>
        <w:r>
          <w:fldChar w:fldCharType="separate"/>
        </w:r>
        <w:r>
          <w:t>8</w:t>
        </w:r>
        <w:r>
          <w:fldChar w:fldCharType="end"/>
        </w:r>
      </w:hyperlink>
    </w:p>
    <w:p>
      <w:pPr>
        <w:pStyle w:val="TOC2"/>
        <w:tabs>
          <w:tab w:val="right" w:leader="dot" w:pos="8306"/>
        </w:tabs>
      </w:pPr>
      <w:hyperlink w:anchor="_Toc1087" w:history="1">
        <w:r>
          <w:rPr>
            <w:rFonts w:ascii="仿宋" w:eastAsia="仿宋" w:hAnsi="仿宋" w:cs="仿宋" w:hint="eastAsia"/>
            <w:lang w:eastAsia="zh-CN"/>
          </w:rPr>
          <w:t>(五)、电视购物项目背景</w:t>
        </w:r>
        <w:r>
          <w:tab/>
        </w:r>
        <w:r>
          <w:fldChar w:fldCharType="begin"/>
        </w:r>
        <w:r>
          <w:instrText xml:space="preserve"> PAGEREF _Toc1087 \h </w:instrText>
        </w:r>
        <w:r>
          <w:fldChar w:fldCharType="separate"/>
        </w:r>
        <w:r>
          <w:t>9</w:t>
        </w:r>
        <w:r>
          <w:fldChar w:fldCharType="end"/>
        </w:r>
      </w:hyperlink>
    </w:p>
    <w:p>
      <w:pPr>
        <w:pStyle w:val="TOC1"/>
        <w:tabs>
          <w:tab w:val="right" w:leader="dot" w:pos="8306"/>
        </w:tabs>
      </w:pPr>
      <w:hyperlink w:anchor="_Toc3196" w:history="1">
        <w:r>
          <w:rPr>
            <w:rFonts w:ascii="仿宋" w:eastAsia="仿宋" w:hAnsi="仿宋" w:cs="仿宋" w:hint="eastAsia"/>
            <w:lang w:eastAsia="zh-CN"/>
          </w:rPr>
          <w:t>二、电视购物项目绩效评估</w:t>
        </w:r>
        <w:r>
          <w:tab/>
        </w:r>
        <w:r>
          <w:fldChar w:fldCharType="begin"/>
        </w:r>
        <w:r>
          <w:instrText xml:space="preserve"> PAGEREF _Toc3196 \h </w:instrText>
        </w:r>
        <w:r>
          <w:fldChar w:fldCharType="separate"/>
        </w:r>
        <w:r>
          <w:t>9</w:t>
        </w:r>
        <w:r>
          <w:fldChar w:fldCharType="end"/>
        </w:r>
      </w:hyperlink>
    </w:p>
    <w:p>
      <w:pPr>
        <w:pStyle w:val="TOC2"/>
        <w:tabs>
          <w:tab w:val="right" w:leader="dot" w:pos="8306"/>
        </w:tabs>
      </w:pPr>
      <w:hyperlink w:anchor="_Toc28219" w:history="1">
        <w:r>
          <w:rPr>
            <w:rFonts w:ascii="仿宋" w:eastAsia="仿宋" w:hAnsi="仿宋" w:cs="仿宋" w:hint="eastAsia"/>
            <w:lang w:eastAsia="zh-CN"/>
          </w:rPr>
          <w:t>(一)、绩效评估指标</w:t>
        </w:r>
        <w:r>
          <w:tab/>
        </w:r>
        <w:r>
          <w:fldChar w:fldCharType="begin"/>
        </w:r>
        <w:r>
          <w:instrText xml:space="preserve"> PAGEREF _Toc28219 \h </w:instrText>
        </w:r>
        <w:r>
          <w:fldChar w:fldCharType="separate"/>
        </w:r>
        <w:r>
          <w:t>9</w:t>
        </w:r>
        <w:r>
          <w:fldChar w:fldCharType="end"/>
        </w:r>
      </w:hyperlink>
    </w:p>
    <w:p>
      <w:pPr>
        <w:pStyle w:val="TOC2"/>
        <w:tabs>
          <w:tab w:val="right" w:leader="dot" w:pos="8306"/>
        </w:tabs>
      </w:pPr>
      <w:hyperlink w:anchor="_Toc653" w:history="1">
        <w:r>
          <w:rPr>
            <w:rFonts w:ascii="仿宋" w:eastAsia="仿宋" w:hAnsi="仿宋" w:cs="仿宋" w:hint="eastAsia"/>
            <w:lang w:eastAsia="zh-CN"/>
          </w:rPr>
          <w:t>(二)、绩效评估方法</w:t>
        </w:r>
        <w:r>
          <w:tab/>
        </w:r>
        <w:r>
          <w:fldChar w:fldCharType="begin"/>
        </w:r>
        <w:r>
          <w:instrText xml:space="preserve"> PAGEREF _Toc653 \h </w:instrText>
        </w:r>
        <w:r>
          <w:fldChar w:fldCharType="separate"/>
        </w:r>
        <w:r>
          <w:t>11</w:t>
        </w:r>
        <w:r>
          <w:fldChar w:fldCharType="end"/>
        </w:r>
      </w:hyperlink>
    </w:p>
    <w:p>
      <w:pPr>
        <w:pStyle w:val="TOC2"/>
        <w:tabs>
          <w:tab w:val="right" w:leader="dot" w:pos="8306"/>
        </w:tabs>
      </w:pPr>
      <w:hyperlink w:anchor="_Toc24088" w:history="1">
        <w:r>
          <w:rPr>
            <w:rFonts w:ascii="仿宋" w:eastAsia="仿宋" w:hAnsi="仿宋" w:cs="仿宋" w:hint="eastAsia"/>
            <w:lang w:eastAsia="zh-CN"/>
          </w:rPr>
          <w:t>(三)、绩效评估周期</w:t>
        </w:r>
        <w:r>
          <w:tab/>
        </w:r>
        <w:r>
          <w:fldChar w:fldCharType="begin"/>
        </w:r>
        <w:r>
          <w:instrText xml:space="preserve"> PAGEREF _Toc24088 \h </w:instrText>
        </w:r>
        <w:r>
          <w:fldChar w:fldCharType="separate"/>
        </w:r>
        <w:r>
          <w:t>12</w:t>
        </w:r>
        <w:r>
          <w:fldChar w:fldCharType="end"/>
        </w:r>
      </w:hyperlink>
    </w:p>
    <w:p>
      <w:pPr>
        <w:pStyle w:val="TOC1"/>
        <w:tabs>
          <w:tab w:val="right" w:leader="dot" w:pos="8306"/>
        </w:tabs>
      </w:pPr>
      <w:hyperlink w:anchor="_Toc29283" w:history="1">
        <w:r>
          <w:rPr>
            <w:rFonts w:ascii="仿宋" w:eastAsia="仿宋" w:hAnsi="仿宋" w:cs="仿宋" w:hint="eastAsia"/>
            <w:lang w:eastAsia="zh-CN"/>
          </w:rPr>
          <w:t>三、电视购物项目可持续发展</w:t>
        </w:r>
        <w:r>
          <w:tab/>
        </w:r>
        <w:r>
          <w:fldChar w:fldCharType="begin"/>
        </w:r>
        <w:r>
          <w:instrText xml:space="preserve"> PAGEREF _Toc29283 \h </w:instrText>
        </w:r>
        <w:r>
          <w:fldChar w:fldCharType="separate"/>
        </w:r>
        <w:r>
          <w:t>13</w:t>
        </w:r>
        <w:r>
          <w:fldChar w:fldCharType="end"/>
        </w:r>
      </w:hyperlink>
    </w:p>
    <w:p>
      <w:pPr>
        <w:pStyle w:val="TOC2"/>
        <w:tabs>
          <w:tab w:val="right" w:leader="dot" w:pos="8306"/>
        </w:tabs>
      </w:pPr>
      <w:hyperlink w:anchor="_Toc12143" w:history="1">
        <w:r>
          <w:rPr>
            <w:rFonts w:ascii="仿宋" w:eastAsia="仿宋" w:hAnsi="仿宋" w:cs="仿宋" w:hint="eastAsia"/>
            <w:lang w:eastAsia="zh-CN"/>
          </w:rPr>
          <w:t>(一)、可持续战略与实践</w:t>
        </w:r>
        <w:r>
          <w:tab/>
        </w:r>
        <w:r>
          <w:fldChar w:fldCharType="begin"/>
        </w:r>
        <w:r>
          <w:instrText xml:space="preserve"> PAGEREF _Toc12143 \h </w:instrText>
        </w:r>
        <w:r>
          <w:fldChar w:fldCharType="separate"/>
        </w:r>
        <w:r>
          <w:t>13</w:t>
        </w:r>
        <w:r>
          <w:fldChar w:fldCharType="end"/>
        </w:r>
      </w:hyperlink>
    </w:p>
    <w:p>
      <w:pPr>
        <w:pStyle w:val="TOC2"/>
        <w:tabs>
          <w:tab w:val="right" w:leader="dot" w:pos="8306"/>
        </w:tabs>
      </w:pPr>
      <w:hyperlink w:anchor="_Toc32374" w:history="1">
        <w:r>
          <w:rPr>
            <w:rFonts w:ascii="仿宋" w:eastAsia="仿宋" w:hAnsi="仿宋" w:cs="仿宋" w:hint="eastAsia"/>
            <w:lang w:eastAsia="zh-CN"/>
          </w:rPr>
          <w:t>(二)、环保与社会责任</w:t>
        </w:r>
        <w:r>
          <w:tab/>
        </w:r>
        <w:r>
          <w:fldChar w:fldCharType="begin"/>
        </w:r>
        <w:r>
          <w:instrText xml:space="preserve"> PAGEREF _Toc32374 \h </w:instrText>
        </w:r>
        <w:r>
          <w:fldChar w:fldCharType="separate"/>
        </w:r>
        <w:r>
          <w:t>13</w:t>
        </w:r>
        <w:r>
          <w:fldChar w:fldCharType="end"/>
        </w:r>
      </w:hyperlink>
    </w:p>
    <w:p>
      <w:pPr>
        <w:pStyle w:val="TOC1"/>
        <w:tabs>
          <w:tab w:val="right" w:leader="dot" w:pos="8306"/>
        </w:tabs>
      </w:pPr>
      <w:hyperlink w:anchor="_Toc25359" w:history="1">
        <w:r>
          <w:rPr>
            <w:rFonts w:ascii="仿宋" w:eastAsia="仿宋" w:hAnsi="仿宋" w:cs="仿宋" w:hint="eastAsia"/>
            <w:lang w:eastAsia="zh-CN"/>
          </w:rPr>
          <w:t>四、电视购物项目选址可行性分析</w:t>
        </w:r>
        <w:r>
          <w:tab/>
        </w:r>
        <w:r>
          <w:fldChar w:fldCharType="begin"/>
        </w:r>
        <w:r>
          <w:instrText xml:space="preserve"> PAGEREF _Toc25359 \h </w:instrText>
        </w:r>
        <w:r>
          <w:fldChar w:fldCharType="separate"/>
        </w:r>
        <w:r>
          <w:t>14</w:t>
        </w:r>
        <w:r>
          <w:fldChar w:fldCharType="end"/>
        </w:r>
      </w:hyperlink>
    </w:p>
    <w:p>
      <w:pPr>
        <w:pStyle w:val="TOC2"/>
        <w:tabs>
          <w:tab w:val="right" w:leader="dot" w:pos="8306"/>
        </w:tabs>
      </w:pPr>
      <w:hyperlink w:anchor="_Toc21417" w:history="1">
        <w:r>
          <w:rPr>
            <w:rFonts w:ascii="仿宋" w:eastAsia="仿宋" w:hAnsi="仿宋" w:cs="仿宋" w:hint="eastAsia"/>
            <w:lang w:eastAsia="zh-CN"/>
          </w:rPr>
          <w:t>(一)、电视购物项目选址</w:t>
        </w:r>
        <w:r>
          <w:tab/>
        </w:r>
        <w:r>
          <w:fldChar w:fldCharType="begin"/>
        </w:r>
        <w:r>
          <w:instrText xml:space="preserve"> PAGEREF _Toc21417 \h </w:instrText>
        </w:r>
        <w:r>
          <w:fldChar w:fldCharType="separate"/>
        </w:r>
        <w:r>
          <w:t>14</w:t>
        </w:r>
        <w:r>
          <w:fldChar w:fldCharType="end"/>
        </w:r>
      </w:hyperlink>
    </w:p>
    <w:p>
      <w:pPr>
        <w:pStyle w:val="TOC2"/>
        <w:tabs>
          <w:tab w:val="right" w:leader="dot" w:pos="8306"/>
        </w:tabs>
      </w:pPr>
      <w:hyperlink w:anchor="_Toc11353" w:history="1">
        <w:r>
          <w:rPr>
            <w:rFonts w:ascii="仿宋" w:eastAsia="仿宋" w:hAnsi="仿宋" w:cs="仿宋" w:hint="eastAsia"/>
            <w:lang w:eastAsia="zh-CN"/>
          </w:rPr>
          <w:t>(二)、用地控制指标</w:t>
        </w:r>
        <w:r>
          <w:tab/>
        </w:r>
        <w:r>
          <w:fldChar w:fldCharType="begin"/>
        </w:r>
        <w:r>
          <w:instrText xml:space="preserve"> PAGEREF _Toc11353 \h </w:instrText>
        </w:r>
        <w:r>
          <w:fldChar w:fldCharType="separate"/>
        </w:r>
        <w:r>
          <w:t>14</w:t>
        </w:r>
        <w:r>
          <w:fldChar w:fldCharType="end"/>
        </w:r>
      </w:hyperlink>
    </w:p>
    <w:p>
      <w:pPr>
        <w:pStyle w:val="TOC2"/>
        <w:tabs>
          <w:tab w:val="right" w:leader="dot" w:pos="8306"/>
        </w:tabs>
      </w:pPr>
      <w:hyperlink w:anchor="_Toc20924" w:history="1">
        <w:r>
          <w:rPr>
            <w:rFonts w:ascii="仿宋" w:eastAsia="仿宋" w:hAnsi="仿宋" w:cs="仿宋" w:hint="eastAsia"/>
            <w:lang w:eastAsia="zh-CN"/>
          </w:rPr>
          <w:t>(三)、节约用地措施</w:t>
        </w:r>
        <w:r>
          <w:tab/>
        </w:r>
        <w:r>
          <w:fldChar w:fldCharType="begin"/>
        </w:r>
        <w:r>
          <w:instrText xml:space="preserve"> PAGEREF _Toc20924 \h </w:instrText>
        </w:r>
        <w:r>
          <w:fldChar w:fldCharType="separate"/>
        </w:r>
        <w:r>
          <w:t>16</w:t>
        </w:r>
        <w:r>
          <w:fldChar w:fldCharType="end"/>
        </w:r>
      </w:hyperlink>
    </w:p>
    <w:p>
      <w:pPr>
        <w:pStyle w:val="TOC2"/>
        <w:tabs>
          <w:tab w:val="right" w:leader="dot" w:pos="8306"/>
        </w:tabs>
      </w:pPr>
      <w:hyperlink w:anchor="_Toc1644" w:history="1">
        <w:r>
          <w:rPr>
            <w:rFonts w:ascii="仿宋" w:eastAsia="仿宋" w:hAnsi="仿宋" w:cs="仿宋" w:hint="eastAsia"/>
            <w:lang w:eastAsia="zh-CN"/>
          </w:rPr>
          <w:t>(四)、总图布置方案</w:t>
        </w:r>
        <w:r>
          <w:tab/>
        </w:r>
        <w:r>
          <w:fldChar w:fldCharType="begin"/>
        </w:r>
        <w:r>
          <w:instrText xml:space="preserve"> PAGEREF _Toc1644 \h </w:instrText>
        </w:r>
        <w:r>
          <w:fldChar w:fldCharType="separate"/>
        </w:r>
        <w:r>
          <w:t>17</w:t>
        </w:r>
        <w:r>
          <w:fldChar w:fldCharType="end"/>
        </w:r>
      </w:hyperlink>
    </w:p>
    <w:p>
      <w:pPr>
        <w:pStyle w:val="TOC2"/>
        <w:tabs>
          <w:tab w:val="right" w:leader="dot" w:pos="8306"/>
        </w:tabs>
      </w:pPr>
      <w:hyperlink w:anchor="_Toc8262" w:history="1">
        <w:r>
          <w:rPr>
            <w:rFonts w:ascii="仿宋" w:eastAsia="仿宋" w:hAnsi="仿宋" w:cs="仿宋" w:hint="eastAsia"/>
            <w:lang w:eastAsia="zh-CN"/>
          </w:rPr>
          <w:t>(五)、选址综合评价</w:t>
        </w:r>
        <w:r>
          <w:tab/>
        </w:r>
        <w:r>
          <w:fldChar w:fldCharType="begin"/>
        </w:r>
        <w:r>
          <w:instrText xml:space="preserve"> PAGEREF _Toc8262 \h </w:instrText>
        </w:r>
        <w:r>
          <w:fldChar w:fldCharType="separate"/>
        </w:r>
        <w:r>
          <w:t>18</w:t>
        </w:r>
        <w:r>
          <w:fldChar w:fldCharType="end"/>
        </w:r>
      </w:hyperlink>
    </w:p>
    <w:p>
      <w:pPr>
        <w:pStyle w:val="TOC1"/>
        <w:tabs>
          <w:tab w:val="right" w:leader="dot" w:pos="8306"/>
        </w:tabs>
      </w:pPr>
      <w:hyperlink w:anchor="_Toc30629" w:history="1">
        <w:r>
          <w:rPr>
            <w:rFonts w:ascii="仿宋" w:eastAsia="仿宋" w:hAnsi="仿宋" w:cs="仿宋" w:hint="eastAsia"/>
            <w:lang w:eastAsia="zh-CN"/>
          </w:rPr>
          <w:t>五、电视购物项目建设背景及必要性分析</w:t>
        </w:r>
        <w:r>
          <w:tab/>
        </w:r>
        <w:r>
          <w:fldChar w:fldCharType="begin"/>
        </w:r>
        <w:r>
          <w:instrText xml:space="preserve"> PAGEREF _Toc30629 \h </w:instrText>
        </w:r>
        <w:r>
          <w:fldChar w:fldCharType="separate"/>
        </w:r>
        <w:r>
          <w:t>19</w:t>
        </w:r>
        <w:r>
          <w:fldChar w:fldCharType="end"/>
        </w:r>
      </w:hyperlink>
    </w:p>
    <w:p>
      <w:pPr>
        <w:pStyle w:val="TOC2"/>
        <w:tabs>
          <w:tab w:val="right" w:leader="dot" w:pos="8306"/>
        </w:tabs>
      </w:pPr>
      <w:hyperlink w:anchor="_Toc23729" w:history="1">
        <w:r>
          <w:rPr>
            <w:rFonts w:ascii="仿宋" w:eastAsia="仿宋" w:hAnsi="仿宋" w:cs="仿宋" w:hint="eastAsia"/>
            <w:lang w:eastAsia="zh-CN"/>
          </w:rPr>
          <w:t>(一)、电视购物项目背景分析</w:t>
        </w:r>
        <w:r>
          <w:tab/>
        </w:r>
        <w:r>
          <w:fldChar w:fldCharType="begin"/>
        </w:r>
        <w:r>
          <w:instrText xml:space="preserve"> PAGEREF _Toc23729 \h </w:instrText>
        </w:r>
        <w:r>
          <w:fldChar w:fldCharType="separate"/>
        </w:r>
        <w:r>
          <w:t>19</w:t>
        </w:r>
        <w:r>
          <w:fldChar w:fldCharType="end"/>
        </w:r>
      </w:hyperlink>
    </w:p>
    <w:p>
      <w:pPr>
        <w:pStyle w:val="TOC2"/>
        <w:tabs>
          <w:tab w:val="right" w:leader="dot" w:pos="8306"/>
        </w:tabs>
      </w:pPr>
      <w:hyperlink w:anchor="_Toc7751" w:history="1">
        <w:r>
          <w:rPr>
            <w:rFonts w:ascii="仿宋" w:eastAsia="仿宋" w:hAnsi="仿宋" w:cs="仿宋" w:hint="eastAsia"/>
            <w:lang w:eastAsia="zh-CN"/>
          </w:rPr>
          <w:t>(二)、电视购物项目建设必要性分析</w:t>
        </w:r>
        <w:r>
          <w:tab/>
        </w:r>
        <w:r>
          <w:fldChar w:fldCharType="begin"/>
        </w:r>
        <w:r>
          <w:instrText xml:space="preserve"> PAGEREF _Toc7751 \h </w:instrText>
        </w:r>
        <w:r>
          <w:fldChar w:fldCharType="separate"/>
        </w:r>
        <w:r>
          <w:t>21</w:t>
        </w:r>
        <w:r>
          <w:fldChar w:fldCharType="end"/>
        </w:r>
      </w:hyperlink>
    </w:p>
    <w:p>
      <w:pPr>
        <w:pStyle w:val="TOC1"/>
        <w:tabs>
          <w:tab w:val="right" w:leader="dot" w:pos="8306"/>
        </w:tabs>
      </w:pPr>
      <w:hyperlink w:anchor="_Toc12481" w:history="1">
        <w:r>
          <w:rPr>
            <w:rFonts w:ascii="仿宋" w:eastAsia="仿宋" w:hAnsi="仿宋" w:cs="仿宋" w:hint="eastAsia"/>
            <w:lang w:eastAsia="zh-CN"/>
          </w:rPr>
          <w:t>六、市场分析、调研</w:t>
        </w:r>
        <w:r>
          <w:tab/>
        </w:r>
        <w:r>
          <w:fldChar w:fldCharType="begin"/>
        </w:r>
        <w:r>
          <w:instrText xml:space="preserve"> PAGEREF _Toc12481 \h </w:instrText>
        </w:r>
        <w:r>
          <w:fldChar w:fldCharType="separate"/>
        </w:r>
        <w:r>
          <w:t>22</w:t>
        </w:r>
        <w:r>
          <w:fldChar w:fldCharType="end"/>
        </w:r>
      </w:hyperlink>
    </w:p>
    <w:p>
      <w:pPr>
        <w:pStyle w:val="TOC2"/>
        <w:tabs>
          <w:tab w:val="right" w:leader="dot" w:pos="8306"/>
        </w:tabs>
      </w:pPr>
      <w:hyperlink w:anchor="_Toc14156" w:history="1">
        <w:r>
          <w:rPr>
            <w:rFonts w:ascii="仿宋" w:eastAsia="仿宋" w:hAnsi="仿宋" w:cs="仿宋" w:hint="eastAsia"/>
            <w:lang w:eastAsia="zh-CN"/>
          </w:rPr>
          <w:t>(一)、电视购物行业分析</w:t>
        </w:r>
        <w:r>
          <w:tab/>
        </w:r>
        <w:r>
          <w:fldChar w:fldCharType="begin"/>
        </w:r>
        <w:r>
          <w:instrText xml:space="preserve"> PAGEREF _Toc14156 \h </w:instrText>
        </w:r>
        <w:r>
          <w:fldChar w:fldCharType="separate"/>
        </w:r>
        <w:r>
          <w:t>22</w:t>
        </w:r>
        <w:r>
          <w:fldChar w:fldCharType="end"/>
        </w:r>
      </w:hyperlink>
    </w:p>
    <w:p>
      <w:pPr>
        <w:pStyle w:val="TOC2"/>
        <w:tabs>
          <w:tab w:val="right" w:leader="dot" w:pos="8306"/>
        </w:tabs>
      </w:pPr>
      <w:hyperlink w:anchor="_Toc24242" w:history="1">
        <w:r>
          <w:rPr>
            <w:rFonts w:ascii="仿宋" w:eastAsia="仿宋" w:hAnsi="仿宋" w:cs="仿宋" w:hint="eastAsia"/>
            <w:lang w:eastAsia="zh-CN"/>
          </w:rPr>
          <w:t>(二)、电视购物市场分析预测</w:t>
        </w:r>
        <w:r>
          <w:tab/>
        </w:r>
        <w:r>
          <w:fldChar w:fldCharType="begin"/>
        </w:r>
        <w:r>
          <w:instrText xml:space="preserve"> PAGEREF _Toc24242 \h </w:instrText>
        </w:r>
        <w:r>
          <w:fldChar w:fldCharType="separate"/>
        </w:r>
        <w:r>
          <w:t>23</w:t>
        </w:r>
        <w:r>
          <w:fldChar w:fldCharType="end"/>
        </w:r>
      </w:hyperlink>
    </w:p>
    <w:p>
      <w:pPr>
        <w:pStyle w:val="TOC1"/>
        <w:tabs>
          <w:tab w:val="right" w:leader="dot" w:pos="8306"/>
        </w:tabs>
      </w:pPr>
      <w:hyperlink w:anchor="_Toc6302" w:history="1">
        <w:r>
          <w:rPr>
            <w:rFonts w:ascii="仿宋" w:eastAsia="仿宋" w:hAnsi="仿宋" w:cs="仿宋" w:hint="eastAsia"/>
            <w:lang w:eastAsia="zh-CN"/>
          </w:rPr>
          <w:t>七、电视购物项目人力资源培养与发展</w:t>
        </w:r>
        <w:r>
          <w:tab/>
        </w:r>
        <w:r>
          <w:fldChar w:fldCharType="begin"/>
        </w:r>
        <w:r>
          <w:instrText xml:space="preserve"> PAGEREF _Toc6302 \h </w:instrText>
        </w:r>
        <w:r>
          <w:fldChar w:fldCharType="separate"/>
        </w:r>
        <w:r>
          <w:t>24</w:t>
        </w:r>
        <w:r>
          <w:fldChar w:fldCharType="end"/>
        </w:r>
      </w:hyperlink>
    </w:p>
    <w:p>
      <w:pPr>
        <w:pStyle w:val="TOC2"/>
        <w:tabs>
          <w:tab w:val="right" w:leader="dot" w:pos="8306"/>
        </w:tabs>
      </w:pPr>
      <w:hyperlink w:anchor="_Toc30451" w:history="1">
        <w:r>
          <w:rPr>
            <w:rFonts w:ascii="仿宋" w:eastAsia="仿宋" w:hAnsi="仿宋" w:cs="仿宋" w:hint="eastAsia"/>
            <w:lang w:eastAsia="zh-CN"/>
          </w:rPr>
          <w:t>(一)、人才需求与规划</w:t>
        </w:r>
        <w:r>
          <w:tab/>
        </w:r>
        <w:r>
          <w:fldChar w:fldCharType="begin"/>
        </w:r>
        <w:r>
          <w:instrText xml:space="preserve"> PAGEREF _Toc30451 \h </w:instrText>
        </w:r>
        <w:r>
          <w:fldChar w:fldCharType="separate"/>
        </w:r>
        <w:r>
          <w:t>24</w:t>
        </w:r>
        <w:r>
          <w:fldChar w:fldCharType="end"/>
        </w:r>
      </w:hyperlink>
    </w:p>
    <w:p>
      <w:pPr>
        <w:pStyle w:val="TOC2"/>
        <w:tabs>
          <w:tab w:val="right" w:leader="dot" w:pos="8306"/>
        </w:tabs>
      </w:pPr>
      <w:hyperlink w:anchor="_Toc8787" w:history="1">
        <w:r>
          <w:rPr>
            <w:rFonts w:ascii="仿宋" w:eastAsia="仿宋" w:hAnsi="仿宋" w:cs="仿宋" w:hint="eastAsia"/>
            <w:lang w:eastAsia="zh-CN"/>
          </w:rPr>
          <w:t>(二)、培训与发展计划</w:t>
        </w:r>
        <w:r>
          <w:tab/>
        </w:r>
        <w:r>
          <w:fldChar w:fldCharType="begin"/>
        </w:r>
        <w:r>
          <w:instrText xml:space="preserve"> PAGEREF _Toc8787 \h </w:instrText>
        </w:r>
        <w:r>
          <w:fldChar w:fldCharType="separate"/>
        </w:r>
        <w:r>
          <w:t>24</w:t>
        </w:r>
        <w:r>
          <w:fldChar w:fldCharType="end"/>
        </w:r>
      </w:hyperlink>
    </w:p>
    <w:p>
      <w:pPr>
        <w:pStyle w:val="TOC1"/>
        <w:tabs>
          <w:tab w:val="right" w:leader="dot" w:pos="8306"/>
        </w:tabs>
      </w:pPr>
      <w:hyperlink w:anchor="_Toc19719" w:history="1">
        <w:r>
          <w:rPr>
            <w:rFonts w:ascii="仿宋" w:eastAsia="仿宋" w:hAnsi="仿宋" w:cs="仿宋" w:hint="eastAsia"/>
            <w:lang w:eastAsia="zh-CN"/>
          </w:rPr>
          <w:t>八、电视购物项目计划安排</w:t>
        </w:r>
        <w:r>
          <w:tab/>
        </w:r>
        <w:r>
          <w:fldChar w:fldCharType="begin"/>
        </w:r>
        <w:r>
          <w:instrText xml:space="preserve"> PAGEREF _Toc19719 \h </w:instrText>
        </w:r>
        <w:r>
          <w:fldChar w:fldCharType="separate"/>
        </w:r>
        <w:r>
          <w:t>25</w:t>
        </w:r>
        <w:r>
          <w:fldChar w:fldCharType="end"/>
        </w:r>
      </w:hyperlink>
    </w:p>
    <w:p>
      <w:pPr>
        <w:pStyle w:val="TOC2"/>
        <w:tabs>
          <w:tab w:val="right" w:leader="dot" w:pos="8306"/>
        </w:tabs>
      </w:pPr>
      <w:hyperlink w:anchor="_Toc1701" w:history="1">
        <w:r>
          <w:rPr>
            <w:rFonts w:ascii="仿宋" w:eastAsia="仿宋" w:hAnsi="仿宋" w:cs="仿宋" w:hint="eastAsia"/>
            <w:lang w:eastAsia="zh-CN"/>
          </w:rPr>
          <w:t>(一)、建设周期</w:t>
        </w:r>
        <w:r>
          <w:tab/>
        </w:r>
        <w:r>
          <w:fldChar w:fldCharType="begin"/>
        </w:r>
        <w:r>
          <w:instrText xml:space="preserve"> PAGEREF _Toc1701 \h </w:instrText>
        </w:r>
        <w:r>
          <w:fldChar w:fldCharType="separate"/>
        </w:r>
        <w:r>
          <w:t>25</w:t>
        </w:r>
        <w:r>
          <w:fldChar w:fldCharType="end"/>
        </w:r>
      </w:hyperlink>
    </w:p>
    <w:p>
      <w:pPr>
        <w:pStyle w:val="TOC2"/>
        <w:tabs>
          <w:tab w:val="right" w:leader="dot" w:pos="8306"/>
        </w:tabs>
      </w:pPr>
      <w:hyperlink w:anchor="_Toc11278" w:history="1">
        <w:r>
          <w:rPr>
            <w:rFonts w:ascii="仿宋" w:eastAsia="仿宋" w:hAnsi="仿宋" w:cs="仿宋" w:hint="eastAsia"/>
            <w:lang w:eastAsia="zh-CN"/>
          </w:rPr>
          <w:t>(二)、建设进度</w:t>
        </w:r>
        <w:r>
          <w:tab/>
        </w:r>
        <w:r>
          <w:fldChar w:fldCharType="begin"/>
        </w:r>
        <w:r>
          <w:instrText xml:space="preserve"> PAGEREF _Toc11278 \h </w:instrText>
        </w:r>
        <w:r>
          <w:fldChar w:fldCharType="separate"/>
        </w:r>
        <w:r>
          <w:t>26</w:t>
        </w:r>
        <w:r>
          <w:fldChar w:fldCharType="end"/>
        </w:r>
      </w:hyperlink>
    </w:p>
    <w:p>
      <w:pPr>
        <w:pStyle w:val="TOC2"/>
        <w:tabs>
          <w:tab w:val="right" w:leader="dot" w:pos="8306"/>
        </w:tabs>
      </w:pPr>
      <w:hyperlink w:anchor="_Toc1717" w:history="1">
        <w:r>
          <w:rPr>
            <w:rFonts w:ascii="仿宋" w:eastAsia="仿宋" w:hAnsi="仿宋" w:cs="仿宋" w:hint="eastAsia"/>
            <w:lang w:eastAsia="zh-CN"/>
          </w:rPr>
          <w:t>(三)、进度安排注意事项</w:t>
        </w:r>
        <w:r>
          <w:tab/>
        </w:r>
        <w:r>
          <w:fldChar w:fldCharType="begin"/>
        </w:r>
        <w:r>
          <w:instrText xml:space="preserve"> PAGEREF _Toc1717 \h </w:instrText>
        </w:r>
        <w:r>
          <w:fldChar w:fldCharType="separate"/>
        </w:r>
        <w:r>
          <w:t>27</w:t>
        </w:r>
        <w:r>
          <w:fldChar w:fldCharType="end"/>
        </w:r>
      </w:hyperlink>
    </w:p>
    <w:p>
      <w:pPr>
        <w:pStyle w:val="TOC2"/>
        <w:tabs>
          <w:tab w:val="right" w:leader="dot" w:pos="8306"/>
        </w:tabs>
      </w:pPr>
      <w:hyperlink w:anchor="_Toc4362" w:history="1">
        <w:r>
          <w:rPr>
            <w:rFonts w:ascii="仿宋" w:eastAsia="仿宋" w:hAnsi="仿宋" w:cs="仿宋" w:hint="eastAsia"/>
            <w:lang w:eastAsia="zh-CN"/>
          </w:rPr>
          <w:t>(四)、人力资源配置</w:t>
        </w:r>
        <w:r>
          <w:tab/>
        </w:r>
        <w:r>
          <w:fldChar w:fldCharType="begin"/>
        </w:r>
        <w:r>
          <w:instrText xml:space="preserve"> PAGEREF _Toc4362 \h </w:instrText>
        </w:r>
        <w:r>
          <w:fldChar w:fldCharType="separate"/>
        </w:r>
        <w:r>
          <w:t>28</w:t>
        </w:r>
        <w:r>
          <w:fldChar w:fldCharType="end"/>
        </w:r>
      </w:hyperlink>
    </w:p>
    <w:p>
      <w:pPr>
        <w:pStyle w:val="TOC1"/>
        <w:tabs>
          <w:tab w:val="right" w:leader="dot" w:pos="8306"/>
        </w:tabs>
      </w:pPr>
      <w:hyperlink w:anchor="_Toc29277" w:history="1">
        <w:r>
          <w:rPr>
            <w:rFonts w:ascii="仿宋" w:eastAsia="仿宋" w:hAnsi="仿宋" w:cs="仿宋" w:hint="eastAsia"/>
            <w:lang w:eastAsia="zh-CN"/>
          </w:rPr>
          <w:t>九、电视购物项目创新与研发</w:t>
        </w:r>
        <w:r>
          <w:tab/>
        </w:r>
        <w:r>
          <w:fldChar w:fldCharType="begin"/>
        </w:r>
        <w:r>
          <w:instrText xml:space="preserve"> PAGEREF _Toc29277 \h </w:instrText>
        </w:r>
        <w:r>
          <w:fldChar w:fldCharType="separate"/>
        </w:r>
        <w:r>
          <w:t>29</w:t>
        </w:r>
        <w:r>
          <w:fldChar w:fldCharType="end"/>
        </w:r>
      </w:hyperlink>
    </w:p>
    <w:p>
      <w:pPr>
        <w:pStyle w:val="TOC2"/>
        <w:tabs>
          <w:tab w:val="right" w:leader="dot" w:pos="8306"/>
        </w:tabs>
      </w:pPr>
      <w:hyperlink w:anchor="_Toc8158" w:history="1">
        <w:r>
          <w:rPr>
            <w:rFonts w:ascii="仿宋" w:eastAsia="仿宋" w:hAnsi="仿宋" w:cs="仿宋" w:hint="eastAsia"/>
            <w:lang w:eastAsia="zh-CN"/>
          </w:rPr>
          <w:t>(一)、创新策略与方向</w:t>
        </w:r>
        <w:r>
          <w:tab/>
        </w:r>
        <w:r>
          <w:fldChar w:fldCharType="begin"/>
        </w:r>
        <w:r>
          <w:instrText xml:space="preserve"> PAGEREF _Toc8158 \h </w:instrText>
        </w:r>
        <w:r>
          <w:fldChar w:fldCharType="separate"/>
        </w:r>
        <w:r>
          <w:t>29</w:t>
        </w:r>
        <w:r>
          <w:fldChar w:fldCharType="end"/>
        </w:r>
      </w:hyperlink>
    </w:p>
    <w:p>
      <w:pPr>
        <w:pStyle w:val="TOC2"/>
        <w:tabs>
          <w:tab w:val="right" w:leader="dot" w:pos="8306"/>
        </w:tabs>
      </w:pPr>
      <w:hyperlink w:anchor="_Toc27550" w:history="1">
        <w:r>
          <w:rPr>
            <w:rFonts w:ascii="仿宋" w:eastAsia="仿宋" w:hAnsi="仿宋" w:cs="仿宋" w:hint="eastAsia"/>
            <w:lang w:eastAsia="zh-CN"/>
          </w:rPr>
          <w:t>(二)、研发规划与投入</w:t>
        </w:r>
        <w:r>
          <w:tab/>
        </w:r>
        <w:r>
          <w:fldChar w:fldCharType="begin"/>
        </w:r>
        <w:r>
          <w:instrText xml:space="preserve"> PAGEREF _Toc27550 \h </w:instrText>
        </w:r>
        <w:r>
          <w:fldChar w:fldCharType="separate"/>
        </w:r>
        <w:r>
          <w:t>31</w:t>
        </w:r>
        <w:r>
          <w:fldChar w:fldCharType="end"/>
        </w:r>
      </w:hyperlink>
    </w:p>
    <w:p>
      <w:pPr>
        <w:pStyle w:val="TOC1"/>
        <w:tabs>
          <w:tab w:val="right" w:leader="dot" w:pos="8306"/>
        </w:tabs>
      </w:pPr>
      <w:hyperlink w:anchor="_Toc29067" w:history="1">
        <w:r>
          <w:rPr>
            <w:rFonts w:ascii="仿宋" w:eastAsia="仿宋" w:hAnsi="仿宋" w:cs="仿宋" w:hint="eastAsia"/>
            <w:lang w:eastAsia="zh-CN"/>
          </w:rPr>
          <w:t>十、电视购物项目投资规划</w:t>
        </w:r>
        <w:r>
          <w:tab/>
        </w:r>
        <w:r>
          <w:fldChar w:fldCharType="begin"/>
        </w:r>
        <w:r>
          <w:instrText xml:space="preserve"> PAGEREF _Toc29067 \h </w:instrText>
        </w:r>
        <w:r>
          <w:fldChar w:fldCharType="separate"/>
        </w:r>
        <w:r>
          <w:t>32</w:t>
        </w:r>
        <w:r>
          <w:fldChar w:fldCharType="end"/>
        </w:r>
      </w:hyperlink>
    </w:p>
    <w:p>
      <w:pPr>
        <w:pStyle w:val="TOC2"/>
        <w:tabs>
          <w:tab w:val="right" w:leader="dot" w:pos="8306"/>
        </w:tabs>
      </w:pPr>
      <w:hyperlink w:anchor="_Toc12904" w:history="1">
        <w:r>
          <w:rPr>
            <w:rFonts w:ascii="仿宋" w:eastAsia="仿宋" w:hAnsi="仿宋" w:cs="仿宋" w:hint="eastAsia"/>
            <w:lang w:eastAsia="zh-CN"/>
          </w:rPr>
          <w:t>(一)、电视购物项目总投资估算</w:t>
        </w:r>
        <w:r>
          <w:tab/>
        </w:r>
        <w:r>
          <w:fldChar w:fldCharType="begin"/>
        </w:r>
        <w:r>
          <w:instrText xml:space="preserve"> PAGEREF _Toc12904 \h </w:instrText>
        </w:r>
        <w:r>
          <w:fldChar w:fldCharType="separate"/>
        </w:r>
        <w:r>
          <w:t>32</w:t>
        </w:r>
        <w:r>
          <w:fldChar w:fldCharType="end"/>
        </w:r>
      </w:hyperlink>
    </w:p>
    <w:p>
      <w:pPr>
        <w:pStyle w:val="TOC2"/>
        <w:tabs>
          <w:tab w:val="right" w:leader="dot" w:pos="8306"/>
        </w:tabs>
      </w:pPr>
      <w:hyperlink w:anchor="_Toc3406" w:history="1">
        <w:r>
          <w:rPr>
            <w:rFonts w:ascii="仿宋" w:eastAsia="仿宋" w:hAnsi="仿宋" w:cs="仿宋" w:hint="eastAsia"/>
            <w:lang w:eastAsia="zh-CN"/>
          </w:rPr>
          <w:t>(二)、资金筹措</w:t>
        </w:r>
        <w:r>
          <w:tab/>
        </w:r>
        <w:r>
          <w:fldChar w:fldCharType="begin"/>
        </w:r>
        <w:r>
          <w:instrText xml:space="preserve"> PAGEREF _Toc3406 \h </w:instrText>
        </w:r>
        <w:r>
          <w:fldChar w:fldCharType="separate"/>
        </w:r>
        <w:r>
          <w:t>34</w:t>
        </w:r>
        <w:r>
          <w:fldChar w:fldCharType="end"/>
        </w:r>
      </w:hyperlink>
    </w:p>
    <w:p>
      <w:pPr>
        <w:pStyle w:val="TOC1"/>
        <w:tabs>
          <w:tab w:val="right" w:leader="dot" w:pos="8306"/>
        </w:tabs>
      </w:pPr>
      <w:hyperlink w:anchor="_Toc9177" w:history="1">
        <w:r>
          <w:rPr>
            <w:rFonts w:ascii="仿宋" w:eastAsia="仿宋" w:hAnsi="仿宋" w:cs="仿宋" w:hint="eastAsia"/>
            <w:lang w:eastAsia="zh-CN"/>
          </w:rPr>
          <w:t>十一、电视购物项目技术管理</w:t>
        </w:r>
        <w:r>
          <w:tab/>
        </w:r>
        <w:r>
          <w:fldChar w:fldCharType="begin"/>
        </w:r>
        <w:r>
          <w:instrText xml:space="preserve"> PAGEREF _Toc9177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24" w:history="1">
        <w:r>
          <w:rPr>
            <w:rFonts w:ascii="仿宋" w:eastAsia="仿宋" w:hAnsi="仿宋" w:cs="仿宋" w:hint="eastAsia"/>
            <w:lang w:eastAsia="zh-CN"/>
          </w:rPr>
          <w:t>(一)、技术方案选用方向</w:t>
        </w:r>
        <w:r>
          <w:tab/>
        </w:r>
        <w:r>
          <w:fldChar w:fldCharType="begin"/>
        </w:r>
        <w:r>
          <w:instrText xml:space="preserve"> PAGEREF _Toc11124 \h </w:instrText>
        </w:r>
        <w:r>
          <w:fldChar w:fldCharType="separate"/>
        </w:r>
        <w:r>
          <w:t>34</w:t>
        </w:r>
        <w:r>
          <w:fldChar w:fldCharType="end"/>
        </w:r>
      </w:hyperlink>
    </w:p>
    <w:p>
      <w:pPr>
        <w:pStyle w:val="TOC2"/>
        <w:tabs>
          <w:tab w:val="right" w:leader="dot" w:pos="8306"/>
        </w:tabs>
      </w:pPr>
      <w:hyperlink w:anchor="_Toc12316" w:history="1">
        <w:r>
          <w:rPr>
            <w:rFonts w:ascii="仿宋" w:eastAsia="仿宋" w:hAnsi="仿宋" w:cs="仿宋" w:hint="eastAsia"/>
            <w:lang w:eastAsia="zh-CN"/>
          </w:rPr>
          <w:t>(二)、工艺技术方案选用原则</w:t>
        </w:r>
        <w:r>
          <w:tab/>
        </w:r>
        <w:r>
          <w:fldChar w:fldCharType="begin"/>
        </w:r>
        <w:r>
          <w:instrText xml:space="preserve"> PAGEREF _Toc12316 \h </w:instrText>
        </w:r>
        <w:r>
          <w:fldChar w:fldCharType="separate"/>
        </w:r>
        <w:r>
          <w:t>36</w:t>
        </w:r>
        <w:r>
          <w:fldChar w:fldCharType="end"/>
        </w:r>
      </w:hyperlink>
    </w:p>
    <w:p>
      <w:pPr>
        <w:pStyle w:val="TOC2"/>
        <w:tabs>
          <w:tab w:val="right" w:leader="dot" w:pos="8306"/>
        </w:tabs>
      </w:pPr>
      <w:hyperlink w:anchor="_Toc6189" w:history="1">
        <w:r>
          <w:rPr>
            <w:rFonts w:ascii="仿宋" w:eastAsia="仿宋" w:hAnsi="仿宋" w:cs="仿宋" w:hint="eastAsia"/>
            <w:lang w:eastAsia="zh-CN"/>
          </w:rPr>
          <w:t>(三)、工艺技术方案要求</w:t>
        </w:r>
        <w:r>
          <w:tab/>
        </w:r>
        <w:r>
          <w:fldChar w:fldCharType="begin"/>
        </w:r>
        <w:r>
          <w:instrText xml:space="preserve"> PAGEREF _Toc6189 \h </w:instrText>
        </w:r>
        <w:r>
          <w:fldChar w:fldCharType="separate"/>
        </w:r>
        <w:r>
          <w:t>38</w:t>
        </w:r>
        <w:r>
          <w:fldChar w:fldCharType="end"/>
        </w:r>
      </w:hyperlink>
    </w:p>
    <w:p>
      <w:pPr>
        <w:pStyle w:val="TOC1"/>
        <w:tabs>
          <w:tab w:val="right" w:leader="dot" w:pos="8306"/>
        </w:tabs>
      </w:pPr>
      <w:hyperlink w:anchor="_Toc25740" w:history="1">
        <w:r>
          <w:rPr>
            <w:rFonts w:ascii="仿宋" w:eastAsia="仿宋" w:hAnsi="仿宋" w:cs="仿宋" w:hint="eastAsia"/>
            <w:lang w:eastAsia="zh-CN"/>
          </w:rPr>
          <w:t>十二、生产安全保护</w:t>
        </w:r>
        <w:r>
          <w:tab/>
        </w:r>
        <w:r>
          <w:fldChar w:fldCharType="begin"/>
        </w:r>
        <w:r>
          <w:instrText xml:space="preserve"> PAGEREF _Toc25740 \h </w:instrText>
        </w:r>
        <w:r>
          <w:fldChar w:fldCharType="separate"/>
        </w:r>
        <w:r>
          <w:t>40</w:t>
        </w:r>
        <w:r>
          <w:fldChar w:fldCharType="end"/>
        </w:r>
      </w:hyperlink>
    </w:p>
    <w:p>
      <w:pPr>
        <w:pStyle w:val="TOC2"/>
        <w:tabs>
          <w:tab w:val="right" w:leader="dot" w:pos="8306"/>
        </w:tabs>
      </w:pPr>
      <w:hyperlink w:anchor="_Toc32169" w:history="1">
        <w:r>
          <w:rPr>
            <w:rFonts w:ascii="仿宋" w:eastAsia="仿宋" w:hAnsi="仿宋" w:cs="仿宋" w:hint="eastAsia"/>
            <w:lang w:eastAsia="zh-CN"/>
          </w:rPr>
          <w:t>(一)、消防安全</w:t>
        </w:r>
        <w:r>
          <w:tab/>
        </w:r>
        <w:r>
          <w:fldChar w:fldCharType="begin"/>
        </w:r>
        <w:r>
          <w:instrText xml:space="preserve"> PAGEREF _Toc32169 \h </w:instrText>
        </w:r>
        <w:r>
          <w:fldChar w:fldCharType="separate"/>
        </w:r>
        <w:r>
          <w:t>40</w:t>
        </w:r>
        <w:r>
          <w:fldChar w:fldCharType="end"/>
        </w:r>
      </w:hyperlink>
    </w:p>
    <w:p>
      <w:pPr>
        <w:pStyle w:val="TOC2"/>
        <w:tabs>
          <w:tab w:val="right" w:leader="dot" w:pos="8306"/>
        </w:tabs>
      </w:pPr>
      <w:hyperlink w:anchor="_Toc21462" w:history="1">
        <w:r>
          <w:rPr>
            <w:rFonts w:ascii="仿宋" w:eastAsia="仿宋" w:hAnsi="仿宋" w:cs="仿宋" w:hint="eastAsia"/>
            <w:lang w:eastAsia="zh-CN"/>
          </w:rPr>
          <w:t>(二)、防火防爆总图布置措施</w:t>
        </w:r>
        <w:r>
          <w:tab/>
        </w:r>
        <w:r>
          <w:fldChar w:fldCharType="begin"/>
        </w:r>
        <w:r>
          <w:instrText xml:space="preserve"> PAGEREF _Toc21462 \h </w:instrText>
        </w:r>
        <w:r>
          <w:fldChar w:fldCharType="separate"/>
        </w:r>
        <w:r>
          <w:t>42</w:t>
        </w:r>
        <w:r>
          <w:fldChar w:fldCharType="end"/>
        </w:r>
      </w:hyperlink>
    </w:p>
    <w:p>
      <w:pPr>
        <w:pStyle w:val="TOC2"/>
        <w:tabs>
          <w:tab w:val="right" w:leader="dot" w:pos="8306"/>
        </w:tabs>
      </w:pPr>
      <w:hyperlink w:anchor="_Toc22578" w:history="1">
        <w:r>
          <w:rPr>
            <w:rFonts w:ascii="仿宋" w:eastAsia="仿宋" w:hAnsi="仿宋" w:cs="仿宋" w:hint="eastAsia"/>
            <w:lang w:eastAsia="zh-CN"/>
          </w:rPr>
          <w:t>(三)、自然灾害防范措施</w:t>
        </w:r>
        <w:r>
          <w:tab/>
        </w:r>
        <w:r>
          <w:fldChar w:fldCharType="begin"/>
        </w:r>
        <w:r>
          <w:instrText xml:space="preserve"> PAGEREF _Toc22578 \h </w:instrText>
        </w:r>
        <w:r>
          <w:fldChar w:fldCharType="separate"/>
        </w:r>
        <w:r>
          <w:t>43</w:t>
        </w:r>
        <w:r>
          <w:fldChar w:fldCharType="end"/>
        </w:r>
      </w:hyperlink>
    </w:p>
    <w:p>
      <w:pPr>
        <w:pStyle w:val="TOC2"/>
        <w:tabs>
          <w:tab w:val="right" w:leader="dot" w:pos="8306"/>
        </w:tabs>
      </w:pPr>
      <w:hyperlink w:anchor="_Toc13347" w:history="1">
        <w:r>
          <w:rPr>
            <w:rFonts w:ascii="仿宋" w:eastAsia="仿宋" w:hAnsi="仿宋" w:cs="仿宋" w:hint="eastAsia"/>
            <w:lang w:eastAsia="zh-CN"/>
          </w:rPr>
          <w:t>(四)、安全色及安全标志使用要求</w:t>
        </w:r>
        <w:r>
          <w:tab/>
        </w:r>
        <w:r>
          <w:fldChar w:fldCharType="begin"/>
        </w:r>
        <w:r>
          <w:instrText xml:space="preserve"> PAGEREF _Toc13347 \h </w:instrText>
        </w:r>
        <w:r>
          <w:fldChar w:fldCharType="separate"/>
        </w:r>
        <w:r>
          <w:t>44</w:t>
        </w:r>
        <w:r>
          <w:fldChar w:fldCharType="end"/>
        </w:r>
      </w:hyperlink>
    </w:p>
    <w:p>
      <w:pPr>
        <w:pStyle w:val="TOC2"/>
        <w:tabs>
          <w:tab w:val="right" w:leader="dot" w:pos="8306"/>
        </w:tabs>
      </w:pPr>
      <w:hyperlink w:anchor="_Toc11314" w:history="1">
        <w:r>
          <w:rPr>
            <w:rFonts w:ascii="仿宋" w:eastAsia="仿宋" w:hAnsi="仿宋" w:cs="仿宋" w:hint="eastAsia"/>
            <w:lang w:eastAsia="zh-CN"/>
          </w:rPr>
          <w:t>(五)、防尘防毒措施</w:t>
        </w:r>
        <w:r>
          <w:tab/>
        </w:r>
        <w:r>
          <w:fldChar w:fldCharType="begin"/>
        </w:r>
        <w:r>
          <w:instrText xml:space="preserve"> PAGEREF _Toc11314 \h </w:instrText>
        </w:r>
        <w:r>
          <w:fldChar w:fldCharType="separate"/>
        </w:r>
        <w:r>
          <w:t>45</w:t>
        </w:r>
        <w:r>
          <w:fldChar w:fldCharType="end"/>
        </w:r>
      </w:hyperlink>
    </w:p>
    <w:p>
      <w:pPr>
        <w:pStyle w:val="TOC2"/>
        <w:tabs>
          <w:tab w:val="right" w:leader="dot" w:pos="8306"/>
        </w:tabs>
      </w:pPr>
      <w:hyperlink w:anchor="_Toc2961" w:history="1">
        <w:r>
          <w:rPr>
            <w:rFonts w:ascii="仿宋" w:eastAsia="仿宋" w:hAnsi="仿宋" w:cs="仿宋" w:hint="eastAsia"/>
            <w:lang w:eastAsia="zh-CN"/>
          </w:rPr>
          <w:t>(六)、防静电、触电防护及防雷措施</w:t>
        </w:r>
        <w:r>
          <w:tab/>
        </w:r>
        <w:r>
          <w:fldChar w:fldCharType="begin"/>
        </w:r>
        <w:r>
          <w:instrText xml:space="preserve"> PAGEREF _Toc2961 \h </w:instrText>
        </w:r>
        <w:r>
          <w:fldChar w:fldCharType="separate"/>
        </w:r>
        <w:r>
          <w:t>45</w:t>
        </w:r>
        <w:r>
          <w:fldChar w:fldCharType="end"/>
        </w:r>
      </w:hyperlink>
    </w:p>
    <w:p>
      <w:pPr>
        <w:pStyle w:val="TOC2"/>
        <w:tabs>
          <w:tab w:val="right" w:leader="dot" w:pos="8306"/>
        </w:tabs>
      </w:pPr>
      <w:hyperlink w:anchor="_Toc5438" w:history="1">
        <w:r>
          <w:rPr>
            <w:rFonts w:ascii="仿宋" w:eastAsia="仿宋" w:hAnsi="仿宋" w:cs="仿宋" w:hint="eastAsia"/>
            <w:lang w:eastAsia="zh-CN"/>
          </w:rPr>
          <w:t>(七)、机械设备安全保障措施</w:t>
        </w:r>
        <w:r>
          <w:tab/>
        </w:r>
        <w:r>
          <w:fldChar w:fldCharType="begin"/>
        </w:r>
        <w:r>
          <w:instrText xml:space="preserve"> PAGEREF _Toc5438 \h </w:instrText>
        </w:r>
        <w:r>
          <w:fldChar w:fldCharType="separate"/>
        </w:r>
        <w:r>
          <w:t>47</w:t>
        </w:r>
        <w:r>
          <w:fldChar w:fldCharType="end"/>
        </w:r>
      </w:hyperlink>
    </w:p>
    <w:p>
      <w:pPr>
        <w:pStyle w:val="TOC1"/>
        <w:tabs>
          <w:tab w:val="right" w:leader="dot" w:pos="8306"/>
        </w:tabs>
      </w:pPr>
      <w:hyperlink w:anchor="_Toc17802" w:history="1">
        <w:r>
          <w:rPr>
            <w:rFonts w:ascii="仿宋" w:eastAsia="仿宋" w:hAnsi="仿宋" w:cs="仿宋" w:hint="eastAsia"/>
            <w:lang w:eastAsia="zh-CN"/>
          </w:rPr>
          <w:t>十三、质量管理体系</w:t>
        </w:r>
        <w:r>
          <w:tab/>
        </w:r>
        <w:r>
          <w:fldChar w:fldCharType="begin"/>
        </w:r>
        <w:r>
          <w:instrText xml:space="preserve"> PAGEREF _Toc17802 \h </w:instrText>
        </w:r>
        <w:r>
          <w:fldChar w:fldCharType="separate"/>
        </w:r>
        <w:r>
          <w:t>48</w:t>
        </w:r>
        <w:r>
          <w:fldChar w:fldCharType="end"/>
        </w:r>
      </w:hyperlink>
    </w:p>
    <w:p>
      <w:pPr>
        <w:pStyle w:val="TOC2"/>
        <w:tabs>
          <w:tab w:val="right" w:leader="dot" w:pos="8306"/>
        </w:tabs>
      </w:pPr>
      <w:hyperlink w:anchor="_Toc16028" w:history="1">
        <w:r>
          <w:rPr>
            <w:rFonts w:ascii="仿宋" w:eastAsia="仿宋" w:hAnsi="仿宋" w:cs="仿宋" w:hint="eastAsia"/>
            <w:lang w:eastAsia="zh-CN"/>
          </w:rPr>
          <w:t>(一)、质量目标与方针</w:t>
        </w:r>
        <w:r>
          <w:tab/>
        </w:r>
        <w:r>
          <w:fldChar w:fldCharType="begin"/>
        </w:r>
        <w:r>
          <w:instrText xml:space="preserve"> PAGEREF _Toc16028 \h </w:instrText>
        </w:r>
        <w:r>
          <w:fldChar w:fldCharType="separate"/>
        </w:r>
        <w:r>
          <w:t>48</w:t>
        </w:r>
        <w:r>
          <w:fldChar w:fldCharType="end"/>
        </w:r>
      </w:hyperlink>
    </w:p>
    <w:p>
      <w:pPr>
        <w:pStyle w:val="TOC2"/>
        <w:tabs>
          <w:tab w:val="right" w:leader="dot" w:pos="8306"/>
        </w:tabs>
      </w:pPr>
      <w:hyperlink w:anchor="_Toc8119" w:history="1">
        <w:r>
          <w:rPr>
            <w:rFonts w:ascii="仿宋" w:eastAsia="仿宋" w:hAnsi="仿宋" w:cs="仿宋" w:hint="eastAsia"/>
            <w:lang w:eastAsia="zh-CN"/>
          </w:rPr>
          <w:t>(二)、质量管理责任</w:t>
        </w:r>
        <w:r>
          <w:tab/>
        </w:r>
        <w:r>
          <w:fldChar w:fldCharType="begin"/>
        </w:r>
        <w:r>
          <w:instrText xml:space="preserve"> PAGEREF _Toc8119 \h </w:instrText>
        </w:r>
        <w:r>
          <w:fldChar w:fldCharType="separate"/>
        </w:r>
        <w:r>
          <w:t>49</w:t>
        </w:r>
        <w:r>
          <w:fldChar w:fldCharType="end"/>
        </w:r>
      </w:hyperlink>
    </w:p>
    <w:p>
      <w:pPr>
        <w:pStyle w:val="TOC2"/>
        <w:tabs>
          <w:tab w:val="right" w:leader="dot" w:pos="8306"/>
        </w:tabs>
      </w:pPr>
      <w:hyperlink w:anchor="_Toc6370" w:history="1">
        <w:r>
          <w:rPr>
            <w:rFonts w:ascii="仿宋" w:eastAsia="仿宋" w:hAnsi="仿宋" w:cs="仿宋" w:hint="eastAsia"/>
            <w:lang w:eastAsia="zh-CN"/>
          </w:rPr>
          <w:t>(三)、质量管理体系文件</w:t>
        </w:r>
        <w:r>
          <w:tab/>
        </w:r>
        <w:r>
          <w:fldChar w:fldCharType="begin"/>
        </w:r>
        <w:r>
          <w:instrText xml:space="preserve"> PAGEREF _Toc6370 \h </w:instrText>
        </w:r>
        <w:r>
          <w:fldChar w:fldCharType="separate"/>
        </w:r>
        <w:r>
          <w:t>51</w:t>
        </w:r>
        <w:r>
          <w:fldChar w:fldCharType="end"/>
        </w:r>
      </w:hyperlink>
    </w:p>
    <w:p>
      <w:pPr>
        <w:pStyle w:val="TOC2"/>
        <w:tabs>
          <w:tab w:val="right" w:leader="dot" w:pos="8306"/>
        </w:tabs>
      </w:pPr>
      <w:hyperlink w:anchor="_Toc5023" w:history="1">
        <w:r>
          <w:rPr>
            <w:rFonts w:ascii="仿宋" w:eastAsia="仿宋" w:hAnsi="仿宋" w:cs="仿宋" w:hint="eastAsia"/>
            <w:lang w:eastAsia="zh-CN"/>
          </w:rPr>
          <w:t>(四)、质量培训与教育</w:t>
        </w:r>
        <w:r>
          <w:tab/>
        </w:r>
        <w:r>
          <w:fldChar w:fldCharType="begin"/>
        </w:r>
        <w:r>
          <w:instrText xml:space="preserve"> PAGEREF _Toc5023 \h </w:instrText>
        </w:r>
        <w:r>
          <w:fldChar w:fldCharType="separate"/>
        </w:r>
        <w:r>
          <w:t>53</w:t>
        </w:r>
        <w:r>
          <w:fldChar w:fldCharType="end"/>
        </w:r>
      </w:hyperlink>
    </w:p>
    <w:p>
      <w:pPr>
        <w:pStyle w:val="TOC2"/>
        <w:tabs>
          <w:tab w:val="right" w:leader="dot" w:pos="8306"/>
        </w:tabs>
      </w:pPr>
      <w:hyperlink w:anchor="_Toc32156" w:history="1">
        <w:r>
          <w:rPr>
            <w:rFonts w:ascii="仿宋" w:eastAsia="仿宋" w:hAnsi="仿宋" w:cs="仿宋" w:hint="eastAsia"/>
            <w:lang w:eastAsia="zh-CN"/>
          </w:rPr>
          <w:t>(五)、质量审核与评价</w:t>
        </w:r>
        <w:r>
          <w:tab/>
        </w:r>
        <w:r>
          <w:fldChar w:fldCharType="begin"/>
        </w:r>
        <w:r>
          <w:instrText xml:space="preserve"> PAGEREF _Toc32156 \h </w:instrText>
        </w:r>
        <w:r>
          <w:fldChar w:fldCharType="separate"/>
        </w:r>
        <w:r>
          <w:t>54</w:t>
        </w:r>
        <w:r>
          <w:fldChar w:fldCharType="end"/>
        </w:r>
      </w:hyperlink>
    </w:p>
    <w:p>
      <w:pPr>
        <w:pStyle w:val="TOC2"/>
        <w:tabs>
          <w:tab w:val="right" w:leader="dot" w:pos="8306"/>
        </w:tabs>
      </w:pPr>
      <w:hyperlink w:anchor="_Toc18998" w:history="1">
        <w:r>
          <w:rPr>
            <w:rFonts w:ascii="仿宋" w:eastAsia="仿宋" w:hAnsi="仿宋" w:cs="仿宋" w:hint="eastAsia"/>
            <w:lang w:eastAsia="zh-CN"/>
          </w:rPr>
          <w:t>(六)、不符合与纠正措施</w:t>
        </w:r>
        <w:r>
          <w:tab/>
        </w:r>
        <w:r>
          <w:fldChar w:fldCharType="begin"/>
        </w:r>
        <w:r>
          <w:instrText xml:space="preserve"> PAGEREF _Toc18998 \h </w:instrText>
        </w:r>
        <w:r>
          <w:fldChar w:fldCharType="separate"/>
        </w:r>
        <w:r>
          <w:t>55</w:t>
        </w:r>
        <w:r>
          <w:fldChar w:fldCharType="end"/>
        </w:r>
      </w:hyperlink>
    </w:p>
    <w:p>
      <w:pPr>
        <w:pStyle w:val="TOC1"/>
        <w:tabs>
          <w:tab w:val="right" w:leader="dot" w:pos="8306"/>
        </w:tabs>
      </w:pPr>
      <w:hyperlink w:anchor="_Toc14625" w:history="1">
        <w:r>
          <w:rPr>
            <w:rFonts w:ascii="仿宋" w:eastAsia="仿宋" w:hAnsi="仿宋" w:cs="仿宋" w:hint="eastAsia"/>
            <w:lang w:eastAsia="zh-CN"/>
          </w:rPr>
          <w:t>十四、营销与推广策略</w:t>
        </w:r>
        <w:r>
          <w:tab/>
        </w:r>
        <w:r>
          <w:fldChar w:fldCharType="begin"/>
        </w:r>
        <w:r>
          <w:instrText xml:space="preserve"> PAGEREF _Toc14625 \h </w:instrText>
        </w:r>
        <w:r>
          <w:fldChar w:fldCharType="separate"/>
        </w:r>
        <w:r>
          <w:t>56</w:t>
        </w:r>
        <w:r>
          <w:fldChar w:fldCharType="end"/>
        </w:r>
      </w:hyperlink>
    </w:p>
    <w:p>
      <w:pPr>
        <w:pStyle w:val="TOC2"/>
        <w:tabs>
          <w:tab w:val="right" w:leader="dot" w:pos="8306"/>
        </w:tabs>
      </w:pPr>
      <w:hyperlink w:anchor="_Toc20711" w:history="1">
        <w:r>
          <w:rPr>
            <w:rFonts w:ascii="仿宋" w:eastAsia="仿宋" w:hAnsi="仿宋" w:cs="仿宋" w:hint="eastAsia"/>
            <w:lang w:eastAsia="zh-CN"/>
          </w:rPr>
          <w:t>(一)、产品/服务定位与特点</w:t>
        </w:r>
        <w:r>
          <w:tab/>
        </w:r>
        <w:r>
          <w:fldChar w:fldCharType="begin"/>
        </w:r>
        <w:r>
          <w:instrText xml:space="preserve"> PAGEREF _Toc20711 \h </w:instrText>
        </w:r>
        <w:r>
          <w:fldChar w:fldCharType="separate"/>
        </w:r>
        <w:r>
          <w:t>56</w:t>
        </w:r>
        <w:r>
          <w:fldChar w:fldCharType="end"/>
        </w:r>
      </w:hyperlink>
    </w:p>
    <w:p>
      <w:pPr>
        <w:pStyle w:val="TOC2"/>
        <w:tabs>
          <w:tab w:val="right" w:leader="dot" w:pos="8306"/>
        </w:tabs>
      </w:pPr>
      <w:hyperlink w:anchor="_Toc29686" w:history="1">
        <w:r>
          <w:rPr>
            <w:rFonts w:ascii="仿宋" w:eastAsia="仿宋" w:hAnsi="仿宋" w:cs="仿宋" w:hint="eastAsia"/>
            <w:lang w:eastAsia="zh-CN"/>
          </w:rPr>
          <w:t>(二)、市场定位与竞争分析</w:t>
        </w:r>
        <w:r>
          <w:tab/>
        </w:r>
        <w:r>
          <w:fldChar w:fldCharType="begin"/>
        </w:r>
        <w:r>
          <w:instrText xml:space="preserve"> PAGEREF _Toc29686 \h </w:instrText>
        </w:r>
        <w:r>
          <w:fldChar w:fldCharType="separate"/>
        </w:r>
        <w:r>
          <w:t>57</w:t>
        </w:r>
        <w:r>
          <w:fldChar w:fldCharType="end"/>
        </w:r>
      </w:hyperlink>
    </w:p>
    <w:p>
      <w:pPr>
        <w:pStyle w:val="TOC2"/>
        <w:tabs>
          <w:tab w:val="right" w:leader="dot" w:pos="8306"/>
        </w:tabs>
      </w:pPr>
      <w:hyperlink w:anchor="_Toc17367" w:history="1">
        <w:r>
          <w:rPr>
            <w:rFonts w:ascii="仿宋" w:eastAsia="仿宋" w:hAnsi="仿宋" w:cs="仿宋" w:hint="eastAsia"/>
            <w:lang w:eastAsia="zh-CN"/>
          </w:rPr>
          <w:t>(三)、营销渠道与策略</w:t>
        </w:r>
        <w:r>
          <w:tab/>
        </w:r>
        <w:r>
          <w:fldChar w:fldCharType="begin"/>
        </w:r>
        <w:r>
          <w:instrText xml:space="preserve"> PAGEREF _Toc17367 \h </w:instrText>
        </w:r>
        <w:r>
          <w:fldChar w:fldCharType="separate"/>
        </w:r>
        <w:r>
          <w:t>59</w:t>
        </w:r>
        <w:r>
          <w:fldChar w:fldCharType="end"/>
        </w:r>
      </w:hyperlink>
    </w:p>
    <w:p>
      <w:pPr>
        <w:pStyle w:val="TOC2"/>
        <w:tabs>
          <w:tab w:val="right" w:leader="dot" w:pos="8306"/>
        </w:tabs>
      </w:pPr>
      <w:hyperlink w:anchor="_Toc119" w:history="1">
        <w:r>
          <w:rPr>
            <w:rFonts w:ascii="仿宋" w:eastAsia="仿宋" w:hAnsi="仿宋" w:cs="仿宋" w:hint="eastAsia"/>
            <w:lang w:eastAsia="zh-CN"/>
          </w:rPr>
          <w:t>(四)、推广与宣传活动</w:t>
        </w:r>
        <w:r>
          <w:tab/>
        </w:r>
        <w:r>
          <w:fldChar w:fldCharType="begin"/>
        </w:r>
        <w:r>
          <w:instrText xml:space="preserve"> PAGEREF _Toc119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534"/>
      <w:r>
        <w:rPr>
          <w:rFonts w:ascii="仿宋" w:eastAsia="仿宋" w:hAnsi="仿宋" w:cs="仿宋" w:hint="eastAsia"/>
          <w:sz w:val="28"/>
          <w:lang w:eastAsia="zh-CN"/>
        </w:rPr>
        <w:t>一、电视购物项目概论</w:t>
      </w:r>
      <w:bookmarkEnd w:id="2"/>
    </w:p>
    <w:p>
      <w:pPr>
        <w:pStyle w:val="Heading2"/>
        <w:rPr>
          <w:rFonts w:ascii="仿宋" w:eastAsia="仿宋" w:hAnsi="仿宋" w:cs="仿宋" w:hint="eastAsia"/>
          <w:lang w:eastAsia="zh-CN"/>
        </w:rPr>
      </w:pPr>
      <w:bookmarkStart w:id="3" w:name="_Toc12856"/>
      <w:r>
        <w:rPr>
          <w:rFonts w:ascii="仿宋" w:eastAsia="仿宋" w:hAnsi="仿宋" w:cs="仿宋" w:hint="eastAsia"/>
          <w:lang w:eastAsia="zh-CN"/>
        </w:rPr>
        <w:t>(一)、电视购物项目概况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的起源追溯至对市场的深入洞察。市场的不断演变与变革为电视购物项目提供了难得的机遇。当前市场存在的需求缺口和变革的大环境共同构成了电视购物项目的背景。这个电视购物项目旨在充分利用市场机遇，填补行业中尚未满足的需求，为客户提供全新的解决方案。市场的变革和需求的增长使得这个电视购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电视购物项目名称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电视购物项目正式命名为电视购物。这个名称不仅仅是一个标识，更代表了电视购物项目的核心理念和愿景。它蕴含着电视购物项目所要解决问题的关键字，具有强烈的表达和辨识度，为电视购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电视购物项目目标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的核心目标是提供一种全新、高效的解决方案，满足客户日益增长的需求。电视购物项目追求的不仅仅是满足市场需求，更是在市场中获得卓越的竞争优势。通过不断提升产品或服务的质量和创新水平，电视购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电视购物项目范围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全面涵盖了产品研发、制造、市场推广和售后服务，确保从产品设计到最终用户体验的全方位关注。这一全面的电视购物项目范围是为了确保电视购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电视购物项目时间表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电视购物项目计划在未来18个月内完成，包括研发、测试、市场试点和正式推出等不同阶段。这个时间表的合理设计是为了确保电视购物项目各个阶段的顺利推进，以便按时交付高质量的成果。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电视购物项目预算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电视购物项目总预算估算为XX百万美元，主要分配在研发、市场推广、人员培训和运营等方面。这一充足的预算为电视购物项目提供了充足的资源，确保电视购物项目在各个方面都能取得优异的表现。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电视购物项目风险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电视购物项目可能面临的风险包括市场接受度低、技术难题、竞争激烈等。电视购物项目团队已经制定了相应的风险应对计划，通过前瞻性的风险管理，确保电视购物项目在面对不确定性时能够迅速做出应对。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电视购物项目团队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电视购物项目汇聚了一支经验丰富、多领域专业素养的核心团队，确保电视购物项目在各个方面都能拥有高水平的执行力。团队的协同作战是电视购物项目成功的关键因素之一。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电视购物项目背景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电视购物项目的背景根植于市场对更高效、创新产品的渴望，同时也受到科技发展对行业格局的深刻改变的影响。这为电视购物项目提供了广阔的发展空间和市场需求。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电视购物项目现状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截至目前，电视购物项目已完成市场调研和技术验证，取得了初步的成功。这为电视购物项目在未来的发展奠定了坚实的基础，为更远大的目标打下了坚实的基石。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76"/>
      <w:r>
        <w:rPr>
          <w:rFonts w:ascii="仿宋" w:eastAsia="仿宋" w:hAnsi="仿宋" w:cs="仿宋" w:hint="eastAsia"/>
          <w:sz w:val="28"/>
          <w:lang w:eastAsia="zh-CN"/>
        </w:rPr>
        <w:t>(二)、电视购物项目目标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keyword》电视购物项目首要业务目标是在市场中占据有利地位，实现产品/服务的成功推广和销售。通过不断提升产品质量、创新性，电视购物项目追求成为行业中的领导者，赢得更多客户的青睐。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在科技迅速发展的时代，电视购物项目着眼于技术创新。通过持续的研发和技术升级，电视购物项目旨在推出更具创新性的产品或服务，以满足市场对新鲜、先进解决方案的需求。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为了建立可持续的客户关系，电视购物项目设定了客户满意度目标。通过提供卓越的产品质量和优质的客户服务，电视购物项目追求赢得客户的信任和忠诚度，确保他们的满意度达到行业领先水平。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电视购物项目注重社会责任和可持续发展。通过实施环保、社会责任电视购物项目，电视购物项目致力于在经济发展的同时保护环境，促进社会公平，实现可持续经营。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电视购物项目的团队是实现目标的核心驱动力。因此，电视购物项目设定了团队发展目标，包括提升团队成员的专业技能、培养领导力，以及搭建协同高效的团队工作氛围。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178"/>
      <w:r>
        <w:rPr>
          <w:rFonts w:ascii="仿宋" w:eastAsia="仿宋" w:hAnsi="仿宋" w:cs="仿宋" w:hint="eastAsia"/>
          <w:sz w:val="28"/>
          <w:lang w:eastAsia="zh-CN"/>
        </w:rPr>
        <w:t>(三)、电视购物项目提出的理由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电视购物项目提出的理由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的提出源于对市场机遇的深刻洞察。当前市场中存在的需求缺口和行业发展趋势表明，有巨大的商业机会等待被开发。通过准确捕捉市场机遇，电视购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的理念基于对技术创新的信仰。通过持续的研发和技术投入，电视购物项目有望推出更具创新性的产品或服务。在科技飞速发展的当下，电视购物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的提出是为了增强企业的行业竞争力。通过提升产品或服务的质量和独特性，电视购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响应了消费者需求的变化。随着社会和科技的不断发展，消费者对产品和服务的需求也在发生变化。通过深入了解并及时回应消费者的新需求，电视购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电视购物项目的提出是企业战略发展规划的一部分。在面对日益激烈的市场竞争和不断变化的商业环境中，电视购物项目作为企业战略的一环，旨在为企业开辟新的增长领域，巩固企业在行业中的地位。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的提出不仅仅是基于商业考量，还注重社会责任。通过推出环保、社会责任等方面的电视购物项目，电视购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电视购物项目的提出反映了对利益相关者期望的关注。包括客户、员工、投资者等利益相关者在企业发展中都有着各自的期望，电视购物项目力求在满足这些期望的同时，取得更大的共赢。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900"/>
      <w:r>
        <w:rPr>
          <w:rFonts w:ascii="仿宋" w:eastAsia="仿宋" w:hAnsi="仿宋" w:cs="仿宋" w:hint="eastAsia"/>
          <w:sz w:val="28"/>
          <w:lang w:eastAsia="zh-CN"/>
        </w:rPr>
        <w:t>(四)、电视购物项目意义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在实施电视购物项目的过程中，我们不仅仅是在追逐商业成功，更是为企业和社会的多个层面创造了深远的意义。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的首要意义在于提升企业的市场竞争力。通过持续的创新和对产品质量的高标准要求，电视购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视购物项目的推进将促使行业技术水平的提升。通过引入先进技术和创新性解决方案，电视购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视购物项目不仅创造了大量就业机会，提高了就业水平，还注重社会责任和环保。通过参与社会公益事业和推动环保电视购物项目，电视购物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综合而言，电视购物项目意义重大，不仅推动了企业的发展，也为行业和社会的进步贡献了积极力量。这是一个全面而深刻的影响，将在未来产生可持续的正面效应。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87"/>
      <w:r>
        <w:rPr>
          <w:rFonts w:ascii="仿宋" w:eastAsia="仿宋" w:hAnsi="仿宋" w:cs="仿宋" w:hint="eastAsia"/>
          <w:sz w:val="28"/>
          <w:lang w:eastAsia="zh-CN"/>
        </w:rPr>
        <w:t>(五)、电视购物项目背景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在当今迅猛发展的商业环境中，电视购物项目的动因根植于对多方面因素的审慎考量。这个电视购物项目的提出并非孤立的决策，而是对企业所处背景深入思考的产物。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市场的不断演变是电视购物项目背后的首要原因。科技的迅速发展和全球市场的快速变化使得企业必须灵活应对。电视购物项目应运而生，旨在通过创新性的解决方案迎合市场的多变需求，赢得竞争中的先机。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竞争的激烈程度也是电视购物项目背景中不可忽视的一环。企业需要在激烈竞争中脱颖而出，为此，电视购物项目致力于打破常规，提供独特的价值主张，以吸引客户并确保市场份额的增长。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技术的迅速发展为企业带来了机遇与挑战。作为电视购物项目启动的背景之一，对新兴技术的应用将有助于提升企业的技术水平，使其在不断演进的商业环境中保持竞争优势。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此外，社会对企业责任的期望也在逐渐升高。电视购物项目充分融入了社会责任的理念，通过可持续经营和社会公益电视购物项目，企图为社会贡献一份力量，在商业成功的同时关注社会价值。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96"/>
      <w:r>
        <w:rPr>
          <w:rFonts w:ascii="仿宋" w:eastAsia="仿宋" w:hAnsi="仿宋" w:cs="仿宋" w:hint="eastAsia"/>
          <w:sz w:val="28"/>
          <w:lang w:eastAsia="zh-CN"/>
        </w:rPr>
        <w:t>二、电视购物项目绩效评估</w:t>
      </w:r>
      <w:bookmarkEnd w:id="8"/>
    </w:p>
    <w:p>
      <w:pPr>
        <w:pStyle w:val="Heading2"/>
        <w:rPr>
          <w:rFonts w:ascii="仿宋" w:eastAsia="仿宋" w:hAnsi="仿宋" w:cs="仿宋" w:hint="eastAsia"/>
          <w:lang w:eastAsia="zh-CN"/>
        </w:rPr>
      </w:pPr>
      <w:bookmarkStart w:id="9" w:name="_Toc2821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购物项目中，我们设计了一套全面的绩效评估指标，以确保电视购物项目的可控和成功交付。这些指标跨足电视购物项目目标、成本、进度和质量等多个维度，为我们提供了全面洞察电视购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目标达成率是我们关注的首要指标。我们设定了明确的目标，并通过定期监测和评估，迅速发现并应对潜在的目标偏差。这为电视购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成本绩效是另一个核心关注点。通过实际成本与预算成本的对比分析，我们深入了解成本差异的原因，及时调整资源分配，保持电视购物项目在经济效益方面的合理水平。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进度作为关键的绩效指标之一，得到了精心的关注。我们制定了详细的电视购物项目进度计划，并设立了进度符合度指标，确保实际进度与计划进度保持一致。这使我们能够快速发现和解决潜在的进度问题，保持电视购物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电视购物项目绩效的不可或缺的一环。我们引入了一系列的质量标准和客户满意度指标，以确保电视购物项目交付的成果在质量上达到或超越预期水平。通过持续监测这些指标，我们努力提升电视购物项目整体质量水平，为电视购物项目的成功交付提供有力保障。通过这些科学且全面的绩效评估，我们能够更好地引导电视购物项目的持续改进，确保电视购物项目目标的顺利达成。</w:t>
      </w:r>
    </w:p>
    <w:p>
      <w:pPr>
        <w:pStyle w:val="Heading2"/>
        <w:ind w:firstLine="560" w:firstLineChars="200"/>
        <w:rPr>
          <w:rFonts w:ascii="仿宋" w:eastAsia="仿宋" w:hAnsi="仿宋" w:cs="仿宋" w:hint="eastAsia"/>
          <w:sz w:val="28"/>
          <w:lang w:eastAsia="zh-CN"/>
        </w:rPr>
      </w:pPr>
      <w:bookmarkStart w:id="10" w:name="_Toc65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绩效评估是电视购物项目中的关键环节，为确保电视购物项目达到预期目标，我们采用了多层次、多维度的绩效评估方法。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视购物项目的战略目标对齐，确保每个决策和行动都与电视购物项目整体目标保持一致。团队会定期召开战略对齐会议，审视当前工作与电视购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视购物项目进度、质量、成本和风险等方面。这些指标通过数据收集和分析，为电视购物项目管理团队提供了客观的评估依据。例如，我们通过电视购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绩效评估不仅仅停留在电视购物项目内部，还考虑了电视购物项目对外部环境的影响。我们定期进行干系人满意度调查，以了解各利益相关方对电视购物项目的期望和满意度，并及时做出调整。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这种多层次、多角度的绩效评估方法，使得我们能够全面了解电视购物项目的运行状态，及时做出调整，确保电视购物项目在不断变化的环境中保持稳健前行。</w:t>
      </w:r>
    </w:p>
    <w:p>
      <w:pPr>
        <w:pStyle w:val="Heading2"/>
        <w:ind w:firstLine="560" w:firstLineChars="200"/>
        <w:rPr>
          <w:rFonts w:ascii="仿宋" w:eastAsia="仿宋" w:hAnsi="仿宋" w:cs="仿宋" w:hint="eastAsia"/>
          <w:sz w:val="28"/>
          <w:lang w:eastAsia="zh-CN"/>
        </w:rPr>
      </w:pPr>
      <w:bookmarkStart w:id="11" w:name="_Toc2408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为了确保电视购物项目的有效管理和不断优化，我们采用了精心设计的绩效评估周期。这个周期旨在实现灵活、实时和全面的评估，以适应电视购物项目执行中的各种挑战。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视购物项目的不同需求，分为短期、中期和长期。短期评估关注每个迭代或工作周期，以及时发现和解决当前任务中的问题。中期评估涵盖几个迭代，深入了解整体电视购物项目的趋势和性能。长期评估则着眼于整个电视购物项目阶段，确保电视购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视购物项目管理工具和协作平台，团队成员能够随时更新和分享电视购物项目数据。这种实时性的反馈机制使我们能够及时察觉潜在问题，快速调整，保持电视购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电视购物项目的决策制定密不可分。每个周期的电视购物项目回顾会议成为集体总结经验、识别问题深层次原因并找到创新解决方案的平台。这种定期的反思与调整机制使电视购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9283"/>
      <w:r>
        <w:rPr>
          <w:rFonts w:ascii="仿宋" w:eastAsia="仿宋" w:hAnsi="仿宋" w:cs="仿宋" w:hint="eastAsia"/>
          <w:sz w:val="28"/>
          <w:lang w:eastAsia="zh-CN"/>
        </w:rPr>
        <w:t>三、电视购物项目可持续发展</w:t>
      </w:r>
      <w:bookmarkEnd w:id="12"/>
    </w:p>
    <w:p>
      <w:pPr>
        <w:pStyle w:val="Heading2"/>
        <w:rPr>
          <w:rFonts w:ascii="仿宋" w:eastAsia="仿宋" w:hAnsi="仿宋" w:cs="仿宋" w:hint="eastAsia"/>
          <w:lang w:eastAsia="zh-CN"/>
        </w:rPr>
      </w:pPr>
      <w:bookmarkStart w:id="13" w:name="_Toc1214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购物项目中，电视购物项目团队着眼于未来，明确了可持续发展的战略方向。制定的具体可持续发展目标包括降低资源使用、采用环保技术、最大化社会效益等。这一步骤不仅有助于电视购物项目在环保和社会责任方面达到最高标准，也为未来提供了明确的指引，确保电视购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可持续实践的融入电视购物项目管理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视购物项目管理周期。从电视购物项目规划开始，电视购物项目团队就考虑了环境和社会的因素。在执行阶段，电视购物项目团队积极推动绿色技术的应用，优化资源利用。此外，关注员工的社会责任，通过培训和沟通活动提高员工对可持续发展的认知，使他们能够在日常工作中践行可持续实践。这些举措不仅为电视购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237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扎根于电视购物项目的可持续发展理念，我们深信环保与社会责任是电视购物项目成功的关键支柱。在电视购物项目的每一步，我们都致力于通过创新和实践，履行对环境和社会的坚定责任。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团队通过引入先进的环保技术、建立高效的废物处理系统以及推动能源节约措施，积极履行环保责任。定期的环保监测和评估确保电视购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购物项目不仅致力于自身可持续发展，还注重对社会的回馈。通过支持社区电视购物项目、参与慈善事业、提供培训机会等方式，电视购物项目积极履行社会责任。与当地社区建立积极互动，关注员工的工作与生活平衡，以及员工的身心健康，是电视购物项目在社会责任层面的关键举措。这样的实践不仅增强了电视购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5359"/>
      <w:r>
        <w:rPr>
          <w:rFonts w:ascii="仿宋" w:eastAsia="仿宋" w:hAnsi="仿宋" w:cs="仿宋" w:hint="eastAsia"/>
          <w:sz w:val="28"/>
          <w:lang w:eastAsia="zh-CN"/>
        </w:rPr>
        <w:t>四、电视购物项目选址可行性分析</w:t>
      </w:r>
      <w:bookmarkEnd w:id="15"/>
    </w:p>
    <w:p>
      <w:pPr>
        <w:pStyle w:val="Heading2"/>
        <w:rPr>
          <w:rFonts w:ascii="仿宋" w:eastAsia="仿宋" w:hAnsi="仿宋" w:cs="仿宋" w:hint="eastAsia"/>
          <w:lang w:eastAsia="zh-CN"/>
        </w:rPr>
      </w:pPr>
      <w:bookmarkStart w:id="16" w:name="_Toc21417"/>
      <w:r>
        <w:rPr>
          <w:rFonts w:ascii="仿宋" w:eastAsia="仿宋" w:hAnsi="仿宋" w:cs="仿宋" w:hint="eastAsia"/>
          <w:lang w:eastAsia="zh-CN"/>
        </w:rPr>
        <w:t>(一)、电视购物项目选址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该电视购物项目选址位于XX省XX市XX区XXX街道</w:t>
      </w:r>
    </w:p>
    <w:p>
      <w:pPr>
        <w:pStyle w:val="Heading2"/>
        <w:ind w:firstLine="560" w:firstLineChars="200"/>
        <w:rPr>
          <w:rFonts w:ascii="仿宋" w:eastAsia="仿宋" w:hAnsi="仿宋" w:cs="仿宋" w:hint="eastAsia"/>
          <w:sz w:val="28"/>
          <w:lang w:eastAsia="zh-CN"/>
        </w:rPr>
      </w:pPr>
      <w:bookmarkStart w:id="17" w:name="_Toc1135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征地面积： 电视购物项目的征地面积将根据电视购物项目的实际规模和需求进行精确规划。具体面积XXX平方米，旨在确保电视购物项目不仅能够满足当前的发展需求，还能够预留空间以适应未来的扩展。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净用地面积是在征地面积基础上去除不可利用面积后的实际可开发用地。具体面积XXX平方米，考虑到环保、交通、安全等多方面因素，以确保电视购物项目在整体利用效率上达到最优。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电视购物项目计划建设的建筑总规模具体面积XXX平方米。这一规模的确定综合考虑了电视购物项目的性质、规模，以及城市规划的相关要求，确保建筑布局与周边环境协调一致。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绿地率是电视购物项目用地中被规划为绿地的比例。具体面积XXX平方米，旨在通过合理规划绿地，改善电视购物项目周边环境，提升居民生活质量，并符合城市整体绿化规划。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容积率是用地上可以建设的建筑总体积与用地面积之比。具体面积XXX，通过合理的容积率规划，确保电视购物项目建筑规模与周边环境和谐共生。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确保电视购物项目选址与当地城市规划相一致，具体面积XXX平方米。通过与城市规划部门深入沟通，确保电视购物项目不仅符合城市的整体发展方向，还能够融入城市的发展布局，为城市的长远发展贡献力量。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视购物项目选址符合当地产业政策，具体面积XXX平方米。这包括电视购物项目对当地经济的促进作用，以及对相关产业的带动效应，确保电视购物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用地总体要求必须符合环保和可持续发展的原则，具体面积XXX平方米。通过采用绿色建筑设计、节能减排等措施，确保电视购物项目在建设和运营过程中对环境的影响最小化，达到可持续发展的要求。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确保电视购物项目选址具备必要的公共设施配套，具体面积XXX平方米。这包括交通便利性、教育、医疗等基础设施，以提高居民生活品质，使得电视购物项目选址更具吸引力。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考虑用地总体要求对当地社会稳定性的影响，具体面积XXX平方米。通过深入了解当地社区反馈，确保电视购物项目的选址和建设过程对当地社会和谐稳定产生积极作用。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视购物项目选址不仅符合法规和规划，还在实际操作中具有可行性。这一全面规划将为电视购物项目的成功实施提供坚实的基础，确保电视购物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0924"/>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购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https://d.book118.com/715121343300011122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电视购物项目规划设计方案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95778F"/>
    <w:rsid w:val="3F9577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12134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2024-03-02T13:21:00Z</dcterms:created>
  <dcterms:modified xsi:type="dcterms:W3CDTF">2024-03-02T13:21:31Z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2B6199CA8BB046C4B8D589EA38CCC1EB_11</vt:lpwstr>
  </property>
  <property fmtid="{D5CDD505-2E9C-101B-9397-08002B2CF9AE}" pid="3" name="KSOProductBuildVer">
    <vt:lpwstr>2052-12.1.0.16388</vt:lpwstr>
  </property>
</Properties>
</file>