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水喷射真空泵项目规划设计纲要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5" w:history="1">
        <w:r>
          <w:rPr>
            <w:rFonts w:ascii="仿宋" w:eastAsia="仿宋" w:hAnsi="仿宋" w:cs="仿宋" w:hint="eastAsia"/>
            <w:lang w:eastAsia="zh-CN"/>
          </w:rPr>
          <w:t>序言</w:t>
        </w:r>
        <w:r>
          <w:tab/>
        </w:r>
        <w:r>
          <w:fldChar w:fldCharType="begin"/>
        </w:r>
        <w:r>
          <w:instrText xml:space="preserve"> PAGEREF _Toc11695 \h </w:instrText>
        </w:r>
        <w:r>
          <w:fldChar w:fldCharType="separate"/>
        </w:r>
        <w:r>
          <w:t>3</w:t>
        </w:r>
        <w:r>
          <w:fldChar w:fldCharType="end"/>
        </w:r>
      </w:hyperlink>
    </w:p>
    <w:p>
      <w:pPr>
        <w:pStyle w:val="TOC1"/>
        <w:tabs>
          <w:tab w:val="right" w:leader="dot" w:pos="8306"/>
        </w:tabs>
      </w:pPr>
      <w:hyperlink w:anchor="_Toc28970" w:history="1">
        <w:r>
          <w:rPr>
            <w:rFonts w:ascii="仿宋" w:eastAsia="仿宋" w:hAnsi="仿宋" w:cs="仿宋" w:hint="eastAsia"/>
            <w:lang w:eastAsia="zh-CN"/>
          </w:rPr>
          <w:t>一、水喷射真空泵项目绩效评估</w:t>
        </w:r>
        <w:r>
          <w:tab/>
        </w:r>
        <w:r>
          <w:fldChar w:fldCharType="begin"/>
        </w:r>
        <w:r>
          <w:instrText xml:space="preserve"> PAGEREF _Toc28970 \h </w:instrText>
        </w:r>
        <w:r>
          <w:fldChar w:fldCharType="separate"/>
        </w:r>
        <w:r>
          <w:t>3</w:t>
        </w:r>
        <w:r>
          <w:fldChar w:fldCharType="end"/>
        </w:r>
      </w:hyperlink>
    </w:p>
    <w:p>
      <w:pPr>
        <w:pStyle w:val="TOC2"/>
        <w:tabs>
          <w:tab w:val="right" w:leader="dot" w:pos="8306"/>
        </w:tabs>
      </w:pPr>
      <w:hyperlink w:anchor="_Toc23480" w:history="1">
        <w:r>
          <w:rPr>
            <w:rFonts w:ascii="仿宋" w:eastAsia="仿宋" w:hAnsi="仿宋" w:cs="仿宋" w:hint="eastAsia"/>
            <w:lang w:eastAsia="zh-CN"/>
          </w:rPr>
          <w:t>(一)、绩效评估指标</w:t>
        </w:r>
        <w:r>
          <w:tab/>
        </w:r>
        <w:r>
          <w:fldChar w:fldCharType="begin"/>
        </w:r>
        <w:r>
          <w:instrText xml:space="preserve"> PAGEREF _Toc23480 \h </w:instrText>
        </w:r>
        <w:r>
          <w:fldChar w:fldCharType="separate"/>
        </w:r>
        <w:r>
          <w:t>3</w:t>
        </w:r>
        <w:r>
          <w:fldChar w:fldCharType="end"/>
        </w:r>
      </w:hyperlink>
    </w:p>
    <w:p>
      <w:pPr>
        <w:pStyle w:val="TOC2"/>
        <w:tabs>
          <w:tab w:val="right" w:leader="dot" w:pos="8306"/>
        </w:tabs>
      </w:pPr>
      <w:hyperlink w:anchor="_Toc11264" w:history="1">
        <w:r>
          <w:rPr>
            <w:rFonts w:ascii="仿宋" w:eastAsia="仿宋" w:hAnsi="仿宋" w:cs="仿宋" w:hint="eastAsia"/>
            <w:lang w:eastAsia="zh-CN"/>
          </w:rPr>
          <w:t>(二)、绩效评估方法</w:t>
        </w:r>
        <w:r>
          <w:tab/>
        </w:r>
        <w:r>
          <w:fldChar w:fldCharType="begin"/>
        </w:r>
        <w:r>
          <w:instrText xml:space="preserve"> PAGEREF _Toc11264 \h </w:instrText>
        </w:r>
        <w:r>
          <w:fldChar w:fldCharType="separate"/>
        </w:r>
        <w:r>
          <w:t>4</w:t>
        </w:r>
        <w:r>
          <w:fldChar w:fldCharType="end"/>
        </w:r>
      </w:hyperlink>
    </w:p>
    <w:p>
      <w:pPr>
        <w:pStyle w:val="TOC2"/>
        <w:tabs>
          <w:tab w:val="right" w:leader="dot" w:pos="8306"/>
        </w:tabs>
      </w:pPr>
      <w:hyperlink w:anchor="_Toc15999" w:history="1">
        <w:r>
          <w:rPr>
            <w:rFonts w:ascii="仿宋" w:eastAsia="仿宋" w:hAnsi="仿宋" w:cs="仿宋" w:hint="eastAsia"/>
            <w:lang w:eastAsia="zh-CN"/>
          </w:rPr>
          <w:t>(三)、绩效评估周期</w:t>
        </w:r>
        <w:r>
          <w:tab/>
        </w:r>
        <w:r>
          <w:fldChar w:fldCharType="begin"/>
        </w:r>
        <w:r>
          <w:instrText xml:space="preserve"> PAGEREF _Toc15999 \h </w:instrText>
        </w:r>
        <w:r>
          <w:fldChar w:fldCharType="separate"/>
        </w:r>
        <w:r>
          <w:t>5</w:t>
        </w:r>
        <w:r>
          <w:fldChar w:fldCharType="end"/>
        </w:r>
      </w:hyperlink>
    </w:p>
    <w:p>
      <w:pPr>
        <w:pStyle w:val="TOC1"/>
        <w:tabs>
          <w:tab w:val="right" w:leader="dot" w:pos="8306"/>
        </w:tabs>
      </w:pPr>
      <w:hyperlink w:anchor="_Toc9068" w:history="1">
        <w:r>
          <w:rPr>
            <w:rFonts w:ascii="仿宋" w:eastAsia="仿宋" w:hAnsi="仿宋" w:cs="仿宋" w:hint="eastAsia"/>
            <w:lang w:eastAsia="zh-CN"/>
          </w:rPr>
          <w:t>二、水喷射真空泵项目危机管理</w:t>
        </w:r>
        <w:r>
          <w:tab/>
        </w:r>
        <w:r>
          <w:fldChar w:fldCharType="begin"/>
        </w:r>
        <w:r>
          <w:instrText xml:space="preserve"> PAGEREF _Toc9068 \h </w:instrText>
        </w:r>
        <w:r>
          <w:fldChar w:fldCharType="separate"/>
        </w:r>
        <w:r>
          <w:t>6</w:t>
        </w:r>
        <w:r>
          <w:fldChar w:fldCharType="end"/>
        </w:r>
      </w:hyperlink>
    </w:p>
    <w:p>
      <w:pPr>
        <w:pStyle w:val="TOC2"/>
        <w:tabs>
          <w:tab w:val="right" w:leader="dot" w:pos="8306"/>
        </w:tabs>
      </w:pPr>
      <w:hyperlink w:anchor="_Toc27667" w:history="1">
        <w:r>
          <w:rPr>
            <w:rFonts w:ascii="仿宋" w:eastAsia="仿宋" w:hAnsi="仿宋" w:cs="仿宋" w:hint="eastAsia"/>
            <w:lang w:eastAsia="zh-CN"/>
          </w:rPr>
          <w:t>(一)、危机预警与识别</w:t>
        </w:r>
        <w:r>
          <w:tab/>
        </w:r>
        <w:r>
          <w:fldChar w:fldCharType="begin"/>
        </w:r>
        <w:r>
          <w:instrText xml:space="preserve"> PAGEREF _Toc27667 \h </w:instrText>
        </w:r>
        <w:r>
          <w:fldChar w:fldCharType="separate"/>
        </w:r>
        <w:r>
          <w:t>6</w:t>
        </w:r>
        <w:r>
          <w:fldChar w:fldCharType="end"/>
        </w:r>
      </w:hyperlink>
    </w:p>
    <w:p>
      <w:pPr>
        <w:pStyle w:val="TOC2"/>
        <w:tabs>
          <w:tab w:val="right" w:leader="dot" w:pos="8306"/>
        </w:tabs>
      </w:pPr>
      <w:hyperlink w:anchor="_Toc1479" w:history="1">
        <w:r>
          <w:rPr>
            <w:rFonts w:ascii="仿宋" w:eastAsia="仿宋" w:hAnsi="仿宋" w:cs="仿宋" w:hint="eastAsia"/>
            <w:lang w:eastAsia="zh-CN"/>
          </w:rPr>
          <w:t>(二)、危机应对与恢复</w:t>
        </w:r>
        <w:r>
          <w:tab/>
        </w:r>
        <w:r>
          <w:fldChar w:fldCharType="begin"/>
        </w:r>
        <w:r>
          <w:instrText xml:space="preserve"> PAGEREF _Toc1479 \h </w:instrText>
        </w:r>
        <w:r>
          <w:fldChar w:fldCharType="separate"/>
        </w:r>
        <w:r>
          <w:t>7</w:t>
        </w:r>
        <w:r>
          <w:fldChar w:fldCharType="end"/>
        </w:r>
      </w:hyperlink>
    </w:p>
    <w:p>
      <w:pPr>
        <w:pStyle w:val="TOC1"/>
        <w:tabs>
          <w:tab w:val="right" w:leader="dot" w:pos="8306"/>
        </w:tabs>
      </w:pPr>
      <w:hyperlink w:anchor="_Toc4070" w:history="1">
        <w:r>
          <w:rPr>
            <w:rFonts w:ascii="仿宋" w:eastAsia="仿宋" w:hAnsi="仿宋" w:cs="仿宋" w:hint="eastAsia"/>
            <w:lang w:eastAsia="zh-CN"/>
          </w:rPr>
          <w:t>三、水喷射真空泵项目建设背景及必要性分析</w:t>
        </w:r>
        <w:r>
          <w:tab/>
        </w:r>
        <w:r>
          <w:fldChar w:fldCharType="begin"/>
        </w:r>
        <w:r>
          <w:instrText xml:space="preserve"> PAGEREF _Toc4070 \h </w:instrText>
        </w:r>
        <w:r>
          <w:fldChar w:fldCharType="separate"/>
        </w:r>
        <w:r>
          <w:t>9</w:t>
        </w:r>
        <w:r>
          <w:fldChar w:fldCharType="end"/>
        </w:r>
      </w:hyperlink>
    </w:p>
    <w:p>
      <w:pPr>
        <w:pStyle w:val="TOC2"/>
        <w:tabs>
          <w:tab w:val="right" w:leader="dot" w:pos="8306"/>
        </w:tabs>
      </w:pPr>
      <w:hyperlink w:anchor="_Toc5445" w:history="1">
        <w:r>
          <w:rPr>
            <w:rFonts w:ascii="仿宋" w:eastAsia="仿宋" w:hAnsi="仿宋" w:cs="仿宋" w:hint="eastAsia"/>
            <w:lang w:eastAsia="zh-CN"/>
          </w:rPr>
          <w:t>(一)、水喷射真空泵项目背景分析</w:t>
        </w:r>
        <w:r>
          <w:tab/>
        </w:r>
        <w:r>
          <w:fldChar w:fldCharType="begin"/>
        </w:r>
        <w:r>
          <w:instrText xml:space="preserve"> PAGEREF _Toc5445 \h </w:instrText>
        </w:r>
        <w:r>
          <w:fldChar w:fldCharType="separate"/>
        </w:r>
        <w:r>
          <w:t>9</w:t>
        </w:r>
        <w:r>
          <w:fldChar w:fldCharType="end"/>
        </w:r>
      </w:hyperlink>
    </w:p>
    <w:p>
      <w:pPr>
        <w:pStyle w:val="TOC2"/>
        <w:tabs>
          <w:tab w:val="right" w:leader="dot" w:pos="8306"/>
        </w:tabs>
      </w:pPr>
      <w:hyperlink w:anchor="_Toc23970" w:history="1">
        <w:r>
          <w:rPr>
            <w:rFonts w:ascii="仿宋" w:eastAsia="仿宋" w:hAnsi="仿宋" w:cs="仿宋" w:hint="eastAsia"/>
            <w:lang w:eastAsia="zh-CN"/>
          </w:rPr>
          <w:t>(二)、水喷射真空泵项目建设必要性分析</w:t>
        </w:r>
        <w:r>
          <w:tab/>
        </w:r>
        <w:r>
          <w:fldChar w:fldCharType="begin"/>
        </w:r>
        <w:r>
          <w:instrText xml:space="preserve"> PAGEREF _Toc23970 \h </w:instrText>
        </w:r>
        <w:r>
          <w:fldChar w:fldCharType="separate"/>
        </w:r>
        <w:r>
          <w:t>10</w:t>
        </w:r>
        <w:r>
          <w:fldChar w:fldCharType="end"/>
        </w:r>
      </w:hyperlink>
    </w:p>
    <w:p>
      <w:pPr>
        <w:pStyle w:val="TOC1"/>
        <w:tabs>
          <w:tab w:val="right" w:leader="dot" w:pos="8306"/>
        </w:tabs>
      </w:pPr>
      <w:hyperlink w:anchor="_Toc28689" w:history="1">
        <w:r>
          <w:rPr>
            <w:rFonts w:ascii="仿宋" w:eastAsia="仿宋" w:hAnsi="仿宋" w:cs="仿宋" w:hint="eastAsia"/>
            <w:lang w:eastAsia="zh-CN"/>
          </w:rPr>
          <w:t>四、水喷射真空泵项目概论</w:t>
        </w:r>
        <w:r>
          <w:tab/>
        </w:r>
        <w:r>
          <w:fldChar w:fldCharType="begin"/>
        </w:r>
        <w:r>
          <w:instrText xml:space="preserve"> PAGEREF _Toc28689 \h </w:instrText>
        </w:r>
        <w:r>
          <w:fldChar w:fldCharType="separate"/>
        </w:r>
        <w:r>
          <w:t>12</w:t>
        </w:r>
        <w:r>
          <w:fldChar w:fldCharType="end"/>
        </w:r>
      </w:hyperlink>
    </w:p>
    <w:p>
      <w:pPr>
        <w:pStyle w:val="TOC2"/>
        <w:tabs>
          <w:tab w:val="right" w:leader="dot" w:pos="8306"/>
        </w:tabs>
      </w:pPr>
      <w:hyperlink w:anchor="_Toc22369" w:history="1">
        <w:r>
          <w:rPr>
            <w:rFonts w:ascii="仿宋" w:eastAsia="仿宋" w:hAnsi="仿宋" w:cs="仿宋" w:hint="eastAsia"/>
            <w:lang w:eastAsia="zh-CN"/>
          </w:rPr>
          <w:t>(一)、水喷射真空泵项目概况</w:t>
        </w:r>
        <w:r>
          <w:tab/>
        </w:r>
        <w:r>
          <w:fldChar w:fldCharType="begin"/>
        </w:r>
        <w:r>
          <w:instrText xml:space="preserve"> PAGEREF _Toc22369 \h </w:instrText>
        </w:r>
        <w:r>
          <w:fldChar w:fldCharType="separate"/>
        </w:r>
        <w:r>
          <w:t>12</w:t>
        </w:r>
        <w:r>
          <w:fldChar w:fldCharType="end"/>
        </w:r>
      </w:hyperlink>
    </w:p>
    <w:p>
      <w:pPr>
        <w:pStyle w:val="TOC2"/>
        <w:tabs>
          <w:tab w:val="right" w:leader="dot" w:pos="8306"/>
        </w:tabs>
      </w:pPr>
      <w:hyperlink w:anchor="_Toc25100" w:history="1">
        <w:r>
          <w:rPr>
            <w:rFonts w:ascii="仿宋" w:eastAsia="仿宋" w:hAnsi="仿宋" w:cs="仿宋" w:hint="eastAsia"/>
            <w:lang w:eastAsia="zh-CN"/>
          </w:rPr>
          <w:t>(二)、水喷射真空泵项目目标</w:t>
        </w:r>
        <w:r>
          <w:tab/>
        </w:r>
        <w:r>
          <w:fldChar w:fldCharType="begin"/>
        </w:r>
        <w:r>
          <w:instrText xml:space="preserve"> PAGEREF _Toc25100 \h </w:instrText>
        </w:r>
        <w:r>
          <w:fldChar w:fldCharType="separate"/>
        </w:r>
        <w:r>
          <w:t>14</w:t>
        </w:r>
        <w:r>
          <w:fldChar w:fldCharType="end"/>
        </w:r>
      </w:hyperlink>
    </w:p>
    <w:p>
      <w:pPr>
        <w:pStyle w:val="TOC2"/>
        <w:tabs>
          <w:tab w:val="right" w:leader="dot" w:pos="8306"/>
        </w:tabs>
      </w:pPr>
      <w:hyperlink w:anchor="_Toc27368" w:history="1">
        <w:r>
          <w:rPr>
            <w:rFonts w:ascii="仿宋" w:eastAsia="仿宋" w:hAnsi="仿宋" w:cs="仿宋" w:hint="eastAsia"/>
            <w:lang w:eastAsia="zh-CN"/>
          </w:rPr>
          <w:t>(三)、水喷射真空泵项目提出的理由</w:t>
        </w:r>
        <w:r>
          <w:tab/>
        </w:r>
        <w:r>
          <w:fldChar w:fldCharType="begin"/>
        </w:r>
        <w:r>
          <w:instrText xml:space="preserve"> PAGEREF _Toc27368 \h </w:instrText>
        </w:r>
        <w:r>
          <w:fldChar w:fldCharType="separate"/>
        </w:r>
        <w:r>
          <w:t>15</w:t>
        </w:r>
        <w:r>
          <w:fldChar w:fldCharType="end"/>
        </w:r>
      </w:hyperlink>
    </w:p>
    <w:p>
      <w:pPr>
        <w:pStyle w:val="TOC2"/>
        <w:tabs>
          <w:tab w:val="right" w:leader="dot" w:pos="8306"/>
        </w:tabs>
      </w:pPr>
      <w:hyperlink w:anchor="_Toc21927" w:history="1">
        <w:r>
          <w:rPr>
            <w:rFonts w:ascii="仿宋" w:eastAsia="仿宋" w:hAnsi="仿宋" w:cs="仿宋" w:hint="eastAsia"/>
            <w:lang w:eastAsia="zh-CN"/>
          </w:rPr>
          <w:t>(四)、水喷射真空泵项目意义</w:t>
        </w:r>
        <w:r>
          <w:tab/>
        </w:r>
        <w:r>
          <w:fldChar w:fldCharType="begin"/>
        </w:r>
        <w:r>
          <w:instrText xml:space="preserve"> PAGEREF _Toc21927 \h </w:instrText>
        </w:r>
        <w:r>
          <w:fldChar w:fldCharType="separate"/>
        </w:r>
        <w:r>
          <w:t>17</w:t>
        </w:r>
        <w:r>
          <w:fldChar w:fldCharType="end"/>
        </w:r>
      </w:hyperlink>
    </w:p>
    <w:p>
      <w:pPr>
        <w:pStyle w:val="TOC2"/>
        <w:tabs>
          <w:tab w:val="right" w:leader="dot" w:pos="8306"/>
        </w:tabs>
      </w:pPr>
      <w:hyperlink w:anchor="_Toc17827" w:history="1">
        <w:r>
          <w:rPr>
            <w:rFonts w:ascii="仿宋" w:eastAsia="仿宋" w:hAnsi="仿宋" w:cs="仿宋" w:hint="eastAsia"/>
            <w:lang w:eastAsia="zh-CN"/>
          </w:rPr>
          <w:t>(五)、水喷射真空泵项目背景</w:t>
        </w:r>
        <w:r>
          <w:tab/>
        </w:r>
        <w:r>
          <w:fldChar w:fldCharType="begin"/>
        </w:r>
        <w:r>
          <w:instrText xml:space="preserve"> PAGEREF _Toc17827 \h </w:instrText>
        </w:r>
        <w:r>
          <w:fldChar w:fldCharType="separate"/>
        </w:r>
        <w:r>
          <w:t>17</w:t>
        </w:r>
        <w:r>
          <w:fldChar w:fldCharType="end"/>
        </w:r>
      </w:hyperlink>
    </w:p>
    <w:p>
      <w:pPr>
        <w:pStyle w:val="TOC1"/>
        <w:tabs>
          <w:tab w:val="right" w:leader="dot" w:pos="8306"/>
        </w:tabs>
      </w:pPr>
      <w:hyperlink w:anchor="_Toc25717" w:history="1">
        <w:r>
          <w:rPr>
            <w:rFonts w:ascii="仿宋" w:eastAsia="仿宋" w:hAnsi="仿宋" w:cs="仿宋" w:hint="eastAsia"/>
            <w:lang w:eastAsia="zh-CN"/>
          </w:rPr>
          <w:t>五、水喷射真空泵项目文档管理</w:t>
        </w:r>
        <w:r>
          <w:tab/>
        </w:r>
        <w:r>
          <w:fldChar w:fldCharType="begin"/>
        </w:r>
        <w:r>
          <w:instrText xml:space="preserve"> PAGEREF _Toc25717 \h </w:instrText>
        </w:r>
        <w:r>
          <w:fldChar w:fldCharType="separate"/>
        </w:r>
        <w:r>
          <w:t>18</w:t>
        </w:r>
        <w:r>
          <w:fldChar w:fldCharType="end"/>
        </w:r>
      </w:hyperlink>
    </w:p>
    <w:p>
      <w:pPr>
        <w:pStyle w:val="TOC2"/>
        <w:tabs>
          <w:tab w:val="right" w:leader="dot" w:pos="8306"/>
        </w:tabs>
      </w:pPr>
      <w:hyperlink w:anchor="_Toc32098" w:history="1">
        <w:r>
          <w:rPr>
            <w:rFonts w:ascii="仿宋" w:eastAsia="仿宋" w:hAnsi="仿宋" w:cs="仿宋" w:hint="eastAsia"/>
            <w:lang w:eastAsia="zh-CN"/>
          </w:rPr>
          <w:t>(一)、文档编制与审查</w:t>
        </w:r>
        <w:r>
          <w:tab/>
        </w:r>
        <w:r>
          <w:fldChar w:fldCharType="begin"/>
        </w:r>
        <w:r>
          <w:instrText xml:space="preserve"> PAGEREF _Toc32098 \h </w:instrText>
        </w:r>
        <w:r>
          <w:fldChar w:fldCharType="separate"/>
        </w:r>
        <w:r>
          <w:t>18</w:t>
        </w:r>
        <w:r>
          <w:fldChar w:fldCharType="end"/>
        </w:r>
      </w:hyperlink>
    </w:p>
    <w:p>
      <w:pPr>
        <w:pStyle w:val="TOC2"/>
        <w:tabs>
          <w:tab w:val="right" w:leader="dot" w:pos="8306"/>
        </w:tabs>
      </w:pPr>
      <w:hyperlink w:anchor="_Toc19812" w:history="1">
        <w:r>
          <w:rPr>
            <w:rFonts w:ascii="仿宋" w:eastAsia="仿宋" w:hAnsi="仿宋" w:cs="仿宋" w:hint="eastAsia"/>
            <w:lang w:eastAsia="zh-CN"/>
          </w:rPr>
          <w:t>(二)、文档发布与分发</w:t>
        </w:r>
        <w:r>
          <w:tab/>
        </w:r>
        <w:r>
          <w:fldChar w:fldCharType="begin"/>
        </w:r>
        <w:r>
          <w:instrText xml:space="preserve"> PAGEREF _Toc19812 \h </w:instrText>
        </w:r>
        <w:r>
          <w:fldChar w:fldCharType="separate"/>
        </w:r>
        <w:r>
          <w:t>20</w:t>
        </w:r>
        <w:r>
          <w:fldChar w:fldCharType="end"/>
        </w:r>
      </w:hyperlink>
    </w:p>
    <w:p>
      <w:pPr>
        <w:pStyle w:val="TOC2"/>
        <w:tabs>
          <w:tab w:val="right" w:leader="dot" w:pos="8306"/>
        </w:tabs>
      </w:pPr>
      <w:hyperlink w:anchor="_Toc23599" w:history="1">
        <w:r>
          <w:rPr>
            <w:rFonts w:ascii="仿宋" w:eastAsia="仿宋" w:hAnsi="仿宋" w:cs="仿宋" w:hint="eastAsia"/>
            <w:lang w:eastAsia="zh-CN"/>
          </w:rPr>
          <w:t>(三)、文档存档与归档</w:t>
        </w:r>
        <w:r>
          <w:tab/>
        </w:r>
        <w:r>
          <w:fldChar w:fldCharType="begin"/>
        </w:r>
        <w:r>
          <w:instrText xml:space="preserve"> PAGEREF _Toc23599 \h </w:instrText>
        </w:r>
        <w:r>
          <w:fldChar w:fldCharType="separate"/>
        </w:r>
        <w:r>
          <w:t>21</w:t>
        </w:r>
        <w:r>
          <w:fldChar w:fldCharType="end"/>
        </w:r>
      </w:hyperlink>
    </w:p>
    <w:p>
      <w:pPr>
        <w:pStyle w:val="TOC1"/>
        <w:tabs>
          <w:tab w:val="right" w:leader="dot" w:pos="8306"/>
        </w:tabs>
      </w:pPr>
      <w:hyperlink w:anchor="_Toc1482" w:history="1">
        <w:r>
          <w:rPr>
            <w:rFonts w:ascii="仿宋" w:eastAsia="仿宋" w:hAnsi="仿宋" w:cs="仿宋" w:hint="eastAsia"/>
            <w:lang w:eastAsia="zh-CN"/>
          </w:rPr>
          <w:t>六、市场分析、调研</w:t>
        </w:r>
        <w:r>
          <w:tab/>
        </w:r>
        <w:r>
          <w:fldChar w:fldCharType="begin"/>
        </w:r>
        <w:r>
          <w:instrText xml:space="preserve"> PAGEREF _Toc1482 \h </w:instrText>
        </w:r>
        <w:r>
          <w:fldChar w:fldCharType="separate"/>
        </w:r>
        <w:r>
          <w:t>22</w:t>
        </w:r>
        <w:r>
          <w:fldChar w:fldCharType="end"/>
        </w:r>
      </w:hyperlink>
    </w:p>
    <w:p>
      <w:pPr>
        <w:pStyle w:val="TOC2"/>
        <w:tabs>
          <w:tab w:val="right" w:leader="dot" w:pos="8306"/>
        </w:tabs>
      </w:pPr>
      <w:hyperlink w:anchor="_Toc20410" w:history="1">
        <w:r>
          <w:rPr>
            <w:rFonts w:ascii="仿宋" w:eastAsia="仿宋" w:hAnsi="仿宋" w:cs="仿宋" w:hint="eastAsia"/>
            <w:lang w:eastAsia="zh-CN"/>
          </w:rPr>
          <w:t>(一)、水喷射真空泵行业分析</w:t>
        </w:r>
        <w:r>
          <w:tab/>
        </w:r>
        <w:r>
          <w:fldChar w:fldCharType="begin"/>
        </w:r>
        <w:r>
          <w:instrText xml:space="preserve"> PAGEREF _Toc20410 \h </w:instrText>
        </w:r>
        <w:r>
          <w:fldChar w:fldCharType="separate"/>
        </w:r>
        <w:r>
          <w:t>22</w:t>
        </w:r>
        <w:r>
          <w:fldChar w:fldCharType="end"/>
        </w:r>
      </w:hyperlink>
    </w:p>
    <w:p>
      <w:pPr>
        <w:pStyle w:val="TOC2"/>
        <w:tabs>
          <w:tab w:val="right" w:leader="dot" w:pos="8306"/>
        </w:tabs>
      </w:pPr>
      <w:hyperlink w:anchor="_Toc919" w:history="1">
        <w:r>
          <w:rPr>
            <w:rFonts w:ascii="仿宋" w:eastAsia="仿宋" w:hAnsi="仿宋" w:cs="仿宋" w:hint="eastAsia"/>
            <w:lang w:eastAsia="zh-CN"/>
          </w:rPr>
          <w:t>(二)、水喷射真空泵市场分析预测</w:t>
        </w:r>
        <w:r>
          <w:tab/>
        </w:r>
        <w:r>
          <w:fldChar w:fldCharType="begin"/>
        </w:r>
        <w:r>
          <w:instrText xml:space="preserve"> PAGEREF _Toc919 \h </w:instrText>
        </w:r>
        <w:r>
          <w:fldChar w:fldCharType="separate"/>
        </w:r>
        <w:r>
          <w:t>22</w:t>
        </w:r>
        <w:r>
          <w:fldChar w:fldCharType="end"/>
        </w:r>
      </w:hyperlink>
    </w:p>
    <w:p>
      <w:pPr>
        <w:pStyle w:val="TOC1"/>
        <w:tabs>
          <w:tab w:val="right" w:leader="dot" w:pos="8306"/>
        </w:tabs>
      </w:pPr>
      <w:hyperlink w:anchor="_Toc16677" w:history="1">
        <w:r>
          <w:rPr>
            <w:rFonts w:ascii="仿宋" w:eastAsia="仿宋" w:hAnsi="仿宋" w:cs="仿宋" w:hint="eastAsia"/>
            <w:lang w:eastAsia="zh-CN"/>
          </w:rPr>
          <w:t>七、水喷射真空泵项目投资规划</w:t>
        </w:r>
        <w:r>
          <w:tab/>
        </w:r>
        <w:r>
          <w:fldChar w:fldCharType="begin"/>
        </w:r>
        <w:r>
          <w:instrText xml:space="preserve"> PAGEREF _Toc16677 \h </w:instrText>
        </w:r>
        <w:r>
          <w:fldChar w:fldCharType="separate"/>
        </w:r>
        <w:r>
          <w:t>23</w:t>
        </w:r>
        <w:r>
          <w:fldChar w:fldCharType="end"/>
        </w:r>
      </w:hyperlink>
    </w:p>
    <w:p>
      <w:pPr>
        <w:pStyle w:val="TOC2"/>
        <w:tabs>
          <w:tab w:val="right" w:leader="dot" w:pos="8306"/>
        </w:tabs>
      </w:pPr>
      <w:hyperlink w:anchor="_Toc4727" w:history="1">
        <w:r>
          <w:rPr>
            <w:rFonts w:ascii="仿宋" w:eastAsia="仿宋" w:hAnsi="仿宋" w:cs="仿宋" w:hint="eastAsia"/>
            <w:lang w:eastAsia="zh-CN"/>
          </w:rPr>
          <w:t>(一)、水喷射真空泵项目总投资估算</w:t>
        </w:r>
        <w:r>
          <w:tab/>
        </w:r>
        <w:r>
          <w:fldChar w:fldCharType="begin"/>
        </w:r>
        <w:r>
          <w:instrText xml:space="preserve"> PAGEREF _Toc4727 \h </w:instrText>
        </w:r>
        <w:r>
          <w:fldChar w:fldCharType="separate"/>
        </w:r>
        <w:r>
          <w:t>23</w:t>
        </w:r>
        <w:r>
          <w:fldChar w:fldCharType="end"/>
        </w:r>
      </w:hyperlink>
    </w:p>
    <w:p>
      <w:pPr>
        <w:pStyle w:val="TOC2"/>
        <w:tabs>
          <w:tab w:val="right" w:leader="dot" w:pos="8306"/>
        </w:tabs>
      </w:pPr>
      <w:hyperlink w:anchor="_Toc61" w:history="1">
        <w:r>
          <w:rPr>
            <w:rFonts w:ascii="仿宋" w:eastAsia="仿宋" w:hAnsi="仿宋" w:cs="仿宋" w:hint="eastAsia"/>
            <w:lang w:eastAsia="zh-CN"/>
          </w:rPr>
          <w:t>(二)、资金筹措</w:t>
        </w:r>
        <w:r>
          <w:tab/>
        </w:r>
        <w:r>
          <w:fldChar w:fldCharType="begin"/>
        </w:r>
        <w:r>
          <w:instrText xml:space="preserve"> PAGEREF _Toc61 \h </w:instrText>
        </w:r>
        <w:r>
          <w:fldChar w:fldCharType="separate"/>
        </w:r>
        <w:r>
          <w:t>25</w:t>
        </w:r>
        <w:r>
          <w:fldChar w:fldCharType="end"/>
        </w:r>
      </w:hyperlink>
    </w:p>
    <w:p>
      <w:pPr>
        <w:pStyle w:val="TOC1"/>
        <w:tabs>
          <w:tab w:val="right" w:leader="dot" w:pos="8306"/>
        </w:tabs>
      </w:pPr>
      <w:hyperlink w:anchor="_Toc21161" w:history="1">
        <w:r>
          <w:rPr>
            <w:rFonts w:ascii="仿宋" w:eastAsia="仿宋" w:hAnsi="仿宋" w:cs="仿宋" w:hint="eastAsia"/>
            <w:lang w:eastAsia="zh-CN"/>
          </w:rPr>
          <w:t>八、水喷射真空泵项目社会影响</w:t>
        </w:r>
        <w:r>
          <w:tab/>
        </w:r>
        <w:r>
          <w:fldChar w:fldCharType="begin"/>
        </w:r>
        <w:r>
          <w:instrText xml:space="preserve"> PAGEREF _Toc21161 \h </w:instrText>
        </w:r>
        <w:r>
          <w:fldChar w:fldCharType="separate"/>
        </w:r>
        <w:r>
          <w:t>25</w:t>
        </w:r>
        <w:r>
          <w:fldChar w:fldCharType="end"/>
        </w:r>
      </w:hyperlink>
    </w:p>
    <w:p>
      <w:pPr>
        <w:pStyle w:val="TOC2"/>
        <w:tabs>
          <w:tab w:val="right" w:leader="dot" w:pos="8306"/>
        </w:tabs>
      </w:pPr>
      <w:hyperlink w:anchor="_Toc1372" w:history="1">
        <w:r>
          <w:rPr>
            <w:rFonts w:ascii="仿宋" w:eastAsia="仿宋" w:hAnsi="仿宋" w:cs="仿宋" w:hint="eastAsia"/>
            <w:lang w:eastAsia="zh-CN"/>
          </w:rPr>
          <w:t>(一)、社会责任与义务</w:t>
        </w:r>
        <w:r>
          <w:tab/>
        </w:r>
        <w:r>
          <w:fldChar w:fldCharType="begin"/>
        </w:r>
        <w:r>
          <w:instrText xml:space="preserve"> PAGEREF _Toc1372 \h </w:instrText>
        </w:r>
        <w:r>
          <w:fldChar w:fldCharType="separate"/>
        </w:r>
        <w:r>
          <w:t>25</w:t>
        </w:r>
        <w:r>
          <w:fldChar w:fldCharType="end"/>
        </w:r>
      </w:hyperlink>
    </w:p>
    <w:p>
      <w:pPr>
        <w:pStyle w:val="TOC2"/>
        <w:tabs>
          <w:tab w:val="right" w:leader="dot" w:pos="8306"/>
        </w:tabs>
      </w:pPr>
      <w:hyperlink w:anchor="_Toc14284" w:history="1">
        <w:r>
          <w:rPr>
            <w:rFonts w:ascii="仿宋" w:eastAsia="仿宋" w:hAnsi="仿宋" w:cs="仿宋" w:hint="eastAsia"/>
            <w:lang w:eastAsia="zh-CN"/>
          </w:rPr>
          <w:t>(二)、社会参与与沟通</w:t>
        </w:r>
        <w:r>
          <w:tab/>
        </w:r>
        <w:r>
          <w:fldChar w:fldCharType="begin"/>
        </w:r>
        <w:r>
          <w:instrText xml:space="preserve"> PAGEREF _Toc14284 \h </w:instrText>
        </w:r>
        <w:r>
          <w:fldChar w:fldCharType="separate"/>
        </w:r>
        <w:r>
          <w:t>26</w:t>
        </w:r>
        <w:r>
          <w:fldChar w:fldCharType="end"/>
        </w:r>
      </w:hyperlink>
    </w:p>
    <w:p>
      <w:pPr>
        <w:pStyle w:val="TOC1"/>
        <w:tabs>
          <w:tab w:val="right" w:leader="dot" w:pos="8306"/>
        </w:tabs>
      </w:pPr>
      <w:hyperlink w:anchor="_Toc10127" w:history="1">
        <w:r>
          <w:rPr>
            <w:rFonts w:ascii="仿宋" w:eastAsia="仿宋" w:hAnsi="仿宋" w:cs="仿宋" w:hint="eastAsia"/>
            <w:lang w:eastAsia="zh-CN"/>
          </w:rPr>
          <w:t>九、水喷射真空泵项目计划安排</w:t>
        </w:r>
        <w:r>
          <w:tab/>
        </w:r>
        <w:r>
          <w:fldChar w:fldCharType="begin"/>
        </w:r>
        <w:r>
          <w:instrText xml:space="preserve"> PAGEREF _Toc10127 \h </w:instrText>
        </w:r>
        <w:r>
          <w:fldChar w:fldCharType="separate"/>
        </w:r>
        <w:r>
          <w:t>27</w:t>
        </w:r>
        <w:r>
          <w:fldChar w:fldCharType="end"/>
        </w:r>
      </w:hyperlink>
    </w:p>
    <w:p>
      <w:pPr>
        <w:pStyle w:val="TOC2"/>
        <w:tabs>
          <w:tab w:val="right" w:leader="dot" w:pos="8306"/>
        </w:tabs>
      </w:pPr>
      <w:hyperlink w:anchor="_Toc20224" w:history="1">
        <w:r>
          <w:rPr>
            <w:rFonts w:ascii="仿宋" w:eastAsia="仿宋" w:hAnsi="仿宋" w:cs="仿宋" w:hint="eastAsia"/>
            <w:lang w:eastAsia="zh-CN"/>
          </w:rPr>
          <w:t>(一)、建设周期</w:t>
        </w:r>
        <w:r>
          <w:tab/>
        </w:r>
        <w:r>
          <w:fldChar w:fldCharType="begin"/>
        </w:r>
        <w:r>
          <w:instrText xml:space="preserve"> PAGEREF _Toc20224 \h </w:instrText>
        </w:r>
        <w:r>
          <w:fldChar w:fldCharType="separate"/>
        </w:r>
        <w:r>
          <w:t>27</w:t>
        </w:r>
        <w:r>
          <w:fldChar w:fldCharType="end"/>
        </w:r>
      </w:hyperlink>
    </w:p>
    <w:p>
      <w:pPr>
        <w:pStyle w:val="TOC2"/>
        <w:tabs>
          <w:tab w:val="right" w:leader="dot" w:pos="8306"/>
        </w:tabs>
      </w:pPr>
      <w:hyperlink w:anchor="_Toc4274" w:history="1">
        <w:r>
          <w:rPr>
            <w:rFonts w:ascii="仿宋" w:eastAsia="仿宋" w:hAnsi="仿宋" w:cs="仿宋" w:hint="eastAsia"/>
            <w:lang w:eastAsia="zh-CN"/>
          </w:rPr>
          <w:t>(二)、建设进度</w:t>
        </w:r>
        <w:r>
          <w:tab/>
        </w:r>
        <w:r>
          <w:fldChar w:fldCharType="begin"/>
        </w:r>
        <w:r>
          <w:instrText xml:space="preserve"> PAGEREF _Toc4274 \h </w:instrText>
        </w:r>
        <w:r>
          <w:fldChar w:fldCharType="separate"/>
        </w:r>
        <w:r>
          <w:t>28</w:t>
        </w:r>
        <w:r>
          <w:fldChar w:fldCharType="end"/>
        </w:r>
      </w:hyperlink>
    </w:p>
    <w:p>
      <w:pPr>
        <w:pStyle w:val="TOC2"/>
        <w:tabs>
          <w:tab w:val="right" w:leader="dot" w:pos="8306"/>
        </w:tabs>
      </w:pPr>
      <w:hyperlink w:anchor="_Toc3839" w:history="1">
        <w:r>
          <w:rPr>
            <w:rFonts w:ascii="仿宋" w:eastAsia="仿宋" w:hAnsi="仿宋" w:cs="仿宋" w:hint="eastAsia"/>
            <w:lang w:eastAsia="zh-CN"/>
          </w:rPr>
          <w:t>(三)、进度安排注意事项</w:t>
        </w:r>
        <w:r>
          <w:tab/>
        </w:r>
        <w:r>
          <w:fldChar w:fldCharType="begin"/>
        </w:r>
        <w:r>
          <w:instrText xml:space="preserve"> PAGEREF _Toc3839 \h </w:instrText>
        </w:r>
        <w:r>
          <w:fldChar w:fldCharType="separate"/>
        </w:r>
        <w:r>
          <w:t>29</w:t>
        </w:r>
        <w:r>
          <w:fldChar w:fldCharType="end"/>
        </w:r>
      </w:hyperlink>
    </w:p>
    <w:p>
      <w:pPr>
        <w:pStyle w:val="TOC2"/>
        <w:tabs>
          <w:tab w:val="right" w:leader="dot" w:pos="8306"/>
        </w:tabs>
      </w:pPr>
      <w:hyperlink w:anchor="_Toc18333" w:history="1">
        <w:r>
          <w:rPr>
            <w:rFonts w:ascii="仿宋" w:eastAsia="仿宋" w:hAnsi="仿宋" w:cs="仿宋" w:hint="eastAsia"/>
            <w:lang w:eastAsia="zh-CN"/>
          </w:rPr>
          <w:t>(四)、人力资源配置</w:t>
        </w:r>
        <w:r>
          <w:tab/>
        </w:r>
        <w:r>
          <w:fldChar w:fldCharType="begin"/>
        </w:r>
        <w:r>
          <w:instrText xml:space="preserve"> PAGEREF _Toc18333 \h </w:instrText>
        </w:r>
        <w:r>
          <w:fldChar w:fldCharType="separate"/>
        </w:r>
        <w:r>
          <w:t>30</w:t>
        </w:r>
        <w:r>
          <w:fldChar w:fldCharType="end"/>
        </w:r>
      </w:hyperlink>
    </w:p>
    <w:p>
      <w:pPr>
        <w:pStyle w:val="TOC1"/>
        <w:tabs>
          <w:tab w:val="right" w:leader="dot" w:pos="8306"/>
        </w:tabs>
      </w:pPr>
      <w:hyperlink w:anchor="_Toc18978" w:history="1">
        <w:r>
          <w:rPr>
            <w:rFonts w:ascii="仿宋" w:eastAsia="仿宋" w:hAnsi="仿宋" w:cs="仿宋" w:hint="eastAsia"/>
            <w:lang w:eastAsia="zh-CN"/>
          </w:rPr>
          <w:t>十、生产安全保护</w:t>
        </w:r>
        <w:r>
          <w:tab/>
        </w:r>
        <w:r>
          <w:fldChar w:fldCharType="begin"/>
        </w:r>
        <w:r>
          <w:instrText xml:space="preserve"> PAGEREF _Toc18978 \h </w:instrText>
        </w:r>
        <w:r>
          <w:fldChar w:fldCharType="separate"/>
        </w:r>
        <w:r>
          <w:t>31</w:t>
        </w:r>
        <w:r>
          <w:fldChar w:fldCharType="end"/>
        </w:r>
      </w:hyperlink>
    </w:p>
    <w:p>
      <w:pPr>
        <w:pStyle w:val="TOC2"/>
        <w:tabs>
          <w:tab w:val="right" w:leader="dot" w:pos="8306"/>
        </w:tabs>
      </w:pPr>
      <w:hyperlink w:anchor="_Toc10400" w:history="1">
        <w:r>
          <w:rPr>
            <w:rFonts w:ascii="仿宋" w:eastAsia="仿宋" w:hAnsi="仿宋" w:cs="仿宋" w:hint="eastAsia"/>
            <w:lang w:eastAsia="zh-CN"/>
          </w:rPr>
          <w:t>(一)、消防安全</w:t>
        </w:r>
        <w:r>
          <w:tab/>
        </w:r>
        <w:r>
          <w:fldChar w:fldCharType="begin"/>
        </w:r>
        <w:r>
          <w:instrText xml:space="preserve"> PAGEREF _Toc10400 \h </w:instrText>
        </w:r>
        <w:r>
          <w:fldChar w:fldCharType="separate"/>
        </w:r>
        <w:r>
          <w:t>31</w:t>
        </w:r>
        <w:r>
          <w:fldChar w:fldCharType="end"/>
        </w:r>
      </w:hyperlink>
    </w:p>
    <w:p>
      <w:pPr>
        <w:pStyle w:val="TOC2"/>
        <w:tabs>
          <w:tab w:val="right" w:leader="dot" w:pos="8306"/>
        </w:tabs>
      </w:pPr>
      <w:hyperlink w:anchor="_Toc22896" w:history="1">
        <w:r>
          <w:rPr>
            <w:rFonts w:ascii="仿宋" w:eastAsia="仿宋" w:hAnsi="仿宋" w:cs="仿宋" w:hint="eastAsia"/>
            <w:lang w:eastAsia="zh-CN"/>
          </w:rPr>
          <w:t>(二)、防火防爆总图布置措施</w:t>
        </w:r>
        <w:r>
          <w:tab/>
        </w:r>
        <w:r>
          <w:fldChar w:fldCharType="begin"/>
        </w:r>
        <w:r>
          <w:instrText xml:space="preserve"> PAGEREF _Toc22896 \h </w:instrText>
        </w:r>
        <w:r>
          <w:fldChar w:fldCharType="separate"/>
        </w:r>
        <w:r>
          <w:t>33</w:t>
        </w:r>
        <w:r>
          <w:fldChar w:fldCharType="end"/>
        </w:r>
      </w:hyperlink>
    </w:p>
    <w:p>
      <w:pPr>
        <w:pStyle w:val="TOC2"/>
        <w:tabs>
          <w:tab w:val="right" w:leader="dot" w:pos="8306"/>
        </w:tabs>
      </w:pPr>
      <w:hyperlink w:anchor="_Toc9940" w:history="1">
        <w:r>
          <w:rPr>
            <w:rFonts w:ascii="仿宋" w:eastAsia="仿宋" w:hAnsi="仿宋" w:cs="仿宋" w:hint="eastAsia"/>
            <w:lang w:eastAsia="zh-CN"/>
          </w:rPr>
          <w:t>(三)、自然灾害防范措施</w:t>
        </w:r>
        <w:r>
          <w:tab/>
        </w:r>
        <w:r>
          <w:fldChar w:fldCharType="begin"/>
        </w:r>
        <w:r>
          <w:instrText xml:space="preserve"> PAGEREF _Toc9940 \h </w:instrText>
        </w:r>
        <w:r>
          <w:fldChar w:fldCharType="separate"/>
        </w:r>
        <w:r>
          <w:t>34</w:t>
        </w:r>
        <w:r>
          <w:fldChar w:fldCharType="end"/>
        </w:r>
      </w:hyperlink>
    </w:p>
    <w:p>
      <w:pPr>
        <w:pStyle w:val="TOC2"/>
        <w:tabs>
          <w:tab w:val="right" w:leader="dot" w:pos="8306"/>
        </w:tabs>
      </w:pPr>
      <w:hyperlink w:anchor="_Toc4382" w:history="1">
        <w:r>
          <w:rPr>
            <w:rFonts w:ascii="仿宋" w:eastAsia="仿宋" w:hAnsi="仿宋" w:cs="仿宋" w:hint="eastAsia"/>
            <w:lang w:eastAsia="zh-CN"/>
          </w:rPr>
          <w:t>(四)、安全色及安全标志使用要求</w:t>
        </w:r>
        <w:r>
          <w:tab/>
        </w:r>
        <w:r>
          <w:fldChar w:fldCharType="begin"/>
        </w:r>
        <w:r>
          <w:instrText xml:space="preserve"> PAGEREF _Toc4382 \h </w:instrText>
        </w:r>
        <w:r>
          <w:fldChar w:fldCharType="separate"/>
        </w:r>
        <w:r>
          <w:t>35</w:t>
        </w:r>
        <w:r>
          <w:fldChar w:fldCharType="end"/>
        </w:r>
      </w:hyperlink>
    </w:p>
    <w:p>
      <w:pPr>
        <w:pStyle w:val="TOC2"/>
        <w:tabs>
          <w:tab w:val="right" w:leader="dot" w:pos="8306"/>
        </w:tabs>
      </w:pPr>
      <w:hyperlink w:anchor="_Toc17682" w:history="1">
        <w:r>
          <w:rPr>
            <w:rFonts w:ascii="仿宋" w:eastAsia="仿宋" w:hAnsi="仿宋" w:cs="仿宋" w:hint="eastAsia"/>
            <w:lang w:eastAsia="zh-CN"/>
          </w:rPr>
          <w:t>(五)、防尘防毒措施</w:t>
        </w:r>
        <w:r>
          <w:tab/>
        </w:r>
        <w:r>
          <w:fldChar w:fldCharType="begin"/>
        </w:r>
        <w:r>
          <w:instrText xml:space="preserve"> PAGEREF _Toc17682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1" w:history="1">
        <w:r>
          <w:rPr>
            <w:rFonts w:ascii="仿宋" w:eastAsia="仿宋" w:hAnsi="仿宋" w:cs="仿宋" w:hint="eastAsia"/>
            <w:lang w:eastAsia="zh-CN"/>
          </w:rPr>
          <w:t>(六)、防静电、触电防护及防雷措施</w:t>
        </w:r>
        <w:r>
          <w:tab/>
        </w:r>
        <w:r>
          <w:fldChar w:fldCharType="begin"/>
        </w:r>
        <w:r>
          <w:instrText xml:space="preserve"> PAGEREF _Toc21041 \h </w:instrText>
        </w:r>
        <w:r>
          <w:fldChar w:fldCharType="separate"/>
        </w:r>
        <w:r>
          <w:t>37</w:t>
        </w:r>
        <w:r>
          <w:fldChar w:fldCharType="end"/>
        </w:r>
      </w:hyperlink>
    </w:p>
    <w:p>
      <w:pPr>
        <w:pStyle w:val="TOC2"/>
        <w:tabs>
          <w:tab w:val="right" w:leader="dot" w:pos="8306"/>
        </w:tabs>
      </w:pPr>
      <w:hyperlink w:anchor="_Toc27537" w:history="1">
        <w:r>
          <w:rPr>
            <w:rFonts w:ascii="仿宋" w:eastAsia="仿宋" w:hAnsi="仿宋" w:cs="仿宋" w:hint="eastAsia"/>
            <w:lang w:eastAsia="zh-CN"/>
          </w:rPr>
          <w:t>(七)、机械设备安全保障措施</w:t>
        </w:r>
        <w:r>
          <w:tab/>
        </w:r>
        <w:r>
          <w:fldChar w:fldCharType="begin"/>
        </w:r>
        <w:r>
          <w:instrText xml:space="preserve"> PAGEREF _Toc27537 \h </w:instrText>
        </w:r>
        <w:r>
          <w:fldChar w:fldCharType="separate"/>
        </w:r>
        <w:r>
          <w:t>38</w:t>
        </w:r>
        <w:r>
          <w:fldChar w:fldCharType="end"/>
        </w:r>
      </w:hyperlink>
    </w:p>
    <w:p>
      <w:pPr>
        <w:pStyle w:val="TOC1"/>
        <w:tabs>
          <w:tab w:val="right" w:leader="dot" w:pos="8306"/>
        </w:tabs>
      </w:pPr>
      <w:hyperlink w:anchor="_Toc27176" w:history="1">
        <w:r>
          <w:rPr>
            <w:rFonts w:ascii="仿宋" w:eastAsia="仿宋" w:hAnsi="仿宋" w:cs="仿宋" w:hint="eastAsia"/>
            <w:lang w:eastAsia="zh-CN"/>
          </w:rPr>
          <w:t>十一、水喷射真空泵项目创新与研发</w:t>
        </w:r>
        <w:r>
          <w:tab/>
        </w:r>
        <w:r>
          <w:fldChar w:fldCharType="begin"/>
        </w:r>
        <w:r>
          <w:instrText xml:space="preserve"> PAGEREF _Toc27176 \h </w:instrText>
        </w:r>
        <w:r>
          <w:fldChar w:fldCharType="separate"/>
        </w:r>
        <w:r>
          <w:t>39</w:t>
        </w:r>
        <w:r>
          <w:fldChar w:fldCharType="end"/>
        </w:r>
      </w:hyperlink>
    </w:p>
    <w:p>
      <w:pPr>
        <w:pStyle w:val="TOC2"/>
        <w:tabs>
          <w:tab w:val="right" w:leader="dot" w:pos="8306"/>
        </w:tabs>
      </w:pPr>
      <w:hyperlink w:anchor="_Toc10101" w:history="1">
        <w:r>
          <w:rPr>
            <w:rFonts w:ascii="仿宋" w:eastAsia="仿宋" w:hAnsi="仿宋" w:cs="仿宋" w:hint="eastAsia"/>
            <w:lang w:eastAsia="zh-CN"/>
          </w:rPr>
          <w:t>(一)、创新策略与方向</w:t>
        </w:r>
        <w:r>
          <w:tab/>
        </w:r>
        <w:r>
          <w:fldChar w:fldCharType="begin"/>
        </w:r>
        <w:r>
          <w:instrText xml:space="preserve"> PAGEREF _Toc10101 \h </w:instrText>
        </w:r>
        <w:r>
          <w:fldChar w:fldCharType="separate"/>
        </w:r>
        <w:r>
          <w:t>39</w:t>
        </w:r>
        <w:r>
          <w:fldChar w:fldCharType="end"/>
        </w:r>
      </w:hyperlink>
    </w:p>
    <w:p>
      <w:pPr>
        <w:pStyle w:val="TOC2"/>
        <w:tabs>
          <w:tab w:val="right" w:leader="dot" w:pos="8306"/>
        </w:tabs>
      </w:pPr>
      <w:hyperlink w:anchor="_Toc14534" w:history="1">
        <w:r>
          <w:rPr>
            <w:rFonts w:ascii="仿宋" w:eastAsia="仿宋" w:hAnsi="仿宋" w:cs="仿宋" w:hint="eastAsia"/>
            <w:lang w:eastAsia="zh-CN"/>
          </w:rPr>
          <w:t>(二)、研发规划与投入</w:t>
        </w:r>
        <w:r>
          <w:tab/>
        </w:r>
        <w:r>
          <w:fldChar w:fldCharType="begin"/>
        </w:r>
        <w:r>
          <w:instrText xml:space="preserve"> PAGEREF _Toc14534 \h </w:instrText>
        </w:r>
        <w:r>
          <w:fldChar w:fldCharType="separate"/>
        </w:r>
        <w:r>
          <w:t>41</w:t>
        </w:r>
        <w:r>
          <w:fldChar w:fldCharType="end"/>
        </w:r>
      </w:hyperlink>
    </w:p>
    <w:p>
      <w:pPr>
        <w:pStyle w:val="TOC1"/>
        <w:tabs>
          <w:tab w:val="right" w:leader="dot" w:pos="8306"/>
        </w:tabs>
      </w:pPr>
      <w:hyperlink w:anchor="_Toc3032" w:history="1">
        <w:r>
          <w:rPr>
            <w:rFonts w:ascii="仿宋" w:eastAsia="仿宋" w:hAnsi="仿宋" w:cs="仿宋" w:hint="eastAsia"/>
            <w:lang w:eastAsia="zh-CN"/>
          </w:rPr>
          <w:t>十二、水喷射真空泵项目人力资源培养与发展</w:t>
        </w:r>
        <w:r>
          <w:tab/>
        </w:r>
        <w:r>
          <w:fldChar w:fldCharType="begin"/>
        </w:r>
        <w:r>
          <w:instrText xml:space="preserve"> PAGEREF _Toc3032 \h </w:instrText>
        </w:r>
        <w:r>
          <w:fldChar w:fldCharType="separate"/>
        </w:r>
        <w:r>
          <w:t>43</w:t>
        </w:r>
        <w:r>
          <w:fldChar w:fldCharType="end"/>
        </w:r>
      </w:hyperlink>
    </w:p>
    <w:p>
      <w:pPr>
        <w:pStyle w:val="TOC2"/>
        <w:tabs>
          <w:tab w:val="right" w:leader="dot" w:pos="8306"/>
        </w:tabs>
      </w:pPr>
      <w:hyperlink w:anchor="_Toc5507" w:history="1">
        <w:r>
          <w:rPr>
            <w:rFonts w:ascii="仿宋" w:eastAsia="仿宋" w:hAnsi="仿宋" w:cs="仿宋" w:hint="eastAsia"/>
            <w:lang w:eastAsia="zh-CN"/>
          </w:rPr>
          <w:t>(一)、人才需求与规划</w:t>
        </w:r>
        <w:r>
          <w:tab/>
        </w:r>
        <w:r>
          <w:fldChar w:fldCharType="begin"/>
        </w:r>
        <w:r>
          <w:instrText xml:space="preserve"> PAGEREF _Toc5507 \h </w:instrText>
        </w:r>
        <w:r>
          <w:fldChar w:fldCharType="separate"/>
        </w:r>
        <w:r>
          <w:t>43</w:t>
        </w:r>
        <w:r>
          <w:fldChar w:fldCharType="end"/>
        </w:r>
      </w:hyperlink>
    </w:p>
    <w:p>
      <w:pPr>
        <w:pStyle w:val="TOC2"/>
        <w:tabs>
          <w:tab w:val="right" w:leader="dot" w:pos="8306"/>
        </w:tabs>
      </w:pPr>
      <w:hyperlink w:anchor="_Toc26641" w:history="1">
        <w:r>
          <w:rPr>
            <w:rFonts w:ascii="仿宋" w:eastAsia="仿宋" w:hAnsi="仿宋" w:cs="仿宋" w:hint="eastAsia"/>
            <w:lang w:eastAsia="zh-CN"/>
          </w:rPr>
          <w:t>(二)、培训与发展计划</w:t>
        </w:r>
        <w:r>
          <w:tab/>
        </w:r>
        <w:r>
          <w:fldChar w:fldCharType="begin"/>
        </w:r>
        <w:r>
          <w:instrText xml:space="preserve"> PAGEREF _Toc26641 \h </w:instrText>
        </w:r>
        <w:r>
          <w:fldChar w:fldCharType="separate"/>
        </w:r>
        <w:r>
          <w:t>43</w:t>
        </w:r>
        <w:r>
          <w:fldChar w:fldCharType="end"/>
        </w:r>
      </w:hyperlink>
    </w:p>
    <w:p>
      <w:pPr>
        <w:pStyle w:val="TOC1"/>
        <w:tabs>
          <w:tab w:val="right" w:leader="dot" w:pos="8306"/>
        </w:tabs>
      </w:pPr>
      <w:hyperlink w:anchor="_Toc31017" w:history="1">
        <w:r>
          <w:rPr>
            <w:rFonts w:ascii="仿宋" w:eastAsia="仿宋" w:hAnsi="仿宋" w:cs="仿宋" w:hint="eastAsia"/>
            <w:lang w:eastAsia="zh-CN"/>
          </w:rPr>
          <w:t>十三、水喷射真空泵项目工程方案分析</w:t>
        </w:r>
        <w:r>
          <w:tab/>
        </w:r>
        <w:r>
          <w:fldChar w:fldCharType="begin"/>
        </w:r>
        <w:r>
          <w:instrText xml:space="preserve"> PAGEREF _Toc31017 \h </w:instrText>
        </w:r>
        <w:r>
          <w:fldChar w:fldCharType="separate"/>
        </w:r>
        <w:r>
          <w:t>44</w:t>
        </w:r>
        <w:r>
          <w:fldChar w:fldCharType="end"/>
        </w:r>
      </w:hyperlink>
    </w:p>
    <w:p>
      <w:pPr>
        <w:pStyle w:val="TOC2"/>
        <w:tabs>
          <w:tab w:val="right" w:leader="dot" w:pos="8306"/>
        </w:tabs>
      </w:pPr>
      <w:hyperlink w:anchor="_Toc25928" w:history="1">
        <w:r>
          <w:rPr>
            <w:rFonts w:ascii="仿宋" w:eastAsia="仿宋" w:hAnsi="仿宋" w:cs="仿宋" w:hint="eastAsia"/>
            <w:lang w:eastAsia="zh-CN"/>
          </w:rPr>
          <w:t>(一)、建筑工程设计原则</w:t>
        </w:r>
        <w:r>
          <w:tab/>
        </w:r>
        <w:r>
          <w:fldChar w:fldCharType="begin"/>
        </w:r>
        <w:r>
          <w:instrText xml:space="preserve"> PAGEREF _Toc25928 \h </w:instrText>
        </w:r>
        <w:r>
          <w:fldChar w:fldCharType="separate"/>
        </w:r>
        <w:r>
          <w:t>44</w:t>
        </w:r>
        <w:r>
          <w:fldChar w:fldCharType="end"/>
        </w:r>
      </w:hyperlink>
    </w:p>
    <w:p>
      <w:pPr>
        <w:pStyle w:val="TOC2"/>
        <w:tabs>
          <w:tab w:val="right" w:leader="dot" w:pos="8306"/>
        </w:tabs>
      </w:pPr>
      <w:hyperlink w:anchor="_Toc21924" w:history="1">
        <w:r>
          <w:rPr>
            <w:rFonts w:ascii="仿宋" w:eastAsia="仿宋" w:hAnsi="仿宋" w:cs="仿宋" w:hint="eastAsia"/>
            <w:lang w:eastAsia="zh-CN"/>
          </w:rPr>
          <w:t>(二)、土建工程建设指标</w:t>
        </w:r>
        <w:r>
          <w:tab/>
        </w:r>
        <w:r>
          <w:fldChar w:fldCharType="begin"/>
        </w:r>
        <w:r>
          <w:instrText xml:space="preserve"> PAGEREF _Toc21924 \h </w:instrText>
        </w:r>
        <w:r>
          <w:fldChar w:fldCharType="separate"/>
        </w:r>
        <w:r>
          <w:t>47</w:t>
        </w:r>
        <w:r>
          <w:fldChar w:fldCharType="end"/>
        </w:r>
      </w:hyperlink>
    </w:p>
    <w:p>
      <w:pPr>
        <w:pStyle w:val="TOC1"/>
        <w:tabs>
          <w:tab w:val="right" w:leader="dot" w:pos="8306"/>
        </w:tabs>
      </w:pPr>
      <w:hyperlink w:anchor="_Toc28057" w:history="1">
        <w:r>
          <w:rPr>
            <w:rFonts w:ascii="仿宋" w:eastAsia="仿宋" w:hAnsi="仿宋" w:cs="仿宋" w:hint="eastAsia"/>
            <w:lang w:eastAsia="zh-CN"/>
          </w:rPr>
          <w:t>十四、利益相关者分析与沟通计划</w:t>
        </w:r>
        <w:r>
          <w:tab/>
        </w:r>
        <w:r>
          <w:fldChar w:fldCharType="begin"/>
        </w:r>
        <w:r>
          <w:instrText xml:space="preserve"> PAGEREF _Toc28057 \h </w:instrText>
        </w:r>
        <w:r>
          <w:fldChar w:fldCharType="separate"/>
        </w:r>
        <w:r>
          <w:t>49</w:t>
        </w:r>
        <w:r>
          <w:fldChar w:fldCharType="end"/>
        </w:r>
      </w:hyperlink>
    </w:p>
    <w:p>
      <w:pPr>
        <w:pStyle w:val="TOC2"/>
        <w:tabs>
          <w:tab w:val="right" w:leader="dot" w:pos="8306"/>
        </w:tabs>
      </w:pPr>
      <w:hyperlink w:anchor="_Toc5394" w:history="1">
        <w:r>
          <w:rPr>
            <w:rFonts w:ascii="仿宋" w:eastAsia="仿宋" w:hAnsi="仿宋" w:cs="仿宋" w:hint="eastAsia"/>
            <w:lang w:eastAsia="zh-CN"/>
          </w:rPr>
          <w:t>(一)、利益相关者分析</w:t>
        </w:r>
        <w:r>
          <w:tab/>
        </w:r>
        <w:r>
          <w:fldChar w:fldCharType="begin"/>
        </w:r>
        <w:r>
          <w:instrText xml:space="preserve"> PAGEREF _Toc5394 \h </w:instrText>
        </w:r>
        <w:r>
          <w:fldChar w:fldCharType="separate"/>
        </w:r>
        <w:r>
          <w:t>49</w:t>
        </w:r>
        <w:r>
          <w:fldChar w:fldCharType="end"/>
        </w:r>
      </w:hyperlink>
    </w:p>
    <w:p>
      <w:pPr>
        <w:pStyle w:val="TOC2"/>
        <w:tabs>
          <w:tab w:val="right" w:leader="dot" w:pos="8306"/>
        </w:tabs>
      </w:pPr>
      <w:hyperlink w:anchor="_Toc4430" w:history="1">
        <w:r>
          <w:rPr>
            <w:rFonts w:ascii="仿宋" w:eastAsia="仿宋" w:hAnsi="仿宋" w:cs="仿宋" w:hint="eastAsia"/>
            <w:lang w:eastAsia="zh-CN"/>
          </w:rPr>
          <w:t>(二)、沟通计划</w:t>
        </w:r>
        <w:r>
          <w:tab/>
        </w:r>
        <w:r>
          <w:fldChar w:fldCharType="begin"/>
        </w:r>
        <w:r>
          <w:instrText xml:space="preserve"> PAGEREF _Toc4430 \h </w:instrText>
        </w:r>
        <w:r>
          <w:fldChar w:fldCharType="separate"/>
        </w:r>
        <w:r>
          <w:t>50</w:t>
        </w:r>
        <w:r>
          <w:fldChar w:fldCharType="end"/>
        </w:r>
      </w:hyperlink>
    </w:p>
    <w:p>
      <w:pPr>
        <w:pStyle w:val="TOC1"/>
        <w:tabs>
          <w:tab w:val="right" w:leader="dot" w:pos="8306"/>
        </w:tabs>
      </w:pPr>
      <w:hyperlink w:anchor="_Toc17044" w:history="1">
        <w:r>
          <w:rPr>
            <w:rFonts w:ascii="仿宋" w:eastAsia="仿宋" w:hAnsi="仿宋" w:cs="仿宋" w:hint="eastAsia"/>
            <w:lang w:eastAsia="zh-CN"/>
          </w:rPr>
          <w:t>十五、水喷射真空泵项目实施保障措施</w:t>
        </w:r>
        <w:r>
          <w:tab/>
        </w:r>
        <w:r>
          <w:fldChar w:fldCharType="begin"/>
        </w:r>
        <w:r>
          <w:instrText xml:space="preserve"> PAGEREF _Toc17044 \h </w:instrText>
        </w:r>
        <w:r>
          <w:fldChar w:fldCharType="separate"/>
        </w:r>
        <w:r>
          <w:t>51</w:t>
        </w:r>
        <w:r>
          <w:fldChar w:fldCharType="end"/>
        </w:r>
      </w:hyperlink>
    </w:p>
    <w:p>
      <w:pPr>
        <w:pStyle w:val="TOC2"/>
        <w:tabs>
          <w:tab w:val="right" w:leader="dot" w:pos="8306"/>
        </w:tabs>
      </w:pPr>
      <w:hyperlink w:anchor="_Toc768" w:history="1">
        <w:r>
          <w:rPr>
            <w:rFonts w:ascii="仿宋" w:eastAsia="仿宋" w:hAnsi="仿宋" w:cs="仿宋" w:hint="eastAsia"/>
            <w:lang w:eastAsia="zh-CN"/>
          </w:rPr>
          <w:t>(一)、水喷射真空泵项目实施保障机制</w:t>
        </w:r>
        <w:r>
          <w:tab/>
        </w:r>
        <w:r>
          <w:fldChar w:fldCharType="begin"/>
        </w:r>
        <w:r>
          <w:instrText xml:space="preserve"> PAGEREF _Toc768 \h </w:instrText>
        </w:r>
        <w:r>
          <w:fldChar w:fldCharType="separate"/>
        </w:r>
        <w:r>
          <w:t>51</w:t>
        </w:r>
        <w:r>
          <w:fldChar w:fldCharType="end"/>
        </w:r>
      </w:hyperlink>
    </w:p>
    <w:p>
      <w:pPr>
        <w:pStyle w:val="TOC2"/>
        <w:tabs>
          <w:tab w:val="right" w:leader="dot" w:pos="8306"/>
        </w:tabs>
      </w:pPr>
      <w:hyperlink w:anchor="_Toc12916" w:history="1">
        <w:r>
          <w:rPr>
            <w:rFonts w:ascii="仿宋" w:eastAsia="仿宋" w:hAnsi="仿宋" w:cs="仿宋" w:hint="eastAsia"/>
            <w:lang w:eastAsia="zh-CN"/>
          </w:rPr>
          <w:t>(二)、水喷射真空泵项目法律合规要求</w:t>
        </w:r>
        <w:r>
          <w:tab/>
        </w:r>
        <w:r>
          <w:fldChar w:fldCharType="begin"/>
        </w:r>
        <w:r>
          <w:instrText xml:space="preserve"> PAGEREF _Toc12916 \h </w:instrText>
        </w:r>
        <w:r>
          <w:fldChar w:fldCharType="separate"/>
        </w:r>
        <w:r>
          <w:t>55</w:t>
        </w:r>
        <w:r>
          <w:fldChar w:fldCharType="end"/>
        </w:r>
      </w:hyperlink>
    </w:p>
    <w:p>
      <w:pPr>
        <w:pStyle w:val="TOC2"/>
        <w:tabs>
          <w:tab w:val="right" w:leader="dot" w:pos="8306"/>
        </w:tabs>
      </w:pPr>
      <w:hyperlink w:anchor="_Toc18842" w:history="1">
        <w:r>
          <w:rPr>
            <w:rFonts w:ascii="仿宋" w:eastAsia="仿宋" w:hAnsi="仿宋" w:cs="仿宋" w:hint="eastAsia"/>
            <w:lang w:eastAsia="zh-CN"/>
          </w:rPr>
          <w:t>(三)、水喷射真空泵项目合同管理与法律事务</w:t>
        </w:r>
        <w:r>
          <w:tab/>
        </w:r>
        <w:r>
          <w:fldChar w:fldCharType="begin"/>
        </w:r>
        <w:r>
          <w:instrText xml:space="preserve"> PAGEREF _Toc18842 \h </w:instrText>
        </w:r>
        <w:r>
          <w:fldChar w:fldCharType="separate"/>
        </w:r>
        <w:r>
          <w:t>59</w:t>
        </w:r>
        <w:r>
          <w:fldChar w:fldCharType="end"/>
        </w:r>
      </w:hyperlink>
    </w:p>
    <w:p>
      <w:pPr>
        <w:pStyle w:val="TOC2"/>
        <w:tabs>
          <w:tab w:val="right" w:leader="dot" w:pos="8306"/>
        </w:tabs>
      </w:pPr>
      <w:hyperlink w:anchor="_Toc27798" w:history="1">
        <w:r>
          <w:rPr>
            <w:rFonts w:ascii="仿宋" w:eastAsia="仿宋" w:hAnsi="仿宋" w:cs="仿宋" w:hint="eastAsia"/>
            <w:lang w:eastAsia="zh-CN"/>
          </w:rPr>
          <w:t>(四)、水喷射真空泵项目知识产权保护策略</w:t>
        </w:r>
        <w:r>
          <w:tab/>
        </w:r>
        <w:r>
          <w:fldChar w:fldCharType="begin"/>
        </w:r>
        <w:r>
          <w:instrText xml:space="preserve"> PAGEREF _Toc27798 \h </w:instrText>
        </w:r>
        <w:r>
          <w:fldChar w:fldCharType="separate"/>
        </w:r>
        <w:r>
          <w:t>65</w:t>
        </w:r>
        <w:r>
          <w:fldChar w:fldCharType="end"/>
        </w:r>
      </w:hyperlink>
    </w:p>
    <w:p>
      <w:pPr>
        <w:pStyle w:val="TOC1"/>
        <w:tabs>
          <w:tab w:val="right" w:leader="dot" w:pos="8306"/>
        </w:tabs>
      </w:pPr>
      <w:hyperlink w:anchor="_Toc32655" w:history="1">
        <w:r>
          <w:rPr>
            <w:rFonts w:ascii="仿宋" w:eastAsia="仿宋" w:hAnsi="仿宋" w:cs="仿宋" w:hint="eastAsia"/>
            <w:lang w:eastAsia="zh-CN"/>
          </w:rPr>
          <w:t>十六、质量管理体系</w:t>
        </w:r>
        <w:r>
          <w:tab/>
        </w:r>
        <w:r>
          <w:fldChar w:fldCharType="begin"/>
        </w:r>
        <w:r>
          <w:instrText xml:space="preserve"> PAGEREF _Toc32655 \h </w:instrText>
        </w:r>
        <w:r>
          <w:fldChar w:fldCharType="separate"/>
        </w:r>
        <w:r>
          <w:t>68</w:t>
        </w:r>
        <w:r>
          <w:fldChar w:fldCharType="end"/>
        </w:r>
      </w:hyperlink>
    </w:p>
    <w:p>
      <w:pPr>
        <w:pStyle w:val="TOC2"/>
        <w:tabs>
          <w:tab w:val="right" w:leader="dot" w:pos="8306"/>
        </w:tabs>
      </w:pPr>
      <w:hyperlink w:anchor="_Toc29515" w:history="1">
        <w:r>
          <w:rPr>
            <w:rFonts w:ascii="仿宋" w:eastAsia="仿宋" w:hAnsi="仿宋" w:cs="仿宋" w:hint="eastAsia"/>
            <w:lang w:eastAsia="zh-CN"/>
          </w:rPr>
          <w:t>(一)、质量目标与方针</w:t>
        </w:r>
        <w:r>
          <w:tab/>
        </w:r>
        <w:r>
          <w:fldChar w:fldCharType="begin"/>
        </w:r>
        <w:r>
          <w:instrText xml:space="preserve"> PAGEREF _Toc29515 \h </w:instrText>
        </w:r>
        <w:r>
          <w:fldChar w:fldCharType="separate"/>
        </w:r>
        <w:r>
          <w:t>68</w:t>
        </w:r>
        <w:r>
          <w:fldChar w:fldCharType="end"/>
        </w:r>
      </w:hyperlink>
    </w:p>
    <w:p>
      <w:pPr>
        <w:pStyle w:val="TOC2"/>
        <w:tabs>
          <w:tab w:val="right" w:leader="dot" w:pos="8306"/>
        </w:tabs>
      </w:pPr>
      <w:hyperlink w:anchor="_Toc28879" w:history="1">
        <w:r>
          <w:rPr>
            <w:rFonts w:ascii="仿宋" w:eastAsia="仿宋" w:hAnsi="仿宋" w:cs="仿宋" w:hint="eastAsia"/>
            <w:lang w:eastAsia="zh-CN"/>
          </w:rPr>
          <w:t>(二)、质量管理责任</w:t>
        </w:r>
        <w:r>
          <w:tab/>
        </w:r>
        <w:r>
          <w:fldChar w:fldCharType="begin"/>
        </w:r>
        <w:r>
          <w:instrText xml:space="preserve"> PAGEREF _Toc28879 \h </w:instrText>
        </w:r>
        <w:r>
          <w:fldChar w:fldCharType="separate"/>
        </w:r>
        <w:r>
          <w:t>69</w:t>
        </w:r>
        <w:r>
          <w:fldChar w:fldCharType="end"/>
        </w:r>
      </w:hyperlink>
    </w:p>
    <w:p>
      <w:pPr>
        <w:pStyle w:val="TOC2"/>
        <w:tabs>
          <w:tab w:val="right" w:leader="dot" w:pos="8306"/>
        </w:tabs>
      </w:pPr>
      <w:hyperlink w:anchor="_Toc4618" w:history="1">
        <w:r>
          <w:rPr>
            <w:rFonts w:ascii="仿宋" w:eastAsia="仿宋" w:hAnsi="仿宋" w:cs="仿宋" w:hint="eastAsia"/>
            <w:lang w:eastAsia="zh-CN"/>
          </w:rPr>
          <w:t>(三)、质量管理体系文件</w:t>
        </w:r>
        <w:r>
          <w:tab/>
        </w:r>
        <w:r>
          <w:fldChar w:fldCharType="begin"/>
        </w:r>
        <w:r>
          <w:instrText xml:space="preserve"> PAGEREF _Toc4618 \h </w:instrText>
        </w:r>
        <w:r>
          <w:fldChar w:fldCharType="separate"/>
        </w:r>
        <w:r>
          <w:t>70</w:t>
        </w:r>
        <w:r>
          <w:fldChar w:fldCharType="end"/>
        </w:r>
      </w:hyperlink>
    </w:p>
    <w:p>
      <w:pPr>
        <w:pStyle w:val="TOC2"/>
        <w:tabs>
          <w:tab w:val="right" w:leader="dot" w:pos="8306"/>
        </w:tabs>
      </w:pPr>
      <w:hyperlink w:anchor="_Toc13621" w:history="1">
        <w:r>
          <w:rPr>
            <w:rFonts w:ascii="仿宋" w:eastAsia="仿宋" w:hAnsi="仿宋" w:cs="仿宋" w:hint="eastAsia"/>
            <w:lang w:eastAsia="zh-CN"/>
          </w:rPr>
          <w:t>(四)、质量培训与教育</w:t>
        </w:r>
        <w:r>
          <w:tab/>
        </w:r>
        <w:r>
          <w:fldChar w:fldCharType="begin"/>
        </w:r>
        <w:r>
          <w:instrText xml:space="preserve"> PAGEREF _Toc13621 \h </w:instrText>
        </w:r>
        <w:r>
          <w:fldChar w:fldCharType="separate"/>
        </w:r>
        <w:r>
          <w:t>72</w:t>
        </w:r>
        <w:r>
          <w:fldChar w:fldCharType="end"/>
        </w:r>
      </w:hyperlink>
    </w:p>
    <w:p>
      <w:pPr>
        <w:pStyle w:val="TOC2"/>
        <w:tabs>
          <w:tab w:val="right" w:leader="dot" w:pos="8306"/>
        </w:tabs>
      </w:pPr>
      <w:hyperlink w:anchor="_Toc31381" w:history="1">
        <w:r>
          <w:rPr>
            <w:rFonts w:ascii="仿宋" w:eastAsia="仿宋" w:hAnsi="仿宋" w:cs="仿宋" w:hint="eastAsia"/>
            <w:lang w:eastAsia="zh-CN"/>
          </w:rPr>
          <w:t>(五)、质量审核与评价</w:t>
        </w:r>
        <w:r>
          <w:tab/>
        </w:r>
        <w:r>
          <w:fldChar w:fldCharType="begin"/>
        </w:r>
        <w:r>
          <w:instrText xml:space="preserve"> PAGEREF _Toc31381 \h </w:instrText>
        </w:r>
        <w:r>
          <w:fldChar w:fldCharType="separate"/>
        </w:r>
        <w:r>
          <w:t>74</w:t>
        </w:r>
        <w:r>
          <w:fldChar w:fldCharType="end"/>
        </w:r>
      </w:hyperlink>
    </w:p>
    <w:p>
      <w:pPr>
        <w:pStyle w:val="TOC2"/>
        <w:tabs>
          <w:tab w:val="right" w:leader="dot" w:pos="8306"/>
        </w:tabs>
      </w:pPr>
      <w:hyperlink w:anchor="_Toc4991" w:history="1">
        <w:r>
          <w:rPr>
            <w:rFonts w:ascii="仿宋" w:eastAsia="仿宋" w:hAnsi="仿宋" w:cs="仿宋" w:hint="eastAsia"/>
            <w:lang w:eastAsia="zh-CN"/>
          </w:rPr>
          <w:t>(六)、不符合与纠正措施</w:t>
        </w:r>
        <w:r>
          <w:tab/>
        </w:r>
        <w:r>
          <w:fldChar w:fldCharType="begin"/>
        </w:r>
        <w:r>
          <w:instrText xml:space="preserve"> PAGEREF _Toc4991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70"/>
      <w:r>
        <w:rPr>
          <w:rFonts w:ascii="仿宋" w:eastAsia="仿宋" w:hAnsi="仿宋" w:cs="仿宋" w:hint="eastAsia"/>
          <w:sz w:val="28"/>
          <w:lang w:eastAsia="zh-CN"/>
        </w:rPr>
        <w:t>一、水喷射真空泵项目绩效评估</w:t>
      </w:r>
      <w:bookmarkEnd w:id="2"/>
    </w:p>
    <w:p>
      <w:pPr>
        <w:pStyle w:val="Heading2"/>
        <w:rPr>
          <w:rFonts w:ascii="仿宋" w:eastAsia="仿宋" w:hAnsi="仿宋" w:cs="仿宋" w:hint="eastAsia"/>
          <w:lang w:eastAsia="zh-CN"/>
        </w:rPr>
      </w:pPr>
      <w:bookmarkStart w:id="3" w:name="_Toc234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喷射真空泵项目中，我们设计了一套全面的绩效评估指标，以确保水喷射真空泵项目的可控和成功交付。这些指标跨足水喷射真空泵项目目标、成本、进度和质量等多个维度，为我们提供了全面洞察水喷射真空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目标达成率是我们关注的首要指标。我们设定了明确的目标，并通过定期监测和评估，迅速发现并应对潜在的目标偏差。这为水喷射真空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成本绩效是另一个核心关注点。通过实际成本与预算成本的对比分析，我们深入了解成本差异的原因，及时调整资源分配，保持水喷射真空泵项目在经济效益方面的合理水平。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进度作为关键的绩效指标之一，得到了精心的关注。我们制定了详细的水喷射真空泵项目进度计划，并设立了进度符合度指标，确保实际进度与计划进度保持一致。这使我们能够快速发现和解决潜在的进度问题，保持水喷射真空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喷射真空泵项目绩效的不可或缺的一环。我们引入了一系列的质量标准和客户满意度指标，以确保水喷射真空泵项目交付的成果在质量上达到或超越预期水平。通过持续监测这些指标，我们努力提升水喷射真空泵项目整体质量水平，为水喷射真空泵项目的成功交付提供有力保障。通过这些科学且全面的绩效评估，我们能够更好地引导水喷射真空泵项目的持续改进，确保水喷射真空泵项目目标的顺利达成。</w:t>
      </w:r>
    </w:p>
    <w:p>
      <w:pPr>
        <w:pStyle w:val="Heading2"/>
        <w:ind w:firstLine="560" w:firstLineChars="200"/>
        <w:rPr>
          <w:rFonts w:ascii="仿宋" w:eastAsia="仿宋" w:hAnsi="仿宋" w:cs="仿宋" w:hint="eastAsia"/>
          <w:sz w:val="28"/>
          <w:lang w:eastAsia="zh-CN"/>
        </w:rPr>
      </w:pPr>
      <w:bookmarkStart w:id="4" w:name="_Toc112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绩效评估是水喷射真空泵项目中的关键环节，为确保水喷射真空泵项目达到预期目标，我们采用了多层次、多维度的绩效评估方法。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喷射真空泵项目的战略目标对齐，确保每个决策和行动都与水喷射真空泵项目整体目标保持一致。团队会定期召开战略对齐会议，审视当前工作与水喷射真空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水喷射真空泵项目进度、质量、成本和风险等方面。这些指标通过数据收集和分析，为水喷射真空泵项目管理团队提供了客观的评估依据。例如，我们通过水喷射真空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绩效评估不仅仅停留在水喷射真空泵项目内部，还考虑了水喷射真空泵项目对外部环境的影响。我们定期进行干系人满意度调查，以了解各利益相关方对水喷射真空泵项目的期望和满意度，并及时做出调整。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这种多层次、多角度的绩效评估方法，使得我们能够全面了解水喷射真空泵项目的运行状态，及时做出调整，确保水喷射真空泵项目在不断变化的环境中保持稳健前行。</w:t>
      </w:r>
    </w:p>
    <w:p>
      <w:pPr>
        <w:pStyle w:val="Heading2"/>
        <w:ind w:firstLine="560" w:firstLineChars="200"/>
        <w:rPr>
          <w:rFonts w:ascii="仿宋" w:eastAsia="仿宋" w:hAnsi="仿宋" w:cs="仿宋" w:hint="eastAsia"/>
          <w:sz w:val="28"/>
          <w:lang w:eastAsia="zh-CN"/>
        </w:rPr>
      </w:pPr>
      <w:bookmarkStart w:id="5" w:name="_Toc159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为了确保水喷射真空泵项目的有效管理和不断优化，我们采用了精心设计的绩效评估周期。这个周期旨在实现灵活、实时和全面的评估，以适应水喷射真空泵项目执行中的各种挑战。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喷射真空泵项目的不同需求，分为短期、中期和长期。短期评估关注每个迭代或工作周期，以及时发现和解决当前任务中的问题。中期评估涵盖几个迭代，深入了解整体水喷射真空泵项目的趋势和性能。长期评估则着眼于整个水喷射真空泵项目阶段，确保水喷射真空泵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喷射真空泵项目管理工具和协作平台，团队成员能够随时更新和分享水喷射真空泵项目数据。这种实时性的反馈机制使我们能够及时察觉潜在问题，快速调整，保持水喷射真空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喷射真空泵项目的决策制定密不可分。每个周期的水喷射真空泵项目回顾会议成为集体总结经验、识别问题深层次原因并找到创新解决方案的平台。这种定期的反思与调整机制使水喷射真空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068"/>
      <w:r>
        <w:rPr>
          <w:rFonts w:ascii="仿宋" w:eastAsia="仿宋" w:hAnsi="仿宋" w:cs="仿宋" w:hint="eastAsia"/>
          <w:sz w:val="28"/>
          <w:lang w:eastAsia="zh-CN"/>
        </w:rPr>
        <w:t>二、水喷射真空泵项目危机管理</w:t>
      </w:r>
      <w:bookmarkEnd w:id="6"/>
    </w:p>
    <w:p>
      <w:pPr>
        <w:pStyle w:val="Heading2"/>
        <w:rPr>
          <w:rFonts w:ascii="仿宋" w:eastAsia="仿宋" w:hAnsi="仿宋" w:cs="仿宋" w:hint="eastAsia"/>
          <w:lang w:eastAsia="zh-CN"/>
        </w:rPr>
      </w:pPr>
      <w:bookmarkStart w:id="7" w:name="_Toc2766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喷射真空泵项目危机管理中，危机预警与识别是确保水喷射真空泵项目稳健运行的核心步骤。通过建立全面的监测机制，水喷射真空泵项目团队旨在及时发现和理解潜在的风险和危机因素，以便采取及时的预防和应对措施，确保水喷射真空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首先，通过深入的风险评估，水喷射真空泵项目团队全面分析了整个水喷射真空泵项目和各个阶段可能存在的威胁。这包括准确评估每个潜在风险的发生概率和可能影响的程度，为后续危机预警提供了有力支持。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喷射真空泵项目团队着重于明确定义水喷射真空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喷射真空泵项目进展的持续监控，团队能够及时发现潜在问题并作出迅速反应。水喷射真空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在这一阶段，团队的专业素养和反应速度将发挥至关重要的作用，以确保潜在危机能够在初期得到有效的处理，最大程度地减轻负面影响。通过危机预警与识别，水喷射真空泵项目得以更有序、可控地推进。</w:t>
      </w:r>
    </w:p>
    <w:p>
      <w:pPr>
        <w:pStyle w:val="Heading2"/>
        <w:ind w:firstLine="560" w:firstLineChars="200"/>
        <w:rPr>
          <w:rFonts w:ascii="仿宋" w:eastAsia="仿宋" w:hAnsi="仿宋" w:cs="仿宋" w:hint="eastAsia"/>
          <w:sz w:val="28"/>
          <w:lang w:eastAsia="zh-CN"/>
        </w:rPr>
      </w:pPr>
      <w:bookmarkStart w:id="8" w:name="_Toc147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在危机发生时，水喷射真空泵项目团队立即行动，成立了应急小组。该小组的任务是迅速制定并实施紧急应对措施，以最小化潜在损失。以下是采取的主要措施：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暂停水喷射真空泵项目进度：为遏制危机蔓延，水喷射真空泵项目暂时停止进行，以便全面评估当前状况。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资源重新分配：重新评估水喷射真空泵项目资源的分配，确保最大限度地减小损失。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实时沟通：与关键利益相关者建立实时沟通机制，向他们传递水喷射真空泵项目危机的实际状况，保障水喷射真空泵项目核心利益。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在紧急应对的同时，水喷射真空泵项目团队强调了团队协作和有效沟通的重要性。以下是团队协作的关键举措：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信息共享机制：建立了信息共享平台，确保团队成员能够及时获取水喷射真空泵项目危机的实时信息。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领导者沟通：水喷射真空泵项目领导者通过定期会议和即时沟通工具，指导团队应对危机，保持团队稳定运行。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随着危机得到初步控制，水喷射真空泵项目团队转向制定恢复计划，以确保水喷射真空泵项目能够从中迅速恢复。主要恢复计划包括：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修复受损的进度计划：重新评估水喷射真空泵项目进度，制定修复计划，确保水喷射真空泵项目尽快回归正常进程。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重新调整资源分配：优化资源分配，确保水喷射真空泵项目在有限资源下高效运转。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风险管理机制加强：对水喷射真空泵项目风险进行全面评估，制定更强化的风险管理策略，以预防未来可能的危机。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070"/>
      <w:r>
        <w:rPr>
          <w:rFonts w:ascii="仿宋" w:eastAsia="仿宋" w:hAnsi="仿宋" w:cs="仿宋" w:hint="eastAsia"/>
          <w:sz w:val="28"/>
          <w:lang w:eastAsia="zh-CN"/>
        </w:rPr>
        <w:t>三、水喷射真空泵项目建设背景及必要性分析</w:t>
      </w:r>
      <w:bookmarkEnd w:id="9"/>
    </w:p>
    <w:p>
      <w:pPr>
        <w:pStyle w:val="Heading2"/>
        <w:rPr>
          <w:rFonts w:ascii="仿宋" w:eastAsia="仿宋" w:hAnsi="仿宋" w:cs="仿宋" w:hint="eastAsia"/>
          <w:lang w:eastAsia="zh-CN"/>
        </w:rPr>
      </w:pPr>
      <w:bookmarkStart w:id="10" w:name="_Toc5445"/>
      <w:r>
        <w:rPr>
          <w:rFonts w:ascii="仿宋" w:eastAsia="仿宋" w:hAnsi="仿宋" w:cs="仿宋" w:hint="eastAsia"/>
          <w:lang w:eastAsia="zh-CN"/>
        </w:rPr>
        <w:t>(一)、水喷射真空泵项目背景分析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喷射真空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喷射真空泵项目在这个潮流中的定位。同时，我们将关注行业内涌现的新兴机遇，以便水喷射真空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喷射真空泵项目提供了强大的发展动力。我们将聚焦于行业内最新的技术发展趋势，包括但不限于人工智能、大数据分析、物联网等领域。通过深度的技术研究，我们将确保水喷射真空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喷射真空泵项目发展的源泉。我们将投入更多的精力对市场需求进行深入剖析，超越表面的需求，深入挖掘潜在的市场痛点和机遇。通过对市场需求的细致了解，水喷射真空泵项目将更有针对性地设计解决方案，满足市场的多样化需求，从而更好地促进水喷射真空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喷射真空泵项目战略至关重要。我们将对竞争态势进行更为深入的分析，包括但不限于市场份额、产品特点、客户满意度等多个维度。通过深度的竞争分析，水喷射真空泵项目将能够更准确地把握市场脉搏，制定具有竞争力的水喷射真空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喷射真空泵项目的发展具有直接的影响。我们将进行更为全面的法规和政策分析，了解行业发展中的潜在法律风险和合规挑战。通过充分了解和遵守相关法规，水喷射真空泵项目将确保在法律框架内合法合规运营，为水喷射真空泵项目的稳健发展提供有力支持。</w:t>
      </w:r>
    </w:p>
    <w:p>
      <w:pPr>
        <w:pStyle w:val="Heading2"/>
        <w:ind w:firstLine="560" w:firstLineChars="200"/>
        <w:rPr>
          <w:rFonts w:ascii="仿宋" w:eastAsia="仿宋" w:hAnsi="仿宋" w:cs="仿宋" w:hint="eastAsia"/>
          <w:sz w:val="28"/>
          <w:lang w:eastAsia="zh-CN"/>
        </w:rPr>
      </w:pPr>
      <w:bookmarkStart w:id="11" w:name="_Toc23970"/>
      <w:r>
        <w:rPr>
          <w:rFonts w:ascii="仿宋" w:eastAsia="仿宋" w:hAnsi="仿宋" w:cs="仿宋" w:hint="eastAsia"/>
          <w:sz w:val="28"/>
          <w:lang w:eastAsia="zh-CN"/>
        </w:rPr>
        <w:t>(二)、水喷射真空泵项目建设必要性分析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建设的迫切性源于对行业发展趋势的深刻洞察。我们正处于一个行业变革的时代，科技创新、数字化转型成为企业发展的关键动力。水喷射真空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建设不仅仅是为了跟上潮流，更是为了通过技术创新推动企业的持续发展。通过引入先进的技术和解决方案，水喷射真空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喷射真空泵项目的建设成为必然选择，通过提高产品质量、拓展服务领域，从而在竞争中获得更多的机会。水喷射真空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喷射真空泵项目建设的必要性体现在对客户需求更精准的满足。通过水喷射真空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建设的背后是对企业持续创新的追求。只有通过不断创新，企业才能在竞争中立于不败之地。水喷射真空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8689"/>
      <w:r>
        <w:rPr>
          <w:rFonts w:ascii="仿宋" w:eastAsia="仿宋" w:hAnsi="仿宋" w:cs="仿宋" w:hint="eastAsia"/>
          <w:sz w:val="28"/>
          <w:lang w:eastAsia="zh-CN"/>
        </w:rPr>
        <w:t>四、水喷射真空泵项目概论</w:t>
      </w:r>
      <w:bookmarkEnd w:id="12"/>
    </w:p>
    <w:p>
      <w:pPr>
        <w:pStyle w:val="Heading2"/>
        <w:rPr>
          <w:rFonts w:ascii="仿宋" w:eastAsia="仿宋" w:hAnsi="仿宋" w:cs="仿宋" w:hint="eastAsia"/>
          <w:lang w:eastAsia="zh-CN"/>
        </w:rPr>
      </w:pPr>
      <w:bookmarkStart w:id="13" w:name="_Toc22369"/>
      <w:r>
        <w:rPr>
          <w:rFonts w:ascii="仿宋" w:eastAsia="仿宋" w:hAnsi="仿宋" w:cs="仿宋" w:hint="eastAsia"/>
          <w:lang w:eastAsia="zh-CN"/>
        </w:rPr>
        <w:t>(一)、水喷射真空泵项目概况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起源追溯至对市场的深入洞察。市场的不断演变与变革为水喷射真空泵项目提供了难得的机遇。当前市场存在的需求缺口和变革的大环境共同构成了水喷射真空泵项目的背景。这个水喷射真空泵项目旨在充分利用市场机遇，填补行业中尚未满足的需求，为客户提供全新的解决方案。市场的变革和需求的增长使得这个水喷射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水喷射真空泵项目名称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正式命名为水喷射真空泵。这个名称不仅仅是一个标识，更代表了水喷射真空泵项目的核心理念和愿景。它蕴含着水喷射真空泵项目所要解决问题的关键字，具有强烈的表达和辨识度，为水喷射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水喷射真空泵项目目标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喷射真空泵项目的核心目标是提供一种全新、高效的解决方案，满足客户日益增长的需求。水喷射真空泵项目追求的不仅仅是满足市场需求，更是在市场中获得卓越的竞争优势。通过不断提升产品或服务的质量和创新水平，水喷射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水喷射真空泵项目范围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全面涵盖了产品研发、制造、市场推广和售后服务，确保从产品设计到最终用户体验的全方位关注。这一全面的水喷射真空泵项目范围是为了确保水喷射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水喷射真空泵项目时间表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水喷射真空泵项目计划在未来18个月内完成，包括研发、测试、市场试点和正式推出等不同阶段。这个时间表的合理设计是为了确保水喷射真空泵项目各个阶段的顺利推进，以便按时交付高质量的成果。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水喷射真空泵项目预算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总预算估算为XX百万美元，主要分配在研发、市场推广、人员培训和运营等方面。这一充足的预算为水喷射真空泵项目提供了充足的资源，确保水喷射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水喷射真空泵项目风险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可能面临的风险包括市场接受度低、技术难题、竞争激烈等。水喷射真空泵项目团队已经制定了相应的风险应对计划，通过前瞻性的风险管理，确保水喷射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水喷射真空泵项目团队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水喷射真空泵项目汇聚了一支经验丰富、多领域专业素养的核心团队，确保水喷射真空泵项目在各个方面都能拥有高水平的执行力。团队的协同作战是水喷射真空泵项目成功的关键因素之一。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水喷射真空泵项目背景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水喷射真空泵项目的背景根植于市场对更高效、创新产品的渴望，同时也受到科技发展对行业格局的深刻改变的影响。这为水喷射真空泵项目提供了广阔的发展空间和市场需求。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水喷射真空泵项目现状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截至目前，水喷射真空泵项目已完成市场调研和技术验证，取得了初步的成功。这为水喷射真空泵项目在未来的发展奠定了坚实的基础，为更远大的目标打下了坚实的基石。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100"/>
      <w:r>
        <w:rPr>
          <w:rFonts w:ascii="仿宋" w:eastAsia="仿宋" w:hAnsi="仿宋" w:cs="仿宋" w:hint="eastAsia"/>
          <w:sz w:val="28"/>
          <w:lang w:eastAsia="zh-CN"/>
        </w:rPr>
        <w:t>(二)、水喷射真空泵项目目标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keyword》水喷射真空泵项目首要业务目标是在市场中占据有利地位，实现产品/服务的成功推广和销售。通过不断提升产品质量、创新性，水喷射真空泵项目追求成为行业中的领导者，赢得更多客户的青睐。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在科技迅速发展的时代，水喷射真空泵项目着眼于技术创新。通过持续的研发和技术升级，水喷射真空泵项目旨在推出更具创新性的产品或服务，以满足市场对新鲜、先进解决方案的需求。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为了建立可持续的客户关系，水喷射真空泵项目设定了客户满意度目标。通过提供卓越的产品质量和优质的客户服务，水喷射真空泵项目追求赢得客户的信任和忠诚度，确保他们的满意度达到行业领先水平。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水喷射真空泵项目注重社会责任和可持续发展。通过实施环保、社会责任水喷射真空泵项目，水喷射真空泵项目致力于在经济发展的同时保护环境，促进社会公平，实现可持续经营。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水喷射真空泵项目的团队是实现目标的核心驱动力。因此，水喷射真空泵项目设定了团队发展目标，包括提升团队成员的专业技能、培养领导力，以及搭建协同高效的团队工作氛围。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368"/>
      <w:r>
        <w:rPr>
          <w:rFonts w:ascii="仿宋" w:eastAsia="仿宋" w:hAnsi="仿宋" w:cs="仿宋" w:hint="eastAsia"/>
          <w:sz w:val="28"/>
          <w:lang w:eastAsia="zh-CN"/>
        </w:rPr>
        <w:t>(三)、水喷射真空泵项目提出的理由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水喷射真空泵项目提出的理由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提出源于对市场机遇的深刻洞察。当前市场中存在的需求缺口和行业发展趋势表明，有巨大的商业机会等待被开发。通过准确捕捉市场机遇，水喷射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理念基于对技术创新的信仰。通过持续的研发和技术投入，水喷射真空泵项目有望推出更具创新性的产品或服务。在科技飞速发展的当下，水喷射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提出是为了增强企业的行业竞争力。通过提升产品或服务的质量和独特性，水喷射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响应了消费者需求的变化。随着社会和科技的不断发展，消费者对产品和服务的需求也在发生变化。通过深入了解并及时回应消费者的新需求，水喷射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水喷射真空泵项目的提出是企业战略发展规划的一部分。在面对日益激烈的市场竞争和不断变化的商业环境中，水喷射真空泵项目作为企业战略的一环，旨在为企业开辟新的增长领域，巩固企业在行业中的地位。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提出不仅仅是基于商业考量，还注重社会责任。通过推出环保、社会责任等方面的水喷射真空泵项目，水喷射真空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水喷射真空泵项目的提出反映了对利益相关者期望的关注。包括客户、员工、投资者等利益相关者在企业发展中都有着各自的期望，水喷射真空泵项目力求在满足这些期望的同时，取得更大的共赢。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https://d.book118.com/715122220244011120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水喷射真空泵项目规划设计纲要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F36B8"/>
    <w:rsid w:val="274F36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222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2024-02-29T22:42:00Z</dcterms:created>
  <dcterms:modified xsi:type="dcterms:W3CDTF">2024-02-29T22:42:45Z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68BFCCB5820F42879DF377A5341B75EC_11</vt:lpwstr>
  </property>
  <property fmtid="{D5CDD505-2E9C-101B-9397-08002B2CF9AE}" pid="3" name="KSOProductBuildVer">
    <vt:lpwstr>2052-12.1.0.16388</vt:lpwstr>
  </property>
</Properties>
</file>