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8" w:history="1">
        <w:r>
          <w:rPr>
            <w:rFonts w:ascii="仿宋" w:eastAsia="仿宋" w:hAnsi="仿宋" w:cs="仿宋" w:hint="eastAsia"/>
            <w:lang w:eastAsia="zh-CN"/>
          </w:rPr>
          <w:t>序言</w:t>
        </w:r>
        <w:r>
          <w:tab/>
        </w:r>
        <w:r>
          <w:fldChar w:fldCharType="begin"/>
        </w:r>
        <w:r>
          <w:instrText xml:space="preserve"> PAGEREF _Toc12158 \h </w:instrText>
        </w:r>
        <w:r>
          <w:fldChar w:fldCharType="separate"/>
        </w:r>
        <w:r>
          <w:t>3</w:t>
        </w:r>
        <w:r>
          <w:fldChar w:fldCharType="end"/>
        </w:r>
      </w:hyperlink>
    </w:p>
    <w:p>
      <w:pPr>
        <w:pStyle w:val="TOC1"/>
        <w:tabs>
          <w:tab w:val="right" w:leader="dot" w:pos="8306"/>
        </w:tabs>
      </w:pPr>
      <w:hyperlink w:anchor="_Toc20043" w:history="1">
        <w:r>
          <w:rPr>
            <w:rFonts w:ascii="仿宋" w:eastAsia="仿宋" w:hAnsi="仿宋" w:cs="仿宋" w:hint="eastAsia"/>
            <w:lang w:eastAsia="zh-CN"/>
          </w:rPr>
          <w:t>一、工艺说明</w:t>
        </w:r>
        <w:r>
          <w:tab/>
        </w:r>
        <w:r>
          <w:fldChar w:fldCharType="begin"/>
        </w:r>
        <w:r>
          <w:instrText xml:space="preserve"> PAGEREF _Toc20043 \h </w:instrText>
        </w:r>
        <w:r>
          <w:fldChar w:fldCharType="separate"/>
        </w:r>
        <w:r>
          <w:t>3</w:t>
        </w:r>
        <w:r>
          <w:fldChar w:fldCharType="end"/>
        </w:r>
      </w:hyperlink>
    </w:p>
    <w:p>
      <w:pPr>
        <w:pStyle w:val="TOC2"/>
        <w:tabs>
          <w:tab w:val="right" w:leader="dot" w:pos="8306"/>
        </w:tabs>
      </w:pPr>
      <w:hyperlink w:anchor="_Toc10971" w:history="1">
        <w:r>
          <w:rPr>
            <w:rFonts w:ascii="仿宋" w:eastAsia="仿宋" w:hAnsi="仿宋" w:cs="仿宋" w:hint="eastAsia"/>
            <w:lang w:eastAsia="zh-CN"/>
          </w:rPr>
          <w:t>(一)、技术管理特点</w:t>
        </w:r>
        <w:r>
          <w:tab/>
        </w:r>
        <w:r>
          <w:fldChar w:fldCharType="begin"/>
        </w:r>
        <w:r>
          <w:instrText xml:space="preserve"> PAGEREF _Toc10971 \h </w:instrText>
        </w:r>
        <w:r>
          <w:fldChar w:fldCharType="separate"/>
        </w:r>
        <w:r>
          <w:t>3</w:t>
        </w:r>
        <w:r>
          <w:fldChar w:fldCharType="end"/>
        </w:r>
      </w:hyperlink>
    </w:p>
    <w:p>
      <w:pPr>
        <w:pStyle w:val="TOC2"/>
        <w:tabs>
          <w:tab w:val="right" w:leader="dot" w:pos="8306"/>
        </w:tabs>
      </w:pPr>
      <w:hyperlink w:anchor="_Toc8308" w:history="1">
        <w:r>
          <w:rPr>
            <w:rFonts w:ascii="仿宋" w:eastAsia="仿宋" w:hAnsi="仿宋" w:cs="仿宋" w:hint="eastAsia"/>
            <w:lang w:eastAsia="zh-CN"/>
          </w:rPr>
          <w:t>(二)、饮料、酒及酒精专用原辅料项目工艺技术设计方案</w:t>
        </w:r>
        <w:r>
          <w:tab/>
        </w:r>
        <w:r>
          <w:fldChar w:fldCharType="begin"/>
        </w:r>
        <w:r>
          <w:instrText xml:space="preserve"> PAGEREF _Toc8308 \h </w:instrText>
        </w:r>
        <w:r>
          <w:fldChar w:fldCharType="separate"/>
        </w:r>
        <w:r>
          <w:t>4</w:t>
        </w:r>
        <w:r>
          <w:fldChar w:fldCharType="end"/>
        </w:r>
      </w:hyperlink>
    </w:p>
    <w:p>
      <w:pPr>
        <w:pStyle w:val="TOC2"/>
        <w:tabs>
          <w:tab w:val="right" w:leader="dot" w:pos="8306"/>
        </w:tabs>
      </w:pPr>
      <w:hyperlink w:anchor="_Toc15165" w:history="1">
        <w:r>
          <w:rPr>
            <w:rFonts w:ascii="仿宋" w:eastAsia="仿宋" w:hAnsi="仿宋" w:cs="仿宋" w:hint="eastAsia"/>
            <w:lang w:eastAsia="zh-CN"/>
          </w:rPr>
          <w:t>(三)、设备选型方案</w:t>
        </w:r>
        <w:r>
          <w:tab/>
        </w:r>
        <w:r>
          <w:fldChar w:fldCharType="begin"/>
        </w:r>
        <w:r>
          <w:instrText xml:space="preserve"> PAGEREF _Toc15165 \h </w:instrText>
        </w:r>
        <w:r>
          <w:fldChar w:fldCharType="separate"/>
        </w:r>
        <w:r>
          <w:t>6</w:t>
        </w:r>
        <w:r>
          <w:fldChar w:fldCharType="end"/>
        </w:r>
      </w:hyperlink>
    </w:p>
    <w:p>
      <w:pPr>
        <w:pStyle w:val="TOC1"/>
        <w:tabs>
          <w:tab w:val="right" w:leader="dot" w:pos="8306"/>
        </w:tabs>
      </w:pPr>
      <w:hyperlink w:anchor="_Toc24528" w:history="1">
        <w:r>
          <w:rPr>
            <w:rFonts w:ascii="仿宋" w:eastAsia="仿宋" w:hAnsi="仿宋" w:cs="仿宋" w:hint="eastAsia"/>
            <w:lang w:eastAsia="zh-CN"/>
          </w:rPr>
          <w:t>二、饮料、酒及酒精专用原辅料项目土建工程</w:t>
        </w:r>
        <w:r>
          <w:tab/>
        </w:r>
        <w:r>
          <w:fldChar w:fldCharType="begin"/>
        </w:r>
        <w:r>
          <w:instrText xml:space="preserve"> PAGEREF _Toc24528 \h </w:instrText>
        </w:r>
        <w:r>
          <w:fldChar w:fldCharType="separate"/>
        </w:r>
        <w:r>
          <w:t>7</w:t>
        </w:r>
        <w:r>
          <w:fldChar w:fldCharType="end"/>
        </w:r>
      </w:hyperlink>
    </w:p>
    <w:p>
      <w:pPr>
        <w:pStyle w:val="TOC2"/>
        <w:tabs>
          <w:tab w:val="right" w:leader="dot" w:pos="8306"/>
        </w:tabs>
      </w:pPr>
      <w:hyperlink w:anchor="_Toc7232" w:history="1">
        <w:r>
          <w:rPr>
            <w:rFonts w:ascii="仿宋" w:eastAsia="仿宋" w:hAnsi="仿宋" w:cs="仿宋" w:hint="eastAsia"/>
            <w:lang w:eastAsia="zh-CN"/>
          </w:rPr>
          <w:t>(一)、建筑工程设计原则</w:t>
        </w:r>
        <w:r>
          <w:tab/>
        </w:r>
        <w:r>
          <w:fldChar w:fldCharType="begin"/>
        </w:r>
        <w:r>
          <w:instrText xml:space="preserve"> PAGEREF _Toc7232 \h </w:instrText>
        </w:r>
        <w:r>
          <w:fldChar w:fldCharType="separate"/>
        </w:r>
        <w:r>
          <w:t>7</w:t>
        </w:r>
        <w:r>
          <w:fldChar w:fldCharType="end"/>
        </w:r>
      </w:hyperlink>
    </w:p>
    <w:p>
      <w:pPr>
        <w:pStyle w:val="TOC2"/>
        <w:tabs>
          <w:tab w:val="right" w:leader="dot" w:pos="8306"/>
        </w:tabs>
      </w:pPr>
      <w:hyperlink w:anchor="_Toc3497" w:history="1">
        <w:r>
          <w:rPr>
            <w:rFonts w:ascii="仿宋" w:eastAsia="仿宋" w:hAnsi="仿宋" w:cs="仿宋" w:hint="eastAsia"/>
            <w:lang w:eastAsia="zh-CN"/>
          </w:rPr>
          <w:t>(二)、土建工程设计年限及安全等级</w:t>
        </w:r>
        <w:r>
          <w:tab/>
        </w:r>
        <w:r>
          <w:fldChar w:fldCharType="begin"/>
        </w:r>
        <w:r>
          <w:instrText xml:space="preserve"> PAGEREF _Toc3497 \h </w:instrText>
        </w:r>
        <w:r>
          <w:fldChar w:fldCharType="separate"/>
        </w:r>
        <w:r>
          <w:t>8</w:t>
        </w:r>
        <w:r>
          <w:fldChar w:fldCharType="end"/>
        </w:r>
      </w:hyperlink>
    </w:p>
    <w:p>
      <w:pPr>
        <w:pStyle w:val="TOC2"/>
        <w:tabs>
          <w:tab w:val="right" w:leader="dot" w:pos="8306"/>
        </w:tabs>
      </w:pPr>
      <w:hyperlink w:anchor="_Toc5555" w:history="1">
        <w:r>
          <w:rPr>
            <w:rFonts w:ascii="仿宋" w:eastAsia="仿宋" w:hAnsi="仿宋" w:cs="仿宋" w:hint="eastAsia"/>
            <w:lang w:eastAsia="zh-CN"/>
          </w:rPr>
          <w:t>(三)、建筑工程设计总体要求</w:t>
        </w:r>
        <w:r>
          <w:tab/>
        </w:r>
        <w:r>
          <w:fldChar w:fldCharType="begin"/>
        </w:r>
        <w:r>
          <w:instrText xml:space="preserve"> PAGEREF _Toc5555 \h </w:instrText>
        </w:r>
        <w:r>
          <w:fldChar w:fldCharType="separate"/>
        </w:r>
        <w:r>
          <w:t>9</w:t>
        </w:r>
        <w:r>
          <w:fldChar w:fldCharType="end"/>
        </w:r>
      </w:hyperlink>
    </w:p>
    <w:p>
      <w:pPr>
        <w:pStyle w:val="TOC2"/>
        <w:tabs>
          <w:tab w:val="right" w:leader="dot" w:pos="8306"/>
        </w:tabs>
      </w:pPr>
      <w:hyperlink w:anchor="_Toc14200" w:history="1">
        <w:r>
          <w:rPr>
            <w:rFonts w:ascii="仿宋" w:eastAsia="仿宋" w:hAnsi="仿宋" w:cs="仿宋" w:hint="eastAsia"/>
            <w:lang w:eastAsia="zh-CN"/>
          </w:rPr>
          <w:t>(四)、土建工程建设指标</w:t>
        </w:r>
        <w:r>
          <w:tab/>
        </w:r>
        <w:r>
          <w:fldChar w:fldCharType="begin"/>
        </w:r>
        <w:r>
          <w:instrText xml:space="preserve"> PAGEREF _Toc14200 \h </w:instrText>
        </w:r>
        <w:r>
          <w:fldChar w:fldCharType="separate"/>
        </w:r>
        <w:r>
          <w:t>10</w:t>
        </w:r>
        <w:r>
          <w:fldChar w:fldCharType="end"/>
        </w:r>
      </w:hyperlink>
    </w:p>
    <w:p>
      <w:pPr>
        <w:pStyle w:val="TOC1"/>
        <w:tabs>
          <w:tab w:val="right" w:leader="dot" w:pos="8306"/>
        </w:tabs>
      </w:pPr>
      <w:hyperlink w:anchor="_Toc30828" w:history="1">
        <w:r>
          <w:rPr>
            <w:rFonts w:ascii="仿宋" w:eastAsia="仿宋" w:hAnsi="仿宋" w:cs="仿宋" w:hint="eastAsia"/>
            <w:lang w:eastAsia="zh-CN"/>
          </w:rPr>
          <w:t>三、饮料、酒及酒精专用原辅料项目概论</w:t>
        </w:r>
        <w:r>
          <w:tab/>
        </w:r>
        <w:r>
          <w:fldChar w:fldCharType="begin"/>
        </w:r>
        <w:r>
          <w:instrText xml:space="preserve"> PAGEREF _Toc30828 \h </w:instrText>
        </w:r>
        <w:r>
          <w:fldChar w:fldCharType="separate"/>
        </w:r>
        <w:r>
          <w:t>10</w:t>
        </w:r>
        <w:r>
          <w:fldChar w:fldCharType="end"/>
        </w:r>
      </w:hyperlink>
    </w:p>
    <w:p>
      <w:pPr>
        <w:pStyle w:val="TOC2"/>
        <w:tabs>
          <w:tab w:val="right" w:leader="dot" w:pos="8306"/>
        </w:tabs>
      </w:pPr>
      <w:hyperlink w:anchor="_Toc1783" w:history="1">
        <w:r>
          <w:rPr>
            <w:rFonts w:ascii="仿宋" w:eastAsia="仿宋" w:hAnsi="仿宋" w:cs="仿宋" w:hint="eastAsia"/>
            <w:lang w:eastAsia="zh-CN"/>
          </w:rPr>
          <w:t>(一)、饮料、酒及酒精专用原辅料项目概况</w:t>
        </w:r>
        <w:r>
          <w:tab/>
        </w:r>
        <w:r>
          <w:fldChar w:fldCharType="begin"/>
        </w:r>
        <w:r>
          <w:instrText xml:space="preserve"> PAGEREF _Toc1783 \h </w:instrText>
        </w:r>
        <w:r>
          <w:fldChar w:fldCharType="separate"/>
        </w:r>
        <w:r>
          <w:t>10</w:t>
        </w:r>
        <w:r>
          <w:fldChar w:fldCharType="end"/>
        </w:r>
      </w:hyperlink>
    </w:p>
    <w:p>
      <w:pPr>
        <w:pStyle w:val="TOC2"/>
        <w:tabs>
          <w:tab w:val="right" w:leader="dot" w:pos="8306"/>
        </w:tabs>
      </w:pPr>
      <w:hyperlink w:anchor="_Toc23186" w:history="1">
        <w:r>
          <w:rPr>
            <w:rFonts w:ascii="仿宋" w:eastAsia="仿宋" w:hAnsi="仿宋" w:cs="仿宋" w:hint="eastAsia"/>
            <w:lang w:eastAsia="zh-CN"/>
          </w:rPr>
          <w:t>(二)、饮料、酒及酒精专用原辅料项目目标</w:t>
        </w:r>
        <w:r>
          <w:tab/>
        </w:r>
        <w:r>
          <w:fldChar w:fldCharType="begin"/>
        </w:r>
        <w:r>
          <w:instrText xml:space="preserve"> PAGEREF _Toc23186 \h </w:instrText>
        </w:r>
        <w:r>
          <w:fldChar w:fldCharType="separate"/>
        </w:r>
        <w:r>
          <w:t>13</w:t>
        </w:r>
        <w:r>
          <w:fldChar w:fldCharType="end"/>
        </w:r>
      </w:hyperlink>
    </w:p>
    <w:p>
      <w:pPr>
        <w:pStyle w:val="TOC2"/>
        <w:tabs>
          <w:tab w:val="right" w:leader="dot" w:pos="8306"/>
        </w:tabs>
      </w:pPr>
      <w:hyperlink w:anchor="_Toc18360" w:history="1">
        <w:r>
          <w:rPr>
            <w:rFonts w:ascii="仿宋" w:eastAsia="仿宋" w:hAnsi="仿宋" w:cs="仿宋" w:hint="eastAsia"/>
            <w:lang w:eastAsia="zh-CN"/>
          </w:rPr>
          <w:t>(三)、饮料、酒及酒精专用原辅料项目提出的理由</w:t>
        </w:r>
        <w:r>
          <w:tab/>
        </w:r>
        <w:r>
          <w:fldChar w:fldCharType="begin"/>
        </w:r>
        <w:r>
          <w:instrText xml:space="preserve"> PAGEREF _Toc18360 \h </w:instrText>
        </w:r>
        <w:r>
          <w:fldChar w:fldCharType="separate"/>
        </w:r>
        <w:r>
          <w:t>14</w:t>
        </w:r>
        <w:r>
          <w:fldChar w:fldCharType="end"/>
        </w:r>
      </w:hyperlink>
    </w:p>
    <w:p>
      <w:pPr>
        <w:pStyle w:val="TOC2"/>
        <w:tabs>
          <w:tab w:val="right" w:leader="dot" w:pos="8306"/>
        </w:tabs>
      </w:pPr>
      <w:hyperlink w:anchor="_Toc22355" w:history="1">
        <w:r>
          <w:rPr>
            <w:rFonts w:ascii="仿宋" w:eastAsia="仿宋" w:hAnsi="仿宋" w:cs="仿宋" w:hint="eastAsia"/>
            <w:lang w:eastAsia="zh-CN"/>
          </w:rPr>
          <w:t>(四)、饮料、酒及酒精专用原辅料项目意义</w:t>
        </w:r>
        <w:r>
          <w:tab/>
        </w:r>
        <w:r>
          <w:fldChar w:fldCharType="begin"/>
        </w:r>
        <w:r>
          <w:instrText xml:space="preserve"> PAGEREF _Toc22355 \h </w:instrText>
        </w:r>
        <w:r>
          <w:fldChar w:fldCharType="separate"/>
        </w:r>
        <w:r>
          <w:t>16</w:t>
        </w:r>
        <w:r>
          <w:fldChar w:fldCharType="end"/>
        </w:r>
      </w:hyperlink>
    </w:p>
    <w:p>
      <w:pPr>
        <w:pStyle w:val="TOC2"/>
        <w:tabs>
          <w:tab w:val="right" w:leader="dot" w:pos="8306"/>
        </w:tabs>
      </w:pPr>
      <w:hyperlink w:anchor="_Toc13968" w:history="1">
        <w:r>
          <w:rPr>
            <w:rFonts w:ascii="仿宋" w:eastAsia="仿宋" w:hAnsi="仿宋" w:cs="仿宋" w:hint="eastAsia"/>
            <w:lang w:eastAsia="zh-CN"/>
          </w:rPr>
          <w:t>(五)、饮料、酒及酒精专用原辅料项目背景</w:t>
        </w:r>
        <w:r>
          <w:tab/>
        </w:r>
        <w:r>
          <w:fldChar w:fldCharType="begin"/>
        </w:r>
        <w:r>
          <w:instrText xml:space="preserve"> PAGEREF _Toc13968 \h </w:instrText>
        </w:r>
        <w:r>
          <w:fldChar w:fldCharType="separate"/>
        </w:r>
        <w:r>
          <w:t>17</w:t>
        </w:r>
        <w:r>
          <w:fldChar w:fldCharType="end"/>
        </w:r>
      </w:hyperlink>
    </w:p>
    <w:p>
      <w:pPr>
        <w:pStyle w:val="TOC1"/>
        <w:tabs>
          <w:tab w:val="right" w:leader="dot" w:pos="8306"/>
        </w:tabs>
      </w:pPr>
      <w:hyperlink w:anchor="_Toc29979" w:history="1">
        <w:r>
          <w:rPr>
            <w:rFonts w:ascii="仿宋" w:eastAsia="仿宋" w:hAnsi="仿宋" w:cs="仿宋" w:hint="eastAsia"/>
            <w:lang w:eastAsia="zh-CN"/>
          </w:rPr>
          <w:t>四、饮料、酒及酒精专用原辅料项目建设背景及必要性分析</w:t>
        </w:r>
        <w:r>
          <w:tab/>
        </w:r>
        <w:r>
          <w:fldChar w:fldCharType="begin"/>
        </w:r>
        <w:r>
          <w:instrText xml:space="preserve"> PAGEREF _Toc29979 \h </w:instrText>
        </w:r>
        <w:r>
          <w:fldChar w:fldCharType="separate"/>
        </w:r>
        <w:r>
          <w:t>18</w:t>
        </w:r>
        <w:r>
          <w:fldChar w:fldCharType="end"/>
        </w:r>
      </w:hyperlink>
    </w:p>
    <w:p>
      <w:pPr>
        <w:pStyle w:val="TOC2"/>
        <w:tabs>
          <w:tab w:val="right" w:leader="dot" w:pos="8306"/>
        </w:tabs>
      </w:pPr>
      <w:hyperlink w:anchor="_Toc20832" w:history="1">
        <w:r>
          <w:rPr>
            <w:rFonts w:ascii="仿宋" w:eastAsia="仿宋" w:hAnsi="仿宋" w:cs="仿宋" w:hint="eastAsia"/>
            <w:lang w:eastAsia="zh-CN"/>
          </w:rPr>
          <w:t>(一)、饮料、酒及酒精专用原辅料项目背景分析</w:t>
        </w:r>
        <w:r>
          <w:tab/>
        </w:r>
        <w:r>
          <w:fldChar w:fldCharType="begin"/>
        </w:r>
        <w:r>
          <w:instrText xml:space="preserve"> PAGEREF _Toc20832 \h </w:instrText>
        </w:r>
        <w:r>
          <w:fldChar w:fldCharType="separate"/>
        </w:r>
        <w:r>
          <w:t>18</w:t>
        </w:r>
        <w:r>
          <w:fldChar w:fldCharType="end"/>
        </w:r>
      </w:hyperlink>
    </w:p>
    <w:p>
      <w:pPr>
        <w:pStyle w:val="TOC2"/>
        <w:tabs>
          <w:tab w:val="right" w:leader="dot" w:pos="8306"/>
        </w:tabs>
      </w:pPr>
      <w:hyperlink w:anchor="_Toc11984" w:history="1">
        <w:r>
          <w:rPr>
            <w:rFonts w:ascii="仿宋" w:eastAsia="仿宋" w:hAnsi="仿宋" w:cs="仿宋" w:hint="eastAsia"/>
            <w:lang w:eastAsia="zh-CN"/>
          </w:rPr>
          <w:t>(二)、饮料、酒及酒精专用原辅料项目建设必要性分析</w:t>
        </w:r>
        <w:r>
          <w:tab/>
        </w:r>
        <w:r>
          <w:fldChar w:fldCharType="begin"/>
        </w:r>
        <w:r>
          <w:instrText xml:space="preserve"> PAGEREF _Toc11984 \h </w:instrText>
        </w:r>
        <w:r>
          <w:fldChar w:fldCharType="separate"/>
        </w:r>
        <w:r>
          <w:t>20</w:t>
        </w:r>
        <w:r>
          <w:fldChar w:fldCharType="end"/>
        </w:r>
      </w:hyperlink>
    </w:p>
    <w:p>
      <w:pPr>
        <w:pStyle w:val="TOC1"/>
        <w:tabs>
          <w:tab w:val="right" w:leader="dot" w:pos="8306"/>
        </w:tabs>
      </w:pPr>
      <w:hyperlink w:anchor="_Toc20981" w:history="1">
        <w:r>
          <w:rPr>
            <w:rFonts w:ascii="仿宋" w:eastAsia="仿宋" w:hAnsi="仿宋" w:cs="仿宋" w:hint="eastAsia"/>
            <w:lang w:eastAsia="zh-CN"/>
          </w:rPr>
          <w:t>五、饮料、酒及酒精专用原辅料项目可持续发展</w:t>
        </w:r>
        <w:r>
          <w:tab/>
        </w:r>
        <w:r>
          <w:fldChar w:fldCharType="begin"/>
        </w:r>
        <w:r>
          <w:instrText xml:space="preserve"> PAGEREF _Toc20981 \h </w:instrText>
        </w:r>
        <w:r>
          <w:fldChar w:fldCharType="separate"/>
        </w:r>
        <w:r>
          <w:t>21</w:t>
        </w:r>
        <w:r>
          <w:fldChar w:fldCharType="end"/>
        </w:r>
      </w:hyperlink>
    </w:p>
    <w:p>
      <w:pPr>
        <w:pStyle w:val="TOC2"/>
        <w:tabs>
          <w:tab w:val="right" w:leader="dot" w:pos="8306"/>
        </w:tabs>
      </w:pPr>
      <w:hyperlink w:anchor="_Toc16284" w:history="1">
        <w:r>
          <w:rPr>
            <w:rFonts w:ascii="仿宋" w:eastAsia="仿宋" w:hAnsi="仿宋" w:cs="仿宋" w:hint="eastAsia"/>
            <w:lang w:eastAsia="zh-CN"/>
          </w:rPr>
          <w:t>(一)、可持续战略与实践</w:t>
        </w:r>
        <w:r>
          <w:tab/>
        </w:r>
        <w:r>
          <w:fldChar w:fldCharType="begin"/>
        </w:r>
        <w:r>
          <w:instrText xml:space="preserve"> PAGEREF _Toc16284 \h </w:instrText>
        </w:r>
        <w:r>
          <w:fldChar w:fldCharType="separate"/>
        </w:r>
        <w:r>
          <w:t>21</w:t>
        </w:r>
        <w:r>
          <w:fldChar w:fldCharType="end"/>
        </w:r>
      </w:hyperlink>
    </w:p>
    <w:p>
      <w:pPr>
        <w:pStyle w:val="TOC2"/>
        <w:tabs>
          <w:tab w:val="right" w:leader="dot" w:pos="8306"/>
        </w:tabs>
      </w:pPr>
      <w:hyperlink w:anchor="_Toc5398" w:history="1">
        <w:r>
          <w:rPr>
            <w:rFonts w:ascii="仿宋" w:eastAsia="仿宋" w:hAnsi="仿宋" w:cs="仿宋" w:hint="eastAsia"/>
            <w:lang w:eastAsia="zh-CN"/>
          </w:rPr>
          <w:t>(二)、环保与社会责任</w:t>
        </w:r>
        <w:r>
          <w:tab/>
        </w:r>
        <w:r>
          <w:fldChar w:fldCharType="begin"/>
        </w:r>
        <w:r>
          <w:instrText xml:space="preserve"> PAGEREF _Toc5398 \h </w:instrText>
        </w:r>
        <w:r>
          <w:fldChar w:fldCharType="separate"/>
        </w:r>
        <w:r>
          <w:t>22</w:t>
        </w:r>
        <w:r>
          <w:fldChar w:fldCharType="end"/>
        </w:r>
      </w:hyperlink>
    </w:p>
    <w:p>
      <w:pPr>
        <w:pStyle w:val="TOC1"/>
        <w:tabs>
          <w:tab w:val="right" w:leader="dot" w:pos="8306"/>
        </w:tabs>
      </w:pPr>
      <w:hyperlink w:anchor="_Toc3655" w:history="1">
        <w:r>
          <w:rPr>
            <w:rFonts w:ascii="仿宋" w:eastAsia="仿宋" w:hAnsi="仿宋" w:cs="仿宋" w:hint="eastAsia"/>
            <w:lang w:eastAsia="zh-CN"/>
          </w:rPr>
          <w:t>六、饮料、酒及酒精专用原辅料项目绩效评估</w:t>
        </w:r>
        <w:r>
          <w:tab/>
        </w:r>
        <w:r>
          <w:fldChar w:fldCharType="begin"/>
        </w:r>
        <w:r>
          <w:instrText xml:space="preserve"> PAGEREF _Toc3655 \h </w:instrText>
        </w:r>
        <w:r>
          <w:fldChar w:fldCharType="separate"/>
        </w:r>
        <w:r>
          <w:t>23</w:t>
        </w:r>
        <w:r>
          <w:fldChar w:fldCharType="end"/>
        </w:r>
      </w:hyperlink>
    </w:p>
    <w:p>
      <w:pPr>
        <w:pStyle w:val="TOC2"/>
        <w:tabs>
          <w:tab w:val="right" w:leader="dot" w:pos="8306"/>
        </w:tabs>
      </w:pPr>
      <w:hyperlink w:anchor="_Toc30472" w:history="1">
        <w:r>
          <w:rPr>
            <w:rFonts w:ascii="仿宋" w:eastAsia="仿宋" w:hAnsi="仿宋" w:cs="仿宋" w:hint="eastAsia"/>
            <w:lang w:eastAsia="zh-CN"/>
          </w:rPr>
          <w:t>(一)、绩效评估指标</w:t>
        </w:r>
        <w:r>
          <w:tab/>
        </w:r>
        <w:r>
          <w:fldChar w:fldCharType="begin"/>
        </w:r>
        <w:r>
          <w:instrText xml:space="preserve"> PAGEREF _Toc30472 \h </w:instrText>
        </w:r>
        <w:r>
          <w:fldChar w:fldCharType="separate"/>
        </w:r>
        <w:r>
          <w:t>23</w:t>
        </w:r>
        <w:r>
          <w:fldChar w:fldCharType="end"/>
        </w:r>
      </w:hyperlink>
    </w:p>
    <w:p>
      <w:pPr>
        <w:pStyle w:val="TOC2"/>
        <w:tabs>
          <w:tab w:val="right" w:leader="dot" w:pos="8306"/>
        </w:tabs>
      </w:pPr>
      <w:hyperlink w:anchor="_Toc15415" w:history="1">
        <w:r>
          <w:rPr>
            <w:rFonts w:ascii="仿宋" w:eastAsia="仿宋" w:hAnsi="仿宋" w:cs="仿宋" w:hint="eastAsia"/>
            <w:lang w:eastAsia="zh-CN"/>
          </w:rPr>
          <w:t>(二)、绩效评估方法</w:t>
        </w:r>
        <w:r>
          <w:tab/>
        </w:r>
        <w:r>
          <w:fldChar w:fldCharType="begin"/>
        </w:r>
        <w:r>
          <w:instrText xml:space="preserve"> PAGEREF _Toc15415 \h </w:instrText>
        </w:r>
        <w:r>
          <w:fldChar w:fldCharType="separate"/>
        </w:r>
        <w:r>
          <w:t>24</w:t>
        </w:r>
        <w:r>
          <w:fldChar w:fldCharType="end"/>
        </w:r>
      </w:hyperlink>
    </w:p>
    <w:p>
      <w:pPr>
        <w:pStyle w:val="TOC2"/>
        <w:tabs>
          <w:tab w:val="right" w:leader="dot" w:pos="8306"/>
        </w:tabs>
      </w:pPr>
      <w:hyperlink w:anchor="_Toc14595" w:history="1">
        <w:r>
          <w:rPr>
            <w:rFonts w:ascii="仿宋" w:eastAsia="仿宋" w:hAnsi="仿宋" w:cs="仿宋" w:hint="eastAsia"/>
            <w:lang w:eastAsia="zh-CN"/>
          </w:rPr>
          <w:t>(三)、绩效评估周期</w:t>
        </w:r>
        <w:r>
          <w:tab/>
        </w:r>
        <w:r>
          <w:fldChar w:fldCharType="begin"/>
        </w:r>
        <w:r>
          <w:instrText xml:space="preserve"> PAGEREF _Toc14595 \h </w:instrText>
        </w:r>
        <w:r>
          <w:fldChar w:fldCharType="separate"/>
        </w:r>
        <w:r>
          <w:t>25</w:t>
        </w:r>
        <w:r>
          <w:fldChar w:fldCharType="end"/>
        </w:r>
      </w:hyperlink>
    </w:p>
    <w:p>
      <w:pPr>
        <w:pStyle w:val="TOC1"/>
        <w:tabs>
          <w:tab w:val="right" w:leader="dot" w:pos="8306"/>
        </w:tabs>
      </w:pPr>
      <w:hyperlink w:anchor="_Toc15753" w:history="1">
        <w:r>
          <w:rPr>
            <w:rFonts w:ascii="仿宋" w:eastAsia="仿宋" w:hAnsi="仿宋" w:cs="仿宋" w:hint="eastAsia"/>
            <w:lang w:eastAsia="zh-CN"/>
          </w:rPr>
          <w:t>七、饮料、酒及酒精专用原辅料项目投资规划</w:t>
        </w:r>
        <w:r>
          <w:tab/>
        </w:r>
        <w:r>
          <w:fldChar w:fldCharType="begin"/>
        </w:r>
        <w:r>
          <w:instrText xml:space="preserve"> PAGEREF _Toc15753 \h </w:instrText>
        </w:r>
        <w:r>
          <w:fldChar w:fldCharType="separate"/>
        </w:r>
        <w:r>
          <w:t>27</w:t>
        </w:r>
        <w:r>
          <w:fldChar w:fldCharType="end"/>
        </w:r>
      </w:hyperlink>
    </w:p>
    <w:p>
      <w:pPr>
        <w:pStyle w:val="TOC2"/>
        <w:tabs>
          <w:tab w:val="right" w:leader="dot" w:pos="8306"/>
        </w:tabs>
      </w:pPr>
      <w:hyperlink w:anchor="_Toc24425" w:history="1">
        <w:r>
          <w:rPr>
            <w:rFonts w:ascii="仿宋" w:eastAsia="仿宋" w:hAnsi="仿宋" w:cs="仿宋" w:hint="eastAsia"/>
            <w:lang w:eastAsia="zh-CN"/>
          </w:rPr>
          <w:t>(一)、饮料、酒及酒精专用原辅料项目总投资估算</w:t>
        </w:r>
        <w:r>
          <w:tab/>
        </w:r>
        <w:r>
          <w:fldChar w:fldCharType="begin"/>
        </w:r>
        <w:r>
          <w:instrText xml:space="preserve"> PAGEREF _Toc24425 \h </w:instrText>
        </w:r>
        <w:r>
          <w:fldChar w:fldCharType="separate"/>
        </w:r>
        <w:r>
          <w:t>27</w:t>
        </w:r>
        <w:r>
          <w:fldChar w:fldCharType="end"/>
        </w:r>
      </w:hyperlink>
    </w:p>
    <w:p>
      <w:pPr>
        <w:pStyle w:val="TOC2"/>
        <w:tabs>
          <w:tab w:val="right" w:leader="dot" w:pos="8306"/>
        </w:tabs>
      </w:pPr>
      <w:hyperlink w:anchor="_Toc19172" w:history="1">
        <w:r>
          <w:rPr>
            <w:rFonts w:ascii="仿宋" w:eastAsia="仿宋" w:hAnsi="仿宋" w:cs="仿宋" w:hint="eastAsia"/>
            <w:lang w:eastAsia="zh-CN"/>
          </w:rPr>
          <w:t>(二)、资金筹措</w:t>
        </w:r>
        <w:r>
          <w:tab/>
        </w:r>
        <w:r>
          <w:fldChar w:fldCharType="begin"/>
        </w:r>
        <w:r>
          <w:instrText xml:space="preserve"> PAGEREF _Toc19172 \h </w:instrText>
        </w:r>
        <w:r>
          <w:fldChar w:fldCharType="separate"/>
        </w:r>
        <w:r>
          <w:t>28</w:t>
        </w:r>
        <w:r>
          <w:fldChar w:fldCharType="end"/>
        </w:r>
      </w:hyperlink>
    </w:p>
    <w:p>
      <w:pPr>
        <w:pStyle w:val="TOC1"/>
        <w:tabs>
          <w:tab w:val="right" w:leader="dot" w:pos="8306"/>
        </w:tabs>
      </w:pPr>
      <w:hyperlink w:anchor="_Toc14028" w:history="1">
        <w:r>
          <w:rPr>
            <w:rFonts w:ascii="仿宋" w:eastAsia="仿宋" w:hAnsi="仿宋" w:cs="仿宋" w:hint="eastAsia"/>
            <w:lang w:eastAsia="zh-CN"/>
          </w:rPr>
          <w:t>八、饮料、酒及酒精专用原辅料项目创新与研发</w:t>
        </w:r>
        <w:r>
          <w:tab/>
        </w:r>
        <w:r>
          <w:fldChar w:fldCharType="begin"/>
        </w:r>
        <w:r>
          <w:instrText xml:space="preserve"> PAGEREF _Toc14028 \h </w:instrText>
        </w:r>
        <w:r>
          <w:fldChar w:fldCharType="separate"/>
        </w:r>
        <w:r>
          <w:t>29</w:t>
        </w:r>
        <w:r>
          <w:fldChar w:fldCharType="end"/>
        </w:r>
      </w:hyperlink>
    </w:p>
    <w:p>
      <w:pPr>
        <w:pStyle w:val="TOC2"/>
        <w:tabs>
          <w:tab w:val="right" w:leader="dot" w:pos="8306"/>
        </w:tabs>
      </w:pPr>
      <w:hyperlink w:anchor="_Toc17143" w:history="1">
        <w:r>
          <w:rPr>
            <w:rFonts w:ascii="仿宋" w:eastAsia="仿宋" w:hAnsi="仿宋" w:cs="仿宋" w:hint="eastAsia"/>
            <w:lang w:eastAsia="zh-CN"/>
          </w:rPr>
          <w:t>(一)、创新策略与方向</w:t>
        </w:r>
        <w:r>
          <w:tab/>
        </w:r>
        <w:r>
          <w:fldChar w:fldCharType="begin"/>
        </w:r>
        <w:r>
          <w:instrText xml:space="preserve"> PAGEREF _Toc17143 \h </w:instrText>
        </w:r>
        <w:r>
          <w:fldChar w:fldCharType="separate"/>
        </w:r>
        <w:r>
          <w:t>29</w:t>
        </w:r>
        <w:r>
          <w:fldChar w:fldCharType="end"/>
        </w:r>
      </w:hyperlink>
    </w:p>
    <w:p>
      <w:pPr>
        <w:pStyle w:val="TOC2"/>
        <w:tabs>
          <w:tab w:val="right" w:leader="dot" w:pos="8306"/>
        </w:tabs>
      </w:pPr>
      <w:hyperlink w:anchor="_Toc24063" w:history="1">
        <w:r>
          <w:rPr>
            <w:rFonts w:ascii="仿宋" w:eastAsia="仿宋" w:hAnsi="仿宋" w:cs="仿宋" w:hint="eastAsia"/>
            <w:lang w:eastAsia="zh-CN"/>
          </w:rPr>
          <w:t>(二)、研发规划与投入</w:t>
        </w:r>
        <w:r>
          <w:tab/>
        </w:r>
        <w:r>
          <w:fldChar w:fldCharType="begin"/>
        </w:r>
        <w:r>
          <w:instrText xml:space="preserve"> PAGEREF _Toc24063 \h </w:instrText>
        </w:r>
        <w:r>
          <w:fldChar w:fldCharType="separate"/>
        </w:r>
        <w:r>
          <w:t>30</w:t>
        </w:r>
        <w:r>
          <w:fldChar w:fldCharType="end"/>
        </w:r>
      </w:hyperlink>
    </w:p>
    <w:p>
      <w:pPr>
        <w:pStyle w:val="TOC1"/>
        <w:tabs>
          <w:tab w:val="right" w:leader="dot" w:pos="8306"/>
        </w:tabs>
      </w:pPr>
      <w:hyperlink w:anchor="_Toc185" w:history="1">
        <w:r>
          <w:rPr>
            <w:rFonts w:ascii="仿宋" w:eastAsia="仿宋" w:hAnsi="仿宋" w:cs="仿宋" w:hint="eastAsia"/>
            <w:lang w:eastAsia="zh-CN"/>
          </w:rPr>
          <w:t>九、饮料、酒及酒精专用原辅料项目环境影响分析</w:t>
        </w:r>
        <w:r>
          <w:tab/>
        </w:r>
        <w:r>
          <w:fldChar w:fldCharType="begin"/>
        </w:r>
        <w:r>
          <w:instrText xml:space="preserve"> PAGEREF _Toc185 \h </w:instrText>
        </w:r>
        <w:r>
          <w:fldChar w:fldCharType="separate"/>
        </w:r>
        <w:r>
          <w:t>32</w:t>
        </w:r>
        <w:r>
          <w:fldChar w:fldCharType="end"/>
        </w:r>
      </w:hyperlink>
    </w:p>
    <w:p>
      <w:pPr>
        <w:pStyle w:val="TOC2"/>
        <w:tabs>
          <w:tab w:val="right" w:leader="dot" w:pos="8306"/>
        </w:tabs>
      </w:pPr>
      <w:hyperlink w:anchor="_Toc26052" w:history="1">
        <w:r>
          <w:rPr>
            <w:rFonts w:ascii="仿宋" w:eastAsia="仿宋" w:hAnsi="仿宋" w:cs="仿宋" w:hint="eastAsia"/>
            <w:lang w:eastAsia="zh-CN"/>
          </w:rPr>
          <w:t>(一)、建设区域环境质量现状</w:t>
        </w:r>
        <w:r>
          <w:tab/>
        </w:r>
        <w:r>
          <w:fldChar w:fldCharType="begin"/>
        </w:r>
        <w:r>
          <w:instrText xml:space="preserve"> PAGEREF _Toc26052 \h </w:instrText>
        </w:r>
        <w:r>
          <w:fldChar w:fldCharType="separate"/>
        </w:r>
        <w:r>
          <w:t>32</w:t>
        </w:r>
        <w:r>
          <w:fldChar w:fldCharType="end"/>
        </w:r>
      </w:hyperlink>
    </w:p>
    <w:p>
      <w:pPr>
        <w:pStyle w:val="TOC2"/>
        <w:tabs>
          <w:tab w:val="right" w:leader="dot" w:pos="8306"/>
        </w:tabs>
      </w:pPr>
      <w:hyperlink w:anchor="_Toc5355" w:history="1">
        <w:r>
          <w:rPr>
            <w:rFonts w:ascii="仿宋" w:eastAsia="仿宋" w:hAnsi="仿宋" w:cs="仿宋" w:hint="eastAsia"/>
            <w:lang w:eastAsia="zh-CN"/>
          </w:rPr>
          <w:t>(二)、建设期环境保护</w:t>
        </w:r>
        <w:r>
          <w:tab/>
        </w:r>
        <w:r>
          <w:fldChar w:fldCharType="begin"/>
        </w:r>
        <w:r>
          <w:instrText xml:space="preserve"> PAGEREF _Toc5355 \h </w:instrText>
        </w:r>
        <w:r>
          <w:fldChar w:fldCharType="separate"/>
        </w:r>
        <w:r>
          <w:t>33</w:t>
        </w:r>
        <w:r>
          <w:fldChar w:fldCharType="end"/>
        </w:r>
      </w:hyperlink>
    </w:p>
    <w:p>
      <w:pPr>
        <w:pStyle w:val="TOC2"/>
        <w:tabs>
          <w:tab w:val="right" w:leader="dot" w:pos="8306"/>
        </w:tabs>
      </w:pPr>
      <w:hyperlink w:anchor="_Toc23253" w:history="1">
        <w:r>
          <w:rPr>
            <w:rFonts w:ascii="仿宋" w:eastAsia="仿宋" w:hAnsi="仿宋" w:cs="仿宋" w:hint="eastAsia"/>
            <w:lang w:eastAsia="zh-CN"/>
          </w:rPr>
          <w:t>(三)、运营期环境保护</w:t>
        </w:r>
        <w:r>
          <w:tab/>
        </w:r>
        <w:r>
          <w:fldChar w:fldCharType="begin"/>
        </w:r>
        <w:r>
          <w:instrText xml:space="preserve"> PAGEREF _Toc23253 \h </w:instrText>
        </w:r>
        <w:r>
          <w:fldChar w:fldCharType="separate"/>
        </w:r>
        <w:r>
          <w:t>35</w:t>
        </w:r>
        <w:r>
          <w:fldChar w:fldCharType="end"/>
        </w:r>
      </w:hyperlink>
    </w:p>
    <w:p>
      <w:pPr>
        <w:pStyle w:val="TOC2"/>
        <w:tabs>
          <w:tab w:val="right" w:leader="dot" w:pos="8306"/>
        </w:tabs>
      </w:pPr>
      <w:hyperlink w:anchor="_Toc1130" w:history="1">
        <w:r>
          <w:rPr>
            <w:rFonts w:ascii="仿宋" w:eastAsia="仿宋" w:hAnsi="仿宋" w:cs="仿宋" w:hint="eastAsia"/>
            <w:lang w:eastAsia="zh-CN"/>
          </w:rPr>
          <w:t>(四)、饮料、酒及酒精专用原辅料项目建设对区域经济的影响</w:t>
        </w:r>
        <w:r>
          <w:tab/>
        </w:r>
        <w:r>
          <w:fldChar w:fldCharType="begin"/>
        </w:r>
        <w:r>
          <w:instrText xml:space="preserve"> PAGEREF _Toc1130 \h </w:instrText>
        </w:r>
        <w:r>
          <w:fldChar w:fldCharType="separate"/>
        </w:r>
        <w:r>
          <w:t>36</w:t>
        </w:r>
        <w:r>
          <w:fldChar w:fldCharType="end"/>
        </w:r>
      </w:hyperlink>
    </w:p>
    <w:p>
      <w:pPr>
        <w:pStyle w:val="TOC2"/>
        <w:tabs>
          <w:tab w:val="right" w:leader="dot" w:pos="8306"/>
        </w:tabs>
      </w:pPr>
      <w:hyperlink w:anchor="_Toc30048" w:history="1">
        <w:r>
          <w:rPr>
            <w:rFonts w:ascii="仿宋" w:eastAsia="仿宋" w:hAnsi="仿宋" w:cs="仿宋" w:hint="eastAsia"/>
            <w:lang w:eastAsia="zh-CN"/>
          </w:rPr>
          <w:t>(五)、废弃物处理</w:t>
        </w:r>
        <w:r>
          <w:tab/>
        </w:r>
        <w:r>
          <w:fldChar w:fldCharType="begin"/>
        </w:r>
        <w:r>
          <w:instrText xml:space="preserve"> PAGEREF _Toc30048 \h </w:instrText>
        </w:r>
        <w:r>
          <w:fldChar w:fldCharType="separate"/>
        </w:r>
        <w:r>
          <w:t>38</w:t>
        </w:r>
        <w:r>
          <w:fldChar w:fldCharType="end"/>
        </w:r>
      </w:hyperlink>
    </w:p>
    <w:p>
      <w:pPr>
        <w:pStyle w:val="TOC2"/>
        <w:tabs>
          <w:tab w:val="right" w:leader="dot" w:pos="8306"/>
        </w:tabs>
      </w:pPr>
      <w:hyperlink w:anchor="_Toc31315" w:history="1">
        <w:r>
          <w:rPr>
            <w:rFonts w:ascii="仿宋" w:eastAsia="仿宋" w:hAnsi="仿宋" w:cs="仿宋" w:hint="eastAsia"/>
            <w:lang w:eastAsia="zh-CN"/>
          </w:rPr>
          <w:t>(六)、特殊环境影响分析</w:t>
        </w:r>
        <w:r>
          <w:tab/>
        </w:r>
        <w:r>
          <w:fldChar w:fldCharType="begin"/>
        </w:r>
        <w:r>
          <w:instrText xml:space="preserve"> PAGEREF _Toc31315 \h </w:instrText>
        </w:r>
        <w:r>
          <w:fldChar w:fldCharType="separate"/>
        </w:r>
        <w:r>
          <w:t>40</w:t>
        </w:r>
        <w:r>
          <w:fldChar w:fldCharType="end"/>
        </w:r>
      </w:hyperlink>
    </w:p>
    <w:p>
      <w:pPr>
        <w:pStyle w:val="TOC2"/>
        <w:tabs>
          <w:tab w:val="right" w:leader="dot" w:pos="8306"/>
        </w:tabs>
      </w:pPr>
      <w:hyperlink w:anchor="_Toc16680" w:history="1">
        <w:r>
          <w:rPr>
            <w:rFonts w:ascii="仿宋" w:eastAsia="仿宋" w:hAnsi="仿宋" w:cs="仿宋" w:hint="eastAsia"/>
            <w:lang w:eastAsia="zh-CN"/>
          </w:rPr>
          <w:t>(七)、清洁生产</w:t>
        </w:r>
        <w:r>
          <w:tab/>
        </w:r>
        <w:r>
          <w:fldChar w:fldCharType="begin"/>
        </w:r>
        <w:r>
          <w:instrText xml:space="preserve"> PAGEREF _Toc16680 \h </w:instrText>
        </w:r>
        <w:r>
          <w:fldChar w:fldCharType="separate"/>
        </w:r>
        <w:r>
          <w:t>41</w:t>
        </w:r>
        <w:r>
          <w:fldChar w:fldCharType="end"/>
        </w:r>
      </w:hyperlink>
    </w:p>
    <w:p>
      <w:pPr>
        <w:pStyle w:val="TOC2"/>
        <w:tabs>
          <w:tab w:val="right" w:leader="dot" w:pos="8306"/>
        </w:tabs>
      </w:pPr>
      <w:hyperlink w:anchor="_Toc5132" w:history="1">
        <w:r>
          <w:rPr>
            <w:rFonts w:ascii="仿宋" w:eastAsia="仿宋" w:hAnsi="仿宋" w:cs="仿宋" w:hint="eastAsia"/>
            <w:lang w:eastAsia="zh-CN"/>
          </w:rPr>
          <w:t>(八)、环境保护综合评价</w:t>
        </w:r>
        <w:r>
          <w:tab/>
        </w:r>
        <w:r>
          <w:fldChar w:fldCharType="begin"/>
        </w:r>
        <w:r>
          <w:instrText xml:space="preserve"> PAGEREF _Toc5132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7" w:history="1">
        <w:r>
          <w:rPr>
            <w:rFonts w:ascii="仿宋" w:eastAsia="仿宋" w:hAnsi="仿宋" w:cs="仿宋" w:hint="eastAsia"/>
            <w:lang w:eastAsia="zh-CN"/>
          </w:rPr>
          <w:t>十、饮料、酒及酒精专用原辅料项目人力资源培养与发展</w:t>
        </w:r>
        <w:r>
          <w:tab/>
        </w:r>
        <w:r>
          <w:fldChar w:fldCharType="begin"/>
        </w:r>
        <w:r>
          <w:instrText xml:space="preserve"> PAGEREF _Toc27627 \h </w:instrText>
        </w:r>
        <w:r>
          <w:fldChar w:fldCharType="separate"/>
        </w:r>
        <w:r>
          <w:t>44</w:t>
        </w:r>
        <w:r>
          <w:fldChar w:fldCharType="end"/>
        </w:r>
      </w:hyperlink>
    </w:p>
    <w:p>
      <w:pPr>
        <w:pStyle w:val="TOC2"/>
        <w:tabs>
          <w:tab w:val="right" w:leader="dot" w:pos="8306"/>
        </w:tabs>
      </w:pPr>
      <w:hyperlink w:anchor="_Toc24223" w:history="1">
        <w:r>
          <w:rPr>
            <w:rFonts w:ascii="仿宋" w:eastAsia="仿宋" w:hAnsi="仿宋" w:cs="仿宋" w:hint="eastAsia"/>
            <w:lang w:eastAsia="zh-CN"/>
          </w:rPr>
          <w:t>(一)、人才需求与规划</w:t>
        </w:r>
        <w:r>
          <w:tab/>
        </w:r>
        <w:r>
          <w:fldChar w:fldCharType="begin"/>
        </w:r>
        <w:r>
          <w:instrText xml:space="preserve"> PAGEREF _Toc24223 \h </w:instrText>
        </w:r>
        <w:r>
          <w:fldChar w:fldCharType="separate"/>
        </w:r>
        <w:r>
          <w:t>44</w:t>
        </w:r>
        <w:r>
          <w:fldChar w:fldCharType="end"/>
        </w:r>
      </w:hyperlink>
    </w:p>
    <w:p>
      <w:pPr>
        <w:pStyle w:val="TOC2"/>
        <w:tabs>
          <w:tab w:val="right" w:leader="dot" w:pos="8306"/>
        </w:tabs>
      </w:pPr>
      <w:hyperlink w:anchor="_Toc5054" w:history="1">
        <w:r>
          <w:rPr>
            <w:rFonts w:ascii="仿宋" w:eastAsia="仿宋" w:hAnsi="仿宋" w:cs="仿宋" w:hint="eastAsia"/>
            <w:lang w:eastAsia="zh-CN"/>
          </w:rPr>
          <w:t>(二)、培训与发展计划</w:t>
        </w:r>
        <w:r>
          <w:tab/>
        </w:r>
        <w:r>
          <w:fldChar w:fldCharType="begin"/>
        </w:r>
        <w:r>
          <w:instrText xml:space="preserve"> PAGEREF _Toc5054 \h </w:instrText>
        </w:r>
        <w:r>
          <w:fldChar w:fldCharType="separate"/>
        </w:r>
        <w:r>
          <w:t>44</w:t>
        </w:r>
        <w:r>
          <w:fldChar w:fldCharType="end"/>
        </w:r>
      </w:hyperlink>
    </w:p>
    <w:p>
      <w:pPr>
        <w:pStyle w:val="TOC1"/>
        <w:tabs>
          <w:tab w:val="right" w:leader="dot" w:pos="8306"/>
        </w:tabs>
      </w:pPr>
      <w:hyperlink w:anchor="_Toc6174" w:history="1">
        <w:r>
          <w:rPr>
            <w:rFonts w:ascii="仿宋" w:eastAsia="仿宋" w:hAnsi="仿宋" w:cs="仿宋" w:hint="eastAsia"/>
            <w:lang w:eastAsia="zh-CN"/>
          </w:rPr>
          <w:t>十一、饮料、酒及酒精专用原辅料项目计划安排</w:t>
        </w:r>
        <w:r>
          <w:tab/>
        </w:r>
        <w:r>
          <w:fldChar w:fldCharType="begin"/>
        </w:r>
        <w:r>
          <w:instrText xml:space="preserve"> PAGEREF _Toc6174 \h </w:instrText>
        </w:r>
        <w:r>
          <w:fldChar w:fldCharType="separate"/>
        </w:r>
        <w:r>
          <w:t>45</w:t>
        </w:r>
        <w:r>
          <w:fldChar w:fldCharType="end"/>
        </w:r>
      </w:hyperlink>
    </w:p>
    <w:p>
      <w:pPr>
        <w:pStyle w:val="TOC2"/>
        <w:tabs>
          <w:tab w:val="right" w:leader="dot" w:pos="8306"/>
        </w:tabs>
      </w:pPr>
      <w:hyperlink w:anchor="_Toc32122" w:history="1">
        <w:r>
          <w:rPr>
            <w:rFonts w:ascii="仿宋" w:eastAsia="仿宋" w:hAnsi="仿宋" w:cs="仿宋" w:hint="eastAsia"/>
            <w:lang w:eastAsia="zh-CN"/>
          </w:rPr>
          <w:t>(一)、建设周期</w:t>
        </w:r>
        <w:r>
          <w:tab/>
        </w:r>
        <w:r>
          <w:fldChar w:fldCharType="begin"/>
        </w:r>
        <w:r>
          <w:instrText xml:space="preserve"> PAGEREF _Toc32122 \h </w:instrText>
        </w:r>
        <w:r>
          <w:fldChar w:fldCharType="separate"/>
        </w:r>
        <w:r>
          <w:t>45</w:t>
        </w:r>
        <w:r>
          <w:fldChar w:fldCharType="end"/>
        </w:r>
      </w:hyperlink>
    </w:p>
    <w:p>
      <w:pPr>
        <w:pStyle w:val="TOC2"/>
        <w:tabs>
          <w:tab w:val="right" w:leader="dot" w:pos="8306"/>
        </w:tabs>
      </w:pPr>
      <w:hyperlink w:anchor="_Toc7390" w:history="1">
        <w:r>
          <w:rPr>
            <w:rFonts w:ascii="仿宋" w:eastAsia="仿宋" w:hAnsi="仿宋" w:cs="仿宋" w:hint="eastAsia"/>
            <w:lang w:eastAsia="zh-CN"/>
          </w:rPr>
          <w:t>(二)、建设进度</w:t>
        </w:r>
        <w:r>
          <w:tab/>
        </w:r>
        <w:r>
          <w:fldChar w:fldCharType="begin"/>
        </w:r>
        <w:r>
          <w:instrText xml:space="preserve"> PAGEREF _Toc7390 \h </w:instrText>
        </w:r>
        <w:r>
          <w:fldChar w:fldCharType="separate"/>
        </w:r>
        <w:r>
          <w:t>46</w:t>
        </w:r>
        <w:r>
          <w:fldChar w:fldCharType="end"/>
        </w:r>
      </w:hyperlink>
    </w:p>
    <w:p>
      <w:pPr>
        <w:pStyle w:val="TOC2"/>
        <w:tabs>
          <w:tab w:val="right" w:leader="dot" w:pos="8306"/>
        </w:tabs>
      </w:pPr>
      <w:hyperlink w:anchor="_Toc7033" w:history="1">
        <w:r>
          <w:rPr>
            <w:rFonts w:ascii="仿宋" w:eastAsia="仿宋" w:hAnsi="仿宋" w:cs="仿宋" w:hint="eastAsia"/>
            <w:lang w:eastAsia="zh-CN"/>
          </w:rPr>
          <w:t>(三)、进度安排注意事项</w:t>
        </w:r>
        <w:r>
          <w:tab/>
        </w:r>
        <w:r>
          <w:fldChar w:fldCharType="begin"/>
        </w:r>
        <w:r>
          <w:instrText xml:space="preserve"> PAGEREF _Toc7033 \h </w:instrText>
        </w:r>
        <w:r>
          <w:fldChar w:fldCharType="separate"/>
        </w:r>
        <w:r>
          <w:t>47</w:t>
        </w:r>
        <w:r>
          <w:fldChar w:fldCharType="end"/>
        </w:r>
      </w:hyperlink>
    </w:p>
    <w:p>
      <w:pPr>
        <w:pStyle w:val="TOC2"/>
        <w:tabs>
          <w:tab w:val="right" w:leader="dot" w:pos="8306"/>
        </w:tabs>
      </w:pPr>
      <w:hyperlink w:anchor="_Toc26569" w:history="1">
        <w:r>
          <w:rPr>
            <w:rFonts w:ascii="仿宋" w:eastAsia="仿宋" w:hAnsi="仿宋" w:cs="仿宋" w:hint="eastAsia"/>
            <w:lang w:eastAsia="zh-CN"/>
          </w:rPr>
          <w:t>(四)、人力资源配置</w:t>
        </w:r>
        <w:r>
          <w:tab/>
        </w:r>
        <w:r>
          <w:fldChar w:fldCharType="begin"/>
        </w:r>
        <w:r>
          <w:instrText xml:space="preserve"> PAGEREF _Toc26569 \h </w:instrText>
        </w:r>
        <w:r>
          <w:fldChar w:fldCharType="separate"/>
        </w:r>
        <w:r>
          <w:t>49</w:t>
        </w:r>
        <w:r>
          <w:fldChar w:fldCharType="end"/>
        </w:r>
      </w:hyperlink>
    </w:p>
    <w:p>
      <w:pPr>
        <w:pStyle w:val="TOC1"/>
        <w:tabs>
          <w:tab w:val="right" w:leader="dot" w:pos="8306"/>
        </w:tabs>
      </w:pPr>
      <w:hyperlink w:anchor="_Toc20259" w:history="1">
        <w:r>
          <w:rPr>
            <w:rFonts w:ascii="仿宋" w:eastAsia="仿宋" w:hAnsi="仿宋" w:cs="仿宋" w:hint="eastAsia"/>
            <w:lang w:eastAsia="zh-CN"/>
          </w:rPr>
          <w:t>十二、饮料、酒及酒精专用原辅料项目人力资源管理</w:t>
        </w:r>
        <w:r>
          <w:tab/>
        </w:r>
        <w:r>
          <w:fldChar w:fldCharType="begin"/>
        </w:r>
        <w:r>
          <w:instrText xml:space="preserve"> PAGEREF _Toc20259 \h </w:instrText>
        </w:r>
        <w:r>
          <w:fldChar w:fldCharType="separate"/>
        </w:r>
        <w:r>
          <w:t>49</w:t>
        </w:r>
        <w:r>
          <w:fldChar w:fldCharType="end"/>
        </w:r>
      </w:hyperlink>
    </w:p>
    <w:p>
      <w:pPr>
        <w:pStyle w:val="TOC2"/>
        <w:tabs>
          <w:tab w:val="right" w:leader="dot" w:pos="8306"/>
        </w:tabs>
      </w:pPr>
      <w:hyperlink w:anchor="_Toc1571" w:history="1">
        <w:r>
          <w:rPr>
            <w:rFonts w:ascii="仿宋" w:eastAsia="仿宋" w:hAnsi="仿宋" w:cs="仿宋" w:hint="eastAsia"/>
            <w:lang w:eastAsia="zh-CN"/>
          </w:rPr>
          <w:t>(一)、建立健全的预算管理制度</w:t>
        </w:r>
        <w:r>
          <w:tab/>
        </w:r>
        <w:r>
          <w:fldChar w:fldCharType="begin"/>
        </w:r>
        <w:r>
          <w:instrText xml:space="preserve"> PAGEREF _Toc1571 \h </w:instrText>
        </w:r>
        <w:r>
          <w:fldChar w:fldCharType="separate"/>
        </w:r>
        <w:r>
          <w:t>49</w:t>
        </w:r>
        <w:r>
          <w:fldChar w:fldCharType="end"/>
        </w:r>
      </w:hyperlink>
    </w:p>
    <w:p>
      <w:pPr>
        <w:pStyle w:val="TOC2"/>
        <w:tabs>
          <w:tab w:val="right" w:leader="dot" w:pos="8306"/>
        </w:tabs>
      </w:pPr>
      <w:hyperlink w:anchor="_Toc25643" w:history="1">
        <w:r>
          <w:rPr>
            <w:rFonts w:ascii="仿宋" w:eastAsia="仿宋" w:hAnsi="仿宋" w:cs="仿宋" w:hint="eastAsia"/>
            <w:lang w:eastAsia="zh-CN"/>
          </w:rPr>
          <w:t>(二)、加强资金流动监控</w:t>
        </w:r>
        <w:r>
          <w:tab/>
        </w:r>
        <w:r>
          <w:fldChar w:fldCharType="begin"/>
        </w:r>
        <w:r>
          <w:instrText xml:space="preserve"> PAGEREF _Toc25643 \h </w:instrText>
        </w:r>
        <w:r>
          <w:fldChar w:fldCharType="separate"/>
        </w:r>
        <w:r>
          <w:t>51</w:t>
        </w:r>
        <w:r>
          <w:fldChar w:fldCharType="end"/>
        </w:r>
      </w:hyperlink>
    </w:p>
    <w:p>
      <w:pPr>
        <w:pStyle w:val="TOC2"/>
        <w:tabs>
          <w:tab w:val="right" w:leader="dot" w:pos="8306"/>
        </w:tabs>
      </w:pPr>
      <w:hyperlink w:anchor="_Toc8807" w:history="1">
        <w:r>
          <w:rPr>
            <w:rFonts w:ascii="仿宋" w:eastAsia="仿宋" w:hAnsi="仿宋" w:cs="仿宋" w:hint="eastAsia"/>
            <w:lang w:eastAsia="zh-CN"/>
          </w:rPr>
          <w:t>(三)、制定完善的风险控制机制</w:t>
        </w:r>
        <w:r>
          <w:tab/>
        </w:r>
        <w:r>
          <w:fldChar w:fldCharType="begin"/>
        </w:r>
        <w:r>
          <w:instrText xml:space="preserve"> PAGEREF _Toc8807 \h </w:instrText>
        </w:r>
        <w:r>
          <w:fldChar w:fldCharType="separate"/>
        </w:r>
        <w:r>
          <w:t>53</w:t>
        </w:r>
        <w:r>
          <w:fldChar w:fldCharType="end"/>
        </w:r>
      </w:hyperlink>
    </w:p>
    <w:p>
      <w:pPr>
        <w:pStyle w:val="TOC2"/>
        <w:tabs>
          <w:tab w:val="right" w:leader="dot" w:pos="8306"/>
        </w:tabs>
      </w:pPr>
      <w:hyperlink w:anchor="_Toc31338" w:history="1">
        <w:r>
          <w:rPr>
            <w:rFonts w:ascii="仿宋" w:eastAsia="仿宋" w:hAnsi="仿宋" w:cs="仿宋" w:hint="eastAsia"/>
            <w:lang w:eastAsia="zh-CN"/>
          </w:rPr>
          <w:t>(四)、优化成本管理</w:t>
        </w:r>
        <w:r>
          <w:tab/>
        </w:r>
        <w:r>
          <w:fldChar w:fldCharType="begin"/>
        </w:r>
        <w:r>
          <w:instrText xml:space="preserve"> PAGEREF _Toc31338 \h </w:instrText>
        </w:r>
        <w:r>
          <w:fldChar w:fldCharType="separate"/>
        </w:r>
        <w:r>
          <w:t>54</w:t>
        </w:r>
        <w:r>
          <w:fldChar w:fldCharType="end"/>
        </w:r>
      </w:hyperlink>
    </w:p>
    <w:p>
      <w:pPr>
        <w:pStyle w:val="TOC1"/>
        <w:tabs>
          <w:tab w:val="right" w:leader="dot" w:pos="8306"/>
        </w:tabs>
      </w:pPr>
      <w:hyperlink w:anchor="_Toc10030" w:history="1">
        <w:r>
          <w:rPr>
            <w:rFonts w:ascii="仿宋" w:eastAsia="仿宋" w:hAnsi="仿宋" w:cs="仿宋" w:hint="eastAsia"/>
            <w:lang w:eastAsia="zh-CN"/>
          </w:rPr>
          <w:t>十三、营销与推广策略</w:t>
        </w:r>
        <w:r>
          <w:tab/>
        </w:r>
        <w:r>
          <w:fldChar w:fldCharType="begin"/>
        </w:r>
        <w:r>
          <w:instrText xml:space="preserve"> PAGEREF _Toc10030 \h </w:instrText>
        </w:r>
        <w:r>
          <w:fldChar w:fldCharType="separate"/>
        </w:r>
        <w:r>
          <w:t>56</w:t>
        </w:r>
        <w:r>
          <w:fldChar w:fldCharType="end"/>
        </w:r>
      </w:hyperlink>
    </w:p>
    <w:p>
      <w:pPr>
        <w:pStyle w:val="TOC2"/>
        <w:tabs>
          <w:tab w:val="right" w:leader="dot" w:pos="8306"/>
        </w:tabs>
      </w:pPr>
      <w:hyperlink w:anchor="_Toc31660" w:history="1">
        <w:r>
          <w:rPr>
            <w:rFonts w:ascii="仿宋" w:eastAsia="仿宋" w:hAnsi="仿宋" w:cs="仿宋" w:hint="eastAsia"/>
            <w:lang w:eastAsia="zh-CN"/>
          </w:rPr>
          <w:t>(一)、产品/服务定位与特点</w:t>
        </w:r>
        <w:r>
          <w:tab/>
        </w:r>
        <w:r>
          <w:fldChar w:fldCharType="begin"/>
        </w:r>
        <w:r>
          <w:instrText xml:space="preserve"> PAGEREF _Toc31660 \h </w:instrText>
        </w:r>
        <w:r>
          <w:fldChar w:fldCharType="separate"/>
        </w:r>
        <w:r>
          <w:t>56</w:t>
        </w:r>
        <w:r>
          <w:fldChar w:fldCharType="end"/>
        </w:r>
      </w:hyperlink>
    </w:p>
    <w:p>
      <w:pPr>
        <w:pStyle w:val="TOC2"/>
        <w:tabs>
          <w:tab w:val="right" w:leader="dot" w:pos="8306"/>
        </w:tabs>
      </w:pPr>
      <w:hyperlink w:anchor="_Toc16963" w:history="1">
        <w:r>
          <w:rPr>
            <w:rFonts w:ascii="仿宋" w:eastAsia="仿宋" w:hAnsi="仿宋" w:cs="仿宋" w:hint="eastAsia"/>
            <w:lang w:eastAsia="zh-CN"/>
          </w:rPr>
          <w:t>(二)、市场定位与竞争分析</w:t>
        </w:r>
        <w:r>
          <w:tab/>
        </w:r>
        <w:r>
          <w:fldChar w:fldCharType="begin"/>
        </w:r>
        <w:r>
          <w:instrText xml:space="preserve"> PAGEREF _Toc16963 \h </w:instrText>
        </w:r>
        <w:r>
          <w:fldChar w:fldCharType="separate"/>
        </w:r>
        <w:r>
          <w:t>57</w:t>
        </w:r>
        <w:r>
          <w:fldChar w:fldCharType="end"/>
        </w:r>
      </w:hyperlink>
    </w:p>
    <w:p>
      <w:pPr>
        <w:pStyle w:val="TOC2"/>
        <w:tabs>
          <w:tab w:val="right" w:leader="dot" w:pos="8306"/>
        </w:tabs>
      </w:pPr>
      <w:hyperlink w:anchor="_Toc25852" w:history="1">
        <w:r>
          <w:rPr>
            <w:rFonts w:ascii="仿宋" w:eastAsia="仿宋" w:hAnsi="仿宋" w:cs="仿宋" w:hint="eastAsia"/>
            <w:lang w:eastAsia="zh-CN"/>
          </w:rPr>
          <w:t>(三)、营销渠道与策略</w:t>
        </w:r>
        <w:r>
          <w:tab/>
        </w:r>
        <w:r>
          <w:fldChar w:fldCharType="begin"/>
        </w:r>
        <w:r>
          <w:instrText xml:space="preserve"> PAGEREF _Toc25852 \h </w:instrText>
        </w:r>
        <w:r>
          <w:fldChar w:fldCharType="separate"/>
        </w:r>
        <w:r>
          <w:t>58</w:t>
        </w:r>
        <w:r>
          <w:fldChar w:fldCharType="end"/>
        </w:r>
      </w:hyperlink>
    </w:p>
    <w:p>
      <w:pPr>
        <w:pStyle w:val="TOC2"/>
        <w:tabs>
          <w:tab w:val="right" w:leader="dot" w:pos="8306"/>
        </w:tabs>
      </w:pPr>
      <w:hyperlink w:anchor="_Toc4424" w:history="1">
        <w:r>
          <w:rPr>
            <w:rFonts w:ascii="仿宋" w:eastAsia="仿宋" w:hAnsi="仿宋" w:cs="仿宋" w:hint="eastAsia"/>
            <w:lang w:eastAsia="zh-CN"/>
          </w:rPr>
          <w:t>(四)、推广与宣传活动</w:t>
        </w:r>
        <w:r>
          <w:tab/>
        </w:r>
        <w:r>
          <w:fldChar w:fldCharType="begin"/>
        </w:r>
        <w:r>
          <w:instrText xml:space="preserve"> PAGEREF _Toc4424 \h </w:instrText>
        </w:r>
        <w:r>
          <w:fldChar w:fldCharType="separate"/>
        </w:r>
        <w:r>
          <w:t>59</w:t>
        </w:r>
        <w:r>
          <w:fldChar w:fldCharType="end"/>
        </w:r>
      </w:hyperlink>
    </w:p>
    <w:p>
      <w:pPr>
        <w:pStyle w:val="TOC1"/>
        <w:tabs>
          <w:tab w:val="right" w:leader="dot" w:pos="8306"/>
        </w:tabs>
      </w:pPr>
      <w:hyperlink w:anchor="_Toc10026" w:history="1">
        <w:r>
          <w:rPr>
            <w:rFonts w:ascii="仿宋" w:eastAsia="仿宋" w:hAnsi="仿宋" w:cs="仿宋" w:hint="eastAsia"/>
            <w:lang w:eastAsia="zh-CN"/>
          </w:rPr>
          <w:t>十四、风险识别与分类</w:t>
        </w:r>
        <w:r>
          <w:tab/>
        </w:r>
        <w:r>
          <w:fldChar w:fldCharType="begin"/>
        </w:r>
        <w:r>
          <w:instrText xml:space="preserve"> PAGEREF _Toc10026 \h </w:instrText>
        </w:r>
        <w:r>
          <w:fldChar w:fldCharType="separate"/>
        </w:r>
        <w:r>
          <w:t>65</w:t>
        </w:r>
        <w:r>
          <w:fldChar w:fldCharType="end"/>
        </w:r>
      </w:hyperlink>
    </w:p>
    <w:p>
      <w:pPr>
        <w:pStyle w:val="TOC2"/>
        <w:tabs>
          <w:tab w:val="right" w:leader="dot" w:pos="8306"/>
        </w:tabs>
      </w:pPr>
      <w:hyperlink w:anchor="_Toc19615" w:history="1">
        <w:r>
          <w:rPr>
            <w:rFonts w:ascii="仿宋" w:eastAsia="仿宋" w:hAnsi="仿宋" w:cs="仿宋" w:hint="eastAsia"/>
            <w:lang w:eastAsia="zh-CN"/>
          </w:rPr>
          <w:t>(一)、风险识别</w:t>
        </w:r>
        <w:r>
          <w:tab/>
        </w:r>
        <w:r>
          <w:fldChar w:fldCharType="begin"/>
        </w:r>
        <w:r>
          <w:instrText xml:space="preserve"> PAGEREF _Toc19615 \h </w:instrText>
        </w:r>
        <w:r>
          <w:fldChar w:fldCharType="separate"/>
        </w:r>
        <w:r>
          <w:t>65</w:t>
        </w:r>
        <w:r>
          <w:fldChar w:fldCharType="end"/>
        </w:r>
      </w:hyperlink>
    </w:p>
    <w:p>
      <w:pPr>
        <w:pStyle w:val="TOC2"/>
        <w:tabs>
          <w:tab w:val="right" w:leader="dot" w:pos="8306"/>
        </w:tabs>
      </w:pPr>
      <w:hyperlink w:anchor="_Toc16544" w:history="1">
        <w:r>
          <w:rPr>
            <w:rFonts w:ascii="仿宋" w:eastAsia="仿宋" w:hAnsi="仿宋" w:cs="仿宋" w:hint="eastAsia"/>
            <w:lang w:eastAsia="zh-CN"/>
          </w:rPr>
          <w:t>(二)、风险分类</w:t>
        </w:r>
        <w:r>
          <w:tab/>
        </w:r>
        <w:r>
          <w:fldChar w:fldCharType="begin"/>
        </w:r>
        <w:r>
          <w:instrText xml:space="preserve"> PAGEREF _Toc16544 \h </w:instrText>
        </w:r>
        <w:r>
          <w:fldChar w:fldCharType="separate"/>
        </w:r>
        <w:r>
          <w:t>66</w:t>
        </w:r>
        <w:r>
          <w:fldChar w:fldCharType="end"/>
        </w:r>
      </w:hyperlink>
    </w:p>
    <w:p>
      <w:pPr>
        <w:pStyle w:val="TOC1"/>
        <w:tabs>
          <w:tab w:val="right" w:leader="dot" w:pos="8306"/>
        </w:tabs>
      </w:pPr>
      <w:hyperlink w:anchor="_Toc10863" w:history="1">
        <w:r>
          <w:rPr>
            <w:rFonts w:ascii="仿宋" w:eastAsia="仿宋" w:hAnsi="仿宋" w:cs="仿宋" w:hint="eastAsia"/>
            <w:lang w:eastAsia="zh-CN"/>
          </w:rPr>
          <w:t>十五、利益相关者分析与沟通计划</w:t>
        </w:r>
        <w:r>
          <w:tab/>
        </w:r>
        <w:r>
          <w:fldChar w:fldCharType="begin"/>
        </w:r>
        <w:r>
          <w:instrText xml:space="preserve"> PAGEREF _Toc10863 \h </w:instrText>
        </w:r>
        <w:r>
          <w:fldChar w:fldCharType="separate"/>
        </w:r>
        <w:r>
          <w:t>68</w:t>
        </w:r>
        <w:r>
          <w:fldChar w:fldCharType="end"/>
        </w:r>
      </w:hyperlink>
    </w:p>
    <w:p>
      <w:pPr>
        <w:pStyle w:val="TOC2"/>
        <w:tabs>
          <w:tab w:val="right" w:leader="dot" w:pos="8306"/>
        </w:tabs>
      </w:pPr>
      <w:hyperlink w:anchor="_Toc705" w:history="1">
        <w:r>
          <w:rPr>
            <w:rFonts w:ascii="仿宋" w:eastAsia="仿宋" w:hAnsi="仿宋" w:cs="仿宋" w:hint="eastAsia"/>
            <w:lang w:eastAsia="zh-CN"/>
          </w:rPr>
          <w:t>(一)、利益相关者分析</w:t>
        </w:r>
        <w:r>
          <w:tab/>
        </w:r>
        <w:r>
          <w:fldChar w:fldCharType="begin"/>
        </w:r>
        <w:r>
          <w:instrText xml:space="preserve"> PAGEREF _Toc705 \h </w:instrText>
        </w:r>
        <w:r>
          <w:fldChar w:fldCharType="separate"/>
        </w:r>
        <w:r>
          <w:t>68</w:t>
        </w:r>
        <w:r>
          <w:fldChar w:fldCharType="end"/>
        </w:r>
      </w:hyperlink>
    </w:p>
    <w:p>
      <w:pPr>
        <w:pStyle w:val="TOC2"/>
        <w:tabs>
          <w:tab w:val="right" w:leader="dot" w:pos="8306"/>
        </w:tabs>
      </w:pPr>
      <w:hyperlink w:anchor="_Toc17148" w:history="1">
        <w:r>
          <w:rPr>
            <w:rFonts w:ascii="仿宋" w:eastAsia="仿宋" w:hAnsi="仿宋" w:cs="仿宋" w:hint="eastAsia"/>
            <w:lang w:eastAsia="zh-CN"/>
          </w:rPr>
          <w:t>(二)、沟通计划</w:t>
        </w:r>
        <w:r>
          <w:tab/>
        </w:r>
        <w:r>
          <w:fldChar w:fldCharType="begin"/>
        </w:r>
        <w:r>
          <w:instrText xml:space="preserve"> PAGEREF _Toc17148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9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技术管理特点体现在其创新导向。通过引入最先进的技术趋势和解决方案，饮料、酒及酒精专用原辅料项目致力于提升科技含量、提高质量和效率水平。这意味着我们将采用最新的工具和方法，确保饮料、酒及酒精专用原辅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酒及酒精专用原辅料项目技术管理的显著特征。通过整合不同领域的技术资源，我们实现了跨学科的协同工作。这有助于优化技术架构，提高整体效能。此外，整合性策略还促进了不同技术团队之间的紧密沟通和高效合作，确保饮料、酒及酒精专用原辅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酒及酒精专用原辅料项目所采用的技术。通过不断优化技术方案，饮料、酒及酒精专用原辅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酒及酒精专用原辅料项目团队将在饮料、酒及酒精专用原辅料项目初期识别可能的技术风险，并采取相应的预防和应对措施。通过建立健全的风险评估机制，饮料、酒及酒精专用原辅料项目能够在实施过程中及时发现并解决潜在的技术问题，保障饮料、酒及酒精专用原辅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酒及酒精专用原辅料项目中，技术将成为饮料、酒及酒精专用原辅料项目成功的有力支持。这一深度剖析揭示了技术管理在饮料、酒及酒精专用原辅料项目实施中的关键作用，为饮料、酒及酒精专用原辅料项目的技术基础奠定了坚实的基础。</w:t>
      </w:r>
    </w:p>
    <w:p>
      <w:pPr>
        <w:pStyle w:val="Heading2"/>
        <w:ind w:firstLine="560" w:firstLineChars="200"/>
        <w:rPr>
          <w:rFonts w:ascii="仿宋" w:eastAsia="仿宋" w:hAnsi="仿宋" w:cs="仿宋" w:hint="eastAsia"/>
          <w:sz w:val="28"/>
          <w:lang w:eastAsia="zh-CN"/>
        </w:rPr>
      </w:pPr>
      <w:bookmarkStart w:id="4" w:name="_Toc8308"/>
      <w:r>
        <w:rPr>
          <w:rFonts w:ascii="仿宋" w:eastAsia="仿宋" w:hAnsi="仿宋" w:cs="仿宋" w:hint="eastAsia"/>
          <w:sz w:val="28"/>
          <w:lang w:eastAsia="zh-CN"/>
        </w:rPr>
        <w:t>(二)、饮料、酒及酒精专用原辅料项目工艺技术设计方案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酒及酒精专用原辅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酒及酒精专用原辅料项目将严格按照相关行业规范要求进行组织。通过有效控制产品质量，饮料、酒及酒精专用原辅料项目将致力于为顾客提供优质的饮料、酒及酒精专用原辅料项目产品和良好的服务。这体现了饮料、酒及酒精专用原辅料项目对于生产活动合规性和质量标准的高度重视，为饮料、酒及酒精专用原辅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酒及酒精专用原辅料项目注重生态效益和清洁生产原则。饮料、酒及酒精专用原辅料项目建设将紧密结合地方特色经济发展，与社会经济发展规划和区域环境保护规划方案相协调一致。通过与当地区域自然生态系统的结合，饮料、酒及酒精专用原辅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酒及酒精专用原辅料项目产品具有多样化的客户需求和个性化的特点。因此，饮料、酒及酒精专用原辅料项目产品规格品种多样，且单批生产数量较小。为满足这一特点，饮料、酒及酒精专用原辅料项目承办单位将建设先进的柔性制造生产线。通过广泛应用柔性制造技术，饮料、酒及酒精专用原辅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饮料、酒及酒精专用原辅料项目采用的技术具有较高的技术含量和自动化水平，处于国内先进水平。这一技术选用不仅体现了对生产效率、质量和环境友好性的高标准要求，同时为饮料、酒及酒精专用原辅料项目的可持续发展奠定了坚实的基础。</w:t>
      </w:r>
    </w:p>
    <w:p>
      <w:pPr>
        <w:pStyle w:val="Heading2"/>
        <w:ind w:firstLine="560" w:firstLineChars="200"/>
        <w:rPr>
          <w:rFonts w:ascii="仿宋" w:eastAsia="仿宋" w:hAnsi="仿宋" w:cs="仿宋" w:hint="eastAsia"/>
          <w:sz w:val="28"/>
          <w:lang w:eastAsia="zh-CN"/>
        </w:rPr>
      </w:pPr>
      <w:bookmarkStart w:id="5" w:name="_Toc151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为确保饮料、酒及酒精专用原辅料项目的高效生产和技术实施，我们制定了一套精心设计的设备选型方案，以满足饮料、酒及酒精专用原辅料项目生产、质量和环保的要求。该方案的主要特点如下：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酒及酒精专用原辅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酒及酒精专用原辅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528"/>
      <w:r>
        <w:rPr>
          <w:rFonts w:ascii="仿宋" w:eastAsia="仿宋" w:hAnsi="仿宋" w:cs="仿宋" w:hint="eastAsia"/>
          <w:sz w:val="28"/>
          <w:lang w:eastAsia="zh-CN"/>
        </w:rPr>
        <w:t>二、饮料、酒及酒精专用原辅料项目土建工程</w:t>
      </w:r>
      <w:bookmarkEnd w:id="6"/>
    </w:p>
    <w:p>
      <w:pPr>
        <w:pStyle w:val="Heading2"/>
        <w:rPr>
          <w:rFonts w:ascii="仿宋" w:eastAsia="仿宋" w:hAnsi="仿宋" w:cs="仿宋" w:hint="eastAsia"/>
          <w:lang w:eastAsia="zh-CN"/>
        </w:rPr>
      </w:pPr>
      <w:bookmarkStart w:id="7" w:name="_Toc723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在饮料、酒及酒精专用原辅料项目的建筑工程设计中，我们将秉承一系列重要的设计原则，以确保饮料、酒及酒精专用原辅料项目建筑在功能、美观、可持续性等方面达到最佳效果。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首要原则是确保建筑的功能性得到最大化的发挥。我们将充分理解饮料、酒及酒精专用原辅料项目的实际需求，合理布局各个功能区域，保证建筑在满足业务需求的同时，提供高效的工作环境。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在建筑设计中，我们将综合考虑建设和运营成本。通过精细的经济效益分析，确保设计方案在高效利用资源的同时，对饮料、酒及酒精专用原辅料项目的长期盈利能力有积极的贡献。</w:t>
      </w:r>
    </w:p>
    <w:p>
      <w:pPr>
        <w:pStyle w:val="Heading2"/>
        <w:ind w:firstLine="560" w:firstLineChars="200"/>
        <w:rPr>
          <w:rFonts w:ascii="仿宋" w:eastAsia="仿宋" w:hAnsi="仿宋" w:cs="仿宋" w:hint="eastAsia"/>
          <w:sz w:val="28"/>
          <w:lang w:eastAsia="zh-CN"/>
        </w:rPr>
      </w:pPr>
      <w:bookmarkStart w:id="8" w:name="_Toc349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土建工程设计中，我们将精准设定设计年限，结合饮料、酒及酒精专用原辅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酒及酒精专用原辅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55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酒及酒精专用原辅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酒及酒精专用原辅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20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本期工程饮料、酒及酒精专用原辅料项目预计总建筑面积XXX平方米，其中：计容建筑面积XXX平方米，计划建筑工程投资XX万元，占饮料、酒及酒精专用原辅料项目总投资的XX%。</w:t>
      </w:r>
    </w:p>
    <w:p>
      <w:pPr>
        <w:pStyle w:val="Heading1"/>
        <w:ind w:firstLine="560" w:firstLineChars="200"/>
        <w:rPr>
          <w:rFonts w:ascii="仿宋" w:eastAsia="仿宋" w:hAnsi="仿宋" w:cs="仿宋" w:hint="eastAsia"/>
          <w:sz w:val="28"/>
          <w:lang w:eastAsia="zh-CN"/>
        </w:rPr>
      </w:pPr>
      <w:bookmarkStart w:id="11" w:name="_Toc30828"/>
      <w:r>
        <w:rPr>
          <w:rFonts w:ascii="仿宋" w:eastAsia="仿宋" w:hAnsi="仿宋" w:cs="仿宋" w:hint="eastAsia"/>
          <w:sz w:val="28"/>
          <w:lang w:eastAsia="zh-CN"/>
        </w:rPr>
        <w:t>三、饮料、酒及酒精专用原辅料项目概论</w:t>
      </w:r>
      <w:bookmarkEnd w:id="11"/>
    </w:p>
    <w:p>
      <w:pPr>
        <w:pStyle w:val="Heading2"/>
        <w:rPr>
          <w:rFonts w:ascii="仿宋" w:eastAsia="仿宋" w:hAnsi="仿宋" w:cs="仿宋" w:hint="eastAsia"/>
          <w:lang w:eastAsia="zh-CN"/>
        </w:rPr>
      </w:pPr>
      <w:bookmarkStart w:id="12" w:name="_Toc1783"/>
      <w:r>
        <w:rPr>
          <w:rFonts w:ascii="仿宋" w:eastAsia="仿宋" w:hAnsi="仿宋" w:cs="仿宋" w:hint="eastAsia"/>
          <w:lang w:eastAsia="zh-CN"/>
        </w:rPr>
        <w:t>(一)、饮料、酒及酒精专用原辅料项目概况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起源追溯至对市场的深入洞察。市场的不断演变与变革为饮料、酒及酒精专用原辅料项目提供了难得的机遇。当前市场存在的需求缺口和变革的大环境共同构成了饮料、酒及酒精专用原辅料项目的背景。这个饮料、酒及酒精专用原辅料项目旨在充分利用市场机遇，填补行业中尚未满足的需求，为客户提供全新的解决方案。市场的变革和需求的增长使得这个饮料、酒及酒精专用原辅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饮料、酒及酒精专用原辅料项目名称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正式命名为饮料、酒及酒精专用原辅料。这个名称不仅仅是一个标识，更代表了饮料、酒及酒精专用原辅料项目的核心理念和愿景。它蕴含着饮料、酒及酒精专用原辅料项目所要解决问题的关键字，具有强烈的表达和辨识度，为饮料、酒及酒精专用原辅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饮料、酒及酒精专用原辅料项目目标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核心目标是提供一种全新、高效的解决方案，满足客户日益增长的需求。饮料、酒及酒精专用原辅料项目追求的不仅仅是满足市场需求，更是在市场中获得卓越的竞争优势。通过不断提升产品或服务的质量和创新水平，饮料、酒及酒精专用原辅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饮料、酒及酒精专用原辅料项目范围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饮料、酒及酒精专用原辅料项目全面涵盖了产品研发、制造、市场推广和售后服务，确保从产品设计到最终用户体验的全方位关注。这一全面的饮料、酒及酒精专用原辅料项目范围是为了确保饮料、酒及酒精专用原辅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饮料、酒及酒精专用原辅料项目时间表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计划在未来18个月内完成，包括研发、测试、市场试点和正式推出等不同阶段。这个时间表的合理设计是为了确保饮料、酒及酒精专用原辅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饮料、酒及酒精专用原辅料项目预算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总预算估算为XX百万美元，主要分配在研发、市场推广、人员培训和运营等方面。这一充足的预算为饮料、酒及酒精专用原辅料项目提供了充足的资源，确保饮料、酒及酒精专用原辅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饮料、酒及酒精专用原辅料项目风险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可能面临的风险包括市场接受度低、技术难题、竞争激烈等。饮料、酒及酒精专用原辅料项目团队已经制定了相应的风险应对计划，通过前瞻性的风险管理，确保饮料、酒及酒精专用原辅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饮料、酒及酒精专用原辅料项目团队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汇聚了一支经验丰富、多领域专业素养的核心团队，确保饮料、酒及酒精专用原辅料项目在各个方面都能拥有高水平的执行力。团队的协同作战是饮料、酒及酒精专用原辅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饮料、酒及酒精专用原辅料项目背景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饮料、酒及酒精专用原辅料项目的背景根植于市场对更高效、创新产品的渴望，同时也受到科技发展对行业格局的深刻改变的影响。这为饮料、酒及酒精专用原辅料项目提供了广阔的发展空间和市场需求。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饮料、酒及酒精专用原辅料项目现状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截至目前，饮料、酒及酒精专用原辅料项目已完成市场调研和技术验证，取得了初步的成功。这为饮料、酒及酒精专用原辅料项目在未来的发展奠定了坚实的基础，为更远大的目标打下了坚实的基石。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186"/>
      <w:r>
        <w:rPr>
          <w:rFonts w:ascii="仿宋" w:eastAsia="仿宋" w:hAnsi="仿宋" w:cs="仿宋" w:hint="eastAsia"/>
          <w:sz w:val="28"/>
          <w:lang w:eastAsia="zh-CN"/>
        </w:rPr>
        <w:t>(二)、饮料、酒及酒精专用原辅料项目目标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饮料、酒及酒精专用原辅料项目首要业务目标是在市场中占据有利地位，实现产品/服务的成功推广和销售。通过不断提升产品质量、创新性，饮料、酒及酒精专用原辅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饮料、酒及酒精专用原辅料项目着眼于技术创新。通过持续的研发和技术升级，饮料、酒及酒精专用原辅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饮料、酒及酒精专用原辅料项目设定了客户满意度目标。通过提供卓越的产品质量和优质的客户服务，饮料、酒及酒精专用原辅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注重社会责任和可持续发展。通过实施环保、社会责任饮料、酒及酒精专用原辅料项目，饮料、酒及酒精专用原辅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饮料、酒及酒精专用原辅料项目的团队是实现目标的核心驱动力。因此，饮料、酒及酒精专用原辅料项目设定了团队发展目标，包括提升团队成员的专业技能、培养领导力，以及搭建协同高效的团队工作氛围。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360"/>
      <w:r>
        <w:rPr>
          <w:rFonts w:ascii="仿宋" w:eastAsia="仿宋" w:hAnsi="仿宋" w:cs="仿宋" w:hint="eastAsia"/>
          <w:sz w:val="28"/>
          <w:lang w:eastAsia="zh-CN"/>
        </w:rPr>
        <w:t>(三)、饮料、酒及酒精专用原辅料项目提出的理由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饮料、酒及酒精专用原辅料项目提出的理由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提出源于对市场机遇的深刻洞察。当前市场中存在的需求缺口和行业发展趋势表明，有巨大的商业机会等待被开发。通过准确捕捉市场机遇，饮料、酒及酒精专用原辅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理念基于对技术创新的信仰。通过持续的研发和技术投入，饮料、酒及酒精专用原辅料项目有望推出更具创新性的产品或服务。在科技飞速发展的当下，饮料、酒及酒精专用原辅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提出是为了增强企业的行业竞争力。通过提升产品或服务的质量和独特性，饮料、酒及酒精专用原辅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响应了消费者需求的变化。随着社会和科技的不断发展，消费者对产品和服务的需求也在发生变化。通过深入了解并及时回应消费者的新需求，饮料、酒及酒精专用原辅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提出是企业战略发展规划的一部分。在面对日益激烈的市场竞争和不断变化的商业环境中，饮料、酒及酒精专用原辅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提出不仅仅是基于商业考量，还注重社会责任。通过推出环保、社会责任等方面的饮料、酒及酒精专用原辅料项目，饮料、酒及酒精专用原辅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提出反映了对利益相关者期望的关注。包括客户、员工、投资者等利益相关者在企业发展中都有着各自的期望，饮料、酒及酒精专用原辅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355"/>
      <w:r>
        <w:rPr>
          <w:rFonts w:ascii="仿宋" w:eastAsia="仿宋" w:hAnsi="仿宋" w:cs="仿宋" w:hint="eastAsia"/>
          <w:sz w:val="28"/>
          <w:lang w:eastAsia="zh-CN"/>
        </w:rPr>
        <w:t>(四)、饮料、酒及酒精专用原辅料项目意义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在实施饮料、酒及酒精专用原辅料项目的过程中，我们不仅仅是在追逐商业成功，更是为企业和社会的多个层面创造了深远的意义。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首要意义在于提升企业的市场竞争力。通过持续的创新和对产品质量的高标准要求，饮料、酒及酒精专用原辅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饮料、酒及酒精专用原辅料项目的推进将促使行业技术水平的提升。通过引入先进技术和创新性解决方案，饮料、酒及酒精专用原辅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饮料、酒及酒精专用原辅料项目不仅创造了大量就业机会，提高了就业水平，还注重社会责任和环保。通过参与社会公益事业和推动环保饮料、酒及酒精专用原辅料项目，饮料、酒及酒精专用原辅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https://d.book118.com/715123240012011043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9730A"/>
    <w:rsid w:val="2DD97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232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2024-01-16T22:21:00Z</dcterms:created>
  <dcterms:modified xsi:type="dcterms:W3CDTF">2024-01-16T22:21:18Z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1F03541C7D8D4E878741224E92988CA7_11</vt:lpwstr>
  </property>
  <property fmtid="{D5CDD505-2E9C-101B-9397-08002B2CF9AE}" pid="3" name="KSOProductBuildVer">
    <vt:lpwstr>2052-12.1.0.16120</vt:lpwstr>
  </property>
</Properties>
</file>