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褐煤项目规划设计纲要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26" w:history="1">
        <w:r>
          <w:rPr>
            <w:rFonts w:ascii="仿宋" w:eastAsia="仿宋" w:hAnsi="仿宋" w:cs="仿宋" w:hint="eastAsia"/>
            <w:lang w:eastAsia="zh-CN"/>
          </w:rPr>
          <w:t>概论</w:t>
        </w:r>
        <w:r>
          <w:tab/>
        </w:r>
        <w:r>
          <w:fldChar w:fldCharType="begin"/>
        </w:r>
        <w:r>
          <w:instrText xml:space="preserve"> PAGEREF _Toc18226 \h </w:instrText>
        </w:r>
        <w:r>
          <w:fldChar w:fldCharType="separate"/>
        </w:r>
        <w:r>
          <w:t>3</w:t>
        </w:r>
        <w:r>
          <w:fldChar w:fldCharType="end"/>
        </w:r>
      </w:hyperlink>
    </w:p>
    <w:p>
      <w:pPr>
        <w:pStyle w:val="TOC1"/>
        <w:tabs>
          <w:tab w:val="right" w:leader="dot" w:pos="8306"/>
        </w:tabs>
      </w:pPr>
      <w:hyperlink w:anchor="_Toc12351" w:history="1">
        <w:r>
          <w:rPr>
            <w:rFonts w:ascii="仿宋" w:eastAsia="仿宋" w:hAnsi="仿宋" w:cs="仿宋" w:hint="eastAsia"/>
            <w:lang w:eastAsia="zh-CN"/>
          </w:rPr>
          <w:t>一、褐煤项目建设背景及必要性分析</w:t>
        </w:r>
        <w:r>
          <w:tab/>
        </w:r>
        <w:r>
          <w:fldChar w:fldCharType="begin"/>
        </w:r>
        <w:r>
          <w:instrText xml:space="preserve"> PAGEREF _Toc12351 \h </w:instrText>
        </w:r>
        <w:r>
          <w:fldChar w:fldCharType="separate"/>
        </w:r>
        <w:r>
          <w:t>3</w:t>
        </w:r>
        <w:r>
          <w:fldChar w:fldCharType="end"/>
        </w:r>
      </w:hyperlink>
    </w:p>
    <w:p>
      <w:pPr>
        <w:pStyle w:val="TOC2"/>
        <w:tabs>
          <w:tab w:val="right" w:leader="dot" w:pos="8306"/>
        </w:tabs>
      </w:pPr>
      <w:hyperlink w:anchor="_Toc14892" w:history="1">
        <w:r>
          <w:rPr>
            <w:rFonts w:ascii="仿宋" w:eastAsia="仿宋" w:hAnsi="仿宋" w:cs="仿宋" w:hint="eastAsia"/>
            <w:lang w:eastAsia="zh-CN"/>
          </w:rPr>
          <w:t>(一)、褐煤项目背景分析</w:t>
        </w:r>
        <w:r>
          <w:tab/>
        </w:r>
        <w:r>
          <w:fldChar w:fldCharType="begin"/>
        </w:r>
        <w:r>
          <w:instrText xml:space="preserve"> PAGEREF _Toc14892 \h </w:instrText>
        </w:r>
        <w:r>
          <w:fldChar w:fldCharType="separate"/>
        </w:r>
        <w:r>
          <w:t>3</w:t>
        </w:r>
        <w:r>
          <w:fldChar w:fldCharType="end"/>
        </w:r>
      </w:hyperlink>
    </w:p>
    <w:p>
      <w:pPr>
        <w:pStyle w:val="TOC2"/>
        <w:tabs>
          <w:tab w:val="right" w:leader="dot" w:pos="8306"/>
        </w:tabs>
      </w:pPr>
      <w:hyperlink w:anchor="_Toc16854" w:history="1">
        <w:r>
          <w:rPr>
            <w:rFonts w:ascii="仿宋" w:eastAsia="仿宋" w:hAnsi="仿宋" w:cs="仿宋" w:hint="eastAsia"/>
            <w:lang w:eastAsia="zh-CN"/>
          </w:rPr>
          <w:t>(二)、褐煤项目建设必要性分析</w:t>
        </w:r>
        <w:r>
          <w:tab/>
        </w:r>
        <w:r>
          <w:fldChar w:fldCharType="begin"/>
        </w:r>
        <w:r>
          <w:instrText xml:space="preserve"> PAGEREF _Toc16854 \h </w:instrText>
        </w:r>
        <w:r>
          <w:fldChar w:fldCharType="separate"/>
        </w:r>
        <w:r>
          <w:t>5</w:t>
        </w:r>
        <w:r>
          <w:fldChar w:fldCharType="end"/>
        </w:r>
      </w:hyperlink>
    </w:p>
    <w:p>
      <w:pPr>
        <w:pStyle w:val="TOC1"/>
        <w:tabs>
          <w:tab w:val="right" w:leader="dot" w:pos="8306"/>
        </w:tabs>
      </w:pPr>
      <w:hyperlink w:anchor="_Toc7290" w:history="1">
        <w:r>
          <w:rPr>
            <w:rFonts w:ascii="仿宋" w:eastAsia="仿宋" w:hAnsi="仿宋" w:cs="仿宋" w:hint="eastAsia"/>
            <w:lang w:eastAsia="zh-CN"/>
          </w:rPr>
          <w:t>二、褐煤项目文档管理</w:t>
        </w:r>
        <w:r>
          <w:tab/>
        </w:r>
        <w:r>
          <w:fldChar w:fldCharType="begin"/>
        </w:r>
        <w:r>
          <w:instrText xml:space="preserve"> PAGEREF _Toc7290 \h </w:instrText>
        </w:r>
        <w:r>
          <w:fldChar w:fldCharType="separate"/>
        </w:r>
        <w:r>
          <w:t>6</w:t>
        </w:r>
        <w:r>
          <w:fldChar w:fldCharType="end"/>
        </w:r>
      </w:hyperlink>
    </w:p>
    <w:p>
      <w:pPr>
        <w:pStyle w:val="TOC2"/>
        <w:tabs>
          <w:tab w:val="right" w:leader="dot" w:pos="8306"/>
        </w:tabs>
      </w:pPr>
      <w:hyperlink w:anchor="_Toc20954" w:history="1">
        <w:r>
          <w:rPr>
            <w:rFonts w:ascii="仿宋" w:eastAsia="仿宋" w:hAnsi="仿宋" w:cs="仿宋" w:hint="eastAsia"/>
            <w:lang w:eastAsia="zh-CN"/>
          </w:rPr>
          <w:t>(一)、文档编制与审查</w:t>
        </w:r>
        <w:r>
          <w:tab/>
        </w:r>
        <w:r>
          <w:fldChar w:fldCharType="begin"/>
        </w:r>
        <w:r>
          <w:instrText xml:space="preserve"> PAGEREF _Toc20954 \h </w:instrText>
        </w:r>
        <w:r>
          <w:fldChar w:fldCharType="separate"/>
        </w:r>
        <w:r>
          <w:t>6</w:t>
        </w:r>
        <w:r>
          <w:fldChar w:fldCharType="end"/>
        </w:r>
      </w:hyperlink>
    </w:p>
    <w:p>
      <w:pPr>
        <w:pStyle w:val="TOC2"/>
        <w:tabs>
          <w:tab w:val="right" w:leader="dot" w:pos="8306"/>
        </w:tabs>
      </w:pPr>
      <w:hyperlink w:anchor="_Toc21312" w:history="1">
        <w:r>
          <w:rPr>
            <w:rFonts w:ascii="仿宋" w:eastAsia="仿宋" w:hAnsi="仿宋" w:cs="仿宋" w:hint="eastAsia"/>
            <w:lang w:eastAsia="zh-CN"/>
          </w:rPr>
          <w:t>(二)、文档发布与分发</w:t>
        </w:r>
        <w:r>
          <w:tab/>
        </w:r>
        <w:r>
          <w:fldChar w:fldCharType="begin"/>
        </w:r>
        <w:r>
          <w:instrText xml:space="preserve"> PAGEREF _Toc21312 \h </w:instrText>
        </w:r>
        <w:r>
          <w:fldChar w:fldCharType="separate"/>
        </w:r>
        <w:r>
          <w:t>7</w:t>
        </w:r>
        <w:r>
          <w:fldChar w:fldCharType="end"/>
        </w:r>
      </w:hyperlink>
    </w:p>
    <w:p>
      <w:pPr>
        <w:pStyle w:val="TOC2"/>
        <w:tabs>
          <w:tab w:val="right" w:leader="dot" w:pos="8306"/>
        </w:tabs>
      </w:pPr>
      <w:hyperlink w:anchor="_Toc22058" w:history="1">
        <w:r>
          <w:rPr>
            <w:rFonts w:ascii="仿宋" w:eastAsia="仿宋" w:hAnsi="仿宋" w:cs="仿宋" w:hint="eastAsia"/>
            <w:lang w:eastAsia="zh-CN"/>
          </w:rPr>
          <w:t>(三)、文档存档与归档</w:t>
        </w:r>
        <w:r>
          <w:tab/>
        </w:r>
        <w:r>
          <w:fldChar w:fldCharType="begin"/>
        </w:r>
        <w:r>
          <w:instrText xml:space="preserve"> PAGEREF _Toc22058 \h </w:instrText>
        </w:r>
        <w:r>
          <w:fldChar w:fldCharType="separate"/>
        </w:r>
        <w:r>
          <w:t>8</w:t>
        </w:r>
        <w:r>
          <w:fldChar w:fldCharType="end"/>
        </w:r>
      </w:hyperlink>
    </w:p>
    <w:p>
      <w:pPr>
        <w:pStyle w:val="TOC1"/>
        <w:tabs>
          <w:tab w:val="right" w:leader="dot" w:pos="8306"/>
        </w:tabs>
      </w:pPr>
      <w:hyperlink w:anchor="_Toc13582" w:history="1">
        <w:r>
          <w:rPr>
            <w:rFonts w:ascii="仿宋" w:eastAsia="仿宋" w:hAnsi="仿宋" w:cs="仿宋" w:hint="eastAsia"/>
            <w:lang w:eastAsia="zh-CN"/>
          </w:rPr>
          <w:t>三、褐煤项目选址可行性分析</w:t>
        </w:r>
        <w:r>
          <w:tab/>
        </w:r>
        <w:r>
          <w:fldChar w:fldCharType="begin"/>
        </w:r>
        <w:r>
          <w:instrText xml:space="preserve"> PAGEREF _Toc13582 \h </w:instrText>
        </w:r>
        <w:r>
          <w:fldChar w:fldCharType="separate"/>
        </w:r>
        <w:r>
          <w:t>9</w:t>
        </w:r>
        <w:r>
          <w:fldChar w:fldCharType="end"/>
        </w:r>
      </w:hyperlink>
    </w:p>
    <w:p>
      <w:pPr>
        <w:pStyle w:val="TOC2"/>
        <w:tabs>
          <w:tab w:val="right" w:leader="dot" w:pos="8306"/>
        </w:tabs>
      </w:pPr>
      <w:hyperlink w:anchor="_Toc10928" w:history="1">
        <w:r>
          <w:rPr>
            <w:rFonts w:ascii="仿宋" w:eastAsia="仿宋" w:hAnsi="仿宋" w:cs="仿宋" w:hint="eastAsia"/>
            <w:lang w:eastAsia="zh-CN"/>
          </w:rPr>
          <w:t>(一)、褐煤项目选址</w:t>
        </w:r>
        <w:r>
          <w:tab/>
        </w:r>
        <w:r>
          <w:fldChar w:fldCharType="begin"/>
        </w:r>
        <w:r>
          <w:instrText xml:space="preserve"> PAGEREF _Toc10928 \h </w:instrText>
        </w:r>
        <w:r>
          <w:fldChar w:fldCharType="separate"/>
        </w:r>
        <w:r>
          <w:t>9</w:t>
        </w:r>
        <w:r>
          <w:fldChar w:fldCharType="end"/>
        </w:r>
      </w:hyperlink>
    </w:p>
    <w:p>
      <w:pPr>
        <w:pStyle w:val="TOC2"/>
        <w:tabs>
          <w:tab w:val="right" w:leader="dot" w:pos="8306"/>
        </w:tabs>
      </w:pPr>
      <w:hyperlink w:anchor="_Toc30543" w:history="1">
        <w:r>
          <w:rPr>
            <w:rFonts w:ascii="仿宋" w:eastAsia="仿宋" w:hAnsi="仿宋" w:cs="仿宋" w:hint="eastAsia"/>
            <w:lang w:eastAsia="zh-CN"/>
          </w:rPr>
          <w:t>(二)、用地控制指标</w:t>
        </w:r>
        <w:r>
          <w:tab/>
        </w:r>
        <w:r>
          <w:fldChar w:fldCharType="begin"/>
        </w:r>
        <w:r>
          <w:instrText xml:space="preserve"> PAGEREF _Toc30543 \h </w:instrText>
        </w:r>
        <w:r>
          <w:fldChar w:fldCharType="separate"/>
        </w:r>
        <w:r>
          <w:t>9</w:t>
        </w:r>
        <w:r>
          <w:fldChar w:fldCharType="end"/>
        </w:r>
      </w:hyperlink>
    </w:p>
    <w:p>
      <w:pPr>
        <w:pStyle w:val="TOC2"/>
        <w:tabs>
          <w:tab w:val="right" w:leader="dot" w:pos="8306"/>
        </w:tabs>
      </w:pPr>
      <w:hyperlink w:anchor="_Toc7058" w:history="1">
        <w:r>
          <w:rPr>
            <w:rFonts w:ascii="仿宋" w:eastAsia="仿宋" w:hAnsi="仿宋" w:cs="仿宋" w:hint="eastAsia"/>
            <w:lang w:eastAsia="zh-CN"/>
          </w:rPr>
          <w:t>(三)、节约用地措施</w:t>
        </w:r>
        <w:r>
          <w:tab/>
        </w:r>
        <w:r>
          <w:fldChar w:fldCharType="begin"/>
        </w:r>
        <w:r>
          <w:instrText xml:space="preserve"> PAGEREF _Toc7058 \h </w:instrText>
        </w:r>
        <w:r>
          <w:fldChar w:fldCharType="separate"/>
        </w:r>
        <w:r>
          <w:t>11</w:t>
        </w:r>
        <w:r>
          <w:fldChar w:fldCharType="end"/>
        </w:r>
      </w:hyperlink>
    </w:p>
    <w:p>
      <w:pPr>
        <w:pStyle w:val="TOC2"/>
        <w:tabs>
          <w:tab w:val="right" w:leader="dot" w:pos="8306"/>
        </w:tabs>
      </w:pPr>
      <w:hyperlink w:anchor="_Toc6228" w:history="1">
        <w:r>
          <w:rPr>
            <w:rFonts w:ascii="仿宋" w:eastAsia="仿宋" w:hAnsi="仿宋" w:cs="仿宋" w:hint="eastAsia"/>
            <w:lang w:eastAsia="zh-CN"/>
          </w:rPr>
          <w:t>(四)、总图布置方案</w:t>
        </w:r>
        <w:r>
          <w:tab/>
        </w:r>
        <w:r>
          <w:fldChar w:fldCharType="begin"/>
        </w:r>
        <w:r>
          <w:instrText xml:space="preserve"> PAGEREF _Toc6228 \h </w:instrText>
        </w:r>
        <w:r>
          <w:fldChar w:fldCharType="separate"/>
        </w:r>
        <w:r>
          <w:t>12</w:t>
        </w:r>
        <w:r>
          <w:fldChar w:fldCharType="end"/>
        </w:r>
      </w:hyperlink>
    </w:p>
    <w:p>
      <w:pPr>
        <w:pStyle w:val="TOC2"/>
        <w:tabs>
          <w:tab w:val="right" w:leader="dot" w:pos="8306"/>
        </w:tabs>
      </w:pPr>
      <w:hyperlink w:anchor="_Toc3482" w:history="1">
        <w:r>
          <w:rPr>
            <w:rFonts w:ascii="仿宋" w:eastAsia="仿宋" w:hAnsi="仿宋" w:cs="仿宋" w:hint="eastAsia"/>
            <w:lang w:eastAsia="zh-CN"/>
          </w:rPr>
          <w:t>(五)、选址综合评价</w:t>
        </w:r>
        <w:r>
          <w:tab/>
        </w:r>
        <w:r>
          <w:fldChar w:fldCharType="begin"/>
        </w:r>
        <w:r>
          <w:instrText xml:space="preserve"> PAGEREF _Toc3482 \h </w:instrText>
        </w:r>
        <w:r>
          <w:fldChar w:fldCharType="separate"/>
        </w:r>
        <w:r>
          <w:t>13</w:t>
        </w:r>
        <w:r>
          <w:fldChar w:fldCharType="end"/>
        </w:r>
      </w:hyperlink>
    </w:p>
    <w:p>
      <w:pPr>
        <w:pStyle w:val="TOC1"/>
        <w:tabs>
          <w:tab w:val="right" w:leader="dot" w:pos="8306"/>
        </w:tabs>
      </w:pPr>
      <w:hyperlink w:anchor="_Toc12951" w:history="1">
        <w:r>
          <w:rPr>
            <w:rFonts w:ascii="仿宋" w:eastAsia="仿宋" w:hAnsi="仿宋" w:cs="仿宋" w:hint="eastAsia"/>
            <w:lang w:eastAsia="zh-CN"/>
          </w:rPr>
          <w:t>四、褐煤项目可持续发展</w:t>
        </w:r>
        <w:r>
          <w:tab/>
        </w:r>
        <w:r>
          <w:fldChar w:fldCharType="begin"/>
        </w:r>
        <w:r>
          <w:instrText xml:space="preserve"> PAGEREF _Toc12951 \h </w:instrText>
        </w:r>
        <w:r>
          <w:fldChar w:fldCharType="separate"/>
        </w:r>
        <w:r>
          <w:t>14</w:t>
        </w:r>
        <w:r>
          <w:fldChar w:fldCharType="end"/>
        </w:r>
      </w:hyperlink>
    </w:p>
    <w:p>
      <w:pPr>
        <w:pStyle w:val="TOC2"/>
        <w:tabs>
          <w:tab w:val="right" w:leader="dot" w:pos="8306"/>
        </w:tabs>
      </w:pPr>
      <w:hyperlink w:anchor="_Toc7906" w:history="1">
        <w:r>
          <w:rPr>
            <w:rFonts w:ascii="仿宋" w:eastAsia="仿宋" w:hAnsi="仿宋" w:cs="仿宋" w:hint="eastAsia"/>
            <w:lang w:eastAsia="zh-CN"/>
          </w:rPr>
          <w:t>(一)、可持续战略与实践</w:t>
        </w:r>
        <w:r>
          <w:tab/>
        </w:r>
        <w:r>
          <w:fldChar w:fldCharType="begin"/>
        </w:r>
        <w:r>
          <w:instrText xml:space="preserve"> PAGEREF _Toc7906 \h </w:instrText>
        </w:r>
        <w:r>
          <w:fldChar w:fldCharType="separate"/>
        </w:r>
        <w:r>
          <w:t>14</w:t>
        </w:r>
        <w:r>
          <w:fldChar w:fldCharType="end"/>
        </w:r>
      </w:hyperlink>
    </w:p>
    <w:p>
      <w:pPr>
        <w:pStyle w:val="TOC2"/>
        <w:tabs>
          <w:tab w:val="right" w:leader="dot" w:pos="8306"/>
        </w:tabs>
      </w:pPr>
      <w:hyperlink w:anchor="_Toc19237" w:history="1">
        <w:r>
          <w:rPr>
            <w:rFonts w:ascii="仿宋" w:eastAsia="仿宋" w:hAnsi="仿宋" w:cs="仿宋" w:hint="eastAsia"/>
            <w:lang w:eastAsia="zh-CN"/>
          </w:rPr>
          <w:t>(二)、环保与社会责任</w:t>
        </w:r>
        <w:r>
          <w:tab/>
        </w:r>
        <w:r>
          <w:fldChar w:fldCharType="begin"/>
        </w:r>
        <w:r>
          <w:instrText xml:space="preserve"> PAGEREF _Toc19237 \h </w:instrText>
        </w:r>
        <w:r>
          <w:fldChar w:fldCharType="separate"/>
        </w:r>
        <w:r>
          <w:t>15</w:t>
        </w:r>
        <w:r>
          <w:fldChar w:fldCharType="end"/>
        </w:r>
      </w:hyperlink>
    </w:p>
    <w:p>
      <w:pPr>
        <w:pStyle w:val="TOC1"/>
        <w:tabs>
          <w:tab w:val="right" w:leader="dot" w:pos="8306"/>
        </w:tabs>
      </w:pPr>
      <w:hyperlink w:anchor="_Toc10784" w:history="1">
        <w:r>
          <w:rPr>
            <w:rFonts w:ascii="仿宋" w:eastAsia="仿宋" w:hAnsi="仿宋" w:cs="仿宋" w:hint="eastAsia"/>
            <w:lang w:eastAsia="zh-CN"/>
          </w:rPr>
          <w:t>五、褐煤项目土建工程</w:t>
        </w:r>
        <w:r>
          <w:tab/>
        </w:r>
        <w:r>
          <w:fldChar w:fldCharType="begin"/>
        </w:r>
        <w:r>
          <w:instrText xml:space="preserve"> PAGEREF _Toc10784 \h </w:instrText>
        </w:r>
        <w:r>
          <w:fldChar w:fldCharType="separate"/>
        </w:r>
        <w:r>
          <w:t>16</w:t>
        </w:r>
        <w:r>
          <w:fldChar w:fldCharType="end"/>
        </w:r>
      </w:hyperlink>
    </w:p>
    <w:p>
      <w:pPr>
        <w:pStyle w:val="TOC2"/>
        <w:tabs>
          <w:tab w:val="right" w:leader="dot" w:pos="8306"/>
        </w:tabs>
      </w:pPr>
      <w:hyperlink w:anchor="_Toc31828" w:history="1">
        <w:r>
          <w:rPr>
            <w:rFonts w:ascii="仿宋" w:eastAsia="仿宋" w:hAnsi="仿宋" w:cs="仿宋" w:hint="eastAsia"/>
            <w:lang w:eastAsia="zh-CN"/>
          </w:rPr>
          <w:t>(一)、建筑工程设计原则</w:t>
        </w:r>
        <w:r>
          <w:tab/>
        </w:r>
        <w:r>
          <w:fldChar w:fldCharType="begin"/>
        </w:r>
        <w:r>
          <w:instrText xml:space="preserve"> PAGEREF _Toc31828 \h </w:instrText>
        </w:r>
        <w:r>
          <w:fldChar w:fldCharType="separate"/>
        </w:r>
        <w:r>
          <w:t>16</w:t>
        </w:r>
        <w:r>
          <w:fldChar w:fldCharType="end"/>
        </w:r>
      </w:hyperlink>
    </w:p>
    <w:p>
      <w:pPr>
        <w:pStyle w:val="TOC2"/>
        <w:tabs>
          <w:tab w:val="right" w:leader="dot" w:pos="8306"/>
        </w:tabs>
      </w:pPr>
      <w:hyperlink w:anchor="_Toc10491" w:history="1">
        <w:r>
          <w:rPr>
            <w:rFonts w:ascii="仿宋" w:eastAsia="仿宋" w:hAnsi="仿宋" w:cs="仿宋" w:hint="eastAsia"/>
            <w:lang w:eastAsia="zh-CN"/>
          </w:rPr>
          <w:t>(二)、土建工程设计年限及安全等级</w:t>
        </w:r>
        <w:r>
          <w:tab/>
        </w:r>
        <w:r>
          <w:fldChar w:fldCharType="begin"/>
        </w:r>
        <w:r>
          <w:instrText xml:space="preserve"> PAGEREF _Toc10491 \h </w:instrText>
        </w:r>
        <w:r>
          <w:fldChar w:fldCharType="separate"/>
        </w:r>
        <w:r>
          <w:t>17</w:t>
        </w:r>
        <w:r>
          <w:fldChar w:fldCharType="end"/>
        </w:r>
      </w:hyperlink>
    </w:p>
    <w:p>
      <w:pPr>
        <w:pStyle w:val="TOC2"/>
        <w:tabs>
          <w:tab w:val="right" w:leader="dot" w:pos="8306"/>
        </w:tabs>
      </w:pPr>
      <w:hyperlink w:anchor="_Toc10031" w:history="1">
        <w:r>
          <w:rPr>
            <w:rFonts w:ascii="仿宋" w:eastAsia="仿宋" w:hAnsi="仿宋" w:cs="仿宋" w:hint="eastAsia"/>
            <w:lang w:eastAsia="zh-CN"/>
          </w:rPr>
          <w:t>(三)、建筑工程设计总体要求</w:t>
        </w:r>
        <w:r>
          <w:tab/>
        </w:r>
        <w:r>
          <w:fldChar w:fldCharType="begin"/>
        </w:r>
        <w:r>
          <w:instrText xml:space="preserve"> PAGEREF _Toc10031 \h </w:instrText>
        </w:r>
        <w:r>
          <w:fldChar w:fldCharType="separate"/>
        </w:r>
        <w:r>
          <w:t>18</w:t>
        </w:r>
        <w:r>
          <w:fldChar w:fldCharType="end"/>
        </w:r>
      </w:hyperlink>
    </w:p>
    <w:p>
      <w:pPr>
        <w:pStyle w:val="TOC2"/>
        <w:tabs>
          <w:tab w:val="right" w:leader="dot" w:pos="8306"/>
        </w:tabs>
      </w:pPr>
      <w:hyperlink w:anchor="_Toc5706" w:history="1">
        <w:r>
          <w:rPr>
            <w:rFonts w:ascii="仿宋" w:eastAsia="仿宋" w:hAnsi="仿宋" w:cs="仿宋" w:hint="eastAsia"/>
            <w:lang w:eastAsia="zh-CN"/>
          </w:rPr>
          <w:t>(四)、土建工程建设指标</w:t>
        </w:r>
        <w:r>
          <w:tab/>
        </w:r>
        <w:r>
          <w:fldChar w:fldCharType="begin"/>
        </w:r>
        <w:r>
          <w:instrText xml:space="preserve"> PAGEREF _Toc5706 \h </w:instrText>
        </w:r>
        <w:r>
          <w:fldChar w:fldCharType="separate"/>
        </w:r>
        <w:r>
          <w:t>19</w:t>
        </w:r>
        <w:r>
          <w:fldChar w:fldCharType="end"/>
        </w:r>
      </w:hyperlink>
    </w:p>
    <w:p>
      <w:pPr>
        <w:pStyle w:val="TOC1"/>
        <w:tabs>
          <w:tab w:val="right" w:leader="dot" w:pos="8306"/>
        </w:tabs>
      </w:pPr>
      <w:hyperlink w:anchor="_Toc26943" w:history="1">
        <w:r>
          <w:rPr>
            <w:rFonts w:ascii="仿宋" w:eastAsia="仿宋" w:hAnsi="仿宋" w:cs="仿宋" w:hint="eastAsia"/>
            <w:lang w:eastAsia="zh-CN"/>
          </w:rPr>
          <w:t>六、褐煤项目绩效评估</w:t>
        </w:r>
        <w:r>
          <w:tab/>
        </w:r>
        <w:r>
          <w:fldChar w:fldCharType="begin"/>
        </w:r>
        <w:r>
          <w:instrText xml:space="preserve"> PAGEREF _Toc26943 \h </w:instrText>
        </w:r>
        <w:r>
          <w:fldChar w:fldCharType="separate"/>
        </w:r>
        <w:r>
          <w:t>19</w:t>
        </w:r>
        <w:r>
          <w:fldChar w:fldCharType="end"/>
        </w:r>
      </w:hyperlink>
    </w:p>
    <w:p>
      <w:pPr>
        <w:pStyle w:val="TOC2"/>
        <w:tabs>
          <w:tab w:val="right" w:leader="dot" w:pos="8306"/>
        </w:tabs>
      </w:pPr>
      <w:hyperlink w:anchor="_Toc14142" w:history="1">
        <w:r>
          <w:rPr>
            <w:rFonts w:ascii="仿宋" w:eastAsia="仿宋" w:hAnsi="仿宋" w:cs="仿宋" w:hint="eastAsia"/>
            <w:lang w:eastAsia="zh-CN"/>
          </w:rPr>
          <w:t>(一)、绩效评估指标</w:t>
        </w:r>
        <w:r>
          <w:tab/>
        </w:r>
        <w:r>
          <w:fldChar w:fldCharType="begin"/>
        </w:r>
        <w:r>
          <w:instrText xml:space="preserve"> PAGEREF _Toc14142 \h </w:instrText>
        </w:r>
        <w:r>
          <w:fldChar w:fldCharType="separate"/>
        </w:r>
        <w:r>
          <w:t>19</w:t>
        </w:r>
        <w:r>
          <w:fldChar w:fldCharType="end"/>
        </w:r>
      </w:hyperlink>
    </w:p>
    <w:p>
      <w:pPr>
        <w:pStyle w:val="TOC2"/>
        <w:tabs>
          <w:tab w:val="right" w:leader="dot" w:pos="8306"/>
        </w:tabs>
      </w:pPr>
      <w:hyperlink w:anchor="_Toc16792" w:history="1">
        <w:r>
          <w:rPr>
            <w:rFonts w:ascii="仿宋" w:eastAsia="仿宋" w:hAnsi="仿宋" w:cs="仿宋" w:hint="eastAsia"/>
            <w:lang w:eastAsia="zh-CN"/>
          </w:rPr>
          <w:t>(二)、绩效评估方法</w:t>
        </w:r>
        <w:r>
          <w:tab/>
        </w:r>
        <w:r>
          <w:fldChar w:fldCharType="begin"/>
        </w:r>
        <w:r>
          <w:instrText xml:space="preserve"> PAGEREF _Toc16792 \h </w:instrText>
        </w:r>
        <w:r>
          <w:fldChar w:fldCharType="separate"/>
        </w:r>
        <w:r>
          <w:t>20</w:t>
        </w:r>
        <w:r>
          <w:fldChar w:fldCharType="end"/>
        </w:r>
      </w:hyperlink>
    </w:p>
    <w:p>
      <w:pPr>
        <w:pStyle w:val="TOC2"/>
        <w:tabs>
          <w:tab w:val="right" w:leader="dot" w:pos="8306"/>
        </w:tabs>
      </w:pPr>
      <w:hyperlink w:anchor="_Toc10932" w:history="1">
        <w:r>
          <w:rPr>
            <w:rFonts w:ascii="仿宋" w:eastAsia="仿宋" w:hAnsi="仿宋" w:cs="仿宋" w:hint="eastAsia"/>
            <w:lang w:eastAsia="zh-CN"/>
          </w:rPr>
          <w:t>(三)、绩效评估周期</w:t>
        </w:r>
        <w:r>
          <w:tab/>
        </w:r>
        <w:r>
          <w:fldChar w:fldCharType="begin"/>
        </w:r>
        <w:r>
          <w:instrText xml:space="preserve"> PAGEREF _Toc10932 \h </w:instrText>
        </w:r>
        <w:r>
          <w:fldChar w:fldCharType="separate"/>
        </w:r>
        <w:r>
          <w:t>21</w:t>
        </w:r>
        <w:r>
          <w:fldChar w:fldCharType="end"/>
        </w:r>
      </w:hyperlink>
    </w:p>
    <w:p>
      <w:pPr>
        <w:pStyle w:val="TOC1"/>
        <w:tabs>
          <w:tab w:val="right" w:leader="dot" w:pos="8306"/>
        </w:tabs>
      </w:pPr>
      <w:hyperlink w:anchor="_Toc26453" w:history="1">
        <w:r>
          <w:rPr>
            <w:rFonts w:ascii="仿宋" w:eastAsia="仿宋" w:hAnsi="仿宋" w:cs="仿宋" w:hint="eastAsia"/>
            <w:lang w:eastAsia="zh-CN"/>
          </w:rPr>
          <w:t>七、褐煤项目人力资源管理</w:t>
        </w:r>
        <w:r>
          <w:tab/>
        </w:r>
        <w:r>
          <w:fldChar w:fldCharType="begin"/>
        </w:r>
        <w:r>
          <w:instrText xml:space="preserve"> PAGEREF _Toc26453 \h </w:instrText>
        </w:r>
        <w:r>
          <w:fldChar w:fldCharType="separate"/>
        </w:r>
        <w:r>
          <w:t>22</w:t>
        </w:r>
        <w:r>
          <w:fldChar w:fldCharType="end"/>
        </w:r>
      </w:hyperlink>
    </w:p>
    <w:p>
      <w:pPr>
        <w:pStyle w:val="TOC2"/>
        <w:tabs>
          <w:tab w:val="right" w:leader="dot" w:pos="8306"/>
        </w:tabs>
      </w:pPr>
      <w:hyperlink w:anchor="_Toc22599" w:history="1">
        <w:r>
          <w:rPr>
            <w:rFonts w:ascii="仿宋" w:eastAsia="仿宋" w:hAnsi="仿宋" w:cs="仿宋" w:hint="eastAsia"/>
            <w:lang w:eastAsia="zh-CN"/>
          </w:rPr>
          <w:t>(一)、建立健全的预算管理制度</w:t>
        </w:r>
        <w:r>
          <w:tab/>
        </w:r>
        <w:r>
          <w:fldChar w:fldCharType="begin"/>
        </w:r>
        <w:r>
          <w:instrText xml:space="preserve"> PAGEREF _Toc22599 \h </w:instrText>
        </w:r>
        <w:r>
          <w:fldChar w:fldCharType="separate"/>
        </w:r>
        <w:r>
          <w:t>22</w:t>
        </w:r>
        <w:r>
          <w:fldChar w:fldCharType="end"/>
        </w:r>
      </w:hyperlink>
    </w:p>
    <w:p>
      <w:pPr>
        <w:pStyle w:val="TOC2"/>
        <w:tabs>
          <w:tab w:val="right" w:leader="dot" w:pos="8306"/>
        </w:tabs>
      </w:pPr>
      <w:hyperlink w:anchor="_Toc9444" w:history="1">
        <w:r>
          <w:rPr>
            <w:rFonts w:ascii="仿宋" w:eastAsia="仿宋" w:hAnsi="仿宋" w:cs="仿宋" w:hint="eastAsia"/>
            <w:lang w:eastAsia="zh-CN"/>
          </w:rPr>
          <w:t>(二)、加强资金流动监控</w:t>
        </w:r>
        <w:r>
          <w:tab/>
        </w:r>
        <w:r>
          <w:fldChar w:fldCharType="begin"/>
        </w:r>
        <w:r>
          <w:instrText xml:space="preserve"> PAGEREF _Toc9444 \h </w:instrText>
        </w:r>
        <w:r>
          <w:fldChar w:fldCharType="separate"/>
        </w:r>
        <w:r>
          <w:t>24</w:t>
        </w:r>
        <w:r>
          <w:fldChar w:fldCharType="end"/>
        </w:r>
      </w:hyperlink>
    </w:p>
    <w:p>
      <w:pPr>
        <w:pStyle w:val="TOC2"/>
        <w:tabs>
          <w:tab w:val="right" w:leader="dot" w:pos="8306"/>
        </w:tabs>
      </w:pPr>
      <w:hyperlink w:anchor="_Toc25825" w:history="1">
        <w:r>
          <w:rPr>
            <w:rFonts w:ascii="仿宋" w:eastAsia="仿宋" w:hAnsi="仿宋" w:cs="仿宋" w:hint="eastAsia"/>
            <w:lang w:eastAsia="zh-CN"/>
          </w:rPr>
          <w:t>(三)、制定完善的风险控制机制</w:t>
        </w:r>
        <w:r>
          <w:tab/>
        </w:r>
        <w:r>
          <w:fldChar w:fldCharType="begin"/>
        </w:r>
        <w:r>
          <w:instrText xml:space="preserve"> PAGEREF _Toc25825 \h </w:instrText>
        </w:r>
        <w:r>
          <w:fldChar w:fldCharType="separate"/>
        </w:r>
        <w:r>
          <w:t>25</w:t>
        </w:r>
        <w:r>
          <w:fldChar w:fldCharType="end"/>
        </w:r>
      </w:hyperlink>
    </w:p>
    <w:p>
      <w:pPr>
        <w:pStyle w:val="TOC2"/>
        <w:tabs>
          <w:tab w:val="right" w:leader="dot" w:pos="8306"/>
        </w:tabs>
      </w:pPr>
      <w:hyperlink w:anchor="_Toc26329" w:history="1">
        <w:r>
          <w:rPr>
            <w:rFonts w:ascii="仿宋" w:eastAsia="仿宋" w:hAnsi="仿宋" w:cs="仿宋" w:hint="eastAsia"/>
            <w:lang w:eastAsia="zh-CN"/>
          </w:rPr>
          <w:t>(四)、优化成本管理</w:t>
        </w:r>
        <w:r>
          <w:tab/>
        </w:r>
        <w:r>
          <w:fldChar w:fldCharType="begin"/>
        </w:r>
        <w:r>
          <w:instrText xml:space="preserve"> PAGEREF _Toc26329 \h </w:instrText>
        </w:r>
        <w:r>
          <w:fldChar w:fldCharType="separate"/>
        </w:r>
        <w:r>
          <w:t>26</w:t>
        </w:r>
        <w:r>
          <w:fldChar w:fldCharType="end"/>
        </w:r>
      </w:hyperlink>
    </w:p>
    <w:p>
      <w:pPr>
        <w:pStyle w:val="TOC1"/>
        <w:tabs>
          <w:tab w:val="right" w:leader="dot" w:pos="8306"/>
        </w:tabs>
      </w:pPr>
      <w:hyperlink w:anchor="_Toc16599" w:history="1">
        <w:r>
          <w:rPr>
            <w:rFonts w:ascii="仿宋" w:eastAsia="仿宋" w:hAnsi="仿宋" w:cs="仿宋" w:hint="eastAsia"/>
            <w:lang w:eastAsia="zh-CN"/>
          </w:rPr>
          <w:t>八、褐煤项目计划安排</w:t>
        </w:r>
        <w:r>
          <w:tab/>
        </w:r>
        <w:r>
          <w:fldChar w:fldCharType="begin"/>
        </w:r>
        <w:r>
          <w:instrText xml:space="preserve"> PAGEREF _Toc16599 \h </w:instrText>
        </w:r>
        <w:r>
          <w:fldChar w:fldCharType="separate"/>
        </w:r>
        <w:r>
          <w:t>27</w:t>
        </w:r>
        <w:r>
          <w:fldChar w:fldCharType="end"/>
        </w:r>
      </w:hyperlink>
    </w:p>
    <w:p>
      <w:pPr>
        <w:pStyle w:val="TOC2"/>
        <w:tabs>
          <w:tab w:val="right" w:leader="dot" w:pos="8306"/>
        </w:tabs>
      </w:pPr>
      <w:hyperlink w:anchor="_Toc25113" w:history="1">
        <w:r>
          <w:rPr>
            <w:rFonts w:ascii="仿宋" w:eastAsia="仿宋" w:hAnsi="仿宋" w:cs="仿宋" w:hint="eastAsia"/>
            <w:lang w:eastAsia="zh-CN"/>
          </w:rPr>
          <w:t>(一)、建设周期</w:t>
        </w:r>
        <w:r>
          <w:tab/>
        </w:r>
        <w:r>
          <w:fldChar w:fldCharType="begin"/>
        </w:r>
        <w:r>
          <w:instrText xml:space="preserve"> PAGEREF _Toc25113 \h </w:instrText>
        </w:r>
        <w:r>
          <w:fldChar w:fldCharType="separate"/>
        </w:r>
        <w:r>
          <w:t>27</w:t>
        </w:r>
        <w:r>
          <w:fldChar w:fldCharType="end"/>
        </w:r>
      </w:hyperlink>
    </w:p>
    <w:p>
      <w:pPr>
        <w:pStyle w:val="TOC2"/>
        <w:tabs>
          <w:tab w:val="right" w:leader="dot" w:pos="8306"/>
        </w:tabs>
      </w:pPr>
      <w:hyperlink w:anchor="_Toc17361" w:history="1">
        <w:r>
          <w:rPr>
            <w:rFonts w:ascii="仿宋" w:eastAsia="仿宋" w:hAnsi="仿宋" w:cs="仿宋" w:hint="eastAsia"/>
            <w:lang w:eastAsia="zh-CN"/>
          </w:rPr>
          <w:t>(二)、建设进度</w:t>
        </w:r>
        <w:r>
          <w:tab/>
        </w:r>
        <w:r>
          <w:fldChar w:fldCharType="begin"/>
        </w:r>
        <w:r>
          <w:instrText xml:space="preserve"> PAGEREF _Toc17361 \h </w:instrText>
        </w:r>
        <w:r>
          <w:fldChar w:fldCharType="separate"/>
        </w:r>
        <w:r>
          <w:t>28</w:t>
        </w:r>
        <w:r>
          <w:fldChar w:fldCharType="end"/>
        </w:r>
      </w:hyperlink>
    </w:p>
    <w:p>
      <w:pPr>
        <w:pStyle w:val="TOC2"/>
        <w:tabs>
          <w:tab w:val="right" w:leader="dot" w:pos="8306"/>
        </w:tabs>
      </w:pPr>
      <w:hyperlink w:anchor="_Toc5276" w:history="1">
        <w:r>
          <w:rPr>
            <w:rFonts w:ascii="仿宋" w:eastAsia="仿宋" w:hAnsi="仿宋" w:cs="仿宋" w:hint="eastAsia"/>
            <w:lang w:eastAsia="zh-CN"/>
          </w:rPr>
          <w:t>(三)、进度安排注意事项</w:t>
        </w:r>
        <w:r>
          <w:tab/>
        </w:r>
        <w:r>
          <w:fldChar w:fldCharType="begin"/>
        </w:r>
        <w:r>
          <w:instrText xml:space="preserve"> PAGEREF _Toc5276 \h </w:instrText>
        </w:r>
        <w:r>
          <w:fldChar w:fldCharType="separate"/>
        </w:r>
        <w:r>
          <w:t>29</w:t>
        </w:r>
        <w:r>
          <w:fldChar w:fldCharType="end"/>
        </w:r>
      </w:hyperlink>
    </w:p>
    <w:p>
      <w:pPr>
        <w:pStyle w:val="TOC2"/>
        <w:tabs>
          <w:tab w:val="right" w:leader="dot" w:pos="8306"/>
        </w:tabs>
      </w:pPr>
      <w:hyperlink w:anchor="_Toc11537" w:history="1">
        <w:r>
          <w:rPr>
            <w:rFonts w:ascii="仿宋" w:eastAsia="仿宋" w:hAnsi="仿宋" w:cs="仿宋" w:hint="eastAsia"/>
            <w:lang w:eastAsia="zh-CN"/>
          </w:rPr>
          <w:t>(四)、人力资源配置</w:t>
        </w:r>
        <w:r>
          <w:tab/>
        </w:r>
        <w:r>
          <w:fldChar w:fldCharType="begin"/>
        </w:r>
        <w:r>
          <w:instrText xml:space="preserve"> PAGEREF _Toc11537 \h </w:instrText>
        </w:r>
        <w:r>
          <w:fldChar w:fldCharType="separate"/>
        </w:r>
        <w:r>
          <w:t>31</w:t>
        </w:r>
        <w:r>
          <w:fldChar w:fldCharType="end"/>
        </w:r>
      </w:hyperlink>
    </w:p>
    <w:p>
      <w:pPr>
        <w:pStyle w:val="TOC1"/>
        <w:tabs>
          <w:tab w:val="right" w:leader="dot" w:pos="8306"/>
        </w:tabs>
      </w:pPr>
      <w:hyperlink w:anchor="_Toc15649" w:history="1">
        <w:r>
          <w:rPr>
            <w:rFonts w:ascii="仿宋" w:eastAsia="仿宋" w:hAnsi="仿宋" w:cs="仿宋" w:hint="eastAsia"/>
            <w:lang w:eastAsia="zh-CN"/>
          </w:rPr>
          <w:t>九、生产安全保护</w:t>
        </w:r>
        <w:r>
          <w:tab/>
        </w:r>
        <w:r>
          <w:fldChar w:fldCharType="begin"/>
        </w:r>
        <w:r>
          <w:instrText xml:space="preserve"> PAGEREF _Toc15649 \h </w:instrText>
        </w:r>
        <w:r>
          <w:fldChar w:fldCharType="separate"/>
        </w:r>
        <w:r>
          <w:t>31</w:t>
        </w:r>
        <w:r>
          <w:fldChar w:fldCharType="end"/>
        </w:r>
      </w:hyperlink>
    </w:p>
    <w:p>
      <w:pPr>
        <w:pStyle w:val="TOC2"/>
        <w:tabs>
          <w:tab w:val="right" w:leader="dot" w:pos="8306"/>
        </w:tabs>
      </w:pPr>
      <w:hyperlink w:anchor="_Toc21206" w:history="1">
        <w:r>
          <w:rPr>
            <w:rFonts w:ascii="仿宋" w:eastAsia="仿宋" w:hAnsi="仿宋" w:cs="仿宋" w:hint="eastAsia"/>
            <w:lang w:eastAsia="zh-CN"/>
          </w:rPr>
          <w:t>(一)、消防安全</w:t>
        </w:r>
        <w:r>
          <w:tab/>
        </w:r>
        <w:r>
          <w:fldChar w:fldCharType="begin"/>
        </w:r>
        <w:r>
          <w:instrText xml:space="preserve"> PAGEREF _Toc21206 \h </w:instrText>
        </w:r>
        <w:r>
          <w:fldChar w:fldCharType="separate"/>
        </w:r>
        <w:r>
          <w:t>31</w:t>
        </w:r>
        <w:r>
          <w:fldChar w:fldCharType="end"/>
        </w:r>
      </w:hyperlink>
    </w:p>
    <w:p>
      <w:pPr>
        <w:pStyle w:val="TOC2"/>
        <w:tabs>
          <w:tab w:val="right" w:leader="dot" w:pos="8306"/>
        </w:tabs>
      </w:pPr>
      <w:hyperlink w:anchor="_Toc2428" w:history="1">
        <w:r>
          <w:rPr>
            <w:rFonts w:ascii="仿宋" w:eastAsia="仿宋" w:hAnsi="仿宋" w:cs="仿宋" w:hint="eastAsia"/>
            <w:lang w:eastAsia="zh-CN"/>
          </w:rPr>
          <w:t>(二)、防火防爆总图布置措施</w:t>
        </w:r>
        <w:r>
          <w:tab/>
        </w:r>
        <w:r>
          <w:fldChar w:fldCharType="begin"/>
        </w:r>
        <w:r>
          <w:instrText xml:space="preserve"> PAGEREF _Toc2428 \h </w:instrText>
        </w:r>
        <w:r>
          <w:fldChar w:fldCharType="separate"/>
        </w:r>
        <w:r>
          <w:t>33</w:t>
        </w:r>
        <w:r>
          <w:fldChar w:fldCharType="end"/>
        </w:r>
      </w:hyperlink>
    </w:p>
    <w:p>
      <w:pPr>
        <w:pStyle w:val="TOC2"/>
        <w:tabs>
          <w:tab w:val="right" w:leader="dot" w:pos="8306"/>
        </w:tabs>
      </w:pPr>
      <w:hyperlink w:anchor="_Toc25066" w:history="1">
        <w:r>
          <w:rPr>
            <w:rFonts w:ascii="仿宋" w:eastAsia="仿宋" w:hAnsi="仿宋" w:cs="仿宋" w:hint="eastAsia"/>
            <w:lang w:eastAsia="zh-CN"/>
          </w:rPr>
          <w:t>(三)、自然灾害防范措施</w:t>
        </w:r>
        <w:r>
          <w:tab/>
        </w:r>
        <w:r>
          <w:fldChar w:fldCharType="begin"/>
        </w:r>
        <w:r>
          <w:instrText xml:space="preserve"> PAGEREF _Toc25066 \h </w:instrText>
        </w:r>
        <w:r>
          <w:fldChar w:fldCharType="separate"/>
        </w:r>
        <w:r>
          <w:t>34</w:t>
        </w:r>
        <w:r>
          <w:fldChar w:fldCharType="end"/>
        </w:r>
      </w:hyperlink>
    </w:p>
    <w:p>
      <w:pPr>
        <w:pStyle w:val="TOC2"/>
        <w:tabs>
          <w:tab w:val="right" w:leader="dot" w:pos="8306"/>
        </w:tabs>
      </w:pPr>
      <w:hyperlink w:anchor="_Toc30831" w:history="1">
        <w:r>
          <w:rPr>
            <w:rFonts w:ascii="仿宋" w:eastAsia="仿宋" w:hAnsi="仿宋" w:cs="仿宋" w:hint="eastAsia"/>
            <w:lang w:eastAsia="zh-CN"/>
          </w:rPr>
          <w:t>(四)、安全色及安全标志使用要求</w:t>
        </w:r>
        <w:r>
          <w:tab/>
        </w:r>
        <w:r>
          <w:fldChar w:fldCharType="begin"/>
        </w:r>
        <w:r>
          <w:instrText xml:space="preserve"> PAGEREF _Toc30831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79" w:history="1">
        <w:r>
          <w:rPr>
            <w:rFonts w:ascii="仿宋" w:eastAsia="仿宋" w:hAnsi="仿宋" w:cs="仿宋" w:hint="eastAsia"/>
            <w:lang w:eastAsia="zh-CN"/>
          </w:rPr>
          <w:t>(五)、防尘防毒措施</w:t>
        </w:r>
        <w:r>
          <w:tab/>
        </w:r>
        <w:r>
          <w:fldChar w:fldCharType="begin"/>
        </w:r>
        <w:r>
          <w:instrText xml:space="preserve"> PAGEREF _Toc22179 \h </w:instrText>
        </w:r>
        <w:r>
          <w:fldChar w:fldCharType="separate"/>
        </w:r>
        <w:r>
          <w:t>35</w:t>
        </w:r>
        <w:r>
          <w:fldChar w:fldCharType="end"/>
        </w:r>
      </w:hyperlink>
    </w:p>
    <w:p>
      <w:pPr>
        <w:pStyle w:val="TOC2"/>
        <w:tabs>
          <w:tab w:val="right" w:leader="dot" w:pos="8306"/>
        </w:tabs>
      </w:pPr>
      <w:hyperlink w:anchor="_Toc4907" w:history="1">
        <w:r>
          <w:rPr>
            <w:rFonts w:ascii="仿宋" w:eastAsia="仿宋" w:hAnsi="仿宋" w:cs="仿宋" w:hint="eastAsia"/>
            <w:lang w:eastAsia="zh-CN"/>
          </w:rPr>
          <w:t>(六)、防静电、触电防护及防雷措施</w:t>
        </w:r>
        <w:r>
          <w:tab/>
        </w:r>
        <w:r>
          <w:fldChar w:fldCharType="begin"/>
        </w:r>
        <w:r>
          <w:instrText xml:space="preserve"> PAGEREF _Toc4907 \h </w:instrText>
        </w:r>
        <w:r>
          <w:fldChar w:fldCharType="separate"/>
        </w:r>
        <w:r>
          <w:t>36</w:t>
        </w:r>
        <w:r>
          <w:fldChar w:fldCharType="end"/>
        </w:r>
      </w:hyperlink>
    </w:p>
    <w:p>
      <w:pPr>
        <w:pStyle w:val="TOC2"/>
        <w:tabs>
          <w:tab w:val="right" w:leader="dot" w:pos="8306"/>
        </w:tabs>
      </w:pPr>
      <w:hyperlink w:anchor="_Toc25307" w:history="1">
        <w:r>
          <w:rPr>
            <w:rFonts w:ascii="仿宋" w:eastAsia="仿宋" w:hAnsi="仿宋" w:cs="仿宋" w:hint="eastAsia"/>
            <w:lang w:eastAsia="zh-CN"/>
          </w:rPr>
          <w:t>(七)、机械设备安全保障措施</w:t>
        </w:r>
        <w:r>
          <w:tab/>
        </w:r>
        <w:r>
          <w:fldChar w:fldCharType="begin"/>
        </w:r>
        <w:r>
          <w:instrText xml:space="preserve"> PAGEREF _Toc25307 \h </w:instrText>
        </w:r>
        <w:r>
          <w:fldChar w:fldCharType="separate"/>
        </w:r>
        <w:r>
          <w:t>38</w:t>
        </w:r>
        <w:r>
          <w:fldChar w:fldCharType="end"/>
        </w:r>
      </w:hyperlink>
    </w:p>
    <w:p>
      <w:pPr>
        <w:pStyle w:val="TOC1"/>
        <w:tabs>
          <w:tab w:val="right" w:leader="dot" w:pos="8306"/>
        </w:tabs>
      </w:pPr>
      <w:hyperlink w:anchor="_Toc998" w:history="1">
        <w:r>
          <w:rPr>
            <w:rFonts w:ascii="仿宋" w:eastAsia="仿宋" w:hAnsi="仿宋" w:cs="仿宋" w:hint="eastAsia"/>
            <w:lang w:eastAsia="zh-CN"/>
          </w:rPr>
          <w:t>十、褐煤项目财务管理</w:t>
        </w:r>
        <w:r>
          <w:tab/>
        </w:r>
        <w:r>
          <w:fldChar w:fldCharType="begin"/>
        </w:r>
        <w:r>
          <w:instrText xml:space="preserve"> PAGEREF _Toc998 \h </w:instrText>
        </w:r>
        <w:r>
          <w:fldChar w:fldCharType="separate"/>
        </w:r>
        <w:r>
          <w:t>39</w:t>
        </w:r>
        <w:r>
          <w:fldChar w:fldCharType="end"/>
        </w:r>
      </w:hyperlink>
    </w:p>
    <w:p>
      <w:pPr>
        <w:pStyle w:val="TOC2"/>
        <w:tabs>
          <w:tab w:val="right" w:leader="dot" w:pos="8306"/>
        </w:tabs>
      </w:pPr>
      <w:hyperlink w:anchor="_Toc20646" w:history="1">
        <w:r>
          <w:rPr>
            <w:rFonts w:ascii="仿宋" w:eastAsia="仿宋" w:hAnsi="仿宋" w:cs="仿宋" w:hint="eastAsia"/>
            <w:lang w:eastAsia="zh-CN"/>
          </w:rPr>
          <w:t>(一)、资金需求大</w:t>
        </w:r>
        <w:r>
          <w:tab/>
        </w:r>
        <w:r>
          <w:fldChar w:fldCharType="begin"/>
        </w:r>
        <w:r>
          <w:instrText xml:space="preserve"> PAGEREF _Toc20646 \h </w:instrText>
        </w:r>
        <w:r>
          <w:fldChar w:fldCharType="separate"/>
        </w:r>
        <w:r>
          <w:t>39</w:t>
        </w:r>
        <w:r>
          <w:fldChar w:fldCharType="end"/>
        </w:r>
      </w:hyperlink>
    </w:p>
    <w:p>
      <w:pPr>
        <w:pStyle w:val="TOC2"/>
        <w:tabs>
          <w:tab w:val="right" w:leader="dot" w:pos="8306"/>
        </w:tabs>
      </w:pPr>
      <w:hyperlink w:anchor="_Toc31282" w:history="1">
        <w:r>
          <w:rPr>
            <w:rFonts w:ascii="仿宋" w:eastAsia="仿宋" w:hAnsi="仿宋" w:cs="仿宋" w:hint="eastAsia"/>
            <w:lang w:eastAsia="zh-CN"/>
          </w:rPr>
          <w:t>(二)、研发周期长</w:t>
        </w:r>
        <w:r>
          <w:tab/>
        </w:r>
        <w:r>
          <w:fldChar w:fldCharType="begin"/>
        </w:r>
        <w:r>
          <w:instrText xml:space="preserve"> PAGEREF _Toc31282 \h </w:instrText>
        </w:r>
        <w:r>
          <w:fldChar w:fldCharType="separate"/>
        </w:r>
        <w:r>
          <w:t>40</w:t>
        </w:r>
        <w:r>
          <w:fldChar w:fldCharType="end"/>
        </w:r>
      </w:hyperlink>
    </w:p>
    <w:p>
      <w:pPr>
        <w:pStyle w:val="TOC2"/>
        <w:tabs>
          <w:tab w:val="right" w:leader="dot" w:pos="8306"/>
        </w:tabs>
      </w:pPr>
      <w:hyperlink w:anchor="_Toc12248" w:history="1">
        <w:r>
          <w:rPr>
            <w:rFonts w:ascii="仿宋" w:eastAsia="仿宋" w:hAnsi="仿宋" w:cs="仿宋" w:hint="eastAsia"/>
            <w:lang w:eastAsia="zh-CN"/>
          </w:rPr>
          <w:t>(三)、市场风险大</w:t>
        </w:r>
        <w:r>
          <w:tab/>
        </w:r>
        <w:r>
          <w:fldChar w:fldCharType="begin"/>
        </w:r>
        <w:r>
          <w:instrText xml:space="preserve"> PAGEREF _Toc12248 \h </w:instrText>
        </w:r>
        <w:r>
          <w:fldChar w:fldCharType="separate"/>
        </w:r>
        <w:r>
          <w:t>41</w:t>
        </w:r>
        <w:r>
          <w:fldChar w:fldCharType="end"/>
        </w:r>
      </w:hyperlink>
    </w:p>
    <w:p>
      <w:pPr>
        <w:pStyle w:val="TOC2"/>
        <w:tabs>
          <w:tab w:val="right" w:leader="dot" w:pos="8306"/>
        </w:tabs>
      </w:pPr>
      <w:hyperlink w:anchor="_Toc4854" w:history="1">
        <w:r>
          <w:rPr>
            <w:rFonts w:ascii="仿宋" w:eastAsia="仿宋" w:hAnsi="仿宋" w:cs="仿宋" w:hint="eastAsia"/>
            <w:lang w:eastAsia="zh-CN"/>
          </w:rPr>
          <w:t>(四)、利润率高</w:t>
        </w:r>
        <w:r>
          <w:tab/>
        </w:r>
        <w:r>
          <w:fldChar w:fldCharType="begin"/>
        </w:r>
        <w:r>
          <w:instrText xml:space="preserve"> PAGEREF _Toc4854 \h </w:instrText>
        </w:r>
        <w:r>
          <w:fldChar w:fldCharType="separate"/>
        </w:r>
        <w:r>
          <w:t>44</w:t>
        </w:r>
        <w:r>
          <w:fldChar w:fldCharType="end"/>
        </w:r>
      </w:hyperlink>
    </w:p>
    <w:p>
      <w:pPr>
        <w:pStyle w:val="TOC1"/>
        <w:tabs>
          <w:tab w:val="right" w:leader="dot" w:pos="8306"/>
        </w:tabs>
      </w:pPr>
      <w:hyperlink w:anchor="_Toc19608" w:history="1">
        <w:r>
          <w:rPr>
            <w:rFonts w:ascii="仿宋" w:eastAsia="仿宋" w:hAnsi="仿宋" w:cs="仿宋" w:hint="eastAsia"/>
            <w:lang w:eastAsia="zh-CN"/>
          </w:rPr>
          <w:t>十一、褐煤项目社会影响</w:t>
        </w:r>
        <w:r>
          <w:tab/>
        </w:r>
        <w:r>
          <w:fldChar w:fldCharType="begin"/>
        </w:r>
        <w:r>
          <w:instrText xml:space="preserve"> PAGEREF _Toc19608 \h </w:instrText>
        </w:r>
        <w:r>
          <w:fldChar w:fldCharType="separate"/>
        </w:r>
        <w:r>
          <w:t>46</w:t>
        </w:r>
        <w:r>
          <w:fldChar w:fldCharType="end"/>
        </w:r>
      </w:hyperlink>
    </w:p>
    <w:p>
      <w:pPr>
        <w:pStyle w:val="TOC2"/>
        <w:tabs>
          <w:tab w:val="right" w:leader="dot" w:pos="8306"/>
        </w:tabs>
      </w:pPr>
      <w:hyperlink w:anchor="_Toc26933" w:history="1">
        <w:r>
          <w:rPr>
            <w:rFonts w:ascii="仿宋" w:eastAsia="仿宋" w:hAnsi="仿宋" w:cs="仿宋" w:hint="eastAsia"/>
            <w:lang w:eastAsia="zh-CN"/>
          </w:rPr>
          <w:t>(一)、社会责任与义务</w:t>
        </w:r>
        <w:r>
          <w:tab/>
        </w:r>
        <w:r>
          <w:fldChar w:fldCharType="begin"/>
        </w:r>
        <w:r>
          <w:instrText xml:space="preserve"> PAGEREF _Toc26933 \h </w:instrText>
        </w:r>
        <w:r>
          <w:fldChar w:fldCharType="separate"/>
        </w:r>
        <w:r>
          <w:t>46</w:t>
        </w:r>
        <w:r>
          <w:fldChar w:fldCharType="end"/>
        </w:r>
      </w:hyperlink>
    </w:p>
    <w:p>
      <w:pPr>
        <w:pStyle w:val="TOC2"/>
        <w:tabs>
          <w:tab w:val="right" w:leader="dot" w:pos="8306"/>
        </w:tabs>
      </w:pPr>
      <w:hyperlink w:anchor="_Toc8070" w:history="1">
        <w:r>
          <w:rPr>
            <w:rFonts w:ascii="仿宋" w:eastAsia="仿宋" w:hAnsi="仿宋" w:cs="仿宋" w:hint="eastAsia"/>
            <w:lang w:eastAsia="zh-CN"/>
          </w:rPr>
          <w:t>(二)、社会参与与沟通</w:t>
        </w:r>
        <w:r>
          <w:tab/>
        </w:r>
        <w:r>
          <w:fldChar w:fldCharType="begin"/>
        </w:r>
        <w:r>
          <w:instrText xml:space="preserve"> PAGEREF _Toc8070 \h </w:instrText>
        </w:r>
        <w:r>
          <w:fldChar w:fldCharType="separate"/>
        </w:r>
        <w:r>
          <w:t>47</w:t>
        </w:r>
        <w:r>
          <w:fldChar w:fldCharType="end"/>
        </w:r>
      </w:hyperlink>
    </w:p>
    <w:p>
      <w:pPr>
        <w:pStyle w:val="TOC1"/>
        <w:tabs>
          <w:tab w:val="right" w:leader="dot" w:pos="8306"/>
        </w:tabs>
      </w:pPr>
      <w:hyperlink w:anchor="_Toc24072" w:history="1">
        <w:r>
          <w:rPr>
            <w:rFonts w:ascii="仿宋" w:eastAsia="仿宋" w:hAnsi="仿宋" w:cs="仿宋" w:hint="eastAsia"/>
            <w:lang w:eastAsia="zh-CN"/>
          </w:rPr>
          <w:t>十二、褐煤项目技术管理</w:t>
        </w:r>
        <w:r>
          <w:tab/>
        </w:r>
        <w:r>
          <w:fldChar w:fldCharType="begin"/>
        </w:r>
        <w:r>
          <w:instrText xml:space="preserve"> PAGEREF _Toc24072 \h </w:instrText>
        </w:r>
        <w:r>
          <w:fldChar w:fldCharType="separate"/>
        </w:r>
        <w:r>
          <w:t>48</w:t>
        </w:r>
        <w:r>
          <w:fldChar w:fldCharType="end"/>
        </w:r>
      </w:hyperlink>
    </w:p>
    <w:p>
      <w:pPr>
        <w:pStyle w:val="TOC2"/>
        <w:tabs>
          <w:tab w:val="right" w:leader="dot" w:pos="8306"/>
        </w:tabs>
      </w:pPr>
      <w:hyperlink w:anchor="_Toc11346" w:history="1">
        <w:r>
          <w:rPr>
            <w:rFonts w:ascii="仿宋" w:eastAsia="仿宋" w:hAnsi="仿宋" w:cs="仿宋" w:hint="eastAsia"/>
            <w:lang w:eastAsia="zh-CN"/>
          </w:rPr>
          <w:t>(一)、技术方案选用方向</w:t>
        </w:r>
        <w:r>
          <w:tab/>
        </w:r>
        <w:r>
          <w:fldChar w:fldCharType="begin"/>
        </w:r>
        <w:r>
          <w:instrText xml:space="preserve"> PAGEREF _Toc11346 \h </w:instrText>
        </w:r>
        <w:r>
          <w:fldChar w:fldCharType="separate"/>
        </w:r>
        <w:r>
          <w:t>48</w:t>
        </w:r>
        <w:r>
          <w:fldChar w:fldCharType="end"/>
        </w:r>
      </w:hyperlink>
    </w:p>
    <w:p>
      <w:pPr>
        <w:pStyle w:val="TOC2"/>
        <w:tabs>
          <w:tab w:val="right" w:leader="dot" w:pos="8306"/>
        </w:tabs>
      </w:pPr>
      <w:hyperlink w:anchor="_Toc22904" w:history="1">
        <w:r>
          <w:rPr>
            <w:rFonts w:ascii="仿宋" w:eastAsia="仿宋" w:hAnsi="仿宋" w:cs="仿宋" w:hint="eastAsia"/>
            <w:lang w:eastAsia="zh-CN"/>
          </w:rPr>
          <w:t>(二)、工艺技术方案选用原则</w:t>
        </w:r>
        <w:r>
          <w:tab/>
        </w:r>
        <w:r>
          <w:fldChar w:fldCharType="begin"/>
        </w:r>
        <w:r>
          <w:instrText xml:space="preserve"> PAGEREF _Toc22904 \h </w:instrText>
        </w:r>
        <w:r>
          <w:fldChar w:fldCharType="separate"/>
        </w:r>
        <w:r>
          <w:t>49</w:t>
        </w:r>
        <w:r>
          <w:fldChar w:fldCharType="end"/>
        </w:r>
      </w:hyperlink>
    </w:p>
    <w:p>
      <w:pPr>
        <w:pStyle w:val="TOC2"/>
        <w:tabs>
          <w:tab w:val="right" w:leader="dot" w:pos="8306"/>
        </w:tabs>
      </w:pPr>
      <w:hyperlink w:anchor="_Toc10665" w:history="1">
        <w:r>
          <w:rPr>
            <w:rFonts w:ascii="仿宋" w:eastAsia="仿宋" w:hAnsi="仿宋" w:cs="仿宋" w:hint="eastAsia"/>
            <w:lang w:eastAsia="zh-CN"/>
          </w:rPr>
          <w:t>(三)、工艺技术方案要求</w:t>
        </w:r>
        <w:r>
          <w:tab/>
        </w:r>
        <w:r>
          <w:fldChar w:fldCharType="begin"/>
        </w:r>
        <w:r>
          <w:instrText xml:space="preserve"> PAGEREF _Toc10665 \h </w:instrText>
        </w:r>
        <w:r>
          <w:fldChar w:fldCharType="separate"/>
        </w:r>
        <w:r>
          <w:t>51</w:t>
        </w:r>
        <w:r>
          <w:fldChar w:fldCharType="end"/>
        </w:r>
      </w:hyperlink>
    </w:p>
    <w:p>
      <w:pPr>
        <w:pStyle w:val="TOC1"/>
        <w:tabs>
          <w:tab w:val="right" w:leader="dot" w:pos="8306"/>
        </w:tabs>
      </w:pPr>
      <w:hyperlink w:anchor="_Toc4892" w:history="1">
        <w:r>
          <w:rPr>
            <w:rFonts w:ascii="仿宋" w:eastAsia="仿宋" w:hAnsi="仿宋" w:cs="仿宋" w:hint="eastAsia"/>
            <w:lang w:eastAsia="zh-CN"/>
          </w:rPr>
          <w:t>十三、褐煤项目实施保障措施</w:t>
        </w:r>
        <w:r>
          <w:tab/>
        </w:r>
        <w:r>
          <w:fldChar w:fldCharType="begin"/>
        </w:r>
        <w:r>
          <w:instrText xml:space="preserve"> PAGEREF _Toc4892 \h </w:instrText>
        </w:r>
        <w:r>
          <w:fldChar w:fldCharType="separate"/>
        </w:r>
        <w:r>
          <w:t>54</w:t>
        </w:r>
        <w:r>
          <w:fldChar w:fldCharType="end"/>
        </w:r>
      </w:hyperlink>
    </w:p>
    <w:p>
      <w:pPr>
        <w:pStyle w:val="TOC2"/>
        <w:tabs>
          <w:tab w:val="right" w:leader="dot" w:pos="8306"/>
        </w:tabs>
      </w:pPr>
      <w:hyperlink w:anchor="_Toc26082" w:history="1">
        <w:r>
          <w:rPr>
            <w:rFonts w:ascii="仿宋" w:eastAsia="仿宋" w:hAnsi="仿宋" w:cs="仿宋" w:hint="eastAsia"/>
            <w:lang w:eastAsia="zh-CN"/>
          </w:rPr>
          <w:t>(一)、褐煤项目实施保障机制</w:t>
        </w:r>
        <w:r>
          <w:tab/>
        </w:r>
        <w:r>
          <w:fldChar w:fldCharType="begin"/>
        </w:r>
        <w:r>
          <w:instrText xml:space="preserve"> PAGEREF _Toc26082 \h </w:instrText>
        </w:r>
        <w:r>
          <w:fldChar w:fldCharType="separate"/>
        </w:r>
        <w:r>
          <w:t>54</w:t>
        </w:r>
        <w:r>
          <w:fldChar w:fldCharType="end"/>
        </w:r>
      </w:hyperlink>
    </w:p>
    <w:p>
      <w:pPr>
        <w:pStyle w:val="TOC2"/>
        <w:tabs>
          <w:tab w:val="right" w:leader="dot" w:pos="8306"/>
        </w:tabs>
      </w:pPr>
      <w:hyperlink w:anchor="_Toc10402" w:history="1">
        <w:r>
          <w:rPr>
            <w:rFonts w:ascii="仿宋" w:eastAsia="仿宋" w:hAnsi="仿宋" w:cs="仿宋" w:hint="eastAsia"/>
            <w:lang w:eastAsia="zh-CN"/>
          </w:rPr>
          <w:t>(二)、褐煤项目法律合规要求</w:t>
        </w:r>
        <w:r>
          <w:tab/>
        </w:r>
        <w:r>
          <w:fldChar w:fldCharType="begin"/>
        </w:r>
        <w:r>
          <w:instrText xml:space="preserve"> PAGEREF _Toc10402 \h </w:instrText>
        </w:r>
        <w:r>
          <w:fldChar w:fldCharType="separate"/>
        </w:r>
        <w:r>
          <w:t>57</w:t>
        </w:r>
        <w:r>
          <w:fldChar w:fldCharType="end"/>
        </w:r>
      </w:hyperlink>
    </w:p>
    <w:p>
      <w:pPr>
        <w:pStyle w:val="TOC2"/>
        <w:tabs>
          <w:tab w:val="right" w:leader="dot" w:pos="8306"/>
        </w:tabs>
      </w:pPr>
      <w:hyperlink w:anchor="_Toc13787" w:history="1">
        <w:r>
          <w:rPr>
            <w:rFonts w:ascii="仿宋" w:eastAsia="仿宋" w:hAnsi="仿宋" w:cs="仿宋" w:hint="eastAsia"/>
            <w:lang w:eastAsia="zh-CN"/>
          </w:rPr>
          <w:t>(三)、褐煤项目合同管理与法律事务</w:t>
        </w:r>
        <w:r>
          <w:tab/>
        </w:r>
        <w:r>
          <w:fldChar w:fldCharType="begin"/>
        </w:r>
        <w:r>
          <w:instrText xml:space="preserve"> PAGEREF _Toc13787 \h </w:instrText>
        </w:r>
        <w:r>
          <w:fldChar w:fldCharType="separate"/>
        </w:r>
        <w:r>
          <w:t>61</w:t>
        </w:r>
        <w:r>
          <w:fldChar w:fldCharType="end"/>
        </w:r>
      </w:hyperlink>
    </w:p>
    <w:p>
      <w:pPr>
        <w:pStyle w:val="TOC2"/>
        <w:tabs>
          <w:tab w:val="right" w:leader="dot" w:pos="8306"/>
        </w:tabs>
      </w:pPr>
      <w:hyperlink w:anchor="_Toc14768" w:history="1">
        <w:r>
          <w:rPr>
            <w:rFonts w:ascii="仿宋" w:eastAsia="仿宋" w:hAnsi="仿宋" w:cs="仿宋" w:hint="eastAsia"/>
            <w:lang w:eastAsia="zh-CN"/>
          </w:rPr>
          <w:t>(四)、褐煤项目知识产权保护策略</w:t>
        </w:r>
        <w:r>
          <w:tab/>
        </w:r>
        <w:r>
          <w:fldChar w:fldCharType="begin"/>
        </w:r>
        <w:r>
          <w:instrText xml:space="preserve"> PAGEREF _Toc14768 \h </w:instrText>
        </w:r>
        <w:r>
          <w:fldChar w:fldCharType="separate"/>
        </w:r>
        <w:r>
          <w:t>67</w:t>
        </w:r>
        <w:r>
          <w:fldChar w:fldCharType="end"/>
        </w:r>
      </w:hyperlink>
    </w:p>
    <w:p>
      <w:pPr>
        <w:pStyle w:val="TOC1"/>
        <w:tabs>
          <w:tab w:val="right" w:leader="dot" w:pos="8306"/>
        </w:tabs>
      </w:pPr>
      <w:hyperlink w:anchor="_Toc26590" w:history="1">
        <w:r>
          <w:rPr>
            <w:rFonts w:ascii="仿宋" w:eastAsia="仿宋" w:hAnsi="仿宋" w:cs="仿宋" w:hint="eastAsia"/>
            <w:lang w:eastAsia="zh-CN"/>
          </w:rPr>
          <w:t>十四、营销与推广策略</w:t>
        </w:r>
        <w:r>
          <w:tab/>
        </w:r>
        <w:r>
          <w:fldChar w:fldCharType="begin"/>
        </w:r>
        <w:r>
          <w:instrText xml:space="preserve"> PAGEREF _Toc26590 \h </w:instrText>
        </w:r>
        <w:r>
          <w:fldChar w:fldCharType="separate"/>
        </w:r>
        <w:r>
          <w:t>69</w:t>
        </w:r>
        <w:r>
          <w:fldChar w:fldCharType="end"/>
        </w:r>
      </w:hyperlink>
    </w:p>
    <w:p>
      <w:pPr>
        <w:pStyle w:val="TOC2"/>
        <w:tabs>
          <w:tab w:val="right" w:leader="dot" w:pos="8306"/>
        </w:tabs>
      </w:pPr>
      <w:hyperlink w:anchor="_Toc15297" w:history="1">
        <w:r>
          <w:rPr>
            <w:rFonts w:ascii="仿宋" w:eastAsia="仿宋" w:hAnsi="仿宋" w:cs="仿宋" w:hint="eastAsia"/>
            <w:lang w:eastAsia="zh-CN"/>
          </w:rPr>
          <w:t>(一)、产品/服务定位与特点</w:t>
        </w:r>
        <w:r>
          <w:tab/>
        </w:r>
        <w:r>
          <w:fldChar w:fldCharType="begin"/>
        </w:r>
        <w:r>
          <w:instrText xml:space="preserve"> PAGEREF _Toc15297 \h </w:instrText>
        </w:r>
        <w:r>
          <w:fldChar w:fldCharType="separate"/>
        </w:r>
        <w:r>
          <w:t>69</w:t>
        </w:r>
        <w:r>
          <w:fldChar w:fldCharType="end"/>
        </w:r>
      </w:hyperlink>
    </w:p>
    <w:p>
      <w:pPr>
        <w:pStyle w:val="TOC2"/>
        <w:tabs>
          <w:tab w:val="right" w:leader="dot" w:pos="8306"/>
        </w:tabs>
      </w:pPr>
      <w:hyperlink w:anchor="_Toc17028" w:history="1">
        <w:r>
          <w:rPr>
            <w:rFonts w:ascii="仿宋" w:eastAsia="仿宋" w:hAnsi="仿宋" w:cs="仿宋" w:hint="eastAsia"/>
            <w:lang w:eastAsia="zh-CN"/>
          </w:rPr>
          <w:t>(二)、市场定位与竞争分析</w:t>
        </w:r>
        <w:r>
          <w:tab/>
        </w:r>
        <w:r>
          <w:fldChar w:fldCharType="begin"/>
        </w:r>
        <w:r>
          <w:instrText xml:space="preserve"> PAGEREF _Toc17028 \h </w:instrText>
        </w:r>
        <w:r>
          <w:fldChar w:fldCharType="separate"/>
        </w:r>
        <w:r>
          <w:t>70</w:t>
        </w:r>
        <w:r>
          <w:fldChar w:fldCharType="end"/>
        </w:r>
      </w:hyperlink>
    </w:p>
    <w:p>
      <w:pPr>
        <w:pStyle w:val="TOC2"/>
        <w:tabs>
          <w:tab w:val="right" w:leader="dot" w:pos="8306"/>
        </w:tabs>
      </w:pPr>
      <w:hyperlink w:anchor="_Toc3556" w:history="1">
        <w:r>
          <w:rPr>
            <w:rFonts w:ascii="仿宋" w:eastAsia="仿宋" w:hAnsi="仿宋" w:cs="仿宋" w:hint="eastAsia"/>
            <w:lang w:eastAsia="zh-CN"/>
          </w:rPr>
          <w:t>(三)、营销渠道与策略</w:t>
        </w:r>
        <w:r>
          <w:tab/>
        </w:r>
        <w:r>
          <w:fldChar w:fldCharType="begin"/>
        </w:r>
        <w:r>
          <w:instrText xml:space="preserve"> PAGEREF _Toc3556 \h </w:instrText>
        </w:r>
        <w:r>
          <w:fldChar w:fldCharType="separate"/>
        </w:r>
        <w:r>
          <w:t>72</w:t>
        </w:r>
        <w:r>
          <w:fldChar w:fldCharType="end"/>
        </w:r>
      </w:hyperlink>
    </w:p>
    <w:p>
      <w:pPr>
        <w:pStyle w:val="TOC2"/>
        <w:tabs>
          <w:tab w:val="right" w:leader="dot" w:pos="8306"/>
        </w:tabs>
      </w:pPr>
      <w:hyperlink w:anchor="_Toc6136" w:history="1">
        <w:r>
          <w:rPr>
            <w:rFonts w:ascii="仿宋" w:eastAsia="仿宋" w:hAnsi="仿宋" w:cs="仿宋" w:hint="eastAsia"/>
            <w:lang w:eastAsia="zh-CN"/>
          </w:rPr>
          <w:t>(四)、推广与宣传活动</w:t>
        </w:r>
        <w:r>
          <w:tab/>
        </w:r>
        <w:r>
          <w:fldChar w:fldCharType="begin"/>
        </w:r>
        <w:r>
          <w:instrText xml:space="preserve"> PAGEREF _Toc6136 \h </w:instrText>
        </w:r>
        <w:r>
          <w:fldChar w:fldCharType="separate"/>
        </w:r>
        <w:r>
          <w:t>73</w:t>
        </w:r>
        <w:r>
          <w:fldChar w:fldCharType="end"/>
        </w:r>
      </w:hyperlink>
    </w:p>
    <w:p>
      <w:pPr>
        <w:pStyle w:val="TOC1"/>
        <w:tabs>
          <w:tab w:val="right" w:leader="dot" w:pos="8306"/>
        </w:tabs>
      </w:pPr>
      <w:hyperlink w:anchor="_Toc21391" w:history="1">
        <w:r>
          <w:rPr>
            <w:rFonts w:ascii="仿宋" w:eastAsia="仿宋" w:hAnsi="仿宋" w:cs="仿宋" w:hint="eastAsia"/>
            <w:lang w:eastAsia="zh-CN"/>
          </w:rPr>
          <w:t>十五、褐煤项目治理与监督</w:t>
        </w:r>
        <w:r>
          <w:tab/>
        </w:r>
        <w:r>
          <w:fldChar w:fldCharType="begin"/>
        </w:r>
        <w:r>
          <w:instrText xml:space="preserve"> PAGEREF _Toc21391 \h </w:instrText>
        </w:r>
        <w:r>
          <w:fldChar w:fldCharType="separate"/>
        </w:r>
        <w:r>
          <w:t>78</w:t>
        </w:r>
        <w:r>
          <w:fldChar w:fldCharType="end"/>
        </w:r>
      </w:hyperlink>
    </w:p>
    <w:p>
      <w:pPr>
        <w:pStyle w:val="TOC2"/>
        <w:tabs>
          <w:tab w:val="right" w:leader="dot" w:pos="8306"/>
        </w:tabs>
      </w:pPr>
      <w:hyperlink w:anchor="_Toc30726" w:history="1">
        <w:r>
          <w:rPr>
            <w:rFonts w:ascii="仿宋" w:eastAsia="仿宋" w:hAnsi="仿宋" w:cs="仿宋" w:hint="eastAsia"/>
            <w:lang w:eastAsia="zh-CN"/>
          </w:rPr>
          <w:t>(一)、褐煤项目治理结构</w:t>
        </w:r>
        <w:r>
          <w:tab/>
        </w:r>
        <w:r>
          <w:fldChar w:fldCharType="begin"/>
        </w:r>
        <w:r>
          <w:instrText xml:space="preserve"> PAGEREF _Toc30726 \h </w:instrText>
        </w:r>
        <w:r>
          <w:fldChar w:fldCharType="separate"/>
        </w:r>
        <w:r>
          <w:t>78</w:t>
        </w:r>
        <w:r>
          <w:fldChar w:fldCharType="end"/>
        </w:r>
      </w:hyperlink>
    </w:p>
    <w:p>
      <w:pPr>
        <w:pStyle w:val="TOC2"/>
        <w:tabs>
          <w:tab w:val="right" w:leader="dot" w:pos="8306"/>
        </w:tabs>
      </w:pPr>
      <w:hyperlink w:anchor="_Toc5853" w:history="1">
        <w:r>
          <w:rPr>
            <w:rFonts w:ascii="仿宋" w:eastAsia="仿宋" w:hAnsi="仿宋" w:cs="仿宋" w:hint="eastAsia"/>
            <w:lang w:eastAsia="zh-CN"/>
          </w:rPr>
          <w:t>(二)、监督与审计</w:t>
        </w:r>
        <w:r>
          <w:tab/>
        </w:r>
        <w:r>
          <w:fldChar w:fldCharType="begin"/>
        </w:r>
        <w:r>
          <w:instrText xml:space="preserve"> PAGEREF _Toc5853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351"/>
      <w:r>
        <w:rPr>
          <w:rFonts w:ascii="仿宋" w:eastAsia="仿宋" w:hAnsi="仿宋" w:cs="仿宋" w:hint="eastAsia"/>
          <w:sz w:val="28"/>
          <w:lang w:eastAsia="zh-CN"/>
        </w:rPr>
        <w:t>一、褐煤项目建设背景及必要性分析</w:t>
      </w:r>
      <w:bookmarkEnd w:id="2"/>
    </w:p>
    <w:p>
      <w:pPr>
        <w:pStyle w:val="Heading2"/>
        <w:rPr>
          <w:rFonts w:ascii="仿宋" w:eastAsia="仿宋" w:hAnsi="仿宋" w:cs="仿宋" w:hint="eastAsia"/>
          <w:lang w:eastAsia="zh-CN"/>
        </w:rPr>
      </w:pPr>
      <w:bookmarkStart w:id="3" w:name="_Toc14892"/>
      <w:r>
        <w:rPr>
          <w:rFonts w:ascii="仿宋" w:eastAsia="仿宋" w:hAnsi="仿宋" w:cs="仿宋" w:hint="eastAsia"/>
          <w:lang w:eastAsia="zh-CN"/>
        </w:rPr>
        <w:t>(一)、褐煤项目背景分析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褐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褐煤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我们的背景分析将深入挖掘当前行业的发展趋势，通过对竞争态势的全面审视，找到褐煤项目在这个潮流中的定位。同时，我们将关注行业内涌现的新兴机遇，以便褐煤项目更好地融入行业发展的潮流中。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褐煤项目提供了强大的发展动力。我们将聚焦于行业内最新的技术发展趋势，包括但不限于人工智能、大数据分析、物联网等领域。通过深度的技术研究，我们将确保褐煤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褐煤项目发展的源泉。我们将投入更多的精力对市场需求进行深入剖析，超越表面的需求，深入挖掘潜在的市场痛点和机遇。通过对市场需求的细致了解，褐煤项目将更有针对性地设计解决方案，满足市场的多样化需求，从而更好地促进褐煤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褐煤项目战略至关重要。我们将对竞争态势进行更为深入的分析，包括但不限于市场份额、产品特点、客户满意度等多个维度。通过深度的竞争分析，褐煤项目将能够更准确地把握市场脉搏，制定具有竞争力的褐煤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褐煤项目的发展具有直接的影响。我们将进行更为全面的法规和政策分析，了解行业发展中的潜在法律风险和合规挑战。通过充分了解和遵守相关法规，褐煤项目将确保在法律框架内合法合规运营，为褐煤项目的稳健发展提供有力支持。</w:t>
      </w:r>
    </w:p>
    <w:p>
      <w:pPr>
        <w:pStyle w:val="Heading2"/>
        <w:ind w:firstLine="560" w:firstLineChars="200"/>
        <w:rPr>
          <w:rFonts w:ascii="仿宋" w:eastAsia="仿宋" w:hAnsi="仿宋" w:cs="仿宋" w:hint="eastAsia"/>
          <w:sz w:val="28"/>
          <w:lang w:eastAsia="zh-CN"/>
        </w:rPr>
      </w:pPr>
      <w:bookmarkStart w:id="4" w:name="_Toc16854"/>
      <w:r>
        <w:rPr>
          <w:rFonts w:ascii="仿宋" w:eastAsia="仿宋" w:hAnsi="仿宋" w:cs="仿宋" w:hint="eastAsia"/>
          <w:sz w:val="28"/>
          <w:lang w:eastAsia="zh-CN"/>
        </w:rPr>
        <w:t>(二)、褐煤项目建设必要性分析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褐煤项目建设的迫切性源于对行业发展趋势的深刻洞察。我们正处于一个行业变革的时代，科技创新、数字化转型成为企业发展的关键动力。褐煤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褐煤项目建设不仅仅是为了跟上潮流，更是为了通过技术创新推动企业的持续发展。通过引入先进的技术和解决方案，褐煤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褐煤项目的建设成为必然选择，通过提高产品质量、拓展服务领域，从而在竞争中获得更多的机会。褐煤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褐煤项目建设的必要性体现在对客户需求更精准的满足。通过褐煤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褐煤项目建设的背后是对企业持续创新的追求。只有通过不断创新，企业才能在竞争中立于不败之地。褐煤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290"/>
      <w:r>
        <w:rPr>
          <w:rFonts w:ascii="仿宋" w:eastAsia="仿宋" w:hAnsi="仿宋" w:cs="仿宋" w:hint="eastAsia"/>
          <w:sz w:val="28"/>
          <w:lang w:eastAsia="zh-CN"/>
        </w:rPr>
        <w:t>二、褐煤项目文档管理</w:t>
      </w:r>
      <w:bookmarkEnd w:id="5"/>
    </w:p>
    <w:p>
      <w:pPr>
        <w:pStyle w:val="Heading2"/>
        <w:rPr>
          <w:rFonts w:ascii="仿宋" w:eastAsia="仿宋" w:hAnsi="仿宋" w:cs="仿宋" w:hint="eastAsia"/>
          <w:lang w:eastAsia="zh-CN"/>
        </w:rPr>
      </w:pPr>
      <w:bookmarkStart w:id="6" w:name="_Toc2095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褐煤项目高度重视文档的质量和准确性，以支持褐煤项目的各项活动和决策。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褐煤项目文档的编制始于褐煤项目计划的初期，我们制定了详细的文档编制计划，明确了每个文档的内容、格式和编写责任人。在褐煤项目启动阶段，我们首先编制了褐煤项目章程，明确定义了褐煤项目的目标、范围、风险等关键要素。随后，褐煤项目团队根据计划陆续编制了需求文档、设计文档、测试文档等各类文档，确保褐煤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褐煤项目管理中的重要环节，旨在确保褐煤项目文档符合质量标准和褐煤项目需求。在褐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除了内部审查，我们还进行了外部审查，邀请褐煤项目相关利益方和专业领域的专家对文档进行独立审查。这有助于获取更全面、客观的反馈，确保褐煤项目文档不仅符合内部标准，也满足外部需求。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褐煤项目在文档编制与审查方面建立了严格的管理机制，通过规范的流程和多维度的审查，确保褐煤项目文档的质量、准确性和可靠性，为褐煤项目的顺利推进提供了有力支持。</w:t>
      </w:r>
    </w:p>
    <w:p>
      <w:pPr>
        <w:pStyle w:val="Heading2"/>
        <w:ind w:firstLine="560" w:firstLineChars="200"/>
        <w:rPr>
          <w:rFonts w:ascii="仿宋" w:eastAsia="仿宋" w:hAnsi="仿宋" w:cs="仿宋" w:hint="eastAsia"/>
          <w:sz w:val="28"/>
          <w:lang w:eastAsia="zh-CN"/>
        </w:rPr>
      </w:pPr>
      <w:bookmarkStart w:id="7" w:name="_Toc2131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在褐煤项目中，我们致力于优化文档发布与分发过程，以确保信息的高效传递和团队间协作的顺畅进行。以下是我们采取的关键优化策略：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我们通过多渠道发布文档，包括电子邮件、褐煤项目管理平台、内部网站等，以满足不同团队成员的偏好和需求。多渠道发布确保了信息的全面覆盖。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我们采用了精细的权限控制，确保只有授权人员可以访问敏感信息。这种安全措施保护了褐煤项目文档的机密性，防止了未经授权的信息泄露。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205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文档存档与归档是褐煤项目生命周期中一个至关重要的环节，直接关系到褐煤项目信息的长期保存和历史记录的完整性。在褐煤项目中，我们实施了一系列有效的文档存档与归档管理策略：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3582"/>
      <w:r>
        <w:rPr>
          <w:rFonts w:ascii="仿宋" w:eastAsia="仿宋" w:hAnsi="仿宋" w:cs="仿宋" w:hint="eastAsia"/>
          <w:sz w:val="28"/>
          <w:lang w:eastAsia="zh-CN"/>
        </w:rPr>
        <w:t>三、褐煤项目选址可行性分析</w:t>
      </w:r>
      <w:bookmarkEnd w:id="9"/>
    </w:p>
    <w:p>
      <w:pPr>
        <w:pStyle w:val="Heading2"/>
        <w:rPr>
          <w:rFonts w:ascii="仿宋" w:eastAsia="仿宋" w:hAnsi="仿宋" w:cs="仿宋" w:hint="eastAsia"/>
          <w:lang w:eastAsia="zh-CN"/>
        </w:rPr>
      </w:pPr>
      <w:bookmarkStart w:id="10" w:name="_Toc10928"/>
      <w:r>
        <w:rPr>
          <w:rFonts w:ascii="仿宋" w:eastAsia="仿宋" w:hAnsi="仿宋" w:cs="仿宋" w:hint="eastAsia"/>
          <w:lang w:eastAsia="zh-CN"/>
        </w:rPr>
        <w:t>(一)、褐煤项目选址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该褐煤项目选址位于XX省XX市XX区XXX街道</w:t>
      </w:r>
    </w:p>
    <w:p>
      <w:pPr>
        <w:pStyle w:val="Heading2"/>
        <w:ind w:firstLine="560" w:firstLineChars="200"/>
        <w:rPr>
          <w:rFonts w:ascii="仿宋" w:eastAsia="仿宋" w:hAnsi="仿宋" w:cs="仿宋" w:hint="eastAsia"/>
          <w:sz w:val="28"/>
          <w:lang w:eastAsia="zh-CN"/>
        </w:rPr>
      </w:pPr>
      <w:bookmarkStart w:id="11" w:name="_Toc30543"/>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褐煤项目的征地面积将根据褐煤项目的实际规模和需求进行精确规划。具体面积XXX平方米，旨在确保褐煤项目不仅能够满足当前的发展需求，还能够预留空间以适应未来的扩展。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净用地面积是在征地面积基础上去除不可利用面积后的实际可开发用地。具体面积XXX平方米，考虑到环保、交通、安全等多方面因素，以确保褐煤项目在整体利用效率上达到最优。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褐煤项目计划建设的建筑总规模具体面积XXX平方米。这一规模的确定综合考虑了褐煤项目的性质、规模，以及城市规划的相关要求，确保建筑布局与周边环境协调一致。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绿地率是褐煤项目用地中被规划为绿地的比例。具体面积XXX平方米，旨在通过合理规划绿地，改善褐煤项目周边环境，提升居民生活质量，并符合城市整体绿化规划。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容积率是用地上可以建设的建筑总体积与用地面积之比。具体面积XXX，通过合理的容积率规划，确保褐煤项目建筑规模与周边环境和谐共生。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确保褐煤项目选址与当地城市规划相一致，具体面积XXX平方米。通过与城市规划部门深入沟通，确保褐煤项目不仅符合城市的整体发展方向，还能够融入城市的发展布局，为城市的长远发展贡献力量。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充分了解并确保褐煤项目选址符合当地产业政策，具体面积XXX平方米。这包括褐煤项目对当地经济的促进作用，以及对相关产业的带动效应，确保褐煤项目与地方政府的产业政策保持一致，促进共赢合作。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用地总体要求必须符合环保和可持续发展的原则，具体面积XXX平方米。通过采用绿色建筑设计、节能减排等措施，确保褐煤项目在建设和运营过程中对环境的影响最小化，达到可持续发展的要求。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确保褐煤项目选址具备必要的公共设施配套，具体面积XXX平方米。这包括交通便利性、教育、医疗等基础设施，以提高居民生活品质，使得褐煤项目选址更具吸引力。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考虑用地总体要求对当地社会稳定性的影响，具体面积XXX平方米。通过深入了解当地社区反馈，确保褐煤项目的选址和建设过程对当地社会和谐稳定产生积极作用。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褐煤项目选址不仅符合法规和规划，还在实际操作中具有可行性。这一全面规划将为褐煤项目的成功实施提供坚实的基础，确保褐煤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7058"/>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褐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褐煤项目的设备规划和空间设计中，我们将采取灵活设备布局的措施。设备布局将根据实际需求进行灵活设计，避免不必要的浪费。通过合理规划设备摆放位置，我们将提高设备的利用率，减少设备间距，以确保褐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褐煤项目内部引入共享设施的概念，例如共享会议室、办公区等。通过这种方式，我们可以减少对资源的重复建设，提高资源共享效率，从而减小褐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622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褐煤项目的总图布置中，我们将不同功能区域进行明确的规划，以最大程度满足褐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48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我们首先关注市场因素，包括潜在客户分布、竞争对手位置、市场需求等。通过深入的市场调研，我们能够更准确地评估选址对于市场开拓和产品销售的影响，确保褐煤项目能够在有利的市场环境中蓬勃发展。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褐煤项目对环境的影响是综合评价的重要因素之一。我们将详细考虑选址周边的自然环境、生态保护区、水源地等情况，确保褐煤项目的建设和运营对环境影响最小化，并符合当地的环保法规标准。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对选址的评价还需充分考虑当地政府的产业政策和法规。我们将详细了解褐煤项目所在地的相关政策，确保褐煤项目的规划和运营与当地法规相符，降低不必要的法律风险。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考虑到社会稳定性对企业运营的重要性，我们将评估选址地区的社会安全情况、劳工关系、社区反馈等方面，以确保褐煤项目的建设和运营不会受到社会稳定性的负面影响。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最后，我们将综合考虑用地成本，包括土地购置费用、土地开发成本等。通过对用地成本的详细评估，我们能够做出更为精确的经济效益分析，为褐煤项目的投资决策提供有力支持。</w:t>
      </w:r>
    </w:p>
    <w:p>
      <w:pPr>
        <w:pStyle w:val="Heading1"/>
        <w:ind w:firstLine="560" w:firstLineChars="200"/>
        <w:rPr>
          <w:rFonts w:ascii="仿宋" w:eastAsia="仿宋" w:hAnsi="仿宋" w:cs="仿宋" w:hint="eastAsia"/>
          <w:sz w:val="28"/>
          <w:lang w:eastAsia="zh-CN"/>
        </w:rPr>
      </w:pPr>
      <w:bookmarkStart w:id="15" w:name="_Toc12951"/>
      <w:r>
        <w:rPr>
          <w:rFonts w:ascii="仿宋" w:eastAsia="仿宋" w:hAnsi="仿宋" w:cs="仿宋" w:hint="eastAsia"/>
          <w:sz w:val="28"/>
          <w:lang w:eastAsia="zh-CN"/>
        </w:rPr>
        <w:t>四、褐煤项目可持续发展</w:t>
      </w:r>
      <w:bookmarkEnd w:id="15"/>
    </w:p>
    <w:p>
      <w:pPr>
        <w:pStyle w:val="Heading2"/>
        <w:rPr>
          <w:rFonts w:ascii="仿宋" w:eastAsia="仿宋" w:hAnsi="仿宋" w:cs="仿宋" w:hint="eastAsia"/>
          <w:lang w:eastAsia="zh-CN"/>
        </w:rPr>
      </w:pPr>
      <w:bookmarkStart w:id="16" w:name="_Toc7906"/>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褐煤项目中，褐煤项目团队着眼于未来，明确了可持续发展的战略方向。制定的具体可持续发展目标包括降低资源使用、采用环保技术、最大化社会效益等。这一步骤不仅有助于褐煤项目在环保和社会责任方面达到最高标准，也为未来提供了明确的指引，确保褐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可持续实践的融入褐煤项目管理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褐煤项目管理周期。从褐煤项目规划开始，褐煤项目团队就考虑了环境和社会的因素。在执行阶段，褐煤项目团队积极推动绿色技术的应用，优化资源利用。此外，关注员工的社会责任，通过培训和沟通活动提高员工对可持续发展的认知，使他们能够在日常工作中践行可持续实践。这些举措不仅为褐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9237"/>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扎根于褐煤项目的可持续发展理念，我们深信环保与社会责任是褐煤项目成功的关键支柱。在褐煤项目的每一步，我们都致力于通过创新和实践，履行对环境和社会的坚定责任。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褐煤项目团队通过引入先进的环保技术、建立高效的废物处理系统以及推动能源节约措施，积极履行环保责任。定期的环保监测和评估确保褐煤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褐煤项目不仅致力于自身可持续发展，还注重对社会的回馈。通过支持社区褐煤项目、参与慈善事业、提供培训机会等方式，褐煤项目积极履行社会责任。与当地社区建立积极互动，关注员工的工作与生活平衡，以及员工的身心健康，是褐煤项目在社会责任层面的关键举措。这样的实践不仅增强了褐煤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0784"/>
      <w:r>
        <w:rPr>
          <w:rFonts w:ascii="仿宋" w:eastAsia="仿宋" w:hAnsi="仿宋" w:cs="仿宋" w:hint="eastAsia"/>
          <w:sz w:val="28"/>
          <w:lang w:eastAsia="zh-CN"/>
        </w:rPr>
        <w:t>五、褐煤项目土建工程</w:t>
      </w:r>
      <w:bookmarkEnd w:id="18"/>
    </w:p>
    <w:p>
      <w:pPr>
        <w:pStyle w:val="Heading2"/>
        <w:rPr>
          <w:rFonts w:ascii="仿宋" w:eastAsia="仿宋" w:hAnsi="仿宋" w:cs="仿宋" w:hint="eastAsia"/>
          <w:lang w:eastAsia="zh-CN"/>
        </w:rPr>
      </w:pPr>
      <w:bookmarkStart w:id="19" w:name="_Toc31828"/>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在褐煤项目的建筑工程设计中，我们将秉承一系列重要的设计原则，以确保褐煤项目建筑在功能、美观、可持续性等方面达到最佳效果。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首要原则是确保建筑的功能性得到最大化的发挥。我们将充分理解褐煤项目的实际需求，合理布局各个功能区域，保证建筑在满足业务需求的同时，提供高效的工作环境。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https://d.book118.com/715133214114011100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4E7669"/>
    <w:rsid w:val="644E76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133214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2024-01-10T10:46:00Z</dcterms:created>
  <dcterms:modified xsi:type="dcterms:W3CDTF">2024-01-10T10:46:58Z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E089F65D9A7449B8B82C5532C9314671_11</vt:lpwstr>
  </property>
  <property fmtid="{D5CDD505-2E9C-101B-9397-08002B2CF9AE}" pid="3" name="KSOProductBuildVer">
    <vt:lpwstr>2052-12.1.0.16120</vt:lpwstr>
  </property>
</Properties>
</file>