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汽车功率转换器项目计划设计方案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9" w:history="1">
        <w:r>
          <w:rPr>
            <w:rFonts w:ascii="仿宋" w:eastAsia="仿宋" w:hAnsi="仿宋" w:cs="仿宋" w:hint="eastAsia"/>
            <w:lang w:eastAsia="zh-CN"/>
          </w:rPr>
          <w:t>序言</w:t>
        </w:r>
        <w:r>
          <w:tab/>
        </w:r>
        <w:r>
          <w:fldChar w:fldCharType="begin"/>
        </w:r>
        <w:r>
          <w:instrText xml:space="preserve"> PAGEREF _Toc30619 \h </w:instrText>
        </w:r>
        <w:r>
          <w:fldChar w:fldCharType="separate"/>
        </w:r>
        <w:r>
          <w:t>3</w:t>
        </w:r>
        <w:r>
          <w:fldChar w:fldCharType="end"/>
        </w:r>
      </w:hyperlink>
    </w:p>
    <w:p>
      <w:pPr>
        <w:pStyle w:val="TOC1"/>
        <w:tabs>
          <w:tab w:val="right" w:leader="dot" w:pos="8306"/>
        </w:tabs>
      </w:pPr>
      <w:hyperlink w:anchor="_Toc29498" w:history="1">
        <w:r>
          <w:rPr>
            <w:rFonts w:ascii="仿宋" w:eastAsia="仿宋" w:hAnsi="仿宋" w:cs="仿宋" w:hint="eastAsia"/>
            <w:lang w:eastAsia="zh-CN"/>
          </w:rPr>
          <w:t>一、产品规划分析</w:t>
        </w:r>
        <w:r>
          <w:tab/>
        </w:r>
        <w:r>
          <w:fldChar w:fldCharType="begin"/>
        </w:r>
        <w:r>
          <w:instrText xml:space="preserve"> PAGEREF _Toc29498 \h </w:instrText>
        </w:r>
        <w:r>
          <w:fldChar w:fldCharType="separate"/>
        </w:r>
        <w:r>
          <w:t>3</w:t>
        </w:r>
        <w:r>
          <w:fldChar w:fldCharType="end"/>
        </w:r>
      </w:hyperlink>
    </w:p>
    <w:p>
      <w:pPr>
        <w:pStyle w:val="TOC2"/>
        <w:tabs>
          <w:tab w:val="right" w:leader="dot" w:pos="8306"/>
        </w:tabs>
      </w:pPr>
      <w:hyperlink w:anchor="_Toc902" w:history="1">
        <w:r>
          <w:rPr>
            <w:rFonts w:ascii="仿宋" w:eastAsia="仿宋" w:hAnsi="仿宋" w:cs="仿宋" w:hint="eastAsia"/>
            <w:lang w:eastAsia="zh-CN"/>
          </w:rPr>
          <w:t>(一)、产品规划</w:t>
        </w:r>
        <w:r>
          <w:tab/>
        </w:r>
        <w:r>
          <w:fldChar w:fldCharType="begin"/>
        </w:r>
        <w:r>
          <w:instrText xml:space="preserve"> PAGEREF _Toc902 \h </w:instrText>
        </w:r>
        <w:r>
          <w:fldChar w:fldCharType="separate"/>
        </w:r>
        <w:r>
          <w:t>3</w:t>
        </w:r>
        <w:r>
          <w:fldChar w:fldCharType="end"/>
        </w:r>
      </w:hyperlink>
    </w:p>
    <w:p>
      <w:pPr>
        <w:pStyle w:val="TOC2"/>
        <w:tabs>
          <w:tab w:val="right" w:leader="dot" w:pos="8306"/>
        </w:tabs>
      </w:pPr>
      <w:hyperlink w:anchor="_Toc16919" w:history="1">
        <w:r>
          <w:rPr>
            <w:rFonts w:ascii="仿宋" w:eastAsia="仿宋" w:hAnsi="仿宋" w:cs="仿宋" w:hint="eastAsia"/>
            <w:lang w:eastAsia="zh-CN"/>
          </w:rPr>
          <w:t>(二)、建设规模</w:t>
        </w:r>
        <w:r>
          <w:tab/>
        </w:r>
        <w:r>
          <w:fldChar w:fldCharType="begin"/>
        </w:r>
        <w:r>
          <w:instrText xml:space="preserve"> PAGEREF _Toc16919 \h </w:instrText>
        </w:r>
        <w:r>
          <w:fldChar w:fldCharType="separate"/>
        </w:r>
        <w:r>
          <w:t>4</w:t>
        </w:r>
        <w:r>
          <w:fldChar w:fldCharType="end"/>
        </w:r>
      </w:hyperlink>
    </w:p>
    <w:p>
      <w:pPr>
        <w:pStyle w:val="TOC1"/>
        <w:tabs>
          <w:tab w:val="right" w:leader="dot" w:pos="8306"/>
        </w:tabs>
      </w:pPr>
      <w:hyperlink w:anchor="_Toc3384" w:history="1">
        <w:r>
          <w:rPr>
            <w:rFonts w:ascii="仿宋" w:eastAsia="仿宋" w:hAnsi="仿宋" w:cs="仿宋" w:hint="eastAsia"/>
            <w:lang w:eastAsia="zh-CN"/>
          </w:rPr>
          <w:t>二、汽车功率转换器项目建设单位说明</w:t>
        </w:r>
        <w:r>
          <w:tab/>
        </w:r>
        <w:r>
          <w:fldChar w:fldCharType="begin"/>
        </w:r>
        <w:r>
          <w:instrText xml:space="preserve"> PAGEREF _Toc3384 \h </w:instrText>
        </w:r>
        <w:r>
          <w:fldChar w:fldCharType="separate"/>
        </w:r>
        <w:r>
          <w:t>5</w:t>
        </w:r>
        <w:r>
          <w:fldChar w:fldCharType="end"/>
        </w:r>
      </w:hyperlink>
    </w:p>
    <w:p>
      <w:pPr>
        <w:pStyle w:val="TOC2"/>
        <w:tabs>
          <w:tab w:val="right" w:leader="dot" w:pos="8306"/>
        </w:tabs>
      </w:pPr>
      <w:hyperlink w:anchor="_Toc22470" w:history="1">
        <w:r>
          <w:rPr>
            <w:rFonts w:ascii="仿宋" w:eastAsia="仿宋" w:hAnsi="仿宋" w:cs="仿宋" w:hint="eastAsia"/>
            <w:lang w:eastAsia="zh-CN"/>
          </w:rPr>
          <w:t>(一)、汽车功率转换器项目承办单位基本情况</w:t>
        </w:r>
        <w:r>
          <w:tab/>
        </w:r>
        <w:r>
          <w:fldChar w:fldCharType="begin"/>
        </w:r>
        <w:r>
          <w:instrText xml:space="preserve"> PAGEREF _Toc22470 \h </w:instrText>
        </w:r>
        <w:r>
          <w:fldChar w:fldCharType="separate"/>
        </w:r>
        <w:r>
          <w:t>5</w:t>
        </w:r>
        <w:r>
          <w:fldChar w:fldCharType="end"/>
        </w:r>
      </w:hyperlink>
    </w:p>
    <w:p>
      <w:pPr>
        <w:pStyle w:val="TOC2"/>
        <w:tabs>
          <w:tab w:val="right" w:leader="dot" w:pos="8306"/>
        </w:tabs>
      </w:pPr>
      <w:hyperlink w:anchor="_Toc29435" w:history="1">
        <w:r>
          <w:rPr>
            <w:rFonts w:ascii="仿宋" w:eastAsia="仿宋" w:hAnsi="仿宋" w:cs="仿宋" w:hint="eastAsia"/>
            <w:lang w:eastAsia="zh-CN"/>
          </w:rPr>
          <w:t>(二)、公司经济效益分析</w:t>
        </w:r>
        <w:r>
          <w:tab/>
        </w:r>
        <w:r>
          <w:fldChar w:fldCharType="begin"/>
        </w:r>
        <w:r>
          <w:instrText xml:space="preserve"> PAGEREF _Toc29435 \h </w:instrText>
        </w:r>
        <w:r>
          <w:fldChar w:fldCharType="separate"/>
        </w:r>
        <w:r>
          <w:t>5</w:t>
        </w:r>
        <w:r>
          <w:fldChar w:fldCharType="end"/>
        </w:r>
      </w:hyperlink>
    </w:p>
    <w:p>
      <w:pPr>
        <w:pStyle w:val="TOC1"/>
        <w:tabs>
          <w:tab w:val="right" w:leader="dot" w:pos="8306"/>
        </w:tabs>
      </w:pPr>
      <w:hyperlink w:anchor="_Toc29867" w:history="1">
        <w:r>
          <w:rPr>
            <w:rFonts w:ascii="仿宋" w:eastAsia="仿宋" w:hAnsi="仿宋" w:cs="仿宋" w:hint="eastAsia"/>
            <w:lang w:eastAsia="zh-CN"/>
          </w:rPr>
          <w:t>三、汽车功率转换器项目建设背景及必要性分析</w:t>
        </w:r>
        <w:r>
          <w:tab/>
        </w:r>
        <w:r>
          <w:fldChar w:fldCharType="begin"/>
        </w:r>
        <w:r>
          <w:instrText xml:space="preserve"> PAGEREF _Toc29867 \h </w:instrText>
        </w:r>
        <w:r>
          <w:fldChar w:fldCharType="separate"/>
        </w:r>
        <w:r>
          <w:t>6</w:t>
        </w:r>
        <w:r>
          <w:fldChar w:fldCharType="end"/>
        </w:r>
      </w:hyperlink>
    </w:p>
    <w:p>
      <w:pPr>
        <w:pStyle w:val="TOC2"/>
        <w:tabs>
          <w:tab w:val="right" w:leader="dot" w:pos="8306"/>
        </w:tabs>
      </w:pPr>
      <w:hyperlink w:anchor="_Toc27101" w:history="1">
        <w:r>
          <w:rPr>
            <w:rFonts w:ascii="仿宋" w:eastAsia="仿宋" w:hAnsi="仿宋" w:cs="仿宋" w:hint="eastAsia"/>
            <w:lang w:eastAsia="zh-CN"/>
          </w:rPr>
          <w:t>(一)、汽车功率转换器项目背景分析</w:t>
        </w:r>
        <w:r>
          <w:tab/>
        </w:r>
        <w:r>
          <w:fldChar w:fldCharType="begin"/>
        </w:r>
        <w:r>
          <w:instrText xml:space="preserve"> PAGEREF _Toc27101 \h </w:instrText>
        </w:r>
        <w:r>
          <w:fldChar w:fldCharType="separate"/>
        </w:r>
        <w:r>
          <w:t>6</w:t>
        </w:r>
        <w:r>
          <w:fldChar w:fldCharType="end"/>
        </w:r>
      </w:hyperlink>
    </w:p>
    <w:p>
      <w:pPr>
        <w:pStyle w:val="TOC2"/>
        <w:tabs>
          <w:tab w:val="right" w:leader="dot" w:pos="8306"/>
        </w:tabs>
      </w:pPr>
      <w:hyperlink w:anchor="_Toc32497" w:history="1">
        <w:r>
          <w:rPr>
            <w:rFonts w:ascii="仿宋" w:eastAsia="仿宋" w:hAnsi="仿宋" w:cs="仿宋" w:hint="eastAsia"/>
            <w:lang w:eastAsia="zh-CN"/>
          </w:rPr>
          <w:t>(二)、汽车功率转换器项目建设必要性分析</w:t>
        </w:r>
        <w:r>
          <w:tab/>
        </w:r>
        <w:r>
          <w:fldChar w:fldCharType="begin"/>
        </w:r>
        <w:r>
          <w:instrText xml:space="preserve"> PAGEREF _Toc32497 \h </w:instrText>
        </w:r>
        <w:r>
          <w:fldChar w:fldCharType="separate"/>
        </w:r>
        <w:r>
          <w:t>8</w:t>
        </w:r>
        <w:r>
          <w:fldChar w:fldCharType="end"/>
        </w:r>
      </w:hyperlink>
    </w:p>
    <w:p>
      <w:pPr>
        <w:pStyle w:val="TOC1"/>
        <w:tabs>
          <w:tab w:val="right" w:leader="dot" w:pos="8306"/>
        </w:tabs>
      </w:pPr>
      <w:hyperlink w:anchor="_Toc30568" w:history="1">
        <w:r>
          <w:rPr>
            <w:rFonts w:ascii="仿宋" w:eastAsia="仿宋" w:hAnsi="仿宋" w:cs="仿宋" w:hint="eastAsia"/>
            <w:lang w:eastAsia="zh-CN"/>
          </w:rPr>
          <w:t>四、汽车功率转换器项目概论</w:t>
        </w:r>
        <w:r>
          <w:tab/>
        </w:r>
        <w:r>
          <w:fldChar w:fldCharType="begin"/>
        </w:r>
        <w:r>
          <w:instrText xml:space="preserve"> PAGEREF _Toc30568 \h </w:instrText>
        </w:r>
        <w:r>
          <w:fldChar w:fldCharType="separate"/>
        </w:r>
        <w:r>
          <w:t>9</w:t>
        </w:r>
        <w:r>
          <w:fldChar w:fldCharType="end"/>
        </w:r>
      </w:hyperlink>
    </w:p>
    <w:p>
      <w:pPr>
        <w:pStyle w:val="TOC2"/>
        <w:tabs>
          <w:tab w:val="right" w:leader="dot" w:pos="8306"/>
        </w:tabs>
      </w:pPr>
      <w:hyperlink w:anchor="_Toc26074" w:history="1">
        <w:r>
          <w:rPr>
            <w:rFonts w:ascii="仿宋" w:eastAsia="仿宋" w:hAnsi="仿宋" w:cs="仿宋" w:hint="eastAsia"/>
            <w:lang w:eastAsia="zh-CN"/>
          </w:rPr>
          <w:t>(一)、汽车功率转换器项目概况</w:t>
        </w:r>
        <w:r>
          <w:tab/>
        </w:r>
        <w:r>
          <w:fldChar w:fldCharType="begin"/>
        </w:r>
        <w:r>
          <w:instrText xml:space="preserve"> PAGEREF _Toc26074 \h </w:instrText>
        </w:r>
        <w:r>
          <w:fldChar w:fldCharType="separate"/>
        </w:r>
        <w:r>
          <w:t>9</w:t>
        </w:r>
        <w:r>
          <w:fldChar w:fldCharType="end"/>
        </w:r>
      </w:hyperlink>
    </w:p>
    <w:p>
      <w:pPr>
        <w:pStyle w:val="TOC2"/>
        <w:tabs>
          <w:tab w:val="right" w:leader="dot" w:pos="8306"/>
        </w:tabs>
      </w:pPr>
      <w:hyperlink w:anchor="_Toc22064" w:history="1">
        <w:r>
          <w:rPr>
            <w:rFonts w:ascii="仿宋" w:eastAsia="仿宋" w:hAnsi="仿宋" w:cs="仿宋" w:hint="eastAsia"/>
            <w:lang w:eastAsia="zh-CN"/>
          </w:rPr>
          <w:t>(二)、汽车功率转换器项目目标</w:t>
        </w:r>
        <w:r>
          <w:tab/>
        </w:r>
        <w:r>
          <w:fldChar w:fldCharType="begin"/>
        </w:r>
        <w:r>
          <w:instrText xml:space="preserve"> PAGEREF _Toc22064 \h </w:instrText>
        </w:r>
        <w:r>
          <w:fldChar w:fldCharType="separate"/>
        </w:r>
        <w:r>
          <w:t>12</w:t>
        </w:r>
        <w:r>
          <w:fldChar w:fldCharType="end"/>
        </w:r>
      </w:hyperlink>
    </w:p>
    <w:p>
      <w:pPr>
        <w:pStyle w:val="TOC2"/>
        <w:tabs>
          <w:tab w:val="right" w:leader="dot" w:pos="8306"/>
        </w:tabs>
      </w:pPr>
      <w:hyperlink w:anchor="_Toc18591" w:history="1">
        <w:r>
          <w:rPr>
            <w:rFonts w:ascii="仿宋" w:eastAsia="仿宋" w:hAnsi="仿宋" w:cs="仿宋" w:hint="eastAsia"/>
            <w:lang w:eastAsia="zh-CN"/>
          </w:rPr>
          <w:t>(三)、汽车功率转换器项目提出的理由</w:t>
        </w:r>
        <w:r>
          <w:tab/>
        </w:r>
        <w:r>
          <w:fldChar w:fldCharType="begin"/>
        </w:r>
        <w:r>
          <w:instrText xml:space="preserve"> PAGEREF _Toc18591 \h </w:instrText>
        </w:r>
        <w:r>
          <w:fldChar w:fldCharType="separate"/>
        </w:r>
        <w:r>
          <w:t>13</w:t>
        </w:r>
        <w:r>
          <w:fldChar w:fldCharType="end"/>
        </w:r>
      </w:hyperlink>
    </w:p>
    <w:p>
      <w:pPr>
        <w:pStyle w:val="TOC2"/>
        <w:tabs>
          <w:tab w:val="right" w:leader="dot" w:pos="8306"/>
        </w:tabs>
      </w:pPr>
      <w:hyperlink w:anchor="_Toc947" w:history="1">
        <w:r>
          <w:rPr>
            <w:rFonts w:ascii="仿宋" w:eastAsia="仿宋" w:hAnsi="仿宋" w:cs="仿宋" w:hint="eastAsia"/>
            <w:lang w:eastAsia="zh-CN"/>
          </w:rPr>
          <w:t>(四)、汽车功率转换器项目意义</w:t>
        </w:r>
        <w:r>
          <w:tab/>
        </w:r>
        <w:r>
          <w:fldChar w:fldCharType="begin"/>
        </w:r>
        <w:r>
          <w:instrText xml:space="preserve"> PAGEREF _Toc947 \h </w:instrText>
        </w:r>
        <w:r>
          <w:fldChar w:fldCharType="separate"/>
        </w:r>
        <w:r>
          <w:t>14</w:t>
        </w:r>
        <w:r>
          <w:fldChar w:fldCharType="end"/>
        </w:r>
      </w:hyperlink>
    </w:p>
    <w:p>
      <w:pPr>
        <w:pStyle w:val="TOC2"/>
        <w:tabs>
          <w:tab w:val="right" w:leader="dot" w:pos="8306"/>
        </w:tabs>
      </w:pPr>
      <w:hyperlink w:anchor="_Toc17730" w:history="1">
        <w:r>
          <w:rPr>
            <w:rFonts w:ascii="仿宋" w:eastAsia="仿宋" w:hAnsi="仿宋" w:cs="仿宋" w:hint="eastAsia"/>
            <w:lang w:eastAsia="zh-CN"/>
          </w:rPr>
          <w:t>(五)、汽车功率转换器项目背景</w:t>
        </w:r>
        <w:r>
          <w:tab/>
        </w:r>
        <w:r>
          <w:fldChar w:fldCharType="begin"/>
        </w:r>
        <w:r>
          <w:instrText xml:space="preserve"> PAGEREF _Toc17730 \h </w:instrText>
        </w:r>
        <w:r>
          <w:fldChar w:fldCharType="separate"/>
        </w:r>
        <w:r>
          <w:t>15</w:t>
        </w:r>
        <w:r>
          <w:fldChar w:fldCharType="end"/>
        </w:r>
      </w:hyperlink>
    </w:p>
    <w:p>
      <w:pPr>
        <w:pStyle w:val="TOC1"/>
        <w:tabs>
          <w:tab w:val="right" w:leader="dot" w:pos="8306"/>
        </w:tabs>
      </w:pPr>
      <w:hyperlink w:anchor="_Toc27235" w:history="1">
        <w:r>
          <w:rPr>
            <w:rFonts w:ascii="仿宋" w:eastAsia="仿宋" w:hAnsi="仿宋" w:cs="仿宋" w:hint="eastAsia"/>
            <w:lang w:eastAsia="zh-CN"/>
          </w:rPr>
          <w:t>五、市场分析、调研</w:t>
        </w:r>
        <w:r>
          <w:tab/>
        </w:r>
        <w:r>
          <w:fldChar w:fldCharType="begin"/>
        </w:r>
        <w:r>
          <w:instrText xml:space="preserve"> PAGEREF _Toc27235 \h </w:instrText>
        </w:r>
        <w:r>
          <w:fldChar w:fldCharType="separate"/>
        </w:r>
        <w:r>
          <w:t>16</w:t>
        </w:r>
        <w:r>
          <w:fldChar w:fldCharType="end"/>
        </w:r>
      </w:hyperlink>
    </w:p>
    <w:p>
      <w:pPr>
        <w:pStyle w:val="TOC2"/>
        <w:tabs>
          <w:tab w:val="right" w:leader="dot" w:pos="8306"/>
        </w:tabs>
      </w:pPr>
      <w:hyperlink w:anchor="_Toc14082" w:history="1">
        <w:r>
          <w:rPr>
            <w:rFonts w:ascii="仿宋" w:eastAsia="仿宋" w:hAnsi="仿宋" w:cs="仿宋" w:hint="eastAsia"/>
            <w:lang w:eastAsia="zh-CN"/>
          </w:rPr>
          <w:t>(一)、汽车功率转换器行业分析</w:t>
        </w:r>
        <w:r>
          <w:tab/>
        </w:r>
        <w:r>
          <w:fldChar w:fldCharType="begin"/>
        </w:r>
        <w:r>
          <w:instrText xml:space="preserve"> PAGEREF _Toc14082 \h </w:instrText>
        </w:r>
        <w:r>
          <w:fldChar w:fldCharType="separate"/>
        </w:r>
        <w:r>
          <w:t>16</w:t>
        </w:r>
        <w:r>
          <w:fldChar w:fldCharType="end"/>
        </w:r>
      </w:hyperlink>
    </w:p>
    <w:p>
      <w:pPr>
        <w:pStyle w:val="TOC2"/>
        <w:tabs>
          <w:tab w:val="right" w:leader="dot" w:pos="8306"/>
        </w:tabs>
      </w:pPr>
      <w:hyperlink w:anchor="_Toc28882" w:history="1">
        <w:r>
          <w:rPr>
            <w:rFonts w:ascii="仿宋" w:eastAsia="仿宋" w:hAnsi="仿宋" w:cs="仿宋" w:hint="eastAsia"/>
            <w:lang w:eastAsia="zh-CN"/>
          </w:rPr>
          <w:t>(二)、汽车功率转换器市场分析预测</w:t>
        </w:r>
        <w:r>
          <w:tab/>
        </w:r>
        <w:r>
          <w:fldChar w:fldCharType="begin"/>
        </w:r>
        <w:r>
          <w:instrText xml:space="preserve"> PAGEREF _Toc28882 \h </w:instrText>
        </w:r>
        <w:r>
          <w:fldChar w:fldCharType="separate"/>
        </w:r>
        <w:r>
          <w:t>17</w:t>
        </w:r>
        <w:r>
          <w:fldChar w:fldCharType="end"/>
        </w:r>
      </w:hyperlink>
    </w:p>
    <w:p>
      <w:pPr>
        <w:pStyle w:val="TOC1"/>
        <w:tabs>
          <w:tab w:val="right" w:leader="dot" w:pos="8306"/>
        </w:tabs>
      </w:pPr>
      <w:hyperlink w:anchor="_Toc10571" w:history="1">
        <w:r>
          <w:rPr>
            <w:rFonts w:ascii="仿宋" w:eastAsia="仿宋" w:hAnsi="仿宋" w:cs="仿宋" w:hint="eastAsia"/>
            <w:lang w:eastAsia="zh-CN"/>
          </w:rPr>
          <w:t>六、工艺说明</w:t>
        </w:r>
        <w:r>
          <w:tab/>
        </w:r>
        <w:r>
          <w:fldChar w:fldCharType="begin"/>
        </w:r>
        <w:r>
          <w:instrText xml:space="preserve"> PAGEREF _Toc10571 \h </w:instrText>
        </w:r>
        <w:r>
          <w:fldChar w:fldCharType="separate"/>
        </w:r>
        <w:r>
          <w:t>18</w:t>
        </w:r>
        <w:r>
          <w:fldChar w:fldCharType="end"/>
        </w:r>
      </w:hyperlink>
    </w:p>
    <w:p>
      <w:pPr>
        <w:pStyle w:val="TOC2"/>
        <w:tabs>
          <w:tab w:val="right" w:leader="dot" w:pos="8306"/>
        </w:tabs>
      </w:pPr>
      <w:hyperlink w:anchor="_Toc16208" w:history="1">
        <w:r>
          <w:rPr>
            <w:rFonts w:ascii="仿宋" w:eastAsia="仿宋" w:hAnsi="仿宋" w:cs="仿宋" w:hint="eastAsia"/>
            <w:lang w:eastAsia="zh-CN"/>
          </w:rPr>
          <w:t>(一)、技术管理特点</w:t>
        </w:r>
        <w:r>
          <w:tab/>
        </w:r>
        <w:r>
          <w:fldChar w:fldCharType="begin"/>
        </w:r>
        <w:r>
          <w:instrText xml:space="preserve"> PAGEREF _Toc16208 \h </w:instrText>
        </w:r>
        <w:r>
          <w:fldChar w:fldCharType="separate"/>
        </w:r>
        <w:r>
          <w:t>18</w:t>
        </w:r>
        <w:r>
          <w:fldChar w:fldCharType="end"/>
        </w:r>
      </w:hyperlink>
    </w:p>
    <w:p>
      <w:pPr>
        <w:pStyle w:val="TOC2"/>
        <w:tabs>
          <w:tab w:val="right" w:leader="dot" w:pos="8306"/>
        </w:tabs>
      </w:pPr>
      <w:hyperlink w:anchor="_Toc11104" w:history="1">
        <w:r>
          <w:rPr>
            <w:rFonts w:ascii="仿宋" w:eastAsia="仿宋" w:hAnsi="仿宋" w:cs="仿宋" w:hint="eastAsia"/>
            <w:lang w:eastAsia="zh-CN"/>
          </w:rPr>
          <w:t>(二)、汽车功率转换器项目工艺技术设计方案</w:t>
        </w:r>
        <w:r>
          <w:tab/>
        </w:r>
        <w:r>
          <w:fldChar w:fldCharType="begin"/>
        </w:r>
        <w:r>
          <w:instrText xml:space="preserve"> PAGEREF _Toc11104 \h </w:instrText>
        </w:r>
        <w:r>
          <w:fldChar w:fldCharType="separate"/>
        </w:r>
        <w:r>
          <w:t>19</w:t>
        </w:r>
        <w:r>
          <w:fldChar w:fldCharType="end"/>
        </w:r>
      </w:hyperlink>
    </w:p>
    <w:p>
      <w:pPr>
        <w:pStyle w:val="TOC2"/>
        <w:tabs>
          <w:tab w:val="right" w:leader="dot" w:pos="8306"/>
        </w:tabs>
      </w:pPr>
      <w:hyperlink w:anchor="_Toc22405" w:history="1">
        <w:r>
          <w:rPr>
            <w:rFonts w:ascii="仿宋" w:eastAsia="仿宋" w:hAnsi="仿宋" w:cs="仿宋" w:hint="eastAsia"/>
            <w:lang w:eastAsia="zh-CN"/>
          </w:rPr>
          <w:t>(三)、设备选型方案</w:t>
        </w:r>
        <w:r>
          <w:tab/>
        </w:r>
        <w:r>
          <w:fldChar w:fldCharType="begin"/>
        </w:r>
        <w:r>
          <w:instrText xml:space="preserve"> PAGEREF _Toc22405 \h </w:instrText>
        </w:r>
        <w:r>
          <w:fldChar w:fldCharType="separate"/>
        </w:r>
        <w:r>
          <w:t>20</w:t>
        </w:r>
        <w:r>
          <w:fldChar w:fldCharType="end"/>
        </w:r>
      </w:hyperlink>
    </w:p>
    <w:p>
      <w:pPr>
        <w:pStyle w:val="TOC1"/>
        <w:tabs>
          <w:tab w:val="right" w:leader="dot" w:pos="8306"/>
        </w:tabs>
      </w:pPr>
      <w:hyperlink w:anchor="_Toc21002" w:history="1">
        <w:r>
          <w:rPr>
            <w:rFonts w:ascii="仿宋" w:eastAsia="仿宋" w:hAnsi="仿宋" w:cs="仿宋" w:hint="eastAsia"/>
            <w:lang w:eastAsia="zh-CN"/>
          </w:rPr>
          <w:t>七、汽车功率转换器项目技术管理</w:t>
        </w:r>
        <w:r>
          <w:tab/>
        </w:r>
        <w:r>
          <w:fldChar w:fldCharType="begin"/>
        </w:r>
        <w:r>
          <w:instrText xml:space="preserve"> PAGEREF _Toc21002 \h </w:instrText>
        </w:r>
        <w:r>
          <w:fldChar w:fldCharType="separate"/>
        </w:r>
        <w:r>
          <w:t>22</w:t>
        </w:r>
        <w:r>
          <w:fldChar w:fldCharType="end"/>
        </w:r>
      </w:hyperlink>
    </w:p>
    <w:p>
      <w:pPr>
        <w:pStyle w:val="TOC2"/>
        <w:tabs>
          <w:tab w:val="right" w:leader="dot" w:pos="8306"/>
        </w:tabs>
      </w:pPr>
      <w:hyperlink w:anchor="_Toc13769" w:history="1">
        <w:r>
          <w:rPr>
            <w:rFonts w:ascii="仿宋" w:eastAsia="仿宋" w:hAnsi="仿宋" w:cs="仿宋" w:hint="eastAsia"/>
            <w:lang w:eastAsia="zh-CN"/>
          </w:rPr>
          <w:t>(一)、技术方案选用方向</w:t>
        </w:r>
        <w:r>
          <w:tab/>
        </w:r>
        <w:r>
          <w:fldChar w:fldCharType="begin"/>
        </w:r>
        <w:r>
          <w:instrText xml:space="preserve"> PAGEREF _Toc13769 \h </w:instrText>
        </w:r>
        <w:r>
          <w:fldChar w:fldCharType="separate"/>
        </w:r>
        <w:r>
          <w:t>22</w:t>
        </w:r>
        <w:r>
          <w:fldChar w:fldCharType="end"/>
        </w:r>
      </w:hyperlink>
    </w:p>
    <w:p>
      <w:pPr>
        <w:pStyle w:val="TOC2"/>
        <w:tabs>
          <w:tab w:val="right" w:leader="dot" w:pos="8306"/>
        </w:tabs>
      </w:pPr>
      <w:hyperlink w:anchor="_Toc24598" w:history="1">
        <w:r>
          <w:rPr>
            <w:rFonts w:ascii="仿宋" w:eastAsia="仿宋" w:hAnsi="仿宋" w:cs="仿宋" w:hint="eastAsia"/>
            <w:lang w:eastAsia="zh-CN"/>
          </w:rPr>
          <w:t>(二)、工艺技术方案选用原则</w:t>
        </w:r>
        <w:r>
          <w:tab/>
        </w:r>
        <w:r>
          <w:fldChar w:fldCharType="begin"/>
        </w:r>
        <w:r>
          <w:instrText xml:space="preserve"> PAGEREF _Toc24598 \h </w:instrText>
        </w:r>
        <w:r>
          <w:fldChar w:fldCharType="separate"/>
        </w:r>
        <w:r>
          <w:t>24</w:t>
        </w:r>
        <w:r>
          <w:fldChar w:fldCharType="end"/>
        </w:r>
      </w:hyperlink>
    </w:p>
    <w:p>
      <w:pPr>
        <w:pStyle w:val="TOC2"/>
        <w:tabs>
          <w:tab w:val="right" w:leader="dot" w:pos="8306"/>
        </w:tabs>
      </w:pPr>
      <w:hyperlink w:anchor="_Toc12869" w:history="1">
        <w:r>
          <w:rPr>
            <w:rFonts w:ascii="仿宋" w:eastAsia="仿宋" w:hAnsi="仿宋" w:cs="仿宋" w:hint="eastAsia"/>
            <w:lang w:eastAsia="zh-CN"/>
          </w:rPr>
          <w:t>(三)、工艺技术方案要求</w:t>
        </w:r>
        <w:r>
          <w:tab/>
        </w:r>
        <w:r>
          <w:fldChar w:fldCharType="begin"/>
        </w:r>
        <w:r>
          <w:instrText xml:space="preserve"> PAGEREF _Toc12869 \h </w:instrText>
        </w:r>
        <w:r>
          <w:fldChar w:fldCharType="separate"/>
        </w:r>
        <w:r>
          <w:t>26</w:t>
        </w:r>
        <w:r>
          <w:fldChar w:fldCharType="end"/>
        </w:r>
      </w:hyperlink>
    </w:p>
    <w:p>
      <w:pPr>
        <w:pStyle w:val="TOC1"/>
        <w:tabs>
          <w:tab w:val="right" w:leader="dot" w:pos="8306"/>
        </w:tabs>
      </w:pPr>
      <w:hyperlink w:anchor="_Toc4966" w:history="1">
        <w:r>
          <w:rPr>
            <w:rFonts w:ascii="仿宋" w:eastAsia="仿宋" w:hAnsi="仿宋" w:cs="仿宋" w:hint="eastAsia"/>
            <w:lang w:eastAsia="zh-CN"/>
          </w:rPr>
          <w:t>八、汽车功率转换器项目投资规划</w:t>
        </w:r>
        <w:r>
          <w:tab/>
        </w:r>
        <w:r>
          <w:fldChar w:fldCharType="begin"/>
        </w:r>
        <w:r>
          <w:instrText xml:space="preserve"> PAGEREF _Toc4966 \h </w:instrText>
        </w:r>
        <w:r>
          <w:fldChar w:fldCharType="separate"/>
        </w:r>
        <w:r>
          <w:t>28</w:t>
        </w:r>
        <w:r>
          <w:fldChar w:fldCharType="end"/>
        </w:r>
      </w:hyperlink>
    </w:p>
    <w:p>
      <w:pPr>
        <w:pStyle w:val="TOC2"/>
        <w:tabs>
          <w:tab w:val="right" w:leader="dot" w:pos="8306"/>
        </w:tabs>
      </w:pPr>
      <w:hyperlink w:anchor="_Toc18473" w:history="1">
        <w:r>
          <w:rPr>
            <w:rFonts w:ascii="仿宋" w:eastAsia="仿宋" w:hAnsi="仿宋" w:cs="仿宋" w:hint="eastAsia"/>
            <w:lang w:eastAsia="zh-CN"/>
          </w:rPr>
          <w:t>(一)、汽车功率转换器项目总投资估算</w:t>
        </w:r>
        <w:r>
          <w:tab/>
        </w:r>
        <w:r>
          <w:fldChar w:fldCharType="begin"/>
        </w:r>
        <w:r>
          <w:instrText xml:space="preserve"> PAGEREF _Toc18473 \h </w:instrText>
        </w:r>
        <w:r>
          <w:fldChar w:fldCharType="separate"/>
        </w:r>
        <w:r>
          <w:t>28</w:t>
        </w:r>
        <w:r>
          <w:fldChar w:fldCharType="end"/>
        </w:r>
      </w:hyperlink>
    </w:p>
    <w:p>
      <w:pPr>
        <w:pStyle w:val="TOC2"/>
        <w:tabs>
          <w:tab w:val="right" w:leader="dot" w:pos="8306"/>
        </w:tabs>
      </w:pPr>
      <w:hyperlink w:anchor="_Toc17373" w:history="1">
        <w:r>
          <w:rPr>
            <w:rFonts w:ascii="仿宋" w:eastAsia="仿宋" w:hAnsi="仿宋" w:cs="仿宋" w:hint="eastAsia"/>
            <w:lang w:eastAsia="zh-CN"/>
          </w:rPr>
          <w:t>(二)、资金筹措</w:t>
        </w:r>
        <w:r>
          <w:tab/>
        </w:r>
        <w:r>
          <w:fldChar w:fldCharType="begin"/>
        </w:r>
        <w:r>
          <w:instrText xml:space="preserve"> PAGEREF _Toc17373 \h </w:instrText>
        </w:r>
        <w:r>
          <w:fldChar w:fldCharType="separate"/>
        </w:r>
        <w:r>
          <w:t>29</w:t>
        </w:r>
        <w:r>
          <w:fldChar w:fldCharType="end"/>
        </w:r>
      </w:hyperlink>
    </w:p>
    <w:p>
      <w:pPr>
        <w:pStyle w:val="TOC1"/>
        <w:tabs>
          <w:tab w:val="right" w:leader="dot" w:pos="8306"/>
        </w:tabs>
      </w:pPr>
      <w:hyperlink w:anchor="_Toc23415" w:history="1">
        <w:r>
          <w:rPr>
            <w:rFonts w:ascii="仿宋" w:eastAsia="仿宋" w:hAnsi="仿宋" w:cs="仿宋" w:hint="eastAsia"/>
            <w:lang w:eastAsia="zh-CN"/>
          </w:rPr>
          <w:t>九、汽车功率转换器项目风险管理</w:t>
        </w:r>
        <w:r>
          <w:tab/>
        </w:r>
        <w:r>
          <w:fldChar w:fldCharType="begin"/>
        </w:r>
        <w:r>
          <w:instrText xml:space="preserve"> PAGEREF _Toc23415 \h </w:instrText>
        </w:r>
        <w:r>
          <w:fldChar w:fldCharType="separate"/>
        </w:r>
        <w:r>
          <w:t>30</w:t>
        </w:r>
        <w:r>
          <w:fldChar w:fldCharType="end"/>
        </w:r>
      </w:hyperlink>
    </w:p>
    <w:p>
      <w:pPr>
        <w:pStyle w:val="TOC2"/>
        <w:tabs>
          <w:tab w:val="right" w:leader="dot" w:pos="8306"/>
        </w:tabs>
      </w:pPr>
      <w:hyperlink w:anchor="_Toc10873" w:history="1">
        <w:r>
          <w:rPr>
            <w:rFonts w:ascii="仿宋" w:eastAsia="仿宋" w:hAnsi="仿宋" w:cs="仿宋" w:hint="eastAsia"/>
            <w:lang w:eastAsia="zh-CN"/>
          </w:rPr>
          <w:t>(一)、风险识别与评估</w:t>
        </w:r>
        <w:r>
          <w:tab/>
        </w:r>
        <w:r>
          <w:fldChar w:fldCharType="begin"/>
        </w:r>
        <w:r>
          <w:instrText xml:space="preserve"> PAGEREF _Toc10873 \h </w:instrText>
        </w:r>
        <w:r>
          <w:fldChar w:fldCharType="separate"/>
        </w:r>
        <w:r>
          <w:t>30</w:t>
        </w:r>
        <w:r>
          <w:fldChar w:fldCharType="end"/>
        </w:r>
      </w:hyperlink>
    </w:p>
    <w:p>
      <w:pPr>
        <w:pStyle w:val="TOC2"/>
        <w:tabs>
          <w:tab w:val="right" w:leader="dot" w:pos="8306"/>
        </w:tabs>
      </w:pPr>
      <w:hyperlink w:anchor="_Toc6703" w:history="1">
        <w:r>
          <w:rPr>
            <w:rFonts w:ascii="仿宋" w:eastAsia="仿宋" w:hAnsi="仿宋" w:cs="仿宋" w:hint="eastAsia"/>
            <w:lang w:eastAsia="zh-CN"/>
          </w:rPr>
          <w:t>(二)、风险应对策略</w:t>
        </w:r>
        <w:r>
          <w:tab/>
        </w:r>
        <w:r>
          <w:fldChar w:fldCharType="begin"/>
        </w:r>
        <w:r>
          <w:instrText xml:space="preserve"> PAGEREF _Toc6703 \h </w:instrText>
        </w:r>
        <w:r>
          <w:fldChar w:fldCharType="separate"/>
        </w:r>
        <w:r>
          <w:t>31</w:t>
        </w:r>
        <w:r>
          <w:fldChar w:fldCharType="end"/>
        </w:r>
      </w:hyperlink>
    </w:p>
    <w:p>
      <w:pPr>
        <w:pStyle w:val="TOC2"/>
        <w:tabs>
          <w:tab w:val="right" w:leader="dot" w:pos="8306"/>
        </w:tabs>
      </w:pPr>
      <w:hyperlink w:anchor="_Toc6732" w:history="1">
        <w:r>
          <w:rPr>
            <w:rFonts w:ascii="仿宋" w:eastAsia="仿宋" w:hAnsi="仿宋" w:cs="仿宋" w:hint="eastAsia"/>
            <w:lang w:eastAsia="zh-CN"/>
          </w:rPr>
          <w:t>(三)、风险监控与控制</w:t>
        </w:r>
        <w:r>
          <w:tab/>
        </w:r>
        <w:r>
          <w:fldChar w:fldCharType="begin"/>
        </w:r>
        <w:r>
          <w:instrText xml:space="preserve"> PAGEREF _Toc6732 \h </w:instrText>
        </w:r>
        <w:r>
          <w:fldChar w:fldCharType="separate"/>
        </w:r>
        <w:r>
          <w:t>33</w:t>
        </w:r>
        <w:r>
          <w:fldChar w:fldCharType="end"/>
        </w:r>
      </w:hyperlink>
    </w:p>
    <w:p>
      <w:pPr>
        <w:pStyle w:val="TOC1"/>
        <w:tabs>
          <w:tab w:val="right" w:leader="dot" w:pos="8306"/>
        </w:tabs>
      </w:pPr>
      <w:hyperlink w:anchor="_Toc15334" w:history="1">
        <w:r>
          <w:rPr>
            <w:rFonts w:ascii="仿宋" w:eastAsia="仿宋" w:hAnsi="仿宋" w:cs="仿宋" w:hint="eastAsia"/>
            <w:lang w:eastAsia="zh-CN"/>
          </w:rPr>
          <w:t>十、汽车功率转换器项目计划安排</w:t>
        </w:r>
        <w:r>
          <w:tab/>
        </w:r>
        <w:r>
          <w:fldChar w:fldCharType="begin"/>
        </w:r>
        <w:r>
          <w:instrText xml:space="preserve"> PAGEREF _Toc15334 \h </w:instrText>
        </w:r>
        <w:r>
          <w:fldChar w:fldCharType="separate"/>
        </w:r>
        <w:r>
          <w:t>34</w:t>
        </w:r>
        <w:r>
          <w:fldChar w:fldCharType="end"/>
        </w:r>
      </w:hyperlink>
    </w:p>
    <w:p>
      <w:pPr>
        <w:pStyle w:val="TOC2"/>
        <w:tabs>
          <w:tab w:val="right" w:leader="dot" w:pos="8306"/>
        </w:tabs>
      </w:pPr>
      <w:hyperlink w:anchor="_Toc569" w:history="1">
        <w:r>
          <w:rPr>
            <w:rFonts w:ascii="仿宋" w:eastAsia="仿宋" w:hAnsi="仿宋" w:cs="仿宋" w:hint="eastAsia"/>
            <w:lang w:eastAsia="zh-CN"/>
          </w:rPr>
          <w:t>(一)、建设周期</w:t>
        </w:r>
        <w:r>
          <w:tab/>
        </w:r>
        <w:r>
          <w:fldChar w:fldCharType="begin"/>
        </w:r>
        <w:r>
          <w:instrText xml:space="preserve"> PAGEREF _Toc569 \h </w:instrText>
        </w:r>
        <w:r>
          <w:fldChar w:fldCharType="separate"/>
        </w:r>
        <w:r>
          <w:t>34</w:t>
        </w:r>
        <w:r>
          <w:fldChar w:fldCharType="end"/>
        </w:r>
      </w:hyperlink>
    </w:p>
    <w:p>
      <w:pPr>
        <w:pStyle w:val="TOC2"/>
        <w:tabs>
          <w:tab w:val="right" w:leader="dot" w:pos="8306"/>
        </w:tabs>
      </w:pPr>
      <w:hyperlink w:anchor="_Toc15117" w:history="1">
        <w:r>
          <w:rPr>
            <w:rFonts w:ascii="仿宋" w:eastAsia="仿宋" w:hAnsi="仿宋" w:cs="仿宋" w:hint="eastAsia"/>
            <w:lang w:eastAsia="zh-CN"/>
          </w:rPr>
          <w:t>(二)、建设进度</w:t>
        </w:r>
        <w:r>
          <w:tab/>
        </w:r>
        <w:r>
          <w:fldChar w:fldCharType="begin"/>
        </w:r>
        <w:r>
          <w:instrText xml:space="preserve"> PAGEREF _Toc15117 \h </w:instrText>
        </w:r>
        <w:r>
          <w:fldChar w:fldCharType="separate"/>
        </w:r>
        <w:r>
          <w:t>35</w:t>
        </w:r>
        <w:r>
          <w:fldChar w:fldCharType="end"/>
        </w:r>
      </w:hyperlink>
    </w:p>
    <w:p>
      <w:pPr>
        <w:pStyle w:val="TOC2"/>
        <w:tabs>
          <w:tab w:val="right" w:leader="dot" w:pos="8306"/>
        </w:tabs>
      </w:pPr>
      <w:hyperlink w:anchor="_Toc1438" w:history="1">
        <w:r>
          <w:rPr>
            <w:rFonts w:ascii="仿宋" w:eastAsia="仿宋" w:hAnsi="仿宋" w:cs="仿宋" w:hint="eastAsia"/>
            <w:lang w:eastAsia="zh-CN"/>
          </w:rPr>
          <w:t>(三)、进度安排注意事项</w:t>
        </w:r>
        <w:r>
          <w:tab/>
        </w:r>
        <w:r>
          <w:fldChar w:fldCharType="begin"/>
        </w:r>
        <w:r>
          <w:instrText xml:space="preserve"> PAGEREF _Toc1438 \h </w:instrText>
        </w:r>
        <w:r>
          <w:fldChar w:fldCharType="separate"/>
        </w:r>
        <w:r>
          <w:t>36</w:t>
        </w:r>
        <w:r>
          <w:fldChar w:fldCharType="end"/>
        </w:r>
      </w:hyperlink>
    </w:p>
    <w:p>
      <w:pPr>
        <w:pStyle w:val="TOC2"/>
        <w:tabs>
          <w:tab w:val="right" w:leader="dot" w:pos="8306"/>
        </w:tabs>
      </w:pPr>
      <w:hyperlink w:anchor="_Toc15728" w:history="1">
        <w:r>
          <w:rPr>
            <w:rFonts w:ascii="仿宋" w:eastAsia="仿宋" w:hAnsi="仿宋" w:cs="仿宋" w:hint="eastAsia"/>
            <w:lang w:eastAsia="zh-CN"/>
          </w:rPr>
          <w:t>(四)、人力资源配置</w:t>
        </w:r>
        <w:r>
          <w:tab/>
        </w:r>
        <w:r>
          <w:fldChar w:fldCharType="begin"/>
        </w:r>
        <w:r>
          <w:instrText xml:space="preserve"> PAGEREF _Toc15728 \h </w:instrText>
        </w:r>
        <w:r>
          <w:fldChar w:fldCharType="separate"/>
        </w:r>
        <w:r>
          <w:t>38</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十一、汽车功率转换器项目人力资源培养与发展</w:t>
        </w:r>
        <w:r>
          <w:tab/>
        </w:r>
        <w:r>
          <w:fldChar w:fldCharType="begin"/>
        </w:r>
        <w:r>
          <w:instrText xml:space="preserve"> PAGEREF _Toc11095 \h </w:instrText>
        </w:r>
        <w:r>
          <w:fldChar w:fldCharType="separate"/>
        </w:r>
        <w:r>
          <w:t>38</w:t>
        </w:r>
        <w:r>
          <w:fldChar w:fldCharType="end"/>
        </w:r>
      </w:hyperlink>
    </w:p>
    <w:p>
      <w:pPr>
        <w:pStyle w:val="TOC2"/>
        <w:tabs>
          <w:tab w:val="right" w:leader="dot" w:pos="8306"/>
        </w:tabs>
      </w:pPr>
      <w:hyperlink w:anchor="_Toc19899" w:history="1">
        <w:r>
          <w:rPr>
            <w:rFonts w:ascii="仿宋" w:eastAsia="仿宋" w:hAnsi="仿宋" w:cs="仿宋" w:hint="eastAsia"/>
            <w:lang w:eastAsia="zh-CN"/>
          </w:rPr>
          <w:t>(一)、人才需求与规划</w:t>
        </w:r>
        <w:r>
          <w:tab/>
        </w:r>
        <w:r>
          <w:fldChar w:fldCharType="begin"/>
        </w:r>
        <w:r>
          <w:instrText xml:space="preserve"> PAGEREF _Toc19899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0" w:history="1">
        <w:r>
          <w:rPr>
            <w:rFonts w:ascii="仿宋" w:eastAsia="仿宋" w:hAnsi="仿宋" w:cs="仿宋" w:hint="eastAsia"/>
            <w:lang w:eastAsia="zh-CN"/>
          </w:rPr>
          <w:t>(二)、培训与发展计划</w:t>
        </w:r>
        <w:r>
          <w:tab/>
        </w:r>
        <w:r>
          <w:fldChar w:fldCharType="begin"/>
        </w:r>
        <w:r>
          <w:instrText xml:space="preserve"> PAGEREF _Toc23990 \h </w:instrText>
        </w:r>
        <w:r>
          <w:fldChar w:fldCharType="separate"/>
        </w:r>
        <w:r>
          <w:t>39</w:t>
        </w:r>
        <w:r>
          <w:fldChar w:fldCharType="end"/>
        </w:r>
      </w:hyperlink>
    </w:p>
    <w:p>
      <w:pPr>
        <w:pStyle w:val="TOC1"/>
        <w:tabs>
          <w:tab w:val="right" w:leader="dot" w:pos="8306"/>
        </w:tabs>
      </w:pPr>
      <w:hyperlink w:anchor="_Toc22016" w:history="1">
        <w:r>
          <w:rPr>
            <w:rFonts w:ascii="仿宋" w:eastAsia="仿宋" w:hAnsi="仿宋" w:cs="仿宋" w:hint="eastAsia"/>
            <w:lang w:eastAsia="zh-CN"/>
          </w:rPr>
          <w:t>十二、生产安全保护</w:t>
        </w:r>
        <w:r>
          <w:tab/>
        </w:r>
        <w:r>
          <w:fldChar w:fldCharType="begin"/>
        </w:r>
        <w:r>
          <w:instrText xml:space="preserve"> PAGEREF _Toc22016 \h </w:instrText>
        </w:r>
        <w:r>
          <w:fldChar w:fldCharType="separate"/>
        </w:r>
        <w:r>
          <w:t>39</w:t>
        </w:r>
        <w:r>
          <w:fldChar w:fldCharType="end"/>
        </w:r>
      </w:hyperlink>
    </w:p>
    <w:p>
      <w:pPr>
        <w:pStyle w:val="TOC2"/>
        <w:tabs>
          <w:tab w:val="right" w:leader="dot" w:pos="8306"/>
        </w:tabs>
      </w:pPr>
      <w:hyperlink w:anchor="_Toc2919" w:history="1">
        <w:r>
          <w:rPr>
            <w:rFonts w:ascii="仿宋" w:eastAsia="仿宋" w:hAnsi="仿宋" w:cs="仿宋" w:hint="eastAsia"/>
            <w:lang w:eastAsia="zh-CN"/>
          </w:rPr>
          <w:t>(一)、消防安全</w:t>
        </w:r>
        <w:r>
          <w:tab/>
        </w:r>
        <w:r>
          <w:fldChar w:fldCharType="begin"/>
        </w:r>
        <w:r>
          <w:instrText xml:space="preserve"> PAGEREF _Toc2919 \h </w:instrText>
        </w:r>
        <w:r>
          <w:fldChar w:fldCharType="separate"/>
        </w:r>
        <w:r>
          <w:t>39</w:t>
        </w:r>
        <w:r>
          <w:fldChar w:fldCharType="end"/>
        </w:r>
      </w:hyperlink>
    </w:p>
    <w:p>
      <w:pPr>
        <w:pStyle w:val="TOC2"/>
        <w:tabs>
          <w:tab w:val="right" w:leader="dot" w:pos="8306"/>
        </w:tabs>
      </w:pPr>
      <w:hyperlink w:anchor="_Toc2961" w:history="1">
        <w:r>
          <w:rPr>
            <w:rFonts w:ascii="仿宋" w:eastAsia="仿宋" w:hAnsi="仿宋" w:cs="仿宋" w:hint="eastAsia"/>
            <w:lang w:eastAsia="zh-CN"/>
          </w:rPr>
          <w:t>(二)、防火防爆总图布置措施</w:t>
        </w:r>
        <w:r>
          <w:tab/>
        </w:r>
        <w:r>
          <w:fldChar w:fldCharType="begin"/>
        </w:r>
        <w:r>
          <w:instrText xml:space="preserve"> PAGEREF _Toc2961 \h </w:instrText>
        </w:r>
        <w:r>
          <w:fldChar w:fldCharType="separate"/>
        </w:r>
        <w:r>
          <w:t>41</w:t>
        </w:r>
        <w:r>
          <w:fldChar w:fldCharType="end"/>
        </w:r>
      </w:hyperlink>
    </w:p>
    <w:p>
      <w:pPr>
        <w:pStyle w:val="TOC2"/>
        <w:tabs>
          <w:tab w:val="right" w:leader="dot" w:pos="8306"/>
        </w:tabs>
      </w:pPr>
      <w:hyperlink w:anchor="_Toc30816" w:history="1">
        <w:r>
          <w:rPr>
            <w:rFonts w:ascii="仿宋" w:eastAsia="仿宋" w:hAnsi="仿宋" w:cs="仿宋" w:hint="eastAsia"/>
            <w:lang w:eastAsia="zh-CN"/>
          </w:rPr>
          <w:t>(三)、自然灾害防范措施</w:t>
        </w:r>
        <w:r>
          <w:tab/>
        </w:r>
        <w:r>
          <w:fldChar w:fldCharType="begin"/>
        </w:r>
        <w:r>
          <w:instrText xml:space="preserve"> PAGEREF _Toc30816 \h </w:instrText>
        </w:r>
        <w:r>
          <w:fldChar w:fldCharType="separate"/>
        </w:r>
        <w:r>
          <w:t>42</w:t>
        </w:r>
        <w:r>
          <w:fldChar w:fldCharType="end"/>
        </w:r>
      </w:hyperlink>
    </w:p>
    <w:p>
      <w:pPr>
        <w:pStyle w:val="TOC2"/>
        <w:tabs>
          <w:tab w:val="right" w:leader="dot" w:pos="8306"/>
        </w:tabs>
      </w:pPr>
      <w:hyperlink w:anchor="_Toc16060" w:history="1">
        <w:r>
          <w:rPr>
            <w:rFonts w:ascii="仿宋" w:eastAsia="仿宋" w:hAnsi="仿宋" w:cs="仿宋" w:hint="eastAsia"/>
            <w:lang w:eastAsia="zh-CN"/>
          </w:rPr>
          <w:t>(四)、安全色及安全标志使用要求</w:t>
        </w:r>
        <w:r>
          <w:tab/>
        </w:r>
        <w:r>
          <w:fldChar w:fldCharType="begin"/>
        </w:r>
        <w:r>
          <w:instrText xml:space="preserve"> PAGEREF _Toc16060 \h </w:instrText>
        </w:r>
        <w:r>
          <w:fldChar w:fldCharType="separate"/>
        </w:r>
        <w:r>
          <w:t>43</w:t>
        </w:r>
        <w:r>
          <w:fldChar w:fldCharType="end"/>
        </w:r>
      </w:hyperlink>
    </w:p>
    <w:p>
      <w:pPr>
        <w:pStyle w:val="TOC2"/>
        <w:tabs>
          <w:tab w:val="right" w:leader="dot" w:pos="8306"/>
        </w:tabs>
      </w:pPr>
      <w:hyperlink w:anchor="_Toc1858" w:history="1">
        <w:r>
          <w:rPr>
            <w:rFonts w:ascii="仿宋" w:eastAsia="仿宋" w:hAnsi="仿宋" w:cs="仿宋" w:hint="eastAsia"/>
            <w:lang w:eastAsia="zh-CN"/>
          </w:rPr>
          <w:t>(五)、防尘防毒措施</w:t>
        </w:r>
        <w:r>
          <w:tab/>
        </w:r>
        <w:r>
          <w:fldChar w:fldCharType="begin"/>
        </w:r>
        <w:r>
          <w:instrText xml:space="preserve"> PAGEREF _Toc1858 \h </w:instrText>
        </w:r>
        <w:r>
          <w:fldChar w:fldCharType="separate"/>
        </w:r>
        <w:r>
          <w:t>44</w:t>
        </w:r>
        <w:r>
          <w:fldChar w:fldCharType="end"/>
        </w:r>
      </w:hyperlink>
    </w:p>
    <w:p>
      <w:pPr>
        <w:pStyle w:val="TOC2"/>
        <w:tabs>
          <w:tab w:val="right" w:leader="dot" w:pos="8306"/>
        </w:tabs>
      </w:pPr>
      <w:hyperlink w:anchor="_Toc21781" w:history="1">
        <w:r>
          <w:rPr>
            <w:rFonts w:ascii="仿宋" w:eastAsia="仿宋" w:hAnsi="仿宋" w:cs="仿宋" w:hint="eastAsia"/>
            <w:lang w:eastAsia="zh-CN"/>
          </w:rPr>
          <w:t>(六)、防静电、触电防护及防雷措施</w:t>
        </w:r>
        <w:r>
          <w:tab/>
        </w:r>
        <w:r>
          <w:fldChar w:fldCharType="begin"/>
        </w:r>
        <w:r>
          <w:instrText xml:space="preserve"> PAGEREF _Toc21781 \h </w:instrText>
        </w:r>
        <w:r>
          <w:fldChar w:fldCharType="separate"/>
        </w:r>
        <w:r>
          <w:t>45</w:t>
        </w:r>
        <w:r>
          <w:fldChar w:fldCharType="end"/>
        </w:r>
      </w:hyperlink>
    </w:p>
    <w:p>
      <w:pPr>
        <w:pStyle w:val="TOC2"/>
        <w:tabs>
          <w:tab w:val="right" w:leader="dot" w:pos="8306"/>
        </w:tabs>
      </w:pPr>
      <w:hyperlink w:anchor="_Toc18138" w:history="1">
        <w:r>
          <w:rPr>
            <w:rFonts w:ascii="仿宋" w:eastAsia="仿宋" w:hAnsi="仿宋" w:cs="仿宋" w:hint="eastAsia"/>
            <w:lang w:eastAsia="zh-CN"/>
          </w:rPr>
          <w:t>(七)、机械设备安全保障措施</w:t>
        </w:r>
        <w:r>
          <w:tab/>
        </w:r>
        <w:r>
          <w:fldChar w:fldCharType="begin"/>
        </w:r>
        <w:r>
          <w:instrText xml:space="preserve"> PAGEREF _Toc18138 \h </w:instrText>
        </w:r>
        <w:r>
          <w:fldChar w:fldCharType="separate"/>
        </w:r>
        <w:r>
          <w:t>46</w:t>
        </w:r>
        <w:r>
          <w:fldChar w:fldCharType="end"/>
        </w:r>
      </w:hyperlink>
    </w:p>
    <w:p>
      <w:pPr>
        <w:pStyle w:val="TOC1"/>
        <w:tabs>
          <w:tab w:val="right" w:leader="dot" w:pos="8306"/>
        </w:tabs>
      </w:pPr>
      <w:hyperlink w:anchor="_Toc11135" w:history="1">
        <w:r>
          <w:rPr>
            <w:rFonts w:ascii="仿宋" w:eastAsia="仿宋" w:hAnsi="仿宋" w:cs="仿宋" w:hint="eastAsia"/>
            <w:lang w:eastAsia="zh-CN"/>
          </w:rPr>
          <w:t>十三、供应链管理</w:t>
        </w:r>
        <w:r>
          <w:tab/>
        </w:r>
        <w:r>
          <w:fldChar w:fldCharType="begin"/>
        </w:r>
        <w:r>
          <w:instrText xml:space="preserve"> PAGEREF _Toc11135 \h </w:instrText>
        </w:r>
        <w:r>
          <w:fldChar w:fldCharType="separate"/>
        </w:r>
        <w:r>
          <w:t>48</w:t>
        </w:r>
        <w:r>
          <w:fldChar w:fldCharType="end"/>
        </w:r>
      </w:hyperlink>
    </w:p>
    <w:p>
      <w:pPr>
        <w:pStyle w:val="TOC2"/>
        <w:tabs>
          <w:tab w:val="right" w:leader="dot" w:pos="8306"/>
        </w:tabs>
      </w:pPr>
      <w:hyperlink w:anchor="_Toc11432" w:history="1">
        <w:r>
          <w:rPr>
            <w:rFonts w:ascii="仿宋" w:eastAsia="仿宋" w:hAnsi="仿宋" w:cs="仿宋" w:hint="eastAsia"/>
            <w:lang w:eastAsia="zh-CN"/>
          </w:rPr>
          <w:t>(一)、供应链战略规划</w:t>
        </w:r>
        <w:r>
          <w:tab/>
        </w:r>
        <w:r>
          <w:fldChar w:fldCharType="begin"/>
        </w:r>
        <w:r>
          <w:instrText xml:space="preserve"> PAGEREF _Toc11432 \h </w:instrText>
        </w:r>
        <w:r>
          <w:fldChar w:fldCharType="separate"/>
        </w:r>
        <w:r>
          <w:t>48</w:t>
        </w:r>
        <w:r>
          <w:fldChar w:fldCharType="end"/>
        </w:r>
      </w:hyperlink>
    </w:p>
    <w:p>
      <w:pPr>
        <w:pStyle w:val="TOC2"/>
        <w:tabs>
          <w:tab w:val="right" w:leader="dot" w:pos="8306"/>
        </w:tabs>
      </w:pPr>
      <w:hyperlink w:anchor="_Toc17682" w:history="1">
        <w:r>
          <w:rPr>
            <w:rFonts w:ascii="仿宋" w:eastAsia="仿宋" w:hAnsi="仿宋" w:cs="仿宋" w:hint="eastAsia"/>
            <w:lang w:eastAsia="zh-CN"/>
          </w:rPr>
          <w:t>(二)、供应商选择与合作</w:t>
        </w:r>
        <w:r>
          <w:tab/>
        </w:r>
        <w:r>
          <w:fldChar w:fldCharType="begin"/>
        </w:r>
        <w:r>
          <w:instrText xml:space="preserve"> PAGEREF _Toc17682 \h </w:instrText>
        </w:r>
        <w:r>
          <w:fldChar w:fldCharType="separate"/>
        </w:r>
        <w:r>
          <w:t>49</w:t>
        </w:r>
        <w:r>
          <w:fldChar w:fldCharType="end"/>
        </w:r>
      </w:hyperlink>
    </w:p>
    <w:p>
      <w:pPr>
        <w:pStyle w:val="TOC2"/>
        <w:tabs>
          <w:tab w:val="right" w:leader="dot" w:pos="8306"/>
        </w:tabs>
      </w:pPr>
      <w:hyperlink w:anchor="_Toc27795" w:history="1">
        <w:r>
          <w:rPr>
            <w:rFonts w:ascii="仿宋" w:eastAsia="仿宋" w:hAnsi="仿宋" w:cs="仿宋" w:hint="eastAsia"/>
            <w:lang w:eastAsia="zh-CN"/>
          </w:rPr>
          <w:t>(三)、物流与库存管理</w:t>
        </w:r>
        <w:r>
          <w:tab/>
        </w:r>
        <w:r>
          <w:fldChar w:fldCharType="begin"/>
        </w:r>
        <w:r>
          <w:instrText xml:space="preserve"> PAGEREF _Toc27795 \h </w:instrText>
        </w:r>
        <w:r>
          <w:fldChar w:fldCharType="separate"/>
        </w:r>
        <w:r>
          <w:t>51</w:t>
        </w:r>
        <w:r>
          <w:fldChar w:fldCharType="end"/>
        </w:r>
      </w:hyperlink>
    </w:p>
    <w:p>
      <w:pPr>
        <w:pStyle w:val="TOC1"/>
        <w:tabs>
          <w:tab w:val="right" w:leader="dot" w:pos="8306"/>
        </w:tabs>
      </w:pPr>
      <w:hyperlink w:anchor="_Toc5769" w:history="1">
        <w:r>
          <w:rPr>
            <w:rFonts w:ascii="仿宋" w:eastAsia="仿宋" w:hAnsi="仿宋" w:cs="仿宋" w:hint="eastAsia"/>
            <w:lang w:eastAsia="zh-CN"/>
          </w:rPr>
          <w:t>十四、营销与推广策略</w:t>
        </w:r>
        <w:r>
          <w:tab/>
        </w:r>
        <w:r>
          <w:fldChar w:fldCharType="begin"/>
        </w:r>
        <w:r>
          <w:instrText xml:space="preserve"> PAGEREF _Toc5769 \h </w:instrText>
        </w:r>
        <w:r>
          <w:fldChar w:fldCharType="separate"/>
        </w:r>
        <w:r>
          <w:t>52</w:t>
        </w:r>
        <w:r>
          <w:fldChar w:fldCharType="end"/>
        </w:r>
      </w:hyperlink>
    </w:p>
    <w:p>
      <w:pPr>
        <w:pStyle w:val="TOC2"/>
        <w:tabs>
          <w:tab w:val="right" w:leader="dot" w:pos="8306"/>
        </w:tabs>
      </w:pPr>
      <w:hyperlink w:anchor="_Toc7978" w:history="1">
        <w:r>
          <w:rPr>
            <w:rFonts w:ascii="仿宋" w:eastAsia="仿宋" w:hAnsi="仿宋" w:cs="仿宋" w:hint="eastAsia"/>
            <w:lang w:eastAsia="zh-CN"/>
          </w:rPr>
          <w:t>(一)、产品/服务定位与特点</w:t>
        </w:r>
        <w:r>
          <w:tab/>
        </w:r>
        <w:r>
          <w:fldChar w:fldCharType="begin"/>
        </w:r>
        <w:r>
          <w:instrText xml:space="preserve"> PAGEREF _Toc7978 \h </w:instrText>
        </w:r>
        <w:r>
          <w:fldChar w:fldCharType="separate"/>
        </w:r>
        <w:r>
          <w:t>52</w:t>
        </w:r>
        <w:r>
          <w:fldChar w:fldCharType="end"/>
        </w:r>
      </w:hyperlink>
    </w:p>
    <w:p>
      <w:pPr>
        <w:pStyle w:val="TOC2"/>
        <w:tabs>
          <w:tab w:val="right" w:leader="dot" w:pos="8306"/>
        </w:tabs>
      </w:pPr>
      <w:hyperlink w:anchor="_Toc31210" w:history="1">
        <w:r>
          <w:rPr>
            <w:rFonts w:ascii="仿宋" w:eastAsia="仿宋" w:hAnsi="仿宋" w:cs="仿宋" w:hint="eastAsia"/>
            <w:lang w:eastAsia="zh-CN"/>
          </w:rPr>
          <w:t>(二)、市场定位与竞争分析</w:t>
        </w:r>
        <w:r>
          <w:tab/>
        </w:r>
        <w:r>
          <w:fldChar w:fldCharType="begin"/>
        </w:r>
        <w:r>
          <w:instrText xml:space="preserve"> PAGEREF _Toc31210 \h </w:instrText>
        </w:r>
        <w:r>
          <w:fldChar w:fldCharType="separate"/>
        </w:r>
        <w:r>
          <w:t>53</w:t>
        </w:r>
        <w:r>
          <w:fldChar w:fldCharType="end"/>
        </w:r>
      </w:hyperlink>
    </w:p>
    <w:p>
      <w:pPr>
        <w:pStyle w:val="TOC2"/>
        <w:tabs>
          <w:tab w:val="right" w:leader="dot" w:pos="8306"/>
        </w:tabs>
      </w:pPr>
      <w:hyperlink w:anchor="_Toc13106" w:history="1">
        <w:r>
          <w:rPr>
            <w:rFonts w:ascii="仿宋" w:eastAsia="仿宋" w:hAnsi="仿宋" w:cs="仿宋" w:hint="eastAsia"/>
            <w:lang w:eastAsia="zh-CN"/>
          </w:rPr>
          <w:t>(三)、营销渠道与策略</w:t>
        </w:r>
        <w:r>
          <w:tab/>
        </w:r>
        <w:r>
          <w:fldChar w:fldCharType="begin"/>
        </w:r>
        <w:r>
          <w:instrText xml:space="preserve"> PAGEREF _Toc13106 \h </w:instrText>
        </w:r>
        <w:r>
          <w:fldChar w:fldCharType="separate"/>
        </w:r>
        <w:r>
          <w:t>55</w:t>
        </w:r>
        <w:r>
          <w:fldChar w:fldCharType="end"/>
        </w:r>
      </w:hyperlink>
    </w:p>
    <w:p>
      <w:pPr>
        <w:pStyle w:val="TOC2"/>
        <w:tabs>
          <w:tab w:val="right" w:leader="dot" w:pos="8306"/>
        </w:tabs>
      </w:pPr>
      <w:hyperlink w:anchor="_Toc29813" w:history="1">
        <w:r>
          <w:rPr>
            <w:rFonts w:ascii="仿宋" w:eastAsia="仿宋" w:hAnsi="仿宋" w:cs="仿宋" w:hint="eastAsia"/>
            <w:lang w:eastAsia="zh-CN"/>
          </w:rPr>
          <w:t>(四)、推广与宣传活动</w:t>
        </w:r>
        <w:r>
          <w:tab/>
        </w:r>
        <w:r>
          <w:fldChar w:fldCharType="begin"/>
        </w:r>
        <w:r>
          <w:instrText xml:space="preserve"> PAGEREF _Toc29813 \h </w:instrText>
        </w:r>
        <w:r>
          <w:fldChar w:fldCharType="separate"/>
        </w:r>
        <w:r>
          <w:t>56</w:t>
        </w:r>
        <w:r>
          <w:fldChar w:fldCharType="end"/>
        </w:r>
      </w:hyperlink>
    </w:p>
    <w:p>
      <w:pPr>
        <w:pStyle w:val="TOC1"/>
        <w:tabs>
          <w:tab w:val="right" w:leader="dot" w:pos="8306"/>
        </w:tabs>
      </w:pPr>
      <w:hyperlink w:anchor="_Toc19527" w:history="1">
        <w:r>
          <w:rPr>
            <w:rFonts w:ascii="仿宋" w:eastAsia="仿宋" w:hAnsi="仿宋" w:cs="仿宋" w:hint="eastAsia"/>
            <w:lang w:eastAsia="zh-CN"/>
          </w:rPr>
          <w:t>十五、质量管理体系</w:t>
        </w:r>
        <w:r>
          <w:tab/>
        </w:r>
        <w:r>
          <w:fldChar w:fldCharType="begin"/>
        </w:r>
        <w:r>
          <w:instrText xml:space="preserve"> PAGEREF _Toc19527 \h </w:instrText>
        </w:r>
        <w:r>
          <w:fldChar w:fldCharType="separate"/>
        </w:r>
        <w:r>
          <w:t>61</w:t>
        </w:r>
        <w:r>
          <w:fldChar w:fldCharType="end"/>
        </w:r>
      </w:hyperlink>
    </w:p>
    <w:p>
      <w:pPr>
        <w:pStyle w:val="TOC2"/>
        <w:tabs>
          <w:tab w:val="right" w:leader="dot" w:pos="8306"/>
        </w:tabs>
      </w:pPr>
      <w:hyperlink w:anchor="_Toc2348" w:history="1">
        <w:r>
          <w:rPr>
            <w:rFonts w:ascii="仿宋" w:eastAsia="仿宋" w:hAnsi="仿宋" w:cs="仿宋" w:hint="eastAsia"/>
            <w:lang w:eastAsia="zh-CN"/>
          </w:rPr>
          <w:t>(一)、质量目标与方针</w:t>
        </w:r>
        <w:r>
          <w:tab/>
        </w:r>
        <w:r>
          <w:fldChar w:fldCharType="begin"/>
        </w:r>
        <w:r>
          <w:instrText xml:space="preserve"> PAGEREF _Toc2348 \h </w:instrText>
        </w:r>
        <w:r>
          <w:fldChar w:fldCharType="separate"/>
        </w:r>
        <w:r>
          <w:t>61</w:t>
        </w:r>
        <w:r>
          <w:fldChar w:fldCharType="end"/>
        </w:r>
      </w:hyperlink>
    </w:p>
    <w:p>
      <w:pPr>
        <w:pStyle w:val="TOC2"/>
        <w:tabs>
          <w:tab w:val="right" w:leader="dot" w:pos="8306"/>
        </w:tabs>
      </w:pPr>
      <w:hyperlink w:anchor="_Toc32730" w:history="1">
        <w:r>
          <w:rPr>
            <w:rFonts w:ascii="仿宋" w:eastAsia="仿宋" w:hAnsi="仿宋" w:cs="仿宋" w:hint="eastAsia"/>
            <w:lang w:eastAsia="zh-CN"/>
          </w:rPr>
          <w:t>(二)、质量管理责任</w:t>
        </w:r>
        <w:r>
          <w:tab/>
        </w:r>
        <w:r>
          <w:fldChar w:fldCharType="begin"/>
        </w:r>
        <w:r>
          <w:instrText xml:space="preserve"> PAGEREF _Toc32730 \h </w:instrText>
        </w:r>
        <w:r>
          <w:fldChar w:fldCharType="separate"/>
        </w:r>
        <w:r>
          <w:t>62</w:t>
        </w:r>
        <w:r>
          <w:fldChar w:fldCharType="end"/>
        </w:r>
      </w:hyperlink>
    </w:p>
    <w:p>
      <w:pPr>
        <w:pStyle w:val="TOC2"/>
        <w:tabs>
          <w:tab w:val="right" w:leader="dot" w:pos="8306"/>
        </w:tabs>
      </w:pPr>
      <w:hyperlink w:anchor="_Toc25708" w:history="1">
        <w:r>
          <w:rPr>
            <w:rFonts w:ascii="仿宋" w:eastAsia="仿宋" w:hAnsi="仿宋" w:cs="仿宋" w:hint="eastAsia"/>
            <w:lang w:eastAsia="zh-CN"/>
          </w:rPr>
          <w:t>(三)、质量管理体系文件</w:t>
        </w:r>
        <w:r>
          <w:tab/>
        </w:r>
        <w:r>
          <w:fldChar w:fldCharType="begin"/>
        </w:r>
        <w:r>
          <w:instrText xml:space="preserve"> PAGEREF _Toc25708 \h </w:instrText>
        </w:r>
        <w:r>
          <w:fldChar w:fldCharType="separate"/>
        </w:r>
        <w:r>
          <w:t>63</w:t>
        </w:r>
        <w:r>
          <w:fldChar w:fldCharType="end"/>
        </w:r>
      </w:hyperlink>
    </w:p>
    <w:p>
      <w:pPr>
        <w:pStyle w:val="TOC2"/>
        <w:tabs>
          <w:tab w:val="right" w:leader="dot" w:pos="8306"/>
        </w:tabs>
      </w:pPr>
      <w:hyperlink w:anchor="_Toc10966" w:history="1">
        <w:r>
          <w:rPr>
            <w:rFonts w:ascii="仿宋" w:eastAsia="仿宋" w:hAnsi="仿宋" w:cs="仿宋" w:hint="eastAsia"/>
            <w:lang w:eastAsia="zh-CN"/>
          </w:rPr>
          <w:t>(四)、质量培训与教育</w:t>
        </w:r>
        <w:r>
          <w:tab/>
        </w:r>
        <w:r>
          <w:fldChar w:fldCharType="begin"/>
        </w:r>
        <w:r>
          <w:instrText xml:space="preserve"> PAGEREF _Toc10966 \h </w:instrText>
        </w:r>
        <w:r>
          <w:fldChar w:fldCharType="separate"/>
        </w:r>
        <w:r>
          <w:t>66</w:t>
        </w:r>
        <w:r>
          <w:fldChar w:fldCharType="end"/>
        </w:r>
      </w:hyperlink>
    </w:p>
    <w:p>
      <w:pPr>
        <w:pStyle w:val="TOC2"/>
        <w:tabs>
          <w:tab w:val="right" w:leader="dot" w:pos="8306"/>
        </w:tabs>
      </w:pPr>
      <w:hyperlink w:anchor="_Toc20841" w:history="1">
        <w:r>
          <w:rPr>
            <w:rFonts w:ascii="仿宋" w:eastAsia="仿宋" w:hAnsi="仿宋" w:cs="仿宋" w:hint="eastAsia"/>
            <w:lang w:eastAsia="zh-CN"/>
          </w:rPr>
          <w:t>(五)、质量审核与评价</w:t>
        </w:r>
        <w:r>
          <w:tab/>
        </w:r>
        <w:r>
          <w:fldChar w:fldCharType="begin"/>
        </w:r>
        <w:r>
          <w:instrText xml:space="preserve"> PAGEREF _Toc20841 \h </w:instrText>
        </w:r>
        <w:r>
          <w:fldChar w:fldCharType="separate"/>
        </w:r>
        <w:r>
          <w:t>67</w:t>
        </w:r>
        <w:r>
          <w:fldChar w:fldCharType="end"/>
        </w:r>
      </w:hyperlink>
    </w:p>
    <w:p>
      <w:pPr>
        <w:pStyle w:val="TOC2"/>
        <w:tabs>
          <w:tab w:val="right" w:leader="dot" w:pos="8306"/>
        </w:tabs>
      </w:pPr>
      <w:hyperlink w:anchor="_Toc11692" w:history="1">
        <w:r>
          <w:rPr>
            <w:rFonts w:ascii="仿宋" w:eastAsia="仿宋" w:hAnsi="仿宋" w:cs="仿宋" w:hint="eastAsia"/>
            <w:lang w:eastAsia="zh-CN"/>
          </w:rPr>
          <w:t>(六)、不符合与纠正措施</w:t>
        </w:r>
        <w:r>
          <w:tab/>
        </w:r>
        <w:r>
          <w:fldChar w:fldCharType="begin"/>
        </w:r>
        <w:r>
          <w:instrText xml:space="preserve"> PAGEREF _Toc11692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9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汽车功率转换器项目的主要产品是XXXX，预计年产值为XXX万元。这一产品在市场中占据着重要的地位，其广泛的应用范围使得该汽车功率转换器项目的市场前景非常广阔。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功率转换器项目的xxx产品作为重要的原材料之一，将在多个领域发挥关键作用。其在建筑、交通、能源等方面的广泛应用将为整个产业链提供强大的支持，形成产业协同效应。汽车功率转换器项目的年产值XXX万XXX万XXX万万元不仅反映了其在市场上的巨大潜力，更预示着它对国民经济的积极贡献。这种关联度高、涉及面广的产业关系，使得该汽车功率转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9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总征地面积为XXXX平方米，相当于约XX.XX亩，其中净用地面积为XXXX平方米，红线范围内相当于约XX.XX亩。这一用地规模充分考虑了汽车功率转换器项目的建设需求，保障了汽车功率转换器项目在合适的空间内得以充分发展。汽车功率转换器项目规划的总建筑面积为XXXX平方米，其中主体工程建设占XXXX平方米，计容建筑面积达XXXX平方米。预计建筑工程的投资将达到XXXX万元，为汽车功率转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购置的设备共计XXXX台（套），设备购置费用为XXXX万元。这一设备购置计划充分考虑到汽车功率转换器项目的生产需求和技术要求，确保了汽车功率转换器项目在生产运营中具备先进的技术装备和高效的生产能力。设备的合理配置将为汽车功率转换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总投资为XXXX万元，预计年实现营业收入为XXXX万元。这一产能规模的设定旨在确保汽车功率转换器项目能够在投资与回报之间取得平衡，实现长期可持续的发展。汽车功率转换器项目的总投资充分考虑到各个方面的需求，包括用地建设、设备购置等多个环节，以确保汽车功率转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384"/>
      <w:r>
        <w:rPr>
          <w:rFonts w:ascii="仿宋" w:eastAsia="仿宋" w:hAnsi="仿宋" w:cs="仿宋" w:hint="eastAsia"/>
          <w:sz w:val="28"/>
          <w:lang w:eastAsia="zh-CN"/>
        </w:rPr>
        <w:t>二、汽车功率转换器项目建设单位说明</w:t>
      </w:r>
      <w:bookmarkEnd w:id="5"/>
    </w:p>
    <w:p>
      <w:pPr>
        <w:pStyle w:val="Heading2"/>
        <w:rPr>
          <w:rFonts w:ascii="仿宋" w:eastAsia="仿宋" w:hAnsi="仿宋" w:cs="仿宋" w:hint="eastAsia"/>
          <w:lang w:eastAsia="zh-CN"/>
        </w:rPr>
      </w:pPr>
      <w:bookmarkStart w:id="6" w:name="_Toc22470"/>
      <w:r>
        <w:rPr>
          <w:rFonts w:ascii="仿宋" w:eastAsia="仿宋" w:hAnsi="仿宋" w:cs="仿宋" w:hint="eastAsia"/>
          <w:lang w:eastAsia="zh-CN"/>
        </w:rPr>
        <w:t>(一)、汽车功率转换器项目承办单位基本情况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43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功率转换器项目承办单位的XXXX，我们着眼于实现可持续的经济效益。通过技术创新和解决方案的提供，公司预计在汽车功率转换器项目执行期间将获得可观的收入增长。这一收入来源主要包括汽车功率转换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同时，我们注重成本控制和效率提升，以确保汽车功率转换器项目的可持续盈利。透过精细的管理和资源优化，公司期望实现汽车功率转换器项目利润最大化。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功率转换器项目实施进行全面的投资评估，包括汽车功率转换器项目启动阶段的资金投入和后续运营成本。通过对汽车功率转换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功率转换器项目实施过程中具备足够的资金流动性，公司将进行详尽的现金流分析。这包括资金需求的合理预测、汽车功率转换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867"/>
      <w:r>
        <w:rPr>
          <w:rFonts w:ascii="仿宋" w:eastAsia="仿宋" w:hAnsi="仿宋" w:cs="仿宋" w:hint="eastAsia"/>
          <w:sz w:val="28"/>
          <w:lang w:eastAsia="zh-CN"/>
        </w:rPr>
        <w:t>三、汽车功率转换器项目建设背景及必要性分析</w:t>
      </w:r>
      <w:bookmarkEnd w:id="8"/>
    </w:p>
    <w:p>
      <w:pPr>
        <w:pStyle w:val="Heading2"/>
        <w:rPr>
          <w:rFonts w:ascii="仿宋" w:eastAsia="仿宋" w:hAnsi="仿宋" w:cs="仿宋" w:hint="eastAsia"/>
          <w:lang w:eastAsia="zh-CN"/>
        </w:rPr>
      </w:pPr>
      <w:bookmarkStart w:id="9" w:name="_Toc27101"/>
      <w:r>
        <w:rPr>
          <w:rFonts w:ascii="仿宋" w:eastAsia="仿宋" w:hAnsi="仿宋" w:cs="仿宋" w:hint="eastAsia"/>
          <w:lang w:eastAsia="zh-CN"/>
        </w:rPr>
        <w:t>(一)、汽车功率转换器项目背景分析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功率转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功率转换器项目在这个潮流中的定位。同时，我们将关注行业内涌现的新兴机遇，以便汽车功率转换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功率转换器项目提供了强大的发展动力。我们将聚焦于行业内最新的技术发展趋势，包括但不限于人工智能、大数据分析、物联网等领域。通过深度的技术研究，我们将确保汽车功率转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功率转换器项目发展的源泉。我们将投入更多的精力对市场需求进行深入剖析，超越表面的需求，深入挖掘潜在的市场痛点和机遇。通过对市场需求的细致了解，汽车功率转换器项目将更有针对性地设计解决方案，满足市场的多样化需求，从而更好地促进汽车功率转换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功率转换器项目战略至关重要。我们将对竞争态势进行更为深入的分析，包括但不限于市场份额、产品特点、客户满意度等多个维度。通过深度的竞争分析，汽车功率转换器项目将能够更准确地把握市场脉搏，制定具有竞争力的汽车功率转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功率转换器项目的发展具有直接的影响。我们将进行更为全面的法规和政策分析，了解行业发展中的潜在法律风险和合规挑战。通过充分了解和遵守相关法规，汽车功率转换器项目将确保在法律框架内合法合规运营，为汽车功率转换器项目的稳健发展提供有力支持。</w:t>
      </w:r>
    </w:p>
    <w:p>
      <w:pPr>
        <w:pStyle w:val="Heading2"/>
        <w:ind w:firstLine="560" w:firstLineChars="200"/>
        <w:rPr>
          <w:rFonts w:ascii="仿宋" w:eastAsia="仿宋" w:hAnsi="仿宋" w:cs="仿宋" w:hint="eastAsia"/>
          <w:sz w:val="28"/>
          <w:lang w:eastAsia="zh-CN"/>
        </w:rPr>
      </w:pPr>
      <w:bookmarkStart w:id="10" w:name="_Toc32497"/>
      <w:r>
        <w:rPr>
          <w:rFonts w:ascii="仿宋" w:eastAsia="仿宋" w:hAnsi="仿宋" w:cs="仿宋" w:hint="eastAsia"/>
          <w:sz w:val="28"/>
          <w:lang w:eastAsia="zh-CN"/>
        </w:rPr>
        <w:t>(二)、汽车功率转换器项目建设必要性分析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建设的迫切性源于对行业发展趋势的深刻洞察。我们正处于一个行业变革的时代，科技创新、数字化转型成为企业发展的关键动力。汽车功率转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建设不仅仅是为了跟上潮流，更是为了通过技术创新推动企业的持续发展。通过引入先进的技术和解决方案，汽车功率转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功率转换器项目的建设成为必然选择，通过提高产品质量、拓展服务领域，从而在竞争中获得更多的机会。汽车功率转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功率转换器项目建设的必要性体现在对客户需求更精准的满足。通过汽车功率转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建设的背后是对企业持续创新的追求。只有通过不断创新，企业才能在竞争中立于不败之地。汽车功率转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568"/>
      <w:r>
        <w:rPr>
          <w:rFonts w:ascii="仿宋" w:eastAsia="仿宋" w:hAnsi="仿宋" w:cs="仿宋" w:hint="eastAsia"/>
          <w:sz w:val="28"/>
          <w:lang w:eastAsia="zh-CN"/>
        </w:rPr>
        <w:t>四、汽车功率转换器项目概论</w:t>
      </w:r>
      <w:bookmarkEnd w:id="11"/>
    </w:p>
    <w:p>
      <w:pPr>
        <w:pStyle w:val="Heading2"/>
        <w:rPr>
          <w:rFonts w:ascii="仿宋" w:eastAsia="仿宋" w:hAnsi="仿宋" w:cs="仿宋" w:hint="eastAsia"/>
          <w:lang w:eastAsia="zh-CN"/>
        </w:rPr>
      </w:pPr>
      <w:bookmarkStart w:id="12" w:name="_Toc26074"/>
      <w:r>
        <w:rPr>
          <w:rFonts w:ascii="仿宋" w:eastAsia="仿宋" w:hAnsi="仿宋" w:cs="仿宋" w:hint="eastAsia"/>
          <w:lang w:eastAsia="zh-CN"/>
        </w:rPr>
        <w:t>(一)、汽车功率转换器项目概况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起源追溯至对市场的深入洞察。市场的不断演变与变革为汽车功率转换器项目提供了难得的机遇。当前市场存在的需求缺口和变革的大环境共同构成了汽车功率转换器项目的背景。这个汽车功率转换器项目旨在充分利用市场机遇，填补行业中尚未满足的需求，为客户提供全新的解决方案。市场的变革和需求的增长使得这个汽车功率转换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汽车功率转换器项目名称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正式命名为汽车功率转换器。这个名称不仅仅是一个标识，更代表了汽车功率转换器项目的核心理念和愿景。它蕴含着汽车功率转换器项目所要解决问题的关键字，具有强烈的表达和辨识度，为汽车功率转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汽车功率转换器项目目标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核心目标是提供一种全新、高效的解决方案，满足客户日益增长的需求。汽车功率转换器项目追求的不仅仅是满足市场需求，更是在市场中获得卓越的竞争优势。通过不断提升产品或服务的质量和创新水平，汽车功率转换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汽车功率转换器项目范围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功率转换器项目全面涵盖了产品研发、制造、市场推广和售后服务，确保从产品设计到最终用户体验的全方位关注。这一全面的汽车功率转换器项目范围是为了确保汽车功率转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汽车功率转换器项目时间表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汽车功率转换器项目计划在未来18个月内完成，包括研发、测试、市场试点和正式推出等不同阶段。这个时间表的合理设计是为了确保汽车功率转换器项目各个阶段的顺利推进，以便按时交付高质量的成果。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汽车功率转换器项目预算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总预算估算为XX百万美元，主要分配在研发、市场推广、人员培训和运营等方面。这一充足的预算为汽车功率转换器项目提供了充足的资源，确保汽车功率转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汽车功率转换器项目风险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可能面临的风险包括市场接受度低、技术难题、竞争激烈等。汽车功率转换器项目团队已经制定了相应的风险应对计划，通过前瞻性的风险管理，确保汽车功率转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汽车功率转换器项目团队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汽车功率转换器项目汇聚了一支经验丰富、多领域专业素养的核心团队，确保汽车功率转换器项目在各个方面都能拥有高水平的执行力。团队的协同作战是汽车功率转换器项目成功的关键因素之一。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汽车功率转换器项目背景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汽车功率转换器项目的背景根植于市场对更高效、创新产品的渴望，同时也受到科技发展对行业格局的深刻改变的影响。这为汽车功率转换器项目提供了广阔的发展空间和市场需求。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汽车功率转换器项目现状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截至目前，汽车功率转换器项目已完成市场调研和技术验证，取得了初步的成功。这为汽车功率转换器项目在未来的发展奠定了坚实的基础，为更远大的目标打下了坚实的基石。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064"/>
      <w:r>
        <w:rPr>
          <w:rFonts w:ascii="仿宋" w:eastAsia="仿宋" w:hAnsi="仿宋" w:cs="仿宋" w:hint="eastAsia"/>
          <w:sz w:val="28"/>
          <w:lang w:eastAsia="zh-CN"/>
        </w:rPr>
        <w:t>(二)、汽车功率转换器项目目标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keyword》汽车功率转换器项目首要业务目标是在市场中占据有利地位，实现产品/服务的成功推广和销售。通过不断提升产品质量、创新性，汽车功率转换器项目追求成为行业中的领导者，赢得更多客户的青睐。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在科技迅速发展的时代，汽车功率转换器项目着眼于技术创新。通过持续的研发和技术升级，汽车功率转换器项目旨在推出更具创新性的产品或服务，以满足市场对新鲜、先进解决方案的需求。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为了建立可持续的客户关系，汽车功率转换器项目设定了客户满意度目标。通过提供卓越的产品质量和优质的客户服务，汽车功率转换器项目追求赢得客户的信任和忠诚度，确保他们的满意度达到行业领先水平。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汽车功率转换器项目注重社会责任和可持续发展。通过实施环保、社会责任汽车功率转换器项目，汽车功率转换器项目致力于在经济发展的同时保护环境，促进社会公平，实现可持续经营。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汽车功率转换器项目的团队是实现目标的核心驱动力。因此，汽车功率转换器项目设定了团队发展目标，包括提升团队成员的专业技能、培养领导力，以及搭建协同高效的团队工作氛围。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591"/>
      <w:r>
        <w:rPr>
          <w:rFonts w:ascii="仿宋" w:eastAsia="仿宋" w:hAnsi="仿宋" w:cs="仿宋" w:hint="eastAsia"/>
          <w:sz w:val="28"/>
          <w:lang w:eastAsia="zh-CN"/>
        </w:rPr>
        <w:t>(三)、汽车功率转换器项目提出的理由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汽车功率转换器项目提出的理由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源于对市场机遇的深刻洞察。当前市场中存在的需求缺口和行业发展趋势表明，有巨大的商业机会等待被开发。通过准确捕捉市场机遇，汽车功率转换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理念基于对技术创新的信仰。通过持续的研发和技术投入，汽车功率转换器项目有望推出更具创新性的产品或服务。在科技飞速发展的当下，汽车功率转换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是为了增强企业的行业竞争力。通过提升产品或服务的质量和独特性，汽车功率转换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响应了消费者需求的变化。随着社会和科技的不断发展，消费者对产品和服务的需求也在发生变化。通过深入了解并及时回应消费者的新需求，汽车功率转换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是企业战略发展规划的一部分。在面对日益激烈的市场竞争和不断变化的商业环境中，汽车功率转换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不仅仅是基于商业考量，还注重社会责任。通过推出环保、社会责任等方面的汽车功率转换器项目，汽车功率转换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汽车功率转换器项目的提出反映了对利益相关者期望的关注。包括客户、员工、投资者等利益相关者在企业发展中都有着各自的期望，汽车功率转换器项目力求在满足这些期望的同时，取得更大的共赢。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47"/>
      <w:r>
        <w:rPr>
          <w:rFonts w:ascii="仿宋" w:eastAsia="仿宋" w:hAnsi="仿宋" w:cs="仿宋" w:hint="eastAsia"/>
          <w:sz w:val="28"/>
          <w:lang w:eastAsia="zh-CN"/>
        </w:rPr>
        <w:t>(四)、汽车功率转换器项目意义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在实施汽车功率转换器项目的过程中，我们不仅仅是在追逐商业成功，更是为企业和社会的多个层面创造了深远的意义。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首要意义在于提升企业的市场竞争力。通过持续的创新和对产品质量的高标准要求，汽车功率转换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功率转换器项目的推进将促使行业技术水平的提升。通过引入先进技术和创新性解决方案，汽车功率转换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功率转换器项目不仅创造了大量就业机会，提高了就业水平，还注重社会责任和环保。通过参与社会公益事业和推动环保汽车功率转换器项目，汽车功率转换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综合而言，汽车功率转换器项目意义重大，不仅推动了企业的发展，也为行业和社会的进步贡献了积极力量。这是一个全面而深刻的影响，将在未来产生可持续的正面效应。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730"/>
      <w:r>
        <w:rPr>
          <w:rFonts w:ascii="仿宋" w:eastAsia="仿宋" w:hAnsi="仿宋" w:cs="仿宋" w:hint="eastAsia"/>
          <w:sz w:val="28"/>
          <w:lang w:eastAsia="zh-CN"/>
        </w:rPr>
        <w:t>(五)、汽车功率转换器项目背景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在当今迅猛发展的商业环境中，汽车功率转换器项目的动因根植于对多方面因素的审慎考量。这个汽车功率转换器项目的提出并非孤立的决策，而是对企业所处背景深入思考的产物。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功率转换器项目背后的首要原因。科技的迅速发展和全球市场的快速变化使得企业必须灵活应对。汽车功率转换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竞争的激烈程度也是汽车功率转换器项目背景中不可忽视的一环。企业需要在激烈竞争中脱颖而出，为此，汽车功率转换器项目致力于打破常规，提供独特的价值主张，以吸引客户并确保市场份额的增长。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技术的迅速发展为企业带来了机遇与挑战。作为汽车功率转换器项目启动的背景之一，对新兴技术的应用将有助于提升企业的技术水平，使其在不断演进的商业环境中保持竞争优势。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此外，社会对企业责任的期望也在逐渐升高。汽车功率转换器项目充分融入了社会责任的理念，通过可持续经营和社会公益汽车功率转换器项目，企图为社会贡献一份力量，在商业成功的同时关注社会价值。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23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082"/>
      <w:r>
        <w:rPr>
          <w:rFonts w:ascii="仿宋" w:eastAsia="仿宋" w:hAnsi="仿宋" w:cs="仿宋" w:hint="eastAsia"/>
          <w:lang w:eastAsia="zh-CN"/>
        </w:rPr>
        <w:t>(一)、汽车功率转换器行业分析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行业一直以来都是市场的关注焦点。行业内的发展趋势、竞争态势以及潜在机会都对汽车功率转换器项目的推进产生深远的影响。通过深入研究行业的整体概貌，我们将更好地理解行业的核心特征，为汽车功率转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https://d.book118.com/715140114114011100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C1D84"/>
    <w:rsid w:val="2CDC1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4011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2024-01-15T14:28:00Z</dcterms:created>
  <dcterms:modified xsi:type="dcterms:W3CDTF">2024-01-15T14:28:40Z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637A0AF3CCA243FFBC8839815CDF761B_11</vt:lpwstr>
  </property>
  <property fmtid="{D5CDD505-2E9C-101B-9397-08002B2CF9AE}" pid="3" name="KSOProductBuildVer">
    <vt:lpwstr>2052-12.1.0.16120</vt:lpwstr>
  </property>
</Properties>
</file>