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耳鼻喉科用药项目规划设计蓝图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03" w:history="1">
        <w:r>
          <w:rPr>
            <w:rFonts w:ascii="仿宋" w:eastAsia="仿宋" w:hAnsi="仿宋" w:cs="仿宋" w:hint="eastAsia"/>
            <w:lang w:eastAsia="zh-CN"/>
          </w:rPr>
          <w:t>序言</w:t>
        </w:r>
        <w:r>
          <w:tab/>
        </w:r>
        <w:r>
          <w:fldChar w:fldCharType="begin"/>
        </w:r>
        <w:r>
          <w:instrText xml:space="preserve"> PAGEREF _Toc7303 \h </w:instrText>
        </w:r>
        <w:r>
          <w:fldChar w:fldCharType="separate"/>
        </w:r>
        <w:r>
          <w:t>3</w:t>
        </w:r>
        <w:r>
          <w:fldChar w:fldCharType="end"/>
        </w:r>
      </w:hyperlink>
    </w:p>
    <w:p>
      <w:pPr>
        <w:pStyle w:val="TOC1"/>
        <w:tabs>
          <w:tab w:val="right" w:leader="dot" w:pos="8306"/>
        </w:tabs>
      </w:pPr>
      <w:hyperlink w:anchor="_Toc11140" w:history="1">
        <w:r>
          <w:rPr>
            <w:rFonts w:ascii="仿宋" w:eastAsia="仿宋" w:hAnsi="仿宋" w:cs="仿宋" w:hint="eastAsia"/>
            <w:lang w:eastAsia="zh-CN"/>
          </w:rPr>
          <w:t>一、工艺说明</w:t>
        </w:r>
        <w:r>
          <w:tab/>
        </w:r>
        <w:r>
          <w:fldChar w:fldCharType="begin"/>
        </w:r>
        <w:r>
          <w:instrText xml:space="preserve"> PAGEREF _Toc11140 \h </w:instrText>
        </w:r>
        <w:r>
          <w:fldChar w:fldCharType="separate"/>
        </w:r>
        <w:r>
          <w:t>3</w:t>
        </w:r>
        <w:r>
          <w:fldChar w:fldCharType="end"/>
        </w:r>
      </w:hyperlink>
    </w:p>
    <w:p>
      <w:pPr>
        <w:pStyle w:val="TOC2"/>
        <w:tabs>
          <w:tab w:val="right" w:leader="dot" w:pos="8306"/>
        </w:tabs>
      </w:pPr>
      <w:hyperlink w:anchor="_Toc24271" w:history="1">
        <w:r>
          <w:rPr>
            <w:rFonts w:ascii="仿宋" w:eastAsia="仿宋" w:hAnsi="仿宋" w:cs="仿宋" w:hint="eastAsia"/>
            <w:lang w:eastAsia="zh-CN"/>
          </w:rPr>
          <w:t>(一)、技术管理特点</w:t>
        </w:r>
        <w:r>
          <w:tab/>
        </w:r>
        <w:r>
          <w:fldChar w:fldCharType="begin"/>
        </w:r>
        <w:r>
          <w:instrText xml:space="preserve"> PAGEREF _Toc24271 \h </w:instrText>
        </w:r>
        <w:r>
          <w:fldChar w:fldCharType="separate"/>
        </w:r>
        <w:r>
          <w:t>3</w:t>
        </w:r>
        <w:r>
          <w:fldChar w:fldCharType="end"/>
        </w:r>
      </w:hyperlink>
    </w:p>
    <w:p>
      <w:pPr>
        <w:pStyle w:val="TOC2"/>
        <w:tabs>
          <w:tab w:val="right" w:leader="dot" w:pos="8306"/>
        </w:tabs>
      </w:pPr>
      <w:hyperlink w:anchor="_Toc30684" w:history="1">
        <w:r>
          <w:rPr>
            <w:rFonts w:ascii="仿宋" w:eastAsia="仿宋" w:hAnsi="仿宋" w:cs="仿宋" w:hint="eastAsia"/>
            <w:lang w:eastAsia="zh-CN"/>
          </w:rPr>
          <w:t>(二)、耳鼻喉科用药项目工艺技术设计方案</w:t>
        </w:r>
        <w:r>
          <w:tab/>
        </w:r>
        <w:r>
          <w:fldChar w:fldCharType="begin"/>
        </w:r>
        <w:r>
          <w:instrText xml:space="preserve"> PAGEREF _Toc30684 \h </w:instrText>
        </w:r>
        <w:r>
          <w:fldChar w:fldCharType="separate"/>
        </w:r>
        <w:r>
          <w:t>4</w:t>
        </w:r>
        <w:r>
          <w:fldChar w:fldCharType="end"/>
        </w:r>
      </w:hyperlink>
    </w:p>
    <w:p>
      <w:pPr>
        <w:pStyle w:val="TOC2"/>
        <w:tabs>
          <w:tab w:val="right" w:leader="dot" w:pos="8306"/>
        </w:tabs>
      </w:pPr>
      <w:hyperlink w:anchor="_Toc22751" w:history="1">
        <w:r>
          <w:rPr>
            <w:rFonts w:ascii="仿宋" w:eastAsia="仿宋" w:hAnsi="仿宋" w:cs="仿宋" w:hint="eastAsia"/>
            <w:lang w:eastAsia="zh-CN"/>
          </w:rPr>
          <w:t>(三)、设备选型方案</w:t>
        </w:r>
        <w:r>
          <w:tab/>
        </w:r>
        <w:r>
          <w:fldChar w:fldCharType="begin"/>
        </w:r>
        <w:r>
          <w:instrText xml:space="preserve"> PAGEREF _Toc22751 \h </w:instrText>
        </w:r>
        <w:r>
          <w:fldChar w:fldCharType="separate"/>
        </w:r>
        <w:r>
          <w:t>5</w:t>
        </w:r>
        <w:r>
          <w:fldChar w:fldCharType="end"/>
        </w:r>
      </w:hyperlink>
    </w:p>
    <w:p>
      <w:pPr>
        <w:pStyle w:val="TOC1"/>
        <w:tabs>
          <w:tab w:val="right" w:leader="dot" w:pos="8306"/>
        </w:tabs>
      </w:pPr>
      <w:hyperlink w:anchor="_Toc8837" w:history="1">
        <w:r>
          <w:rPr>
            <w:rFonts w:ascii="仿宋" w:eastAsia="仿宋" w:hAnsi="仿宋" w:cs="仿宋" w:hint="eastAsia"/>
            <w:lang w:eastAsia="zh-CN"/>
          </w:rPr>
          <w:t>二、耳鼻喉科用药项目概论</w:t>
        </w:r>
        <w:r>
          <w:tab/>
        </w:r>
        <w:r>
          <w:fldChar w:fldCharType="begin"/>
        </w:r>
        <w:r>
          <w:instrText xml:space="preserve"> PAGEREF _Toc8837 \h </w:instrText>
        </w:r>
        <w:r>
          <w:fldChar w:fldCharType="separate"/>
        </w:r>
        <w:r>
          <w:t>7</w:t>
        </w:r>
        <w:r>
          <w:fldChar w:fldCharType="end"/>
        </w:r>
      </w:hyperlink>
    </w:p>
    <w:p>
      <w:pPr>
        <w:pStyle w:val="TOC2"/>
        <w:tabs>
          <w:tab w:val="right" w:leader="dot" w:pos="8306"/>
        </w:tabs>
      </w:pPr>
      <w:hyperlink w:anchor="_Toc27633" w:history="1">
        <w:r>
          <w:rPr>
            <w:rFonts w:ascii="仿宋" w:eastAsia="仿宋" w:hAnsi="仿宋" w:cs="仿宋" w:hint="eastAsia"/>
            <w:lang w:eastAsia="zh-CN"/>
          </w:rPr>
          <w:t>(一)、耳鼻喉科用药项目概况</w:t>
        </w:r>
        <w:r>
          <w:tab/>
        </w:r>
        <w:r>
          <w:fldChar w:fldCharType="begin"/>
        </w:r>
        <w:r>
          <w:instrText xml:space="preserve"> PAGEREF _Toc27633 \h </w:instrText>
        </w:r>
        <w:r>
          <w:fldChar w:fldCharType="separate"/>
        </w:r>
        <w:r>
          <w:t>7</w:t>
        </w:r>
        <w:r>
          <w:fldChar w:fldCharType="end"/>
        </w:r>
      </w:hyperlink>
    </w:p>
    <w:p>
      <w:pPr>
        <w:pStyle w:val="TOC2"/>
        <w:tabs>
          <w:tab w:val="right" w:leader="dot" w:pos="8306"/>
        </w:tabs>
      </w:pPr>
      <w:hyperlink w:anchor="_Toc5953" w:history="1">
        <w:r>
          <w:rPr>
            <w:rFonts w:ascii="仿宋" w:eastAsia="仿宋" w:hAnsi="仿宋" w:cs="仿宋" w:hint="eastAsia"/>
            <w:lang w:eastAsia="zh-CN"/>
          </w:rPr>
          <w:t>(二)、耳鼻喉科用药项目目标</w:t>
        </w:r>
        <w:r>
          <w:tab/>
        </w:r>
        <w:r>
          <w:fldChar w:fldCharType="begin"/>
        </w:r>
        <w:r>
          <w:instrText xml:space="preserve"> PAGEREF _Toc5953 \h </w:instrText>
        </w:r>
        <w:r>
          <w:fldChar w:fldCharType="separate"/>
        </w:r>
        <w:r>
          <w:t>9</w:t>
        </w:r>
        <w:r>
          <w:fldChar w:fldCharType="end"/>
        </w:r>
      </w:hyperlink>
    </w:p>
    <w:p>
      <w:pPr>
        <w:pStyle w:val="TOC2"/>
        <w:tabs>
          <w:tab w:val="right" w:leader="dot" w:pos="8306"/>
        </w:tabs>
      </w:pPr>
      <w:hyperlink w:anchor="_Toc20105" w:history="1">
        <w:r>
          <w:rPr>
            <w:rFonts w:ascii="仿宋" w:eastAsia="仿宋" w:hAnsi="仿宋" w:cs="仿宋" w:hint="eastAsia"/>
            <w:lang w:eastAsia="zh-CN"/>
          </w:rPr>
          <w:t>(三)、耳鼻喉科用药项目提出的理由</w:t>
        </w:r>
        <w:r>
          <w:tab/>
        </w:r>
        <w:r>
          <w:fldChar w:fldCharType="begin"/>
        </w:r>
        <w:r>
          <w:instrText xml:space="preserve"> PAGEREF _Toc20105 \h </w:instrText>
        </w:r>
        <w:r>
          <w:fldChar w:fldCharType="separate"/>
        </w:r>
        <w:r>
          <w:t>10</w:t>
        </w:r>
        <w:r>
          <w:fldChar w:fldCharType="end"/>
        </w:r>
      </w:hyperlink>
    </w:p>
    <w:p>
      <w:pPr>
        <w:pStyle w:val="TOC2"/>
        <w:tabs>
          <w:tab w:val="right" w:leader="dot" w:pos="8306"/>
        </w:tabs>
      </w:pPr>
      <w:hyperlink w:anchor="_Toc19773" w:history="1">
        <w:r>
          <w:rPr>
            <w:rFonts w:ascii="仿宋" w:eastAsia="仿宋" w:hAnsi="仿宋" w:cs="仿宋" w:hint="eastAsia"/>
            <w:lang w:eastAsia="zh-CN"/>
          </w:rPr>
          <w:t>(四)、耳鼻喉科用药项目意义</w:t>
        </w:r>
        <w:r>
          <w:tab/>
        </w:r>
        <w:r>
          <w:fldChar w:fldCharType="begin"/>
        </w:r>
        <w:r>
          <w:instrText xml:space="preserve"> PAGEREF _Toc19773 \h </w:instrText>
        </w:r>
        <w:r>
          <w:fldChar w:fldCharType="separate"/>
        </w:r>
        <w:r>
          <w:t>12</w:t>
        </w:r>
        <w:r>
          <w:fldChar w:fldCharType="end"/>
        </w:r>
      </w:hyperlink>
    </w:p>
    <w:p>
      <w:pPr>
        <w:pStyle w:val="TOC2"/>
        <w:tabs>
          <w:tab w:val="right" w:leader="dot" w:pos="8306"/>
        </w:tabs>
      </w:pPr>
      <w:hyperlink w:anchor="_Toc13032" w:history="1">
        <w:r>
          <w:rPr>
            <w:rFonts w:ascii="仿宋" w:eastAsia="仿宋" w:hAnsi="仿宋" w:cs="仿宋" w:hint="eastAsia"/>
            <w:lang w:eastAsia="zh-CN"/>
          </w:rPr>
          <w:t>(五)、耳鼻喉科用药项目背景</w:t>
        </w:r>
        <w:r>
          <w:tab/>
        </w:r>
        <w:r>
          <w:fldChar w:fldCharType="begin"/>
        </w:r>
        <w:r>
          <w:instrText xml:space="preserve"> PAGEREF _Toc13032 \h </w:instrText>
        </w:r>
        <w:r>
          <w:fldChar w:fldCharType="separate"/>
        </w:r>
        <w:r>
          <w:t>12</w:t>
        </w:r>
        <w:r>
          <w:fldChar w:fldCharType="end"/>
        </w:r>
      </w:hyperlink>
    </w:p>
    <w:p>
      <w:pPr>
        <w:pStyle w:val="TOC1"/>
        <w:tabs>
          <w:tab w:val="right" w:leader="dot" w:pos="8306"/>
        </w:tabs>
      </w:pPr>
      <w:hyperlink w:anchor="_Toc11838" w:history="1">
        <w:r>
          <w:rPr>
            <w:rFonts w:ascii="仿宋" w:eastAsia="仿宋" w:hAnsi="仿宋" w:cs="仿宋" w:hint="eastAsia"/>
            <w:lang w:eastAsia="zh-CN"/>
          </w:rPr>
          <w:t>三、耳鼻喉科用药项目文档管理</w:t>
        </w:r>
        <w:r>
          <w:tab/>
        </w:r>
        <w:r>
          <w:fldChar w:fldCharType="begin"/>
        </w:r>
        <w:r>
          <w:instrText xml:space="preserve"> PAGEREF _Toc11838 \h </w:instrText>
        </w:r>
        <w:r>
          <w:fldChar w:fldCharType="separate"/>
        </w:r>
        <w:r>
          <w:t>13</w:t>
        </w:r>
        <w:r>
          <w:fldChar w:fldCharType="end"/>
        </w:r>
      </w:hyperlink>
    </w:p>
    <w:p>
      <w:pPr>
        <w:pStyle w:val="TOC2"/>
        <w:tabs>
          <w:tab w:val="right" w:leader="dot" w:pos="8306"/>
        </w:tabs>
      </w:pPr>
      <w:hyperlink w:anchor="_Toc555" w:history="1">
        <w:r>
          <w:rPr>
            <w:rFonts w:ascii="仿宋" w:eastAsia="仿宋" w:hAnsi="仿宋" w:cs="仿宋" w:hint="eastAsia"/>
            <w:lang w:eastAsia="zh-CN"/>
          </w:rPr>
          <w:t>(一)、文档编制与审查</w:t>
        </w:r>
        <w:r>
          <w:tab/>
        </w:r>
        <w:r>
          <w:fldChar w:fldCharType="begin"/>
        </w:r>
        <w:r>
          <w:instrText xml:space="preserve"> PAGEREF _Toc555 \h </w:instrText>
        </w:r>
        <w:r>
          <w:fldChar w:fldCharType="separate"/>
        </w:r>
        <w:r>
          <w:t>13</w:t>
        </w:r>
        <w:r>
          <w:fldChar w:fldCharType="end"/>
        </w:r>
      </w:hyperlink>
    </w:p>
    <w:p>
      <w:pPr>
        <w:pStyle w:val="TOC2"/>
        <w:tabs>
          <w:tab w:val="right" w:leader="dot" w:pos="8306"/>
        </w:tabs>
      </w:pPr>
      <w:hyperlink w:anchor="_Toc5066" w:history="1">
        <w:r>
          <w:rPr>
            <w:rFonts w:ascii="仿宋" w:eastAsia="仿宋" w:hAnsi="仿宋" w:cs="仿宋" w:hint="eastAsia"/>
            <w:lang w:eastAsia="zh-CN"/>
          </w:rPr>
          <w:t>(二)、文档发布与分发</w:t>
        </w:r>
        <w:r>
          <w:tab/>
        </w:r>
        <w:r>
          <w:fldChar w:fldCharType="begin"/>
        </w:r>
        <w:r>
          <w:instrText xml:space="preserve"> PAGEREF _Toc5066 \h </w:instrText>
        </w:r>
        <w:r>
          <w:fldChar w:fldCharType="separate"/>
        </w:r>
        <w:r>
          <w:t>15</w:t>
        </w:r>
        <w:r>
          <w:fldChar w:fldCharType="end"/>
        </w:r>
      </w:hyperlink>
    </w:p>
    <w:p>
      <w:pPr>
        <w:pStyle w:val="TOC2"/>
        <w:tabs>
          <w:tab w:val="right" w:leader="dot" w:pos="8306"/>
        </w:tabs>
      </w:pPr>
      <w:hyperlink w:anchor="_Toc22828" w:history="1">
        <w:r>
          <w:rPr>
            <w:rFonts w:ascii="仿宋" w:eastAsia="仿宋" w:hAnsi="仿宋" w:cs="仿宋" w:hint="eastAsia"/>
            <w:lang w:eastAsia="zh-CN"/>
          </w:rPr>
          <w:t>(三)、文档存档与归档</w:t>
        </w:r>
        <w:r>
          <w:tab/>
        </w:r>
        <w:r>
          <w:fldChar w:fldCharType="begin"/>
        </w:r>
        <w:r>
          <w:instrText xml:space="preserve"> PAGEREF _Toc22828 \h </w:instrText>
        </w:r>
        <w:r>
          <w:fldChar w:fldCharType="separate"/>
        </w:r>
        <w:r>
          <w:t>16</w:t>
        </w:r>
        <w:r>
          <w:fldChar w:fldCharType="end"/>
        </w:r>
      </w:hyperlink>
    </w:p>
    <w:p>
      <w:pPr>
        <w:pStyle w:val="TOC1"/>
        <w:tabs>
          <w:tab w:val="right" w:leader="dot" w:pos="8306"/>
        </w:tabs>
      </w:pPr>
      <w:hyperlink w:anchor="_Toc29434" w:history="1">
        <w:r>
          <w:rPr>
            <w:rFonts w:ascii="仿宋" w:eastAsia="仿宋" w:hAnsi="仿宋" w:cs="仿宋" w:hint="eastAsia"/>
            <w:lang w:eastAsia="zh-CN"/>
          </w:rPr>
          <w:t>四、耳鼻喉科用药项目危机管理</w:t>
        </w:r>
        <w:r>
          <w:tab/>
        </w:r>
        <w:r>
          <w:fldChar w:fldCharType="begin"/>
        </w:r>
        <w:r>
          <w:instrText xml:space="preserve"> PAGEREF _Toc29434 \h </w:instrText>
        </w:r>
        <w:r>
          <w:fldChar w:fldCharType="separate"/>
        </w:r>
        <w:r>
          <w:t>17</w:t>
        </w:r>
        <w:r>
          <w:fldChar w:fldCharType="end"/>
        </w:r>
      </w:hyperlink>
    </w:p>
    <w:p>
      <w:pPr>
        <w:pStyle w:val="TOC2"/>
        <w:tabs>
          <w:tab w:val="right" w:leader="dot" w:pos="8306"/>
        </w:tabs>
      </w:pPr>
      <w:hyperlink w:anchor="_Toc7585" w:history="1">
        <w:r>
          <w:rPr>
            <w:rFonts w:ascii="仿宋" w:eastAsia="仿宋" w:hAnsi="仿宋" w:cs="仿宋" w:hint="eastAsia"/>
            <w:lang w:eastAsia="zh-CN"/>
          </w:rPr>
          <w:t>(一)、危机预警与识别</w:t>
        </w:r>
        <w:r>
          <w:tab/>
        </w:r>
        <w:r>
          <w:fldChar w:fldCharType="begin"/>
        </w:r>
        <w:r>
          <w:instrText xml:space="preserve"> PAGEREF _Toc7585 \h </w:instrText>
        </w:r>
        <w:r>
          <w:fldChar w:fldCharType="separate"/>
        </w:r>
        <w:r>
          <w:t>17</w:t>
        </w:r>
        <w:r>
          <w:fldChar w:fldCharType="end"/>
        </w:r>
      </w:hyperlink>
    </w:p>
    <w:p>
      <w:pPr>
        <w:pStyle w:val="TOC2"/>
        <w:tabs>
          <w:tab w:val="right" w:leader="dot" w:pos="8306"/>
        </w:tabs>
      </w:pPr>
      <w:hyperlink w:anchor="_Toc21415" w:history="1">
        <w:r>
          <w:rPr>
            <w:rFonts w:ascii="仿宋" w:eastAsia="仿宋" w:hAnsi="仿宋" w:cs="仿宋" w:hint="eastAsia"/>
            <w:lang w:eastAsia="zh-CN"/>
          </w:rPr>
          <w:t>(二)、危机应对与恢复</w:t>
        </w:r>
        <w:r>
          <w:tab/>
        </w:r>
        <w:r>
          <w:fldChar w:fldCharType="begin"/>
        </w:r>
        <w:r>
          <w:instrText xml:space="preserve"> PAGEREF _Toc21415 \h </w:instrText>
        </w:r>
        <w:r>
          <w:fldChar w:fldCharType="separate"/>
        </w:r>
        <w:r>
          <w:t>18</w:t>
        </w:r>
        <w:r>
          <w:fldChar w:fldCharType="end"/>
        </w:r>
      </w:hyperlink>
    </w:p>
    <w:p>
      <w:pPr>
        <w:pStyle w:val="TOC1"/>
        <w:tabs>
          <w:tab w:val="right" w:leader="dot" w:pos="8306"/>
        </w:tabs>
      </w:pPr>
      <w:hyperlink w:anchor="_Toc29972" w:history="1">
        <w:r>
          <w:rPr>
            <w:rFonts w:ascii="仿宋" w:eastAsia="仿宋" w:hAnsi="仿宋" w:cs="仿宋" w:hint="eastAsia"/>
            <w:lang w:eastAsia="zh-CN"/>
          </w:rPr>
          <w:t>五、耳鼻喉科用药项目建设背景及必要性分析</w:t>
        </w:r>
        <w:r>
          <w:tab/>
        </w:r>
        <w:r>
          <w:fldChar w:fldCharType="begin"/>
        </w:r>
        <w:r>
          <w:instrText xml:space="preserve"> PAGEREF _Toc29972 \h </w:instrText>
        </w:r>
        <w:r>
          <w:fldChar w:fldCharType="separate"/>
        </w:r>
        <w:r>
          <w:t>19</w:t>
        </w:r>
        <w:r>
          <w:fldChar w:fldCharType="end"/>
        </w:r>
      </w:hyperlink>
    </w:p>
    <w:p>
      <w:pPr>
        <w:pStyle w:val="TOC2"/>
        <w:tabs>
          <w:tab w:val="right" w:leader="dot" w:pos="8306"/>
        </w:tabs>
      </w:pPr>
      <w:hyperlink w:anchor="_Toc22015" w:history="1">
        <w:r>
          <w:rPr>
            <w:rFonts w:ascii="仿宋" w:eastAsia="仿宋" w:hAnsi="仿宋" w:cs="仿宋" w:hint="eastAsia"/>
            <w:lang w:eastAsia="zh-CN"/>
          </w:rPr>
          <w:t>(一)、耳鼻喉科用药项目背景分析</w:t>
        </w:r>
        <w:r>
          <w:tab/>
        </w:r>
        <w:r>
          <w:fldChar w:fldCharType="begin"/>
        </w:r>
        <w:r>
          <w:instrText xml:space="preserve"> PAGEREF _Toc22015 \h </w:instrText>
        </w:r>
        <w:r>
          <w:fldChar w:fldCharType="separate"/>
        </w:r>
        <w:r>
          <w:t>19</w:t>
        </w:r>
        <w:r>
          <w:fldChar w:fldCharType="end"/>
        </w:r>
      </w:hyperlink>
    </w:p>
    <w:p>
      <w:pPr>
        <w:pStyle w:val="TOC2"/>
        <w:tabs>
          <w:tab w:val="right" w:leader="dot" w:pos="8306"/>
        </w:tabs>
      </w:pPr>
      <w:hyperlink w:anchor="_Toc29855" w:history="1">
        <w:r>
          <w:rPr>
            <w:rFonts w:ascii="仿宋" w:eastAsia="仿宋" w:hAnsi="仿宋" w:cs="仿宋" w:hint="eastAsia"/>
            <w:lang w:eastAsia="zh-CN"/>
          </w:rPr>
          <w:t>(二)、耳鼻喉科用药项目建设必要性分析</w:t>
        </w:r>
        <w:r>
          <w:tab/>
        </w:r>
        <w:r>
          <w:fldChar w:fldCharType="begin"/>
        </w:r>
        <w:r>
          <w:instrText xml:space="preserve"> PAGEREF _Toc29855 \h </w:instrText>
        </w:r>
        <w:r>
          <w:fldChar w:fldCharType="separate"/>
        </w:r>
        <w:r>
          <w:t>21</w:t>
        </w:r>
        <w:r>
          <w:fldChar w:fldCharType="end"/>
        </w:r>
      </w:hyperlink>
    </w:p>
    <w:p>
      <w:pPr>
        <w:pStyle w:val="TOC1"/>
        <w:tabs>
          <w:tab w:val="right" w:leader="dot" w:pos="8306"/>
        </w:tabs>
      </w:pPr>
      <w:hyperlink w:anchor="_Toc25033" w:history="1">
        <w:r>
          <w:rPr>
            <w:rFonts w:ascii="仿宋" w:eastAsia="仿宋" w:hAnsi="仿宋" w:cs="仿宋" w:hint="eastAsia"/>
            <w:lang w:eastAsia="zh-CN"/>
          </w:rPr>
          <w:t>六、市场分析、调研</w:t>
        </w:r>
        <w:r>
          <w:tab/>
        </w:r>
        <w:r>
          <w:fldChar w:fldCharType="begin"/>
        </w:r>
        <w:r>
          <w:instrText xml:space="preserve"> PAGEREF _Toc25033 \h </w:instrText>
        </w:r>
        <w:r>
          <w:fldChar w:fldCharType="separate"/>
        </w:r>
        <w:r>
          <w:t>22</w:t>
        </w:r>
        <w:r>
          <w:fldChar w:fldCharType="end"/>
        </w:r>
      </w:hyperlink>
    </w:p>
    <w:p>
      <w:pPr>
        <w:pStyle w:val="TOC2"/>
        <w:tabs>
          <w:tab w:val="right" w:leader="dot" w:pos="8306"/>
        </w:tabs>
      </w:pPr>
      <w:hyperlink w:anchor="_Toc22427" w:history="1">
        <w:r>
          <w:rPr>
            <w:rFonts w:ascii="仿宋" w:eastAsia="仿宋" w:hAnsi="仿宋" w:cs="仿宋" w:hint="eastAsia"/>
            <w:lang w:eastAsia="zh-CN"/>
          </w:rPr>
          <w:t>(一)、耳鼻喉科用药行业分析</w:t>
        </w:r>
        <w:r>
          <w:tab/>
        </w:r>
        <w:r>
          <w:fldChar w:fldCharType="begin"/>
        </w:r>
        <w:r>
          <w:instrText xml:space="preserve"> PAGEREF _Toc22427 \h </w:instrText>
        </w:r>
        <w:r>
          <w:fldChar w:fldCharType="separate"/>
        </w:r>
        <w:r>
          <w:t>22</w:t>
        </w:r>
        <w:r>
          <w:fldChar w:fldCharType="end"/>
        </w:r>
      </w:hyperlink>
    </w:p>
    <w:p>
      <w:pPr>
        <w:pStyle w:val="TOC2"/>
        <w:tabs>
          <w:tab w:val="right" w:leader="dot" w:pos="8306"/>
        </w:tabs>
      </w:pPr>
      <w:hyperlink w:anchor="_Toc13546" w:history="1">
        <w:r>
          <w:rPr>
            <w:rFonts w:ascii="仿宋" w:eastAsia="仿宋" w:hAnsi="仿宋" w:cs="仿宋" w:hint="eastAsia"/>
            <w:lang w:eastAsia="zh-CN"/>
          </w:rPr>
          <w:t>(二)、耳鼻喉科用药市场分析预测</w:t>
        </w:r>
        <w:r>
          <w:tab/>
        </w:r>
        <w:r>
          <w:fldChar w:fldCharType="begin"/>
        </w:r>
        <w:r>
          <w:instrText xml:space="preserve"> PAGEREF _Toc13546 \h </w:instrText>
        </w:r>
        <w:r>
          <w:fldChar w:fldCharType="separate"/>
        </w:r>
        <w:r>
          <w:t>23</w:t>
        </w:r>
        <w:r>
          <w:fldChar w:fldCharType="end"/>
        </w:r>
      </w:hyperlink>
    </w:p>
    <w:p>
      <w:pPr>
        <w:pStyle w:val="TOC1"/>
        <w:tabs>
          <w:tab w:val="right" w:leader="dot" w:pos="8306"/>
        </w:tabs>
      </w:pPr>
      <w:hyperlink w:anchor="_Toc15512" w:history="1">
        <w:r>
          <w:rPr>
            <w:rFonts w:ascii="仿宋" w:eastAsia="仿宋" w:hAnsi="仿宋" w:cs="仿宋" w:hint="eastAsia"/>
            <w:lang w:eastAsia="zh-CN"/>
          </w:rPr>
          <w:t>七、耳鼻喉科用药项目人力资源培养与发展</w:t>
        </w:r>
        <w:r>
          <w:tab/>
        </w:r>
        <w:r>
          <w:fldChar w:fldCharType="begin"/>
        </w:r>
        <w:r>
          <w:instrText xml:space="preserve"> PAGEREF _Toc15512 \h </w:instrText>
        </w:r>
        <w:r>
          <w:fldChar w:fldCharType="separate"/>
        </w:r>
        <w:r>
          <w:t>24</w:t>
        </w:r>
        <w:r>
          <w:fldChar w:fldCharType="end"/>
        </w:r>
      </w:hyperlink>
    </w:p>
    <w:p>
      <w:pPr>
        <w:pStyle w:val="TOC2"/>
        <w:tabs>
          <w:tab w:val="right" w:leader="dot" w:pos="8306"/>
        </w:tabs>
      </w:pPr>
      <w:hyperlink w:anchor="_Toc29415" w:history="1">
        <w:r>
          <w:rPr>
            <w:rFonts w:ascii="仿宋" w:eastAsia="仿宋" w:hAnsi="仿宋" w:cs="仿宋" w:hint="eastAsia"/>
            <w:lang w:eastAsia="zh-CN"/>
          </w:rPr>
          <w:t>(一)、人才需求与规划</w:t>
        </w:r>
        <w:r>
          <w:tab/>
        </w:r>
        <w:r>
          <w:fldChar w:fldCharType="begin"/>
        </w:r>
        <w:r>
          <w:instrText xml:space="preserve"> PAGEREF _Toc29415 \h </w:instrText>
        </w:r>
        <w:r>
          <w:fldChar w:fldCharType="separate"/>
        </w:r>
        <w:r>
          <w:t>24</w:t>
        </w:r>
        <w:r>
          <w:fldChar w:fldCharType="end"/>
        </w:r>
      </w:hyperlink>
    </w:p>
    <w:p>
      <w:pPr>
        <w:pStyle w:val="TOC2"/>
        <w:tabs>
          <w:tab w:val="right" w:leader="dot" w:pos="8306"/>
        </w:tabs>
      </w:pPr>
      <w:hyperlink w:anchor="_Toc9059" w:history="1">
        <w:r>
          <w:rPr>
            <w:rFonts w:ascii="仿宋" w:eastAsia="仿宋" w:hAnsi="仿宋" w:cs="仿宋" w:hint="eastAsia"/>
            <w:lang w:eastAsia="zh-CN"/>
          </w:rPr>
          <w:t>(二)、培训与发展计划</w:t>
        </w:r>
        <w:r>
          <w:tab/>
        </w:r>
        <w:r>
          <w:fldChar w:fldCharType="begin"/>
        </w:r>
        <w:r>
          <w:instrText xml:space="preserve"> PAGEREF _Toc9059 \h </w:instrText>
        </w:r>
        <w:r>
          <w:fldChar w:fldCharType="separate"/>
        </w:r>
        <w:r>
          <w:t>24</w:t>
        </w:r>
        <w:r>
          <w:fldChar w:fldCharType="end"/>
        </w:r>
      </w:hyperlink>
    </w:p>
    <w:p>
      <w:pPr>
        <w:pStyle w:val="TOC1"/>
        <w:tabs>
          <w:tab w:val="right" w:leader="dot" w:pos="8306"/>
        </w:tabs>
      </w:pPr>
      <w:hyperlink w:anchor="_Toc9575" w:history="1">
        <w:r>
          <w:rPr>
            <w:rFonts w:ascii="仿宋" w:eastAsia="仿宋" w:hAnsi="仿宋" w:cs="仿宋" w:hint="eastAsia"/>
            <w:lang w:eastAsia="zh-CN"/>
          </w:rPr>
          <w:t>八、耳鼻喉科用药项目社会影响</w:t>
        </w:r>
        <w:r>
          <w:tab/>
        </w:r>
        <w:r>
          <w:fldChar w:fldCharType="begin"/>
        </w:r>
        <w:r>
          <w:instrText xml:space="preserve"> PAGEREF _Toc9575 \h </w:instrText>
        </w:r>
        <w:r>
          <w:fldChar w:fldCharType="separate"/>
        </w:r>
        <w:r>
          <w:t>25</w:t>
        </w:r>
        <w:r>
          <w:fldChar w:fldCharType="end"/>
        </w:r>
      </w:hyperlink>
    </w:p>
    <w:p>
      <w:pPr>
        <w:pStyle w:val="TOC2"/>
        <w:tabs>
          <w:tab w:val="right" w:leader="dot" w:pos="8306"/>
        </w:tabs>
      </w:pPr>
      <w:hyperlink w:anchor="_Toc31711" w:history="1">
        <w:r>
          <w:rPr>
            <w:rFonts w:ascii="仿宋" w:eastAsia="仿宋" w:hAnsi="仿宋" w:cs="仿宋" w:hint="eastAsia"/>
            <w:lang w:eastAsia="zh-CN"/>
          </w:rPr>
          <w:t>(一)、社会责任与义务</w:t>
        </w:r>
        <w:r>
          <w:tab/>
        </w:r>
        <w:r>
          <w:fldChar w:fldCharType="begin"/>
        </w:r>
        <w:r>
          <w:instrText xml:space="preserve"> PAGEREF _Toc31711 \h </w:instrText>
        </w:r>
        <w:r>
          <w:fldChar w:fldCharType="separate"/>
        </w:r>
        <w:r>
          <w:t>25</w:t>
        </w:r>
        <w:r>
          <w:fldChar w:fldCharType="end"/>
        </w:r>
      </w:hyperlink>
    </w:p>
    <w:p>
      <w:pPr>
        <w:pStyle w:val="TOC2"/>
        <w:tabs>
          <w:tab w:val="right" w:leader="dot" w:pos="8306"/>
        </w:tabs>
      </w:pPr>
      <w:hyperlink w:anchor="_Toc24089" w:history="1">
        <w:r>
          <w:rPr>
            <w:rFonts w:ascii="仿宋" w:eastAsia="仿宋" w:hAnsi="仿宋" w:cs="仿宋" w:hint="eastAsia"/>
            <w:lang w:eastAsia="zh-CN"/>
          </w:rPr>
          <w:t>(二)、社会参与与沟通</w:t>
        </w:r>
        <w:r>
          <w:tab/>
        </w:r>
        <w:r>
          <w:fldChar w:fldCharType="begin"/>
        </w:r>
        <w:r>
          <w:instrText xml:space="preserve"> PAGEREF _Toc24089 \h </w:instrText>
        </w:r>
        <w:r>
          <w:fldChar w:fldCharType="separate"/>
        </w:r>
        <w:r>
          <w:t>26</w:t>
        </w:r>
        <w:r>
          <w:fldChar w:fldCharType="end"/>
        </w:r>
      </w:hyperlink>
    </w:p>
    <w:p>
      <w:pPr>
        <w:pStyle w:val="TOC1"/>
        <w:tabs>
          <w:tab w:val="right" w:leader="dot" w:pos="8306"/>
        </w:tabs>
      </w:pPr>
      <w:hyperlink w:anchor="_Toc21754" w:history="1">
        <w:r>
          <w:rPr>
            <w:rFonts w:ascii="仿宋" w:eastAsia="仿宋" w:hAnsi="仿宋" w:cs="仿宋" w:hint="eastAsia"/>
            <w:lang w:eastAsia="zh-CN"/>
          </w:rPr>
          <w:t>九、生产安全保护</w:t>
        </w:r>
        <w:r>
          <w:tab/>
        </w:r>
        <w:r>
          <w:fldChar w:fldCharType="begin"/>
        </w:r>
        <w:r>
          <w:instrText xml:space="preserve"> PAGEREF _Toc21754 \h </w:instrText>
        </w:r>
        <w:r>
          <w:fldChar w:fldCharType="separate"/>
        </w:r>
        <w:r>
          <w:t>27</w:t>
        </w:r>
        <w:r>
          <w:fldChar w:fldCharType="end"/>
        </w:r>
      </w:hyperlink>
    </w:p>
    <w:p>
      <w:pPr>
        <w:pStyle w:val="TOC2"/>
        <w:tabs>
          <w:tab w:val="right" w:leader="dot" w:pos="8306"/>
        </w:tabs>
      </w:pPr>
      <w:hyperlink w:anchor="_Toc27741" w:history="1">
        <w:r>
          <w:rPr>
            <w:rFonts w:ascii="仿宋" w:eastAsia="仿宋" w:hAnsi="仿宋" w:cs="仿宋" w:hint="eastAsia"/>
            <w:lang w:eastAsia="zh-CN"/>
          </w:rPr>
          <w:t>(一)、消防安全</w:t>
        </w:r>
        <w:r>
          <w:tab/>
        </w:r>
        <w:r>
          <w:fldChar w:fldCharType="begin"/>
        </w:r>
        <w:r>
          <w:instrText xml:space="preserve"> PAGEREF _Toc27741 \h </w:instrText>
        </w:r>
        <w:r>
          <w:fldChar w:fldCharType="separate"/>
        </w:r>
        <w:r>
          <w:t>27</w:t>
        </w:r>
        <w:r>
          <w:fldChar w:fldCharType="end"/>
        </w:r>
      </w:hyperlink>
    </w:p>
    <w:p>
      <w:pPr>
        <w:pStyle w:val="TOC2"/>
        <w:tabs>
          <w:tab w:val="right" w:leader="dot" w:pos="8306"/>
        </w:tabs>
      </w:pPr>
      <w:hyperlink w:anchor="_Toc29709" w:history="1">
        <w:r>
          <w:rPr>
            <w:rFonts w:ascii="仿宋" w:eastAsia="仿宋" w:hAnsi="仿宋" w:cs="仿宋" w:hint="eastAsia"/>
            <w:lang w:eastAsia="zh-CN"/>
          </w:rPr>
          <w:t>(二)、防火防爆总图布置措施</w:t>
        </w:r>
        <w:r>
          <w:tab/>
        </w:r>
        <w:r>
          <w:fldChar w:fldCharType="begin"/>
        </w:r>
        <w:r>
          <w:instrText xml:space="preserve"> PAGEREF _Toc29709 \h </w:instrText>
        </w:r>
        <w:r>
          <w:fldChar w:fldCharType="separate"/>
        </w:r>
        <w:r>
          <w:t>28</w:t>
        </w:r>
        <w:r>
          <w:fldChar w:fldCharType="end"/>
        </w:r>
      </w:hyperlink>
    </w:p>
    <w:p>
      <w:pPr>
        <w:pStyle w:val="TOC2"/>
        <w:tabs>
          <w:tab w:val="right" w:leader="dot" w:pos="8306"/>
        </w:tabs>
      </w:pPr>
      <w:hyperlink w:anchor="_Toc28068" w:history="1">
        <w:r>
          <w:rPr>
            <w:rFonts w:ascii="仿宋" w:eastAsia="仿宋" w:hAnsi="仿宋" w:cs="仿宋" w:hint="eastAsia"/>
            <w:lang w:eastAsia="zh-CN"/>
          </w:rPr>
          <w:t>(三)、自然灾害防范措施</w:t>
        </w:r>
        <w:r>
          <w:tab/>
        </w:r>
        <w:r>
          <w:fldChar w:fldCharType="begin"/>
        </w:r>
        <w:r>
          <w:instrText xml:space="preserve"> PAGEREF _Toc28068 \h </w:instrText>
        </w:r>
        <w:r>
          <w:fldChar w:fldCharType="separate"/>
        </w:r>
        <w:r>
          <w:t>29</w:t>
        </w:r>
        <w:r>
          <w:fldChar w:fldCharType="end"/>
        </w:r>
      </w:hyperlink>
    </w:p>
    <w:p>
      <w:pPr>
        <w:pStyle w:val="TOC2"/>
        <w:tabs>
          <w:tab w:val="right" w:leader="dot" w:pos="8306"/>
        </w:tabs>
      </w:pPr>
      <w:hyperlink w:anchor="_Toc8285" w:history="1">
        <w:r>
          <w:rPr>
            <w:rFonts w:ascii="仿宋" w:eastAsia="仿宋" w:hAnsi="仿宋" w:cs="仿宋" w:hint="eastAsia"/>
            <w:lang w:eastAsia="zh-CN"/>
          </w:rPr>
          <w:t>(四)、安全色及安全标志使用要求</w:t>
        </w:r>
        <w:r>
          <w:tab/>
        </w:r>
        <w:r>
          <w:fldChar w:fldCharType="begin"/>
        </w:r>
        <w:r>
          <w:instrText xml:space="preserve"> PAGEREF _Toc8285 \h </w:instrText>
        </w:r>
        <w:r>
          <w:fldChar w:fldCharType="separate"/>
        </w:r>
        <w:r>
          <w:t>30</w:t>
        </w:r>
        <w:r>
          <w:fldChar w:fldCharType="end"/>
        </w:r>
      </w:hyperlink>
    </w:p>
    <w:p>
      <w:pPr>
        <w:pStyle w:val="TOC2"/>
        <w:tabs>
          <w:tab w:val="right" w:leader="dot" w:pos="8306"/>
        </w:tabs>
      </w:pPr>
      <w:hyperlink w:anchor="_Toc30054" w:history="1">
        <w:r>
          <w:rPr>
            <w:rFonts w:ascii="仿宋" w:eastAsia="仿宋" w:hAnsi="仿宋" w:cs="仿宋" w:hint="eastAsia"/>
            <w:lang w:eastAsia="zh-CN"/>
          </w:rPr>
          <w:t>(五)、防尘防毒措施</w:t>
        </w:r>
        <w:r>
          <w:tab/>
        </w:r>
        <w:r>
          <w:fldChar w:fldCharType="begin"/>
        </w:r>
        <w:r>
          <w:instrText xml:space="preserve"> PAGEREF _Toc30054 \h </w:instrText>
        </w:r>
        <w:r>
          <w:fldChar w:fldCharType="separate"/>
        </w:r>
        <w:r>
          <w:t>31</w:t>
        </w:r>
        <w:r>
          <w:fldChar w:fldCharType="end"/>
        </w:r>
      </w:hyperlink>
    </w:p>
    <w:p>
      <w:pPr>
        <w:pStyle w:val="TOC2"/>
        <w:tabs>
          <w:tab w:val="right" w:leader="dot" w:pos="8306"/>
        </w:tabs>
      </w:pPr>
      <w:hyperlink w:anchor="_Toc2978" w:history="1">
        <w:r>
          <w:rPr>
            <w:rFonts w:ascii="仿宋" w:eastAsia="仿宋" w:hAnsi="仿宋" w:cs="仿宋" w:hint="eastAsia"/>
            <w:lang w:eastAsia="zh-CN"/>
          </w:rPr>
          <w:t>(六)、防静电、触电防护及防雷措施</w:t>
        </w:r>
        <w:r>
          <w:tab/>
        </w:r>
        <w:r>
          <w:fldChar w:fldCharType="begin"/>
        </w:r>
        <w:r>
          <w:instrText xml:space="preserve"> PAGEREF _Toc2978 \h </w:instrText>
        </w:r>
        <w:r>
          <w:fldChar w:fldCharType="separate"/>
        </w:r>
        <w:r>
          <w:t>32</w:t>
        </w:r>
        <w:r>
          <w:fldChar w:fldCharType="end"/>
        </w:r>
      </w:hyperlink>
    </w:p>
    <w:p>
      <w:pPr>
        <w:pStyle w:val="TOC2"/>
        <w:tabs>
          <w:tab w:val="right" w:leader="dot" w:pos="8306"/>
        </w:tabs>
      </w:pPr>
      <w:hyperlink w:anchor="_Toc12820" w:history="1">
        <w:r>
          <w:rPr>
            <w:rFonts w:ascii="仿宋" w:eastAsia="仿宋" w:hAnsi="仿宋" w:cs="仿宋" w:hint="eastAsia"/>
            <w:lang w:eastAsia="zh-CN"/>
          </w:rPr>
          <w:t>(七)、机械设备安全保障措施</w:t>
        </w:r>
        <w:r>
          <w:tab/>
        </w:r>
        <w:r>
          <w:fldChar w:fldCharType="begin"/>
        </w:r>
        <w:r>
          <w:instrText xml:space="preserve"> PAGEREF _Toc12820 \h </w:instrText>
        </w:r>
        <w:r>
          <w:fldChar w:fldCharType="separate"/>
        </w:r>
        <w:r>
          <w:t>33</w:t>
        </w:r>
        <w:r>
          <w:fldChar w:fldCharType="end"/>
        </w:r>
      </w:hyperlink>
    </w:p>
    <w:p>
      <w:pPr>
        <w:pStyle w:val="TOC1"/>
        <w:tabs>
          <w:tab w:val="right" w:leader="dot" w:pos="8306"/>
        </w:tabs>
      </w:pPr>
      <w:hyperlink w:anchor="_Toc18362" w:history="1">
        <w:r>
          <w:rPr>
            <w:rFonts w:ascii="仿宋" w:eastAsia="仿宋" w:hAnsi="仿宋" w:cs="仿宋" w:hint="eastAsia"/>
            <w:lang w:eastAsia="zh-CN"/>
          </w:rPr>
          <w:t>十、耳鼻喉科用药项目人力资源管理</w:t>
        </w:r>
        <w:r>
          <w:tab/>
        </w:r>
        <w:r>
          <w:fldChar w:fldCharType="begin"/>
        </w:r>
        <w:r>
          <w:instrText xml:space="preserve"> PAGEREF _Toc18362 \h </w:instrText>
        </w:r>
        <w:r>
          <w:fldChar w:fldCharType="separate"/>
        </w:r>
        <w:r>
          <w:t>35</w:t>
        </w:r>
        <w:r>
          <w:fldChar w:fldCharType="end"/>
        </w:r>
      </w:hyperlink>
    </w:p>
    <w:p>
      <w:pPr>
        <w:pStyle w:val="TOC2"/>
        <w:tabs>
          <w:tab w:val="right" w:leader="dot" w:pos="8306"/>
        </w:tabs>
      </w:pPr>
      <w:hyperlink w:anchor="_Toc24194" w:history="1">
        <w:r>
          <w:rPr>
            <w:rFonts w:ascii="仿宋" w:eastAsia="仿宋" w:hAnsi="仿宋" w:cs="仿宋" w:hint="eastAsia"/>
            <w:lang w:eastAsia="zh-CN"/>
          </w:rPr>
          <w:t>(一)、建立健全的预算管理制度</w:t>
        </w:r>
        <w:r>
          <w:tab/>
        </w:r>
        <w:r>
          <w:fldChar w:fldCharType="begin"/>
        </w:r>
        <w:r>
          <w:instrText xml:space="preserve"> PAGEREF _Toc24194 \h </w:instrText>
        </w:r>
        <w:r>
          <w:fldChar w:fldCharType="separate"/>
        </w:r>
        <w:r>
          <w:t>35</w:t>
        </w:r>
        <w:r>
          <w:fldChar w:fldCharType="end"/>
        </w:r>
      </w:hyperlink>
    </w:p>
    <w:p>
      <w:pPr>
        <w:pStyle w:val="TOC2"/>
        <w:tabs>
          <w:tab w:val="right" w:leader="dot" w:pos="8306"/>
        </w:tabs>
      </w:pPr>
      <w:hyperlink w:anchor="_Toc31471" w:history="1">
        <w:r>
          <w:rPr>
            <w:rFonts w:ascii="仿宋" w:eastAsia="仿宋" w:hAnsi="仿宋" w:cs="仿宋" w:hint="eastAsia"/>
            <w:lang w:eastAsia="zh-CN"/>
          </w:rPr>
          <w:t>(二)、加强资金流动监控</w:t>
        </w:r>
        <w:r>
          <w:tab/>
        </w:r>
        <w:r>
          <w:fldChar w:fldCharType="begin"/>
        </w:r>
        <w:r>
          <w:instrText xml:space="preserve"> PAGEREF _Toc31471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6" w:history="1">
        <w:r>
          <w:rPr>
            <w:rFonts w:ascii="仿宋" w:eastAsia="仿宋" w:hAnsi="仿宋" w:cs="仿宋" w:hint="eastAsia"/>
            <w:lang w:eastAsia="zh-CN"/>
          </w:rPr>
          <w:t>(三)、制定完善的风险控制机制</w:t>
        </w:r>
        <w:r>
          <w:tab/>
        </w:r>
        <w:r>
          <w:fldChar w:fldCharType="begin"/>
        </w:r>
        <w:r>
          <w:instrText xml:space="preserve"> PAGEREF _Toc2956 \h </w:instrText>
        </w:r>
        <w:r>
          <w:fldChar w:fldCharType="separate"/>
        </w:r>
        <w:r>
          <w:t>38</w:t>
        </w:r>
        <w:r>
          <w:fldChar w:fldCharType="end"/>
        </w:r>
      </w:hyperlink>
    </w:p>
    <w:p>
      <w:pPr>
        <w:pStyle w:val="TOC2"/>
        <w:tabs>
          <w:tab w:val="right" w:leader="dot" w:pos="8306"/>
        </w:tabs>
      </w:pPr>
      <w:hyperlink w:anchor="_Toc20346" w:history="1">
        <w:r>
          <w:rPr>
            <w:rFonts w:ascii="仿宋" w:eastAsia="仿宋" w:hAnsi="仿宋" w:cs="仿宋" w:hint="eastAsia"/>
            <w:lang w:eastAsia="zh-CN"/>
          </w:rPr>
          <w:t>(四)、优化成本管理</w:t>
        </w:r>
        <w:r>
          <w:tab/>
        </w:r>
        <w:r>
          <w:fldChar w:fldCharType="begin"/>
        </w:r>
        <w:r>
          <w:instrText xml:space="preserve"> PAGEREF _Toc20346 \h </w:instrText>
        </w:r>
        <w:r>
          <w:fldChar w:fldCharType="separate"/>
        </w:r>
        <w:r>
          <w:t>39</w:t>
        </w:r>
        <w:r>
          <w:fldChar w:fldCharType="end"/>
        </w:r>
      </w:hyperlink>
    </w:p>
    <w:p>
      <w:pPr>
        <w:pStyle w:val="TOC1"/>
        <w:tabs>
          <w:tab w:val="right" w:leader="dot" w:pos="8306"/>
        </w:tabs>
      </w:pPr>
      <w:hyperlink w:anchor="_Toc27660" w:history="1">
        <w:r>
          <w:rPr>
            <w:rFonts w:ascii="仿宋" w:eastAsia="仿宋" w:hAnsi="仿宋" w:cs="仿宋" w:hint="eastAsia"/>
            <w:lang w:eastAsia="zh-CN"/>
          </w:rPr>
          <w:t>十一、耳鼻喉科用药项目技术管理</w:t>
        </w:r>
        <w:r>
          <w:tab/>
        </w:r>
        <w:r>
          <w:fldChar w:fldCharType="begin"/>
        </w:r>
        <w:r>
          <w:instrText xml:space="preserve"> PAGEREF _Toc27660 \h </w:instrText>
        </w:r>
        <w:r>
          <w:fldChar w:fldCharType="separate"/>
        </w:r>
        <w:r>
          <w:t>40</w:t>
        </w:r>
        <w:r>
          <w:fldChar w:fldCharType="end"/>
        </w:r>
      </w:hyperlink>
    </w:p>
    <w:p>
      <w:pPr>
        <w:pStyle w:val="TOC2"/>
        <w:tabs>
          <w:tab w:val="right" w:leader="dot" w:pos="8306"/>
        </w:tabs>
      </w:pPr>
      <w:hyperlink w:anchor="_Toc16435" w:history="1">
        <w:r>
          <w:rPr>
            <w:rFonts w:ascii="仿宋" w:eastAsia="仿宋" w:hAnsi="仿宋" w:cs="仿宋" w:hint="eastAsia"/>
            <w:lang w:eastAsia="zh-CN"/>
          </w:rPr>
          <w:t>(一)、技术方案选用方向</w:t>
        </w:r>
        <w:r>
          <w:tab/>
        </w:r>
        <w:r>
          <w:fldChar w:fldCharType="begin"/>
        </w:r>
        <w:r>
          <w:instrText xml:space="preserve"> PAGEREF _Toc16435 \h </w:instrText>
        </w:r>
        <w:r>
          <w:fldChar w:fldCharType="separate"/>
        </w:r>
        <w:r>
          <w:t>40</w:t>
        </w:r>
        <w:r>
          <w:fldChar w:fldCharType="end"/>
        </w:r>
      </w:hyperlink>
    </w:p>
    <w:p>
      <w:pPr>
        <w:pStyle w:val="TOC2"/>
        <w:tabs>
          <w:tab w:val="right" w:leader="dot" w:pos="8306"/>
        </w:tabs>
      </w:pPr>
      <w:hyperlink w:anchor="_Toc23899" w:history="1">
        <w:r>
          <w:rPr>
            <w:rFonts w:ascii="仿宋" w:eastAsia="仿宋" w:hAnsi="仿宋" w:cs="仿宋" w:hint="eastAsia"/>
            <w:lang w:eastAsia="zh-CN"/>
          </w:rPr>
          <w:t>(二)、工艺技术方案选用原则</w:t>
        </w:r>
        <w:r>
          <w:tab/>
        </w:r>
        <w:r>
          <w:fldChar w:fldCharType="begin"/>
        </w:r>
        <w:r>
          <w:instrText xml:space="preserve"> PAGEREF _Toc23899 \h </w:instrText>
        </w:r>
        <w:r>
          <w:fldChar w:fldCharType="separate"/>
        </w:r>
        <w:r>
          <w:t>42</w:t>
        </w:r>
        <w:r>
          <w:fldChar w:fldCharType="end"/>
        </w:r>
      </w:hyperlink>
    </w:p>
    <w:p>
      <w:pPr>
        <w:pStyle w:val="TOC2"/>
        <w:tabs>
          <w:tab w:val="right" w:leader="dot" w:pos="8306"/>
        </w:tabs>
      </w:pPr>
      <w:hyperlink w:anchor="_Toc13183" w:history="1">
        <w:r>
          <w:rPr>
            <w:rFonts w:ascii="仿宋" w:eastAsia="仿宋" w:hAnsi="仿宋" w:cs="仿宋" w:hint="eastAsia"/>
            <w:lang w:eastAsia="zh-CN"/>
          </w:rPr>
          <w:t>(三)、工艺技术方案要求</w:t>
        </w:r>
        <w:r>
          <w:tab/>
        </w:r>
        <w:r>
          <w:fldChar w:fldCharType="begin"/>
        </w:r>
        <w:r>
          <w:instrText xml:space="preserve"> PAGEREF _Toc13183 \h </w:instrText>
        </w:r>
        <w:r>
          <w:fldChar w:fldCharType="separate"/>
        </w:r>
        <w:r>
          <w:t>44</w:t>
        </w:r>
        <w:r>
          <w:fldChar w:fldCharType="end"/>
        </w:r>
      </w:hyperlink>
    </w:p>
    <w:p>
      <w:pPr>
        <w:pStyle w:val="TOC1"/>
        <w:tabs>
          <w:tab w:val="right" w:leader="dot" w:pos="8306"/>
        </w:tabs>
      </w:pPr>
      <w:hyperlink w:anchor="_Toc30957" w:history="1">
        <w:r>
          <w:rPr>
            <w:rFonts w:ascii="仿宋" w:eastAsia="仿宋" w:hAnsi="仿宋" w:cs="仿宋" w:hint="eastAsia"/>
            <w:lang w:eastAsia="zh-CN"/>
          </w:rPr>
          <w:t>十二、耳鼻喉科用药项目经营效益</w:t>
        </w:r>
        <w:r>
          <w:tab/>
        </w:r>
        <w:r>
          <w:fldChar w:fldCharType="begin"/>
        </w:r>
        <w:r>
          <w:instrText xml:space="preserve"> PAGEREF _Toc30957 \h </w:instrText>
        </w:r>
        <w:r>
          <w:fldChar w:fldCharType="separate"/>
        </w:r>
        <w:r>
          <w:t>47</w:t>
        </w:r>
        <w:r>
          <w:fldChar w:fldCharType="end"/>
        </w:r>
      </w:hyperlink>
    </w:p>
    <w:p>
      <w:pPr>
        <w:pStyle w:val="TOC2"/>
        <w:tabs>
          <w:tab w:val="right" w:leader="dot" w:pos="8306"/>
        </w:tabs>
      </w:pPr>
      <w:hyperlink w:anchor="_Toc7940" w:history="1">
        <w:r>
          <w:rPr>
            <w:rFonts w:ascii="仿宋" w:eastAsia="仿宋" w:hAnsi="仿宋" w:cs="仿宋" w:hint="eastAsia"/>
            <w:lang w:eastAsia="zh-CN"/>
          </w:rPr>
          <w:t>(一)、经济评价财务测算</w:t>
        </w:r>
        <w:r>
          <w:tab/>
        </w:r>
        <w:r>
          <w:fldChar w:fldCharType="begin"/>
        </w:r>
        <w:r>
          <w:instrText xml:space="preserve"> PAGEREF _Toc7940 \h </w:instrText>
        </w:r>
        <w:r>
          <w:fldChar w:fldCharType="separate"/>
        </w:r>
        <w:r>
          <w:t>47</w:t>
        </w:r>
        <w:r>
          <w:fldChar w:fldCharType="end"/>
        </w:r>
      </w:hyperlink>
    </w:p>
    <w:p>
      <w:pPr>
        <w:pStyle w:val="TOC2"/>
        <w:tabs>
          <w:tab w:val="right" w:leader="dot" w:pos="8306"/>
        </w:tabs>
      </w:pPr>
      <w:hyperlink w:anchor="_Toc8143" w:history="1">
        <w:r>
          <w:rPr>
            <w:rFonts w:ascii="仿宋" w:eastAsia="仿宋" w:hAnsi="仿宋" w:cs="仿宋" w:hint="eastAsia"/>
            <w:lang w:eastAsia="zh-CN"/>
          </w:rPr>
          <w:t>(二)、耳鼻喉科用药项目盈利能力分析</w:t>
        </w:r>
        <w:r>
          <w:tab/>
        </w:r>
        <w:r>
          <w:fldChar w:fldCharType="begin"/>
        </w:r>
        <w:r>
          <w:instrText xml:space="preserve"> PAGEREF _Toc8143 \h </w:instrText>
        </w:r>
        <w:r>
          <w:fldChar w:fldCharType="separate"/>
        </w:r>
        <w:r>
          <w:t>48</w:t>
        </w:r>
        <w:r>
          <w:fldChar w:fldCharType="end"/>
        </w:r>
      </w:hyperlink>
    </w:p>
    <w:p>
      <w:pPr>
        <w:pStyle w:val="TOC1"/>
        <w:tabs>
          <w:tab w:val="right" w:leader="dot" w:pos="8306"/>
        </w:tabs>
      </w:pPr>
      <w:hyperlink w:anchor="_Toc426" w:history="1">
        <w:r>
          <w:rPr>
            <w:rFonts w:ascii="仿宋" w:eastAsia="仿宋" w:hAnsi="仿宋" w:cs="仿宋" w:hint="eastAsia"/>
            <w:lang w:eastAsia="zh-CN"/>
          </w:rPr>
          <w:t>十三、利益相关者分析与沟通计划</w:t>
        </w:r>
        <w:r>
          <w:tab/>
        </w:r>
        <w:r>
          <w:fldChar w:fldCharType="begin"/>
        </w:r>
        <w:r>
          <w:instrText xml:space="preserve"> PAGEREF _Toc426 \h </w:instrText>
        </w:r>
        <w:r>
          <w:fldChar w:fldCharType="separate"/>
        </w:r>
        <w:r>
          <w:t>49</w:t>
        </w:r>
        <w:r>
          <w:fldChar w:fldCharType="end"/>
        </w:r>
      </w:hyperlink>
    </w:p>
    <w:p>
      <w:pPr>
        <w:pStyle w:val="TOC2"/>
        <w:tabs>
          <w:tab w:val="right" w:leader="dot" w:pos="8306"/>
        </w:tabs>
      </w:pPr>
      <w:hyperlink w:anchor="_Toc14095" w:history="1">
        <w:r>
          <w:rPr>
            <w:rFonts w:ascii="仿宋" w:eastAsia="仿宋" w:hAnsi="仿宋" w:cs="仿宋" w:hint="eastAsia"/>
            <w:lang w:eastAsia="zh-CN"/>
          </w:rPr>
          <w:t>(一)、利益相关者分析</w:t>
        </w:r>
        <w:r>
          <w:tab/>
        </w:r>
        <w:r>
          <w:fldChar w:fldCharType="begin"/>
        </w:r>
        <w:r>
          <w:instrText xml:space="preserve"> PAGEREF _Toc14095 \h </w:instrText>
        </w:r>
        <w:r>
          <w:fldChar w:fldCharType="separate"/>
        </w:r>
        <w:r>
          <w:t>49</w:t>
        </w:r>
        <w:r>
          <w:fldChar w:fldCharType="end"/>
        </w:r>
      </w:hyperlink>
    </w:p>
    <w:p>
      <w:pPr>
        <w:pStyle w:val="TOC2"/>
        <w:tabs>
          <w:tab w:val="right" w:leader="dot" w:pos="8306"/>
        </w:tabs>
      </w:pPr>
      <w:hyperlink w:anchor="_Toc12016" w:history="1">
        <w:r>
          <w:rPr>
            <w:rFonts w:ascii="仿宋" w:eastAsia="仿宋" w:hAnsi="仿宋" w:cs="仿宋" w:hint="eastAsia"/>
            <w:lang w:eastAsia="zh-CN"/>
          </w:rPr>
          <w:t>(二)、沟通计划</w:t>
        </w:r>
        <w:r>
          <w:tab/>
        </w:r>
        <w:r>
          <w:fldChar w:fldCharType="begin"/>
        </w:r>
        <w:r>
          <w:instrText xml:space="preserve"> PAGEREF _Toc12016 \h </w:instrText>
        </w:r>
        <w:r>
          <w:fldChar w:fldCharType="separate"/>
        </w:r>
        <w:r>
          <w:t>50</w:t>
        </w:r>
        <w:r>
          <w:fldChar w:fldCharType="end"/>
        </w:r>
      </w:hyperlink>
    </w:p>
    <w:p>
      <w:pPr>
        <w:pStyle w:val="TOC1"/>
        <w:tabs>
          <w:tab w:val="right" w:leader="dot" w:pos="8306"/>
        </w:tabs>
      </w:pPr>
      <w:hyperlink w:anchor="_Toc17486" w:history="1">
        <w:r>
          <w:rPr>
            <w:rFonts w:ascii="仿宋" w:eastAsia="仿宋" w:hAnsi="仿宋" w:cs="仿宋" w:hint="eastAsia"/>
            <w:lang w:eastAsia="zh-CN"/>
          </w:rPr>
          <w:t>十四、耳鼻喉科用药项目实施时间节点</w:t>
        </w:r>
        <w:r>
          <w:tab/>
        </w:r>
        <w:r>
          <w:fldChar w:fldCharType="begin"/>
        </w:r>
        <w:r>
          <w:instrText xml:space="preserve"> PAGEREF _Toc17486 \h </w:instrText>
        </w:r>
        <w:r>
          <w:fldChar w:fldCharType="separate"/>
        </w:r>
        <w:r>
          <w:t>51</w:t>
        </w:r>
        <w:r>
          <w:fldChar w:fldCharType="end"/>
        </w:r>
      </w:hyperlink>
    </w:p>
    <w:p>
      <w:pPr>
        <w:pStyle w:val="TOC2"/>
        <w:tabs>
          <w:tab w:val="right" w:leader="dot" w:pos="8306"/>
        </w:tabs>
      </w:pPr>
      <w:hyperlink w:anchor="_Toc32161" w:history="1">
        <w:r>
          <w:rPr>
            <w:rFonts w:ascii="仿宋" w:eastAsia="仿宋" w:hAnsi="仿宋" w:cs="仿宋" w:hint="eastAsia"/>
            <w:lang w:eastAsia="zh-CN"/>
          </w:rPr>
          <w:t>(一)、耳鼻喉科用药项目启动阶段时间节点</w:t>
        </w:r>
        <w:r>
          <w:tab/>
        </w:r>
        <w:r>
          <w:fldChar w:fldCharType="begin"/>
        </w:r>
        <w:r>
          <w:instrText xml:space="preserve"> PAGEREF _Toc32161 \h </w:instrText>
        </w:r>
        <w:r>
          <w:fldChar w:fldCharType="separate"/>
        </w:r>
        <w:r>
          <w:t>51</w:t>
        </w:r>
        <w:r>
          <w:fldChar w:fldCharType="end"/>
        </w:r>
      </w:hyperlink>
    </w:p>
    <w:p>
      <w:pPr>
        <w:pStyle w:val="TOC2"/>
        <w:tabs>
          <w:tab w:val="right" w:leader="dot" w:pos="8306"/>
        </w:tabs>
      </w:pPr>
      <w:hyperlink w:anchor="_Toc21525" w:history="1">
        <w:r>
          <w:rPr>
            <w:rFonts w:ascii="仿宋" w:eastAsia="仿宋" w:hAnsi="仿宋" w:cs="仿宋" w:hint="eastAsia"/>
            <w:lang w:eastAsia="zh-CN"/>
          </w:rPr>
          <w:t>(二)、耳鼻喉科用药项目执行阶段时间节点</w:t>
        </w:r>
        <w:r>
          <w:tab/>
        </w:r>
        <w:r>
          <w:fldChar w:fldCharType="begin"/>
        </w:r>
        <w:r>
          <w:instrText xml:space="preserve"> PAGEREF _Toc21525 \h </w:instrText>
        </w:r>
        <w:r>
          <w:fldChar w:fldCharType="separate"/>
        </w:r>
        <w:r>
          <w:t>52</w:t>
        </w:r>
        <w:r>
          <w:fldChar w:fldCharType="end"/>
        </w:r>
      </w:hyperlink>
    </w:p>
    <w:p>
      <w:pPr>
        <w:pStyle w:val="TOC2"/>
        <w:tabs>
          <w:tab w:val="right" w:leader="dot" w:pos="8306"/>
        </w:tabs>
      </w:pPr>
      <w:hyperlink w:anchor="_Toc15717" w:history="1">
        <w:r>
          <w:rPr>
            <w:rFonts w:ascii="仿宋" w:eastAsia="仿宋" w:hAnsi="仿宋" w:cs="仿宋" w:hint="eastAsia"/>
            <w:lang w:eastAsia="zh-CN"/>
          </w:rPr>
          <w:t>(三)、耳鼻喉科用药项目完成阶段时间节点</w:t>
        </w:r>
        <w:r>
          <w:tab/>
        </w:r>
        <w:r>
          <w:fldChar w:fldCharType="begin"/>
        </w:r>
        <w:r>
          <w:instrText xml:space="preserve"> PAGEREF _Toc15717 \h </w:instrText>
        </w:r>
        <w:r>
          <w:fldChar w:fldCharType="separate"/>
        </w:r>
        <w:r>
          <w:t>53</w:t>
        </w:r>
        <w:r>
          <w:fldChar w:fldCharType="end"/>
        </w:r>
      </w:hyperlink>
    </w:p>
    <w:p>
      <w:pPr>
        <w:pStyle w:val="TOC1"/>
        <w:tabs>
          <w:tab w:val="right" w:leader="dot" w:pos="8306"/>
        </w:tabs>
      </w:pPr>
      <w:hyperlink w:anchor="_Toc8098" w:history="1">
        <w:r>
          <w:rPr>
            <w:rFonts w:ascii="仿宋" w:eastAsia="仿宋" w:hAnsi="仿宋" w:cs="仿宋" w:hint="eastAsia"/>
            <w:lang w:eastAsia="zh-CN"/>
          </w:rPr>
          <w:t>十五、耳鼻喉科用药项目治理与监督</w:t>
        </w:r>
        <w:r>
          <w:tab/>
        </w:r>
        <w:r>
          <w:fldChar w:fldCharType="begin"/>
        </w:r>
        <w:r>
          <w:instrText xml:space="preserve"> PAGEREF _Toc8098 \h </w:instrText>
        </w:r>
        <w:r>
          <w:fldChar w:fldCharType="separate"/>
        </w:r>
        <w:r>
          <w:t>54</w:t>
        </w:r>
        <w:r>
          <w:fldChar w:fldCharType="end"/>
        </w:r>
      </w:hyperlink>
    </w:p>
    <w:p>
      <w:pPr>
        <w:pStyle w:val="TOC2"/>
        <w:tabs>
          <w:tab w:val="right" w:leader="dot" w:pos="8306"/>
        </w:tabs>
      </w:pPr>
      <w:hyperlink w:anchor="_Toc12751" w:history="1">
        <w:r>
          <w:rPr>
            <w:rFonts w:ascii="仿宋" w:eastAsia="仿宋" w:hAnsi="仿宋" w:cs="仿宋" w:hint="eastAsia"/>
            <w:lang w:eastAsia="zh-CN"/>
          </w:rPr>
          <w:t>(一)、耳鼻喉科用药项目治理结构</w:t>
        </w:r>
        <w:r>
          <w:tab/>
        </w:r>
        <w:r>
          <w:fldChar w:fldCharType="begin"/>
        </w:r>
        <w:r>
          <w:instrText xml:space="preserve"> PAGEREF _Toc12751 \h </w:instrText>
        </w:r>
        <w:r>
          <w:fldChar w:fldCharType="separate"/>
        </w:r>
        <w:r>
          <w:t>54</w:t>
        </w:r>
        <w:r>
          <w:fldChar w:fldCharType="end"/>
        </w:r>
      </w:hyperlink>
    </w:p>
    <w:p>
      <w:pPr>
        <w:pStyle w:val="TOC2"/>
        <w:tabs>
          <w:tab w:val="right" w:leader="dot" w:pos="8306"/>
        </w:tabs>
      </w:pPr>
      <w:hyperlink w:anchor="_Toc22089" w:history="1">
        <w:r>
          <w:rPr>
            <w:rFonts w:ascii="仿宋" w:eastAsia="仿宋" w:hAnsi="仿宋" w:cs="仿宋" w:hint="eastAsia"/>
            <w:lang w:eastAsia="zh-CN"/>
          </w:rPr>
          <w:t>(二)、监督与审计</w:t>
        </w:r>
        <w:r>
          <w:tab/>
        </w:r>
        <w:r>
          <w:fldChar w:fldCharType="begin"/>
        </w:r>
        <w:r>
          <w:instrText xml:space="preserve"> PAGEREF _Toc22089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14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27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的技术管理特点体现在其创新导向。通过引入最先进的技术趋势和解决方案，耳鼻喉科用药项目致力于提升科技含量、提高质量和效率水平。这意味着我们将采用最新的工具和方法，确保耳鼻喉科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耳鼻喉科用药项目技术管理的显著特征。通过整合不同领域的技术资源，我们实现了跨学科的协同工作。这有助于优化技术架构，提高整体效能。此外，整合性策略还促进了不同技术团队之间的紧密沟通和高效合作，确保耳鼻喉科用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耳鼻喉科用药项目所采用的技术。通过不断优化技术方案，耳鼻喉科用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耳鼻喉科用药项目团队将在耳鼻喉科用药项目初期识别可能的技术风险，并采取相应的预防和应对措施。通过建立健全的风险评估机制，耳鼻喉科用药项目能够在实施过程中及时发现并解决潜在的技术问题，保障耳鼻喉科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耳鼻喉科用药项目中，技术将成为耳鼻喉科用药项目成功的有力支持。这一深度剖析揭示了技术管理在耳鼻喉科用药项目实施中的关键作用，为耳鼻喉科用药项目的技术基础奠定了坚实的基础。</w:t>
      </w:r>
    </w:p>
    <w:p>
      <w:pPr>
        <w:pStyle w:val="Heading2"/>
        <w:ind w:firstLine="560" w:firstLineChars="200"/>
        <w:rPr>
          <w:rFonts w:ascii="仿宋" w:eastAsia="仿宋" w:hAnsi="仿宋" w:cs="仿宋" w:hint="eastAsia"/>
          <w:sz w:val="28"/>
          <w:lang w:eastAsia="zh-CN"/>
        </w:rPr>
      </w:pPr>
      <w:bookmarkStart w:id="4" w:name="_Toc30684"/>
      <w:r>
        <w:rPr>
          <w:rFonts w:ascii="仿宋" w:eastAsia="仿宋" w:hAnsi="仿宋" w:cs="仿宋" w:hint="eastAsia"/>
          <w:sz w:val="28"/>
          <w:lang w:eastAsia="zh-CN"/>
        </w:rPr>
        <w:t>(二)、耳鼻喉科用药项目工艺技术设计方案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耳鼻喉科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耳鼻喉科用药项目将严格按照相关行业规范要求进行组织。通过有效控制产品质量，耳鼻喉科用药项目将致力于为顾客提供优质的耳鼻喉科用药项目产品和良好的服务。这体现了耳鼻喉科用药项目对于生产活动合规性和质量标准的高度重视，为耳鼻喉科用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耳鼻喉科用药项目注重生态效益和清洁生产原则。耳鼻喉科用药项目建设将紧密结合地方特色经济发展，与社会经济发展规划和区域环境保护规划方案相协调一致。通过与当地区域自然生态系统的结合，耳鼻喉科用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耳鼻喉科用药项目产品具有多样化的客户需求和个性化的特点。因此，耳鼻喉科用药项目产品规格品种多样，且单批生产数量较小。为满足这一特点，耳鼻喉科用药项目承办单位将建设先进的柔性制造生产线。通过广泛应用柔性制造技术，耳鼻喉科用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耳鼻喉科用药项目采用的技术具有较高的技术含量和自动化水平，处于国内先进水平。这一技术选用不仅体现了对生产效率、质量和环境友好性的高标准要求，同时为耳鼻喉科用药项目的可持续发展奠定了坚实的基础。</w:t>
      </w:r>
    </w:p>
    <w:p>
      <w:pPr>
        <w:pStyle w:val="Heading2"/>
        <w:ind w:firstLine="560" w:firstLineChars="200"/>
        <w:rPr>
          <w:rFonts w:ascii="仿宋" w:eastAsia="仿宋" w:hAnsi="仿宋" w:cs="仿宋" w:hint="eastAsia"/>
          <w:sz w:val="28"/>
          <w:lang w:eastAsia="zh-CN"/>
        </w:rPr>
      </w:pPr>
      <w:bookmarkStart w:id="5" w:name="_Toc2275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为确保耳鼻喉科用药项目的高效生产和技术实施，我们制定了一套精心设计的设备选型方案，以满足耳鼻喉科用药项目生产、质量和环保的要求。该方案的主要特点如下：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耳鼻喉科用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针对耳鼻喉科用药项目产品的多样性和小批量生产的特点，我们将建设柔性制造生产线。通过在设备选型中考虑柔性制造技术，可以灵活应对不同产品规格和生产需求，实现生产线的高度灵活性和适应性。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837"/>
      <w:r>
        <w:rPr>
          <w:rFonts w:ascii="仿宋" w:eastAsia="仿宋" w:hAnsi="仿宋" w:cs="仿宋" w:hint="eastAsia"/>
          <w:sz w:val="28"/>
          <w:lang w:eastAsia="zh-CN"/>
        </w:rPr>
        <w:t>二、耳鼻喉科用药项目概论</w:t>
      </w:r>
      <w:bookmarkEnd w:id="6"/>
    </w:p>
    <w:p>
      <w:pPr>
        <w:pStyle w:val="Heading2"/>
        <w:rPr>
          <w:rFonts w:ascii="仿宋" w:eastAsia="仿宋" w:hAnsi="仿宋" w:cs="仿宋" w:hint="eastAsia"/>
          <w:lang w:eastAsia="zh-CN"/>
        </w:rPr>
      </w:pPr>
      <w:bookmarkStart w:id="7" w:name="_Toc27633"/>
      <w:r>
        <w:rPr>
          <w:rFonts w:ascii="仿宋" w:eastAsia="仿宋" w:hAnsi="仿宋" w:cs="仿宋" w:hint="eastAsia"/>
          <w:lang w:eastAsia="zh-CN"/>
        </w:rPr>
        <w:t>(一)、耳鼻喉科用药项目概况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的起源追溯至对市场的深入洞察。市场的不断演变与变革为耳鼻喉科用药项目提供了难得的机遇。当前市场存在的需求缺口和变革的大环境共同构成了耳鼻喉科用药项目的背景。这个耳鼻喉科用药项目旨在充分利用市场机遇，填补行业中尚未满足的需求，为客户提供全新的解决方案。市场的变革和需求的增长使得这个耳鼻喉科用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耳鼻喉科用药项目名称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正式命名为耳鼻喉科用药。这个名称不仅仅是一个标识，更代表了耳鼻喉科用药项目的核心理念和愿景。它蕴含着耳鼻喉科用药项目所要解决问题的关键字，具有强烈的表达和辨识度，为耳鼻喉科用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耳鼻喉科用药项目目标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耳鼻喉科用药项目的核心目标是提供一种全新、高效的解决方案，满足客户日益增长的需求。耳鼻喉科用药项目追求的不仅仅是满足市场需求，更是在市场中获得卓越的竞争优势。通过不断提升产品或服务的质量和创新水平，耳鼻喉科用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耳鼻喉科用药项目范围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全面涵盖了产品研发、制造、市场推广和售后服务，确保从产品设计到最终用户体验的全方位关注。这一全面的耳鼻喉科用药项目范围是为了确保耳鼻喉科用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耳鼻喉科用药项目时间表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耳鼻喉科用药项目计划在未来18个月内完成，包括研发、测试、市场试点和正式推出等不同阶段。这个时间表的合理设计是为了确保耳鼻喉科用药项目各个阶段的顺利推进，以便按时交付高质量的成果。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耳鼻喉科用药项目预算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总预算估算为XX百万美元，主要分配在研发、市场推广、人员培训和运营等方面。这一充足的预算为耳鼻喉科用药项目提供了充足的资源，确保耳鼻喉科用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耳鼻喉科用药项目风险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可能面临的风险包括市场接受度低、技术难题、竞争激烈等。耳鼻喉科用药项目团队已经制定了相应的风险应对计划，通过前瞻性的风险管理，确保耳鼻喉科用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耳鼻喉科用药项目团队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耳鼻喉科用药项目汇聚了一支经验丰富、多领域专业素养的核心团队，确保耳鼻喉科用药项目在各个方面都能拥有高水平的执行力。团队的协同作战是耳鼻喉科用药项目成功的关键因素之一。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耳鼻喉科用药项目背景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耳鼻喉科用药项目的背景根植于市场对更高效、创新产品的渴望，同时也受到科技发展对行业格局的深刻改变的影响。这为耳鼻喉科用药项目提供了广阔的发展空间和市场需求。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耳鼻喉科用药项目现状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截至目前，耳鼻喉科用药项目已完成市场调研和技术验证，取得了初步的成功。这为耳鼻喉科用药项目在未来的发展奠定了坚实的基础，为更远大的目标打下了坚实的基石。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5953"/>
      <w:r>
        <w:rPr>
          <w:rFonts w:ascii="仿宋" w:eastAsia="仿宋" w:hAnsi="仿宋" w:cs="仿宋" w:hint="eastAsia"/>
          <w:sz w:val="28"/>
          <w:lang w:eastAsia="zh-CN"/>
        </w:rPr>
        <w:t>(二)、耳鼻喉科用药项目目标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keyword》耳鼻喉科用药项目首要业务目标是在市场中占据有利地位，实现产品/服务的成功推广和销售。通过不断提升产品质量、创新性，耳鼻喉科用药项目追求成为行业中的领导者，赢得更多客户的青睐。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在科技迅速发展的时代，耳鼻喉科用药项目着眼于技术创新。通过持续的研发和技术升级，耳鼻喉科用药项目旨在推出更具创新性的产品或服务，以满足市场对新鲜、先进解决方案的需求。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为了建立可持续的客户关系，耳鼻喉科用药项目设定了客户满意度目标。通过提供卓越的产品质量和优质的客户服务，耳鼻喉科用药项目追求赢得客户的信任和忠诚度，确保他们的满意度达到行业领先水平。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耳鼻喉科用药项目注重社会责任和可持续发展。通过实施环保、社会责任耳鼻喉科用药项目，耳鼻喉科用药项目致力于在经济发展的同时保护环境，促进社会公平，实现可持续经营。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耳鼻喉科用药项目的团队是实现目标的核心驱动力。因此，耳鼻喉科用药项目设定了团队发展目标，包括提升团队成员的专业技能、培养领导力，以及搭建协同高效的团队工作氛围。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0105"/>
      <w:r>
        <w:rPr>
          <w:rFonts w:ascii="仿宋" w:eastAsia="仿宋" w:hAnsi="仿宋" w:cs="仿宋" w:hint="eastAsia"/>
          <w:sz w:val="28"/>
          <w:lang w:eastAsia="zh-CN"/>
        </w:rPr>
        <w:t>(三)、耳鼻喉科用药项目提出的理由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耳鼻喉科用药项目提出的理由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的提出源于对市场机遇的深刻洞察。当前市场中存在的需求缺口和行业发展趋势表明，有巨大的商业机会等待被开发。通过准确捕捉市场机遇，耳鼻喉科用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的理念基于对技术创新的信仰。通过持续的研发和技术投入，耳鼻喉科用药项目有望推出更具创新性的产品或服务。在科技飞速发展的当下，耳鼻喉科用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的提出是为了增强企业的行业竞争力。通过提升产品或服务的质量和独特性，耳鼻喉科用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响应了消费者需求的变化。随着社会和科技的不断发展，消费者对产品和服务的需求也在发生变化。通过深入了解并及时回应消费者的新需求，耳鼻喉科用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耳鼻喉科用药项目的提出是企业战略发展规划的一部分。在面对日益激烈的市场竞争和不断变化的商业环境中，耳鼻喉科用药项目作为企业战略的一环，旨在为企业开辟新的增长领域，巩固企业在行业中的地位。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的提出不仅仅是基于商业考量，还注重社会责任。通过推出环保、社会责任等方面的耳鼻喉科用药项目，耳鼻喉科用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耳鼻喉科用药项目的提出反映了对利益相关者期望的关注。包括客户、员工、投资者等利益相关者在企业发展中都有着各自的期望，耳鼻喉科用药项目力求在满足这些期望的同时，取得更大的共赢。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19773"/>
      <w:r>
        <w:rPr>
          <w:rFonts w:ascii="仿宋" w:eastAsia="仿宋" w:hAnsi="仿宋" w:cs="仿宋" w:hint="eastAsia"/>
          <w:sz w:val="28"/>
          <w:lang w:eastAsia="zh-CN"/>
        </w:rPr>
        <w:t>(四)、耳鼻喉科用药项目意义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在实施耳鼻喉科用药项目的过程中，我们不仅仅是在追逐商业成功，更是为企业和社会的多个层面创造了深远的意义。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的首要意义在于提升企业的市场竞争力。通过持续的创新和对产品质量的高标准要求，耳鼻喉科用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耳鼻喉科用药项目的推进将促使行业技术水平的提升。通过引入先进技术和创新性解决方案，耳鼻喉科用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耳鼻喉科用药项目不仅创造了大量就业机会，提高了就业水平，还注重社会责任和环保。通过参与社会公益事业和推动环保耳鼻喉科用药项目，耳鼻喉科用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综合而言，耳鼻喉科用药项目意义重大，不仅推动了企业的发展，也为行业和社会的进步贡献了积极力量。这是一个全面而深刻的影响，将在未来产生可持续的正面效应。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3032"/>
      <w:r>
        <w:rPr>
          <w:rFonts w:ascii="仿宋" w:eastAsia="仿宋" w:hAnsi="仿宋" w:cs="仿宋" w:hint="eastAsia"/>
          <w:sz w:val="28"/>
          <w:lang w:eastAsia="zh-CN"/>
        </w:rPr>
        <w:t>(五)、耳鼻喉科用药项目背景</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在当今迅猛发展的商业环境中，耳鼻喉科用药项目的动因根植于对多方面因素的审慎考量。这个耳鼻喉科用药项目的提出并非孤立的决策，而是对企业所处背景深入思考的产物。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耳鼻喉科用药项目背后的首要原因。科技的迅速发展和全球市场的快速变化使得企业必须灵活应对。耳鼻喉科用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竞争的激烈程度也是耳鼻喉科用药项目背景中不可忽视的一环。企业需要在激烈竞争中脱颖而出，为此，耳鼻喉科用药项目致力于打破常规，提供独特的价值主张，以吸引客户并确保市场份额的增长。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技术的迅速发展为企业带来了机遇与挑战。作为耳鼻喉科用药项目启动的背景之一，对新兴技术的应用将有助于提升企业的技术水平，使其在不断演进的商业环境中保持竞争优势。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此外，社会对企业责任的期望也在逐渐升高。耳鼻喉科用药项目充分融入了社会责任的理念，通过可持续经营和社会公益耳鼻喉科用药项目，企图为社会贡献一份力量，在商业成功的同时关注社会价值。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1838"/>
      <w:r>
        <w:rPr>
          <w:rFonts w:ascii="仿宋" w:eastAsia="仿宋" w:hAnsi="仿宋" w:cs="仿宋" w:hint="eastAsia"/>
          <w:sz w:val="28"/>
          <w:lang w:eastAsia="zh-CN"/>
        </w:rPr>
        <w:t>三、耳鼻喉科用药项目文档管理</w:t>
      </w:r>
      <w:bookmarkEnd w:id="12"/>
    </w:p>
    <w:p>
      <w:pPr>
        <w:pStyle w:val="Heading2"/>
        <w:rPr>
          <w:rFonts w:ascii="仿宋" w:eastAsia="仿宋" w:hAnsi="仿宋" w:cs="仿宋" w:hint="eastAsia"/>
          <w:lang w:eastAsia="zh-CN"/>
        </w:rPr>
      </w:pPr>
      <w:bookmarkStart w:id="13" w:name="_Toc55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耳鼻喉科用药项目高度重视文档的质量和准确性，以支持耳鼻喉科用药项目的各项活动和决策。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文档的编制始于耳鼻喉科用药项目计划的初期，我们制定了详细的文档编制计划，明确了每个文档的内容、格式和编写责任人。在耳鼻喉科用药项目启动阶段，我们首先编制了耳鼻喉科用药项目章程，明确定义了耳鼻喉科用药项目的目标、范围、风险等关键要素。随后，耳鼻喉科用药项目团队根据计划陆续编制了需求文档、设计文档、测试文档等各类文档，确保耳鼻喉科用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耳鼻喉科用药项目管理中的重要环节，旨在确保耳鼻喉科用药项目文档符合质量标准和耳鼻喉科用药项目需求。在耳鼻喉科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耳鼻喉科用药项目相关利益方和专业领域的专家对文档进行独立审查。这有助于获取更全面、客观的反馈，确保耳鼻喉科用药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耳鼻喉科用药项目在文档编制与审查方面建立了严格的管理机制，通过规范的流程和多维度的审查，确保耳鼻喉科用药项目文档的质量、准确性和可靠性，为耳鼻喉科用药项目的顺利推进提供了有力支持。</w:t>
      </w:r>
    </w:p>
    <w:p>
      <w:pPr>
        <w:pStyle w:val="Heading2"/>
        <w:ind w:firstLine="560" w:firstLineChars="200"/>
        <w:rPr>
          <w:rFonts w:ascii="仿宋" w:eastAsia="仿宋" w:hAnsi="仿宋" w:cs="仿宋" w:hint="eastAsia"/>
          <w:sz w:val="28"/>
          <w:lang w:eastAsia="zh-CN"/>
        </w:rPr>
      </w:pPr>
      <w:bookmarkStart w:id="14" w:name="_Toc506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在耳鼻喉科用药项目中，我们致力于优化文档发布与分发过程，以确保信息的高效传递和团队间协作的顺畅进行。以下是我们采取的关键优化策略：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我们通过多渠道发布文档，包括电子邮件、耳鼻喉科用药项目管理平台、内部网站等，以满足不同团队成员的偏好和需求。多渠道发布确保了信息的全面覆盖。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我们采用了精细的权限控制，确保只有授权人员可以访问敏感信息。这种安全措施保护了耳鼻喉科用药项目文档的机密性，防止了未经授权的信息泄露。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82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耳鼻喉科用药项目生命周期中一个至关重要的环节，直接关系到耳鼻喉科用药项目信息的长期保存和历史记录的完整性。在耳鼻喉科用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https://d.book118.com/715143212121011113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D57C41"/>
    <w:rsid w:val="4AD57C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143212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2024-02-22T03:34:00Z</dcterms:created>
  <dcterms:modified xsi:type="dcterms:W3CDTF">2024-02-22T03:35:12Z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082C9E60C143421DAC5C27504A4315C4_11</vt:lpwstr>
  </property>
  <property fmtid="{D5CDD505-2E9C-101B-9397-08002B2CF9AE}" pid="3" name="KSOProductBuildVer">
    <vt:lpwstr>2052-12.1.0.16250</vt:lpwstr>
  </property>
</Properties>
</file>