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食品用香料项目计划设计方案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58" w:history="1">
        <w:r>
          <w:rPr>
            <w:rFonts w:ascii="仿宋" w:eastAsia="仿宋" w:hAnsi="仿宋" w:cs="仿宋" w:hint="eastAsia"/>
            <w:lang w:eastAsia="zh-CN"/>
          </w:rPr>
          <w:t>前言</w:t>
        </w:r>
        <w:r>
          <w:tab/>
        </w:r>
        <w:r>
          <w:fldChar w:fldCharType="begin"/>
        </w:r>
        <w:r>
          <w:instrText xml:space="preserve"> PAGEREF _Toc4558 \h </w:instrText>
        </w:r>
        <w:r>
          <w:fldChar w:fldCharType="separate"/>
        </w:r>
        <w:r>
          <w:t>3</w:t>
        </w:r>
        <w:r>
          <w:fldChar w:fldCharType="end"/>
        </w:r>
      </w:hyperlink>
    </w:p>
    <w:p>
      <w:pPr>
        <w:pStyle w:val="TOC1"/>
        <w:tabs>
          <w:tab w:val="right" w:leader="dot" w:pos="8306"/>
        </w:tabs>
      </w:pPr>
      <w:hyperlink w:anchor="_Toc28824" w:history="1">
        <w:r>
          <w:rPr>
            <w:rFonts w:ascii="仿宋" w:eastAsia="仿宋" w:hAnsi="仿宋" w:cs="仿宋" w:hint="eastAsia"/>
            <w:lang w:eastAsia="zh-CN"/>
          </w:rPr>
          <w:t>一、产品规划分析</w:t>
        </w:r>
        <w:r>
          <w:tab/>
        </w:r>
        <w:r>
          <w:fldChar w:fldCharType="begin"/>
        </w:r>
        <w:r>
          <w:instrText xml:space="preserve"> PAGEREF _Toc28824 \h </w:instrText>
        </w:r>
        <w:r>
          <w:fldChar w:fldCharType="separate"/>
        </w:r>
        <w:r>
          <w:t>3</w:t>
        </w:r>
        <w:r>
          <w:fldChar w:fldCharType="end"/>
        </w:r>
      </w:hyperlink>
    </w:p>
    <w:p>
      <w:pPr>
        <w:pStyle w:val="TOC2"/>
        <w:tabs>
          <w:tab w:val="right" w:leader="dot" w:pos="8306"/>
        </w:tabs>
      </w:pPr>
      <w:hyperlink w:anchor="_Toc21961" w:history="1">
        <w:r>
          <w:rPr>
            <w:rFonts w:ascii="仿宋" w:eastAsia="仿宋" w:hAnsi="仿宋" w:cs="仿宋" w:hint="eastAsia"/>
            <w:lang w:eastAsia="zh-CN"/>
          </w:rPr>
          <w:t>(一)、产品规划</w:t>
        </w:r>
        <w:r>
          <w:tab/>
        </w:r>
        <w:r>
          <w:fldChar w:fldCharType="begin"/>
        </w:r>
        <w:r>
          <w:instrText xml:space="preserve"> PAGEREF _Toc21961 \h </w:instrText>
        </w:r>
        <w:r>
          <w:fldChar w:fldCharType="separate"/>
        </w:r>
        <w:r>
          <w:t>3</w:t>
        </w:r>
        <w:r>
          <w:fldChar w:fldCharType="end"/>
        </w:r>
      </w:hyperlink>
    </w:p>
    <w:p>
      <w:pPr>
        <w:pStyle w:val="TOC2"/>
        <w:tabs>
          <w:tab w:val="right" w:leader="dot" w:pos="8306"/>
        </w:tabs>
      </w:pPr>
      <w:hyperlink w:anchor="_Toc24954" w:history="1">
        <w:r>
          <w:rPr>
            <w:rFonts w:ascii="仿宋" w:eastAsia="仿宋" w:hAnsi="仿宋" w:cs="仿宋" w:hint="eastAsia"/>
            <w:lang w:eastAsia="zh-CN"/>
          </w:rPr>
          <w:t>(二)、建设规模</w:t>
        </w:r>
        <w:r>
          <w:tab/>
        </w:r>
        <w:r>
          <w:fldChar w:fldCharType="begin"/>
        </w:r>
        <w:r>
          <w:instrText xml:space="preserve"> PAGEREF _Toc24954 \h </w:instrText>
        </w:r>
        <w:r>
          <w:fldChar w:fldCharType="separate"/>
        </w:r>
        <w:r>
          <w:t>4</w:t>
        </w:r>
        <w:r>
          <w:fldChar w:fldCharType="end"/>
        </w:r>
      </w:hyperlink>
    </w:p>
    <w:p>
      <w:pPr>
        <w:pStyle w:val="TOC1"/>
        <w:tabs>
          <w:tab w:val="right" w:leader="dot" w:pos="8306"/>
        </w:tabs>
      </w:pPr>
      <w:hyperlink w:anchor="_Toc3280" w:history="1">
        <w:r>
          <w:rPr>
            <w:rFonts w:ascii="仿宋" w:eastAsia="仿宋" w:hAnsi="仿宋" w:cs="仿宋" w:hint="eastAsia"/>
            <w:lang w:eastAsia="zh-CN"/>
          </w:rPr>
          <w:t>二、食品用香料项目建设背景及必要性分析</w:t>
        </w:r>
        <w:r>
          <w:tab/>
        </w:r>
        <w:r>
          <w:fldChar w:fldCharType="begin"/>
        </w:r>
        <w:r>
          <w:instrText xml:space="preserve"> PAGEREF _Toc3280 \h </w:instrText>
        </w:r>
        <w:r>
          <w:fldChar w:fldCharType="separate"/>
        </w:r>
        <w:r>
          <w:t>5</w:t>
        </w:r>
        <w:r>
          <w:fldChar w:fldCharType="end"/>
        </w:r>
      </w:hyperlink>
    </w:p>
    <w:p>
      <w:pPr>
        <w:pStyle w:val="TOC2"/>
        <w:tabs>
          <w:tab w:val="right" w:leader="dot" w:pos="8306"/>
        </w:tabs>
      </w:pPr>
      <w:hyperlink w:anchor="_Toc24322" w:history="1">
        <w:r>
          <w:rPr>
            <w:rFonts w:ascii="仿宋" w:eastAsia="仿宋" w:hAnsi="仿宋" w:cs="仿宋" w:hint="eastAsia"/>
            <w:lang w:eastAsia="zh-CN"/>
          </w:rPr>
          <w:t>(一)、食品用香料项目背景分析</w:t>
        </w:r>
        <w:r>
          <w:tab/>
        </w:r>
        <w:r>
          <w:fldChar w:fldCharType="begin"/>
        </w:r>
        <w:r>
          <w:instrText xml:space="preserve"> PAGEREF _Toc24322 \h </w:instrText>
        </w:r>
        <w:r>
          <w:fldChar w:fldCharType="separate"/>
        </w:r>
        <w:r>
          <w:t>5</w:t>
        </w:r>
        <w:r>
          <w:fldChar w:fldCharType="end"/>
        </w:r>
      </w:hyperlink>
    </w:p>
    <w:p>
      <w:pPr>
        <w:pStyle w:val="TOC2"/>
        <w:tabs>
          <w:tab w:val="right" w:leader="dot" w:pos="8306"/>
        </w:tabs>
      </w:pPr>
      <w:hyperlink w:anchor="_Toc28030" w:history="1">
        <w:r>
          <w:rPr>
            <w:rFonts w:ascii="仿宋" w:eastAsia="仿宋" w:hAnsi="仿宋" w:cs="仿宋" w:hint="eastAsia"/>
            <w:lang w:eastAsia="zh-CN"/>
          </w:rPr>
          <w:t>(二)、食品用香料项目建设必要性分析</w:t>
        </w:r>
        <w:r>
          <w:tab/>
        </w:r>
        <w:r>
          <w:fldChar w:fldCharType="begin"/>
        </w:r>
        <w:r>
          <w:instrText xml:space="preserve"> PAGEREF _Toc28030 \h </w:instrText>
        </w:r>
        <w:r>
          <w:fldChar w:fldCharType="separate"/>
        </w:r>
        <w:r>
          <w:t>7</w:t>
        </w:r>
        <w:r>
          <w:fldChar w:fldCharType="end"/>
        </w:r>
      </w:hyperlink>
    </w:p>
    <w:p>
      <w:pPr>
        <w:pStyle w:val="TOC1"/>
        <w:tabs>
          <w:tab w:val="right" w:leader="dot" w:pos="8306"/>
        </w:tabs>
      </w:pPr>
      <w:hyperlink w:anchor="_Toc28098" w:history="1">
        <w:r>
          <w:rPr>
            <w:rFonts w:ascii="仿宋" w:eastAsia="仿宋" w:hAnsi="仿宋" w:cs="仿宋" w:hint="eastAsia"/>
            <w:lang w:eastAsia="zh-CN"/>
          </w:rPr>
          <w:t>三、食品用香料项目危机管理</w:t>
        </w:r>
        <w:r>
          <w:tab/>
        </w:r>
        <w:r>
          <w:fldChar w:fldCharType="begin"/>
        </w:r>
        <w:r>
          <w:instrText xml:space="preserve"> PAGEREF _Toc28098 \h </w:instrText>
        </w:r>
        <w:r>
          <w:fldChar w:fldCharType="separate"/>
        </w:r>
        <w:r>
          <w:t>8</w:t>
        </w:r>
        <w:r>
          <w:fldChar w:fldCharType="end"/>
        </w:r>
      </w:hyperlink>
    </w:p>
    <w:p>
      <w:pPr>
        <w:pStyle w:val="TOC2"/>
        <w:tabs>
          <w:tab w:val="right" w:leader="dot" w:pos="8306"/>
        </w:tabs>
      </w:pPr>
      <w:hyperlink w:anchor="_Toc30968" w:history="1">
        <w:r>
          <w:rPr>
            <w:rFonts w:ascii="仿宋" w:eastAsia="仿宋" w:hAnsi="仿宋" w:cs="仿宋" w:hint="eastAsia"/>
            <w:lang w:eastAsia="zh-CN"/>
          </w:rPr>
          <w:t>(一)、危机预警与识别</w:t>
        </w:r>
        <w:r>
          <w:tab/>
        </w:r>
        <w:r>
          <w:fldChar w:fldCharType="begin"/>
        </w:r>
        <w:r>
          <w:instrText xml:space="preserve"> PAGEREF _Toc30968 \h </w:instrText>
        </w:r>
        <w:r>
          <w:fldChar w:fldCharType="separate"/>
        </w:r>
        <w:r>
          <w:t>8</w:t>
        </w:r>
        <w:r>
          <w:fldChar w:fldCharType="end"/>
        </w:r>
      </w:hyperlink>
    </w:p>
    <w:p>
      <w:pPr>
        <w:pStyle w:val="TOC2"/>
        <w:tabs>
          <w:tab w:val="right" w:leader="dot" w:pos="8306"/>
        </w:tabs>
      </w:pPr>
      <w:hyperlink w:anchor="_Toc17857" w:history="1">
        <w:r>
          <w:rPr>
            <w:rFonts w:ascii="仿宋" w:eastAsia="仿宋" w:hAnsi="仿宋" w:cs="仿宋" w:hint="eastAsia"/>
            <w:lang w:eastAsia="zh-CN"/>
          </w:rPr>
          <w:t>(二)、危机应对与恢复</w:t>
        </w:r>
        <w:r>
          <w:tab/>
        </w:r>
        <w:r>
          <w:fldChar w:fldCharType="begin"/>
        </w:r>
        <w:r>
          <w:instrText xml:space="preserve"> PAGEREF _Toc17857 \h </w:instrText>
        </w:r>
        <w:r>
          <w:fldChar w:fldCharType="separate"/>
        </w:r>
        <w:r>
          <w:t>9</w:t>
        </w:r>
        <w:r>
          <w:fldChar w:fldCharType="end"/>
        </w:r>
      </w:hyperlink>
    </w:p>
    <w:p>
      <w:pPr>
        <w:pStyle w:val="TOC1"/>
        <w:tabs>
          <w:tab w:val="right" w:leader="dot" w:pos="8306"/>
        </w:tabs>
      </w:pPr>
      <w:hyperlink w:anchor="_Toc7383" w:history="1">
        <w:r>
          <w:rPr>
            <w:rFonts w:ascii="仿宋" w:eastAsia="仿宋" w:hAnsi="仿宋" w:cs="仿宋" w:hint="eastAsia"/>
            <w:lang w:eastAsia="zh-CN"/>
          </w:rPr>
          <w:t>四、市场分析、调研</w:t>
        </w:r>
        <w:r>
          <w:tab/>
        </w:r>
        <w:r>
          <w:fldChar w:fldCharType="begin"/>
        </w:r>
        <w:r>
          <w:instrText xml:space="preserve"> PAGEREF _Toc7383 \h </w:instrText>
        </w:r>
        <w:r>
          <w:fldChar w:fldCharType="separate"/>
        </w:r>
        <w:r>
          <w:t>10</w:t>
        </w:r>
        <w:r>
          <w:fldChar w:fldCharType="end"/>
        </w:r>
      </w:hyperlink>
    </w:p>
    <w:p>
      <w:pPr>
        <w:pStyle w:val="TOC2"/>
        <w:tabs>
          <w:tab w:val="right" w:leader="dot" w:pos="8306"/>
        </w:tabs>
      </w:pPr>
      <w:hyperlink w:anchor="_Toc1330" w:history="1">
        <w:r>
          <w:rPr>
            <w:rFonts w:ascii="仿宋" w:eastAsia="仿宋" w:hAnsi="仿宋" w:cs="仿宋" w:hint="eastAsia"/>
            <w:lang w:eastAsia="zh-CN"/>
          </w:rPr>
          <w:t>(一)、食品用香料行业分析</w:t>
        </w:r>
        <w:r>
          <w:tab/>
        </w:r>
        <w:r>
          <w:fldChar w:fldCharType="begin"/>
        </w:r>
        <w:r>
          <w:instrText xml:space="preserve"> PAGEREF _Toc1330 \h </w:instrText>
        </w:r>
        <w:r>
          <w:fldChar w:fldCharType="separate"/>
        </w:r>
        <w:r>
          <w:t>10</w:t>
        </w:r>
        <w:r>
          <w:fldChar w:fldCharType="end"/>
        </w:r>
      </w:hyperlink>
    </w:p>
    <w:p>
      <w:pPr>
        <w:pStyle w:val="TOC2"/>
        <w:tabs>
          <w:tab w:val="right" w:leader="dot" w:pos="8306"/>
        </w:tabs>
      </w:pPr>
      <w:hyperlink w:anchor="_Toc20856" w:history="1">
        <w:r>
          <w:rPr>
            <w:rFonts w:ascii="仿宋" w:eastAsia="仿宋" w:hAnsi="仿宋" w:cs="仿宋" w:hint="eastAsia"/>
            <w:lang w:eastAsia="zh-CN"/>
          </w:rPr>
          <w:t>(二)、食品用香料市场分析预测</w:t>
        </w:r>
        <w:r>
          <w:tab/>
        </w:r>
        <w:r>
          <w:fldChar w:fldCharType="begin"/>
        </w:r>
        <w:r>
          <w:instrText xml:space="preserve"> PAGEREF _Toc20856 \h </w:instrText>
        </w:r>
        <w:r>
          <w:fldChar w:fldCharType="separate"/>
        </w:r>
        <w:r>
          <w:t>11</w:t>
        </w:r>
        <w:r>
          <w:fldChar w:fldCharType="end"/>
        </w:r>
      </w:hyperlink>
    </w:p>
    <w:p>
      <w:pPr>
        <w:pStyle w:val="TOC1"/>
        <w:tabs>
          <w:tab w:val="right" w:leader="dot" w:pos="8306"/>
        </w:tabs>
      </w:pPr>
      <w:hyperlink w:anchor="_Toc12818" w:history="1">
        <w:r>
          <w:rPr>
            <w:rFonts w:ascii="仿宋" w:eastAsia="仿宋" w:hAnsi="仿宋" w:cs="仿宋" w:hint="eastAsia"/>
            <w:lang w:eastAsia="zh-CN"/>
          </w:rPr>
          <w:t>五、食品用香料项目可持续发展</w:t>
        </w:r>
        <w:r>
          <w:tab/>
        </w:r>
        <w:r>
          <w:fldChar w:fldCharType="begin"/>
        </w:r>
        <w:r>
          <w:instrText xml:space="preserve"> PAGEREF _Toc12818 \h </w:instrText>
        </w:r>
        <w:r>
          <w:fldChar w:fldCharType="separate"/>
        </w:r>
        <w:r>
          <w:t>12</w:t>
        </w:r>
        <w:r>
          <w:fldChar w:fldCharType="end"/>
        </w:r>
      </w:hyperlink>
    </w:p>
    <w:p>
      <w:pPr>
        <w:pStyle w:val="TOC2"/>
        <w:tabs>
          <w:tab w:val="right" w:leader="dot" w:pos="8306"/>
        </w:tabs>
      </w:pPr>
      <w:hyperlink w:anchor="_Toc32689" w:history="1">
        <w:r>
          <w:rPr>
            <w:rFonts w:ascii="仿宋" w:eastAsia="仿宋" w:hAnsi="仿宋" w:cs="仿宋" w:hint="eastAsia"/>
            <w:lang w:eastAsia="zh-CN"/>
          </w:rPr>
          <w:t>(一)、可持续战略与实践</w:t>
        </w:r>
        <w:r>
          <w:tab/>
        </w:r>
        <w:r>
          <w:fldChar w:fldCharType="begin"/>
        </w:r>
        <w:r>
          <w:instrText xml:space="preserve"> PAGEREF _Toc32689 \h </w:instrText>
        </w:r>
        <w:r>
          <w:fldChar w:fldCharType="separate"/>
        </w:r>
        <w:r>
          <w:t>12</w:t>
        </w:r>
        <w:r>
          <w:fldChar w:fldCharType="end"/>
        </w:r>
      </w:hyperlink>
    </w:p>
    <w:p>
      <w:pPr>
        <w:pStyle w:val="TOC2"/>
        <w:tabs>
          <w:tab w:val="right" w:leader="dot" w:pos="8306"/>
        </w:tabs>
      </w:pPr>
      <w:hyperlink w:anchor="_Toc18818" w:history="1">
        <w:r>
          <w:rPr>
            <w:rFonts w:ascii="仿宋" w:eastAsia="仿宋" w:hAnsi="仿宋" w:cs="仿宋" w:hint="eastAsia"/>
            <w:lang w:eastAsia="zh-CN"/>
          </w:rPr>
          <w:t>(二)、环保与社会责任</w:t>
        </w:r>
        <w:r>
          <w:tab/>
        </w:r>
        <w:r>
          <w:fldChar w:fldCharType="begin"/>
        </w:r>
        <w:r>
          <w:instrText xml:space="preserve"> PAGEREF _Toc18818 \h </w:instrText>
        </w:r>
        <w:r>
          <w:fldChar w:fldCharType="separate"/>
        </w:r>
        <w:r>
          <w:t>13</w:t>
        </w:r>
        <w:r>
          <w:fldChar w:fldCharType="end"/>
        </w:r>
      </w:hyperlink>
    </w:p>
    <w:p>
      <w:pPr>
        <w:pStyle w:val="TOC1"/>
        <w:tabs>
          <w:tab w:val="right" w:leader="dot" w:pos="8306"/>
        </w:tabs>
      </w:pPr>
      <w:hyperlink w:anchor="_Toc4406" w:history="1">
        <w:r>
          <w:rPr>
            <w:rFonts w:ascii="仿宋" w:eastAsia="仿宋" w:hAnsi="仿宋" w:cs="仿宋" w:hint="eastAsia"/>
            <w:lang w:eastAsia="zh-CN"/>
          </w:rPr>
          <w:t>六、工艺说明</w:t>
        </w:r>
        <w:r>
          <w:tab/>
        </w:r>
        <w:r>
          <w:fldChar w:fldCharType="begin"/>
        </w:r>
        <w:r>
          <w:instrText xml:space="preserve"> PAGEREF _Toc4406 \h </w:instrText>
        </w:r>
        <w:r>
          <w:fldChar w:fldCharType="separate"/>
        </w:r>
        <w:r>
          <w:t>14</w:t>
        </w:r>
        <w:r>
          <w:fldChar w:fldCharType="end"/>
        </w:r>
      </w:hyperlink>
    </w:p>
    <w:p>
      <w:pPr>
        <w:pStyle w:val="TOC2"/>
        <w:tabs>
          <w:tab w:val="right" w:leader="dot" w:pos="8306"/>
        </w:tabs>
      </w:pPr>
      <w:hyperlink w:anchor="_Toc21267" w:history="1">
        <w:r>
          <w:rPr>
            <w:rFonts w:ascii="仿宋" w:eastAsia="仿宋" w:hAnsi="仿宋" w:cs="仿宋" w:hint="eastAsia"/>
            <w:lang w:eastAsia="zh-CN"/>
          </w:rPr>
          <w:t>(一)、技术管理特点</w:t>
        </w:r>
        <w:r>
          <w:tab/>
        </w:r>
        <w:r>
          <w:fldChar w:fldCharType="begin"/>
        </w:r>
        <w:r>
          <w:instrText xml:space="preserve"> PAGEREF _Toc21267 \h </w:instrText>
        </w:r>
        <w:r>
          <w:fldChar w:fldCharType="separate"/>
        </w:r>
        <w:r>
          <w:t>14</w:t>
        </w:r>
        <w:r>
          <w:fldChar w:fldCharType="end"/>
        </w:r>
      </w:hyperlink>
    </w:p>
    <w:p>
      <w:pPr>
        <w:pStyle w:val="TOC2"/>
        <w:tabs>
          <w:tab w:val="right" w:leader="dot" w:pos="8306"/>
        </w:tabs>
      </w:pPr>
      <w:hyperlink w:anchor="_Toc26942" w:history="1">
        <w:r>
          <w:rPr>
            <w:rFonts w:ascii="仿宋" w:eastAsia="仿宋" w:hAnsi="仿宋" w:cs="仿宋" w:hint="eastAsia"/>
            <w:lang w:eastAsia="zh-CN"/>
          </w:rPr>
          <w:t>(二)、食品用香料项目工艺技术设计方案</w:t>
        </w:r>
        <w:r>
          <w:tab/>
        </w:r>
        <w:r>
          <w:fldChar w:fldCharType="begin"/>
        </w:r>
        <w:r>
          <w:instrText xml:space="preserve"> PAGEREF _Toc26942 \h </w:instrText>
        </w:r>
        <w:r>
          <w:fldChar w:fldCharType="separate"/>
        </w:r>
        <w:r>
          <w:t>15</w:t>
        </w:r>
        <w:r>
          <w:fldChar w:fldCharType="end"/>
        </w:r>
      </w:hyperlink>
    </w:p>
    <w:p>
      <w:pPr>
        <w:pStyle w:val="TOC2"/>
        <w:tabs>
          <w:tab w:val="right" w:leader="dot" w:pos="8306"/>
        </w:tabs>
      </w:pPr>
      <w:hyperlink w:anchor="_Toc24423" w:history="1">
        <w:r>
          <w:rPr>
            <w:rFonts w:ascii="仿宋" w:eastAsia="仿宋" w:hAnsi="仿宋" w:cs="仿宋" w:hint="eastAsia"/>
            <w:lang w:eastAsia="zh-CN"/>
          </w:rPr>
          <w:t>(三)、设备选型方案</w:t>
        </w:r>
        <w:r>
          <w:tab/>
        </w:r>
        <w:r>
          <w:fldChar w:fldCharType="begin"/>
        </w:r>
        <w:r>
          <w:instrText xml:space="preserve"> PAGEREF _Toc24423 \h </w:instrText>
        </w:r>
        <w:r>
          <w:fldChar w:fldCharType="separate"/>
        </w:r>
        <w:r>
          <w:t>16</w:t>
        </w:r>
        <w:r>
          <w:fldChar w:fldCharType="end"/>
        </w:r>
      </w:hyperlink>
    </w:p>
    <w:p>
      <w:pPr>
        <w:pStyle w:val="TOC1"/>
        <w:tabs>
          <w:tab w:val="right" w:leader="dot" w:pos="8306"/>
        </w:tabs>
      </w:pPr>
      <w:hyperlink w:anchor="_Toc12063" w:history="1">
        <w:r>
          <w:rPr>
            <w:rFonts w:ascii="仿宋" w:eastAsia="仿宋" w:hAnsi="仿宋" w:cs="仿宋" w:hint="eastAsia"/>
            <w:lang w:eastAsia="zh-CN"/>
          </w:rPr>
          <w:t>七、食品用香料项目经营效益</w:t>
        </w:r>
        <w:r>
          <w:tab/>
        </w:r>
        <w:r>
          <w:fldChar w:fldCharType="begin"/>
        </w:r>
        <w:r>
          <w:instrText xml:space="preserve"> PAGEREF _Toc12063 \h </w:instrText>
        </w:r>
        <w:r>
          <w:fldChar w:fldCharType="separate"/>
        </w:r>
        <w:r>
          <w:t>17</w:t>
        </w:r>
        <w:r>
          <w:fldChar w:fldCharType="end"/>
        </w:r>
      </w:hyperlink>
    </w:p>
    <w:p>
      <w:pPr>
        <w:pStyle w:val="TOC2"/>
        <w:tabs>
          <w:tab w:val="right" w:leader="dot" w:pos="8306"/>
        </w:tabs>
      </w:pPr>
      <w:hyperlink w:anchor="_Toc21707" w:history="1">
        <w:r>
          <w:rPr>
            <w:rFonts w:ascii="仿宋" w:eastAsia="仿宋" w:hAnsi="仿宋" w:cs="仿宋" w:hint="eastAsia"/>
            <w:lang w:eastAsia="zh-CN"/>
          </w:rPr>
          <w:t>(一)、经济评价财务测算</w:t>
        </w:r>
        <w:r>
          <w:tab/>
        </w:r>
        <w:r>
          <w:fldChar w:fldCharType="begin"/>
        </w:r>
        <w:r>
          <w:instrText xml:space="preserve"> PAGEREF _Toc21707 \h </w:instrText>
        </w:r>
        <w:r>
          <w:fldChar w:fldCharType="separate"/>
        </w:r>
        <w:r>
          <w:t>17</w:t>
        </w:r>
        <w:r>
          <w:fldChar w:fldCharType="end"/>
        </w:r>
      </w:hyperlink>
    </w:p>
    <w:p>
      <w:pPr>
        <w:pStyle w:val="TOC2"/>
        <w:tabs>
          <w:tab w:val="right" w:leader="dot" w:pos="8306"/>
        </w:tabs>
      </w:pPr>
      <w:hyperlink w:anchor="_Toc25340" w:history="1">
        <w:r>
          <w:rPr>
            <w:rFonts w:ascii="仿宋" w:eastAsia="仿宋" w:hAnsi="仿宋" w:cs="仿宋" w:hint="eastAsia"/>
            <w:lang w:eastAsia="zh-CN"/>
          </w:rPr>
          <w:t>(二)、食品用香料项目盈利能力分析</w:t>
        </w:r>
        <w:r>
          <w:tab/>
        </w:r>
        <w:r>
          <w:fldChar w:fldCharType="begin"/>
        </w:r>
        <w:r>
          <w:instrText xml:space="preserve"> PAGEREF _Toc25340 \h </w:instrText>
        </w:r>
        <w:r>
          <w:fldChar w:fldCharType="separate"/>
        </w:r>
        <w:r>
          <w:t>19</w:t>
        </w:r>
        <w:r>
          <w:fldChar w:fldCharType="end"/>
        </w:r>
      </w:hyperlink>
    </w:p>
    <w:p>
      <w:pPr>
        <w:pStyle w:val="TOC1"/>
        <w:tabs>
          <w:tab w:val="right" w:leader="dot" w:pos="8306"/>
        </w:tabs>
      </w:pPr>
      <w:hyperlink w:anchor="_Toc16826" w:history="1">
        <w:r>
          <w:rPr>
            <w:rFonts w:ascii="仿宋" w:eastAsia="仿宋" w:hAnsi="仿宋" w:cs="仿宋" w:hint="eastAsia"/>
            <w:lang w:eastAsia="zh-CN"/>
          </w:rPr>
          <w:t>八、食品用香料项目人力资源管理</w:t>
        </w:r>
        <w:r>
          <w:tab/>
        </w:r>
        <w:r>
          <w:fldChar w:fldCharType="begin"/>
        </w:r>
        <w:r>
          <w:instrText xml:space="preserve"> PAGEREF _Toc16826 \h </w:instrText>
        </w:r>
        <w:r>
          <w:fldChar w:fldCharType="separate"/>
        </w:r>
        <w:r>
          <w:t>19</w:t>
        </w:r>
        <w:r>
          <w:fldChar w:fldCharType="end"/>
        </w:r>
      </w:hyperlink>
    </w:p>
    <w:p>
      <w:pPr>
        <w:pStyle w:val="TOC2"/>
        <w:tabs>
          <w:tab w:val="right" w:leader="dot" w:pos="8306"/>
        </w:tabs>
      </w:pPr>
      <w:hyperlink w:anchor="_Toc13502" w:history="1">
        <w:r>
          <w:rPr>
            <w:rFonts w:ascii="仿宋" w:eastAsia="仿宋" w:hAnsi="仿宋" w:cs="仿宋" w:hint="eastAsia"/>
            <w:lang w:eastAsia="zh-CN"/>
          </w:rPr>
          <w:t>(一)、建立健全的预算管理制度</w:t>
        </w:r>
        <w:r>
          <w:tab/>
        </w:r>
        <w:r>
          <w:fldChar w:fldCharType="begin"/>
        </w:r>
        <w:r>
          <w:instrText xml:space="preserve"> PAGEREF _Toc13502 \h </w:instrText>
        </w:r>
        <w:r>
          <w:fldChar w:fldCharType="separate"/>
        </w:r>
        <w:r>
          <w:t>19</w:t>
        </w:r>
        <w:r>
          <w:fldChar w:fldCharType="end"/>
        </w:r>
      </w:hyperlink>
    </w:p>
    <w:p>
      <w:pPr>
        <w:pStyle w:val="TOC2"/>
        <w:tabs>
          <w:tab w:val="right" w:leader="dot" w:pos="8306"/>
        </w:tabs>
      </w:pPr>
      <w:hyperlink w:anchor="_Toc27755" w:history="1">
        <w:r>
          <w:rPr>
            <w:rFonts w:ascii="仿宋" w:eastAsia="仿宋" w:hAnsi="仿宋" w:cs="仿宋" w:hint="eastAsia"/>
            <w:lang w:eastAsia="zh-CN"/>
          </w:rPr>
          <w:t>(二)、加强资金流动监控</w:t>
        </w:r>
        <w:r>
          <w:tab/>
        </w:r>
        <w:r>
          <w:fldChar w:fldCharType="begin"/>
        </w:r>
        <w:r>
          <w:instrText xml:space="preserve"> PAGEREF _Toc27755 \h </w:instrText>
        </w:r>
        <w:r>
          <w:fldChar w:fldCharType="separate"/>
        </w:r>
        <w:r>
          <w:t>21</w:t>
        </w:r>
        <w:r>
          <w:fldChar w:fldCharType="end"/>
        </w:r>
      </w:hyperlink>
    </w:p>
    <w:p>
      <w:pPr>
        <w:pStyle w:val="TOC2"/>
        <w:tabs>
          <w:tab w:val="right" w:leader="dot" w:pos="8306"/>
        </w:tabs>
      </w:pPr>
      <w:hyperlink w:anchor="_Toc6120" w:history="1">
        <w:r>
          <w:rPr>
            <w:rFonts w:ascii="仿宋" w:eastAsia="仿宋" w:hAnsi="仿宋" w:cs="仿宋" w:hint="eastAsia"/>
            <w:lang w:eastAsia="zh-CN"/>
          </w:rPr>
          <w:t>(三)、制定完善的风险控制机制</w:t>
        </w:r>
        <w:r>
          <w:tab/>
        </w:r>
        <w:r>
          <w:fldChar w:fldCharType="begin"/>
        </w:r>
        <w:r>
          <w:instrText xml:space="preserve"> PAGEREF _Toc6120 \h </w:instrText>
        </w:r>
        <w:r>
          <w:fldChar w:fldCharType="separate"/>
        </w:r>
        <w:r>
          <w:t>22</w:t>
        </w:r>
        <w:r>
          <w:fldChar w:fldCharType="end"/>
        </w:r>
      </w:hyperlink>
    </w:p>
    <w:p>
      <w:pPr>
        <w:pStyle w:val="TOC2"/>
        <w:tabs>
          <w:tab w:val="right" w:leader="dot" w:pos="8306"/>
        </w:tabs>
      </w:pPr>
      <w:hyperlink w:anchor="_Toc20438" w:history="1">
        <w:r>
          <w:rPr>
            <w:rFonts w:ascii="仿宋" w:eastAsia="仿宋" w:hAnsi="仿宋" w:cs="仿宋" w:hint="eastAsia"/>
            <w:lang w:eastAsia="zh-CN"/>
          </w:rPr>
          <w:t>(四)、优化成本管理</w:t>
        </w:r>
        <w:r>
          <w:tab/>
        </w:r>
        <w:r>
          <w:fldChar w:fldCharType="begin"/>
        </w:r>
        <w:r>
          <w:instrText xml:space="preserve"> PAGEREF _Toc20438 \h </w:instrText>
        </w:r>
        <w:r>
          <w:fldChar w:fldCharType="separate"/>
        </w:r>
        <w:r>
          <w:t>23</w:t>
        </w:r>
        <w:r>
          <w:fldChar w:fldCharType="end"/>
        </w:r>
      </w:hyperlink>
    </w:p>
    <w:p>
      <w:pPr>
        <w:pStyle w:val="TOC1"/>
        <w:tabs>
          <w:tab w:val="right" w:leader="dot" w:pos="8306"/>
        </w:tabs>
      </w:pPr>
      <w:hyperlink w:anchor="_Toc8973" w:history="1">
        <w:r>
          <w:rPr>
            <w:rFonts w:ascii="仿宋" w:eastAsia="仿宋" w:hAnsi="仿宋" w:cs="仿宋" w:hint="eastAsia"/>
            <w:lang w:eastAsia="zh-CN"/>
          </w:rPr>
          <w:t>九、生产安全保护</w:t>
        </w:r>
        <w:r>
          <w:tab/>
        </w:r>
        <w:r>
          <w:fldChar w:fldCharType="begin"/>
        </w:r>
        <w:r>
          <w:instrText xml:space="preserve"> PAGEREF _Toc8973 \h </w:instrText>
        </w:r>
        <w:r>
          <w:fldChar w:fldCharType="separate"/>
        </w:r>
        <w:r>
          <w:t>25</w:t>
        </w:r>
        <w:r>
          <w:fldChar w:fldCharType="end"/>
        </w:r>
      </w:hyperlink>
    </w:p>
    <w:p>
      <w:pPr>
        <w:pStyle w:val="TOC2"/>
        <w:tabs>
          <w:tab w:val="right" w:leader="dot" w:pos="8306"/>
        </w:tabs>
      </w:pPr>
      <w:hyperlink w:anchor="_Toc31187" w:history="1">
        <w:r>
          <w:rPr>
            <w:rFonts w:ascii="仿宋" w:eastAsia="仿宋" w:hAnsi="仿宋" w:cs="仿宋" w:hint="eastAsia"/>
            <w:lang w:eastAsia="zh-CN"/>
          </w:rPr>
          <w:t>(一)、消防安全</w:t>
        </w:r>
        <w:r>
          <w:tab/>
        </w:r>
        <w:r>
          <w:fldChar w:fldCharType="begin"/>
        </w:r>
        <w:r>
          <w:instrText xml:space="preserve"> PAGEREF _Toc31187 \h </w:instrText>
        </w:r>
        <w:r>
          <w:fldChar w:fldCharType="separate"/>
        </w:r>
        <w:r>
          <w:t>25</w:t>
        </w:r>
        <w:r>
          <w:fldChar w:fldCharType="end"/>
        </w:r>
      </w:hyperlink>
    </w:p>
    <w:p>
      <w:pPr>
        <w:pStyle w:val="TOC2"/>
        <w:tabs>
          <w:tab w:val="right" w:leader="dot" w:pos="8306"/>
        </w:tabs>
      </w:pPr>
      <w:hyperlink w:anchor="_Toc32751" w:history="1">
        <w:r>
          <w:rPr>
            <w:rFonts w:ascii="仿宋" w:eastAsia="仿宋" w:hAnsi="仿宋" w:cs="仿宋" w:hint="eastAsia"/>
            <w:lang w:eastAsia="zh-CN"/>
          </w:rPr>
          <w:t>(二)、防火防爆总图布置措施</w:t>
        </w:r>
        <w:r>
          <w:tab/>
        </w:r>
        <w:r>
          <w:fldChar w:fldCharType="begin"/>
        </w:r>
        <w:r>
          <w:instrText xml:space="preserve"> PAGEREF _Toc32751 \h </w:instrText>
        </w:r>
        <w:r>
          <w:fldChar w:fldCharType="separate"/>
        </w:r>
        <w:r>
          <w:t>26</w:t>
        </w:r>
        <w:r>
          <w:fldChar w:fldCharType="end"/>
        </w:r>
      </w:hyperlink>
    </w:p>
    <w:p>
      <w:pPr>
        <w:pStyle w:val="TOC2"/>
        <w:tabs>
          <w:tab w:val="right" w:leader="dot" w:pos="8306"/>
        </w:tabs>
      </w:pPr>
      <w:hyperlink w:anchor="_Toc6978" w:history="1">
        <w:r>
          <w:rPr>
            <w:rFonts w:ascii="仿宋" w:eastAsia="仿宋" w:hAnsi="仿宋" w:cs="仿宋" w:hint="eastAsia"/>
            <w:lang w:eastAsia="zh-CN"/>
          </w:rPr>
          <w:t>(三)、自然灾害防范措施</w:t>
        </w:r>
        <w:r>
          <w:tab/>
        </w:r>
        <w:r>
          <w:fldChar w:fldCharType="begin"/>
        </w:r>
        <w:r>
          <w:instrText xml:space="preserve"> PAGEREF _Toc6978 \h </w:instrText>
        </w:r>
        <w:r>
          <w:fldChar w:fldCharType="separate"/>
        </w:r>
        <w:r>
          <w:t>27</w:t>
        </w:r>
        <w:r>
          <w:fldChar w:fldCharType="end"/>
        </w:r>
      </w:hyperlink>
    </w:p>
    <w:p>
      <w:pPr>
        <w:pStyle w:val="TOC2"/>
        <w:tabs>
          <w:tab w:val="right" w:leader="dot" w:pos="8306"/>
        </w:tabs>
      </w:pPr>
      <w:hyperlink w:anchor="_Toc6539" w:history="1">
        <w:r>
          <w:rPr>
            <w:rFonts w:ascii="仿宋" w:eastAsia="仿宋" w:hAnsi="仿宋" w:cs="仿宋" w:hint="eastAsia"/>
            <w:lang w:eastAsia="zh-CN"/>
          </w:rPr>
          <w:t>(四)、安全色及安全标志使用要求</w:t>
        </w:r>
        <w:r>
          <w:tab/>
        </w:r>
        <w:r>
          <w:fldChar w:fldCharType="begin"/>
        </w:r>
        <w:r>
          <w:instrText xml:space="preserve"> PAGEREF _Toc6539 \h </w:instrText>
        </w:r>
        <w:r>
          <w:fldChar w:fldCharType="separate"/>
        </w:r>
        <w:r>
          <w:t>28</w:t>
        </w:r>
        <w:r>
          <w:fldChar w:fldCharType="end"/>
        </w:r>
      </w:hyperlink>
    </w:p>
    <w:p>
      <w:pPr>
        <w:pStyle w:val="TOC2"/>
        <w:tabs>
          <w:tab w:val="right" w:leader="dot" w:pos="8306"/>
        </w:tabs>
      </w:pPr>
      <w:hyperlink w:anchor="_Toc25176" w:history="1">
        <w:r>
          <w:rPr>
            <w:rFonts w:ascii="仿宋" w:eastAsia="仿宋" w:hAnsi="仿宋" w:cs="仿宋" w:hint="eastAsia"/>
            <w:lang w:eastAsia="zh-CN"/>
          </w:rPr>
          <w:t>(五)、防尘防毒措施</w:t>
        </w:r>
        <w:r>
          <w:tab/>
        </w:r>
        <w:r>
          <w:fldChar w:fldCharType="begin"/>
        </w:r>
        <w:r>
          <w:instrText xml:space="preserve"> PAGEREF _Toc25176 \h </w:instrText>
        </w:r>
        <w:r>
          <w:fldChar w:fldCharType="separate"/>
        </w:r>
        <w:r>
          <w:t>29</w:t>
        </w:r>
        <w:r>
          <w:fldChar w:fldCharType="end"/>
        </w:r>
      </w:hyperlink>
    </w:p>
    <w:p>
      <w:pPr>
        <w:pStyle w:val="TOC2"/>
        <w:tabs>
          <w:tab w:val="right" w:leader="dot" w:pos="8306"/>
        </w:tabs>
      </w:pPr>
      <w:hyperlink w:anchor="_Toc24485" w:history="1">
        <w:r>
          <w:rPr>
            <w:rFonts w:ascii="仿宋" w:eastAsia="仿宋" w:hAnsi="仿宋" w:cs="仿宋" w:hint="eastAsia"/>
            <w:lang w:eastAsia="zh-CN"/>
          </w:rPr>
          <w:t>(六)、防静电、触电防护及防雷措施</w:t>
        </w:r>
        <w:r>
          <w:tab/>
        </w:r>
        <w:r>
          <w:fldChar w:fldCharType="begin"/>
        </w:r>
        <w:r>
          <w:instrText xml:space="preserve"> PAGEREF _Toc24485 \h </w:instrText>
        </w:r>
        <w:r>
          <w:fldChar w:fldCharType="separate"/>
        </w:r>
        <w:r>
          <w:t>30</w:t>
        </w:r>
        <w:r>
          <w:fldChar w:fldCharType="end"/>
        </w:r>
      </w:hyperlink>
    </w:p>
    <w:p>
      <w:pPr>
        <w:pStyle w:val="TOC2"/>
        <w:tabs>
          <w:tab w:val="right" w:leader="dot" w:pos="8306"/>
        </w:tabs>
      </w:pPr>
      <w:hyperlink w:anchor="_Toc14480" w:history="1">
        <w:r>
          <w:rPr>
            <w:rFonts w:ascii="仿宋" w:eastAsia="仿宋" w:hAnsi="仿宋" w:cs="仿宋" w:hint="eastAsia"/>
            <w:lang w:eastAsia="zh-CN"/>
          </w:rPr>
          <w:t>(七)、机械设备安全保障措施</w:t>
        </w:r>
        <w:r>
          <w:tab/>
        </w:r>
        <w:r>
          <w:fldChar w:fldCharType="begin"/>
        </w:r>
        <w:r>
          <w:instrText xml:space="preserve"> PAGEREF _Toc14480 \h </w:instrText>
        </w:r>
        <w:r>
          <w:fldChar w:fldCharType="separate"/>
        </w:r>
        <w:r>
          <w:t>31</w:t>
        </w:r>
        <w:r>
          <w:fldChar w:fldCharType="end"/>
        </w:r>
      </w:hyperlink>
    </w:p>
    <w:p>
      <w:pPr>
        <w:pStyle w:val="TOC1"/>
        <w:tabs>
          <w:tab w:val="right" w:leader="dot" w:pos="8306"/>
        </w:tabs>
      </w:pPr>
      <w:hyperlink w:anchor="_Toc29582" w:history="1">
        <w:r>
          <w:rPr>
            <w:rFonts w:ascii="仿宋" w:eastAsia="仿宋" w:hAnsi="仿宋" w:cs="仿宋" w:hint="eastAsia"/>
            <w:lang w:eastAsia="zh-CN"/>
          </w:rPr>
          <w:t>十、食品用香料项目技术管理</w:t>
        </w:r>
        <w:r>
          <w:tab/>
        </w:r>
        <w:r>
          <w:fldChar w:fldCharType="begin"/>
        </w:r>
        <w:r>
          <w:instrText xml:space="preserve"> PAGEREF _Toc29582 \h </w:instrText>
        </w:r>
        <w:r>
          <w:fldChar w:fldCharType="separate"/>
        </w:r>
        <w:r>
          <w:t>33</w:t>
        </w:r>
        <w:r>
          <w:fldChar w:fldCharType="end"/>
        </w:r>
      </w:hyperlink>
    </w:p>
    <w:p>
      <w:pPr>
        <w:pStyle w:val="TOC2"/>
        <w:tabs>
          <w:tab w:val="right" w:leader="dot" w:pos="8306"/>
        </w:tabs>
      </w:pPr>
      <w:hyperlink w:anchor="_Toc2245" w:history="1">
        <w:r>
          <w:rPr>
            <w:rFonts w:ascii="仿宋" w:eastAsia="仿宋" w:hAnsi="仿宋" w:cs="仿宋" w:hint="eastAsia"/>
            <w:lang w:eastAsia="zh-CN"/>
          </w:rPr>
          <w:t>(一)、技术方案选用方向</w:t>
        </w:r>
        <w:r>
          <w:tab/>
        </w:r>
        <w:r>
          <w:fldChar w:fldCharType="begin"/>
        </w:r>
        <w:r>
          <w:instrText xml:space="preserve"> PAGEREF _Toc2245 \h </w:instrText>
        </w:r>
        <w:r>
          <w:fldChar w:fldCharType="separate"/>
        </w:r>
        <w:r>
          <w:t>33</w:t>
        </w:r>
        <w:r>
          <w:fldChar w:fldCharType="end"/>
        </w:r>
      </w:hyperlink>
    </w:p>
    <w:p>
      <w:pPr>
        <w:pStyle w:val="TOC2"/>
        <w:tabs>
          <w:tab w:val="right" w:leader="dot" w:pos="8306"/>
        </w:tabs>
      </w:pPr>
      <w:hyperlink w:anchor="_Toc28729" w:history="1">
        <w:r>
          <w:rPr>
            <w:rFonts w:ascii="仿宋" w:eastAsia="仿宋" w:hAnsi="仿宋" w:cs="仿宋" w:hint="eastAsia"/>
            <w:lang w:eastAsia="zh-CN"/>
          </w:rPr>
          <w:t>(二)、工艺技术方案选用原则</w:t>
        </w:r>
        <w:r>
          <w:tab/>
        </w:r>
        <w:r>
          <w:fldChar w:fldCharType="begin"/>
        </w:r>
        <w:r>
          <w:instrText xml:space="preserve"> PAGEREF _Toc28729 \h </w:instrText>
        </w:r>
        <w:r>
          <w:fldChar w:fldCharType="separate"/>
        </w:r>
        <w:r>
          <w:t>35</w:t>
        </w:r>
        <w:r>
          <w:fldChar w:fldCharType="end"/>
        </w:r>
      </w:hyperlink>
    </w:p>
    <w:p>
      <w:pPr>
        <w:pStyle w:val="TOC2"/>
        <w:tabs>
          <w:tab w:val="right" w:leader="dot" w:pos="8306"/>
        </w:tabs>
      </w:pPr>
      <w:hyperlink w:anchor="_Toc6020" w:history="1">
        <w:r>
          <w:rPr>
            <w:rFonts w:ascii="仿宋" w:eastAsia="仿宋" w:hAnsi="仿宋" w:cs="仿宋" w:hint="eastAsia"/>
            <w:lang w:eastAsia="zh-CN"/>
          </w:rPr>
          <w:t>(三)、工艺技术方案要求</w:t>
        </w:r>
        <w:r>
          <w:tab/>
        </w:r>
        <w:r>
          <w:fldChar w:fldCharType="begin"/>
        </w:r>
        <w:r>
          <w:instrText xml:space="preserve"> PAGEREF _Toc6020 \h </w:instrText>
        </w:r>
        <w:r>
          <w:fldChar w:fldCharType="separate"/>
        </w:r>
        <w:r>
          <w:t>37</w:t>
        </w:r>
        <w:r>
          <w:fldChar w:fldCharType="end"/>
        </w:r>
      </w:hyperlink>
    </w:p>
    <w:p>
      <w:pPr>
        <w:pStyle w:val="TOC1"/>
        <w:tabs>
          <w:tab w:val="right" w:leader="dot" w:pos="8306"/>
        </w:tabs>
      </w:pPr>
      <w:hyperlink w:anchor="_Toc20443" w:history="1">
        <w:r>
          <w:rPr>
            <w:rFonts w:ascii="仿宋" w:eastAsia="仿宋" w:hAnsi="仿宋" w:cs="仿宋" w:hint="eastAsia"/>
            <w:lang w:eastAsia="zh-CN"/>
          </w:rPr>
          <w:t>十一、食品用香料项目创新与研发</w:t>
        </w:r>
        <w:r>
          <w:tab/>
        </w:r>
        <w:r>
          <w:fldChar w:fldCharType="begin"/>
        </w:r>
        <w:r>
          <w:instrText xml:space="preserve"> PAGEREF _Toc20443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5" w:history="1">
        <w:r>
          <w:rPr>
            <w:rFonts w:ascii="仿宋" w:eastAsia="仿宋" w:hAnsi="仿宋" w:cs="仿宋" w:hint="eastAsia"/>
            <w:lang w:eastAsia="zh-CN"/>
          </w:rPr>
          <w:t>(一)、创新策略与方向</w:t>
        </w:r>
        <w:r>
          <w:tab/>
        </w:r>
        <w:r>
          <w:fldChar w:fldCharType="begin"/>
        </w:r>
        <w:r>
          <w:instrText xml:space="preserve"> PAGEREF _Toc1695 \h </w:instrText>
        </w:r>
        <w:r>
          <w:fldChar w:fldCharType="separate"/>
        </w:r>
        <w:r>
          <w:t>39</w:t>
        </w:r>
        <w:r>
          <w:fldChar w:fldCharType="end"/>
        </w:r>
      </w:hyperlink>
    </w:p>
    <w:p>
      <w:pPr>
        <w:pStyle w:val="TOC2"/>
        <w:tabs>
          <w:tab w:val="right" w:leader="dot" w:pos="8306"/>
        </w:tabs>
      </w:pPr>
      <w:hyperlink w:anchor="_Toc17321" w:history="1">
        <w:r>
          <w:rPr>
            <w:rFonts w:ascii="仿宋" w:eastAsia="仿宋" w:hAnsi="仿宋" w:cs="仿宋" w:hint="eastAsia"/>
            <w:lang w:eastAsia="zh-CN"/>
          </w:rPr>
          <w:t>(二)、研发规划与投入</w:t>
        </w:r>
        <w:r>
          <w:tab/>
        </w:r>
        <w:r>
          <w:fldChar w:fldCharType="begin"/>
        </w:r>
        <w:r>
          <w:instrText xml:space="preserve"> PAGEREF _Toc17321 \h </w:instrText>
        </w:r>
        <w:r>
          <w:fldChar w:fldCharType="separate"/>
        </w:r>
        <w:r>
          <w:t>40</w:t>
        </w:r>
        <w:r>
          <w:fldChar w:fldCharType="end"/>
        </w:r>
      </w:hyperlink>
    </w:p>
    <w:p>
      <w:pPr>
        <w:pStyle w:val="TOC1"/>
        <w:tabs>
          <w:tab w:val="right" w:leader="dot" w:pos="8306"/>
        </w:tabs>
      </w:pPr>
      <w:hyperlink w:anchor="_Toc9849" w:history="1">
        <w:r>
          <w:rPr>
            <w:rFonts w:ascii="仿宋" w:eastAsia="仿宋" w:hAnsi="仿宋" w:cs="仿宋" w:hint="eastAsia"/>
            <w:lang w:eastAsia="zh-CN"/>
          </w:rPr>
          <w:t>十二、食品用香料项目风险管理</w:t>
        </w:r>
        <w:r>
          <w:tab/>
        </w:r>
        <w:r>
          <w:fldChar w:fldCharType="begin"/>
        </w:r>
        <w:r>
          <w:instrText xml:space="preserve"> PAGEREF _Toc9849 \h </w:instrText>
        </w:r>
        <w:r>
          <w:fldChar w:fldCharType="separate"/>
        </w:r>
        <w:r>
          <w:t>42</w:t>
        </w:r>
        <w:r>
          <w:fldChar w:fldCharType="end"/>
        </w:r>
      </w:hyperlink>
    </w:p>
    <w:p>
      <w:pPr>
        <w:pStyle w:val="TOC2"/>
        <w:tabs>
          <w:tab w:val="right" w:leader="dot" w:pos="8306"/>
        </w:tabs>
      </w:pPr>
      <w:hyperlink w:anchor="_Toc13940" w:history="1">
        <w:r>
          <w:rPr>
            <w:rFonts w:ascii="仿宋" w:eastAsia="仿宋" w:hAnsi="仿宋" w:cs="仿宋" w:hint="eastAsia"/>
            <w:lang w:eastAsia="zh-CN"/>
          </w:rPr>
          <w:t>(一)、风险识别与评估</w:t>
        </w:r>
        <w:r>
          <w:tab/>
        </w:r>
        <w:r>
          <w:fldChar w:fldCharType="begin"/>
        </w:r>
        <w:r>
          <w:instrText xml:space="preserve"> PAGEREF _Toc13940 \h </w:instrText>
        </w:r>
        <w:r>
          <w:fldChar w:fldCharType="separate"/>
        </w:r>
        <w:r>
          <w:t>42</w:t>
        </w:r>
        <w:r>
          <w:fldChar w:fldCharType="end"/>
        </w:r>
      </w:hyperlink>
    </w:p>
    <w:p>
      <w:pPr>
        <w:pStyle w:val="TOC2"/>
        <w:tabs>
          <w:tab w:val="right" w:leader="dot" w:pos="8306"/>
        </w:tabs>
      </w:pPr>
      <w:hyperlink w:anchor="_Toc2734" w:history="1">
        <w:r>
          <w:rPr>
            <w:rFonts w:ascii="仿宋" w:eastAsia="仿宋" w:hAnsi="仿宋" w:cs="仿宋" w:hint="eastAsia"/>
            <w:lang w:eastAsia="zh-CN"/>
          </w:rPr>
          <w:t>(二)、风险应对策略</w:t>
        </w:r>
        <w:r>
          <w:tab/>
        </w:r>
        <w:r>
          <w:fldChar w:fldCharType="begin"/>
        </w:r>
        <w:r>
          <w:instrText xml:space="preserve"> PAGEREF _Toc2734 \h </w:instrText>
        </w:r>
        <w:r>
          <w:fldChar w:fldCharType="separate"/>
        </w:r>
        <w:r>
          <w:t>43</w:t>
        </w:r>
        <w:r>
          <w:fldChar w:fldCharType="end"/>
        </w:r>
      </w:hyperlink>
    </w:p>
    <w:p>
      <w:pPr>
        <w:pStyle w:val="TOC2"/>
        <w:tabs>
          <w:tab w:val="right" w:leader="dot" w:pos="8306"/>
        </w:tabs>
      </w:pPr>
      <w:hyperlink w:anchor="_Toc14642" w:history="1">
        <w:r>
          <w:rPr>
            <w:rFonts w:ascii="仿宋" w:eastAsia="仿宋" w:hAnsi="仿宋" w:cs="仿宋" w:hint="eastAsia"/>
            <w:lang w:eastAsia="zh-CN"/>
          </w:rPr>
          <w:t>(三)、风险监控与控制</w:t>
        </w:r>
        <w:r>
          <w:tab/>
        </w:r>
        <w:r>
          <w:fldChar w:fldCharType="begin"/>
        </w:r>
        <w:r>
          <w:instrText xml:space="preserve"> PAGEREF _Toc14642 \h </w:instrText>
        </w:r>
        <w:r>
          <w:fldChar w:fldCharType="separate"/>
        </w:r>
        <w:r>
          <w:t>45</w:t>
        </w:r>
        <w:r>
          <w:fldChar w:fldCharType="end"/>
        </w:r>
      </w:hyperlink>
    </w:p>
    <w:p>
      <w:pPr>
        <w:pStyle w:val="TOC1"/>
        <w:tabs>
          <w:tab w:val="right" w:leader="dot" w:pos="8306"/>
        </w:tabs>
      </w:pPr>
      <w:hyperlink w:anchor="_Toc17665" w:history="1">
        <w:r>
          <w:rPr>
            <w:rFonts w:ascii="仿宋" w:eastAsia="仿宋" w:hAnsi="仿宋" w:cs="仿宋" w:hint="eastAsia"/>
            <w:lang w:eastAsia="zh-CN"/>
          </w:rPr>
          <w:t>十三、风险识别与分类</w:t>
        </w:r>
        <w:r>
          <w:tab/>
        </w:r>
        <w:r>
          <w:fldChar w:fldCharType="begin"/>
        </w:r>
        <w:r>
          <w:instrText xml:space="preserve"> PAGEREF _Toc17665 \h </w:instrText>
        </w:r>
        <w:r>
          <w:fldChar w:fldCharType="separate"/>
        </w:r>
        <w:r>
          <w:t>46</w:t>
        </w:r>
        <w:r>
          <w:fldChar w:fldCharType="end"/>
        </w:r>
      </w:hyperlink>
    </w:p>
    <w:p>
      <w:pPr>
        <w:pStyle w:val="TOC2"/>
        <w:tabs>
          <w:tab w:val="right" w:leader="dot" w:pos="8306"/>
        </w:tabs>
      </w:pPr>
      <w:hyperlink w:anchor="_Toc20657" w:history="1">
        <w:r>
          <w:rPr>
            <w:rFonts w:ascii="仿宋" w:eastAsia="仿宋" w:hAnsi="仿宋" w:cs="仿宋" w:hint="eastAsia"/>
            <w:lang w:eastAsia="zh-CN"/>
          </w:rPr>
          <w:t>(一)、风险识别</w:t>
        </w:r>
        <w:r>
          <w:tab/>
        </w:r>
        <w:r>
          <w:fldChar w:fldCharType="begin"/>
        </w:r>
        <w:r>
          <w:instrText xml:space="preserve"> PAGEREF _Toc20657 \h </w:instrText>
        </w:r>
        <w:r>
          <w:fldChar w:fldCharType="separate"/>
        </w:r>
        <w:r>
          <w:t>46</w:t>
        </w:r>
        <w:r>
          <w:fldChar w:fldCharType="end"/>
        </w:r>
      </w:hyperlink>
    </w:p>
    <w:p>
      <w:pPr>
        <w:pStyle w:val="TOC2"/>
        <w:tabs>
          <w:tab w:val="right" w:leader="dot" w:pos="8306"/>
        </w:tabs>
      </w:pPr>
      <w:hyperlink w:anchor="_Toc184" w:history="1">
        <w:r>
          <w:rPr>
            <w:rFonts w:ascii="仿宋" w:eastAsia="仿宋" w:hAnsi="仿宋" w:cs="仿宋" w:hint="eastAsia"/>
            <w:lang w:eastAsia="zh-CN"/>
          </w:rPr>
          <w:t>(二)、风险分类</w:t>
        </w:r>
        <w:r>
          <w:tab/>
        </w:r>
        <w:r>
          <w:fldChar w:fldCharType="begin"/>
        </w:r>
        <w:r>
          <w:instrText xml:space="preserve"> PAGEREF _Toc184 \h </w:instrText>
        </w:r>
        <w:r>
          <w:fldChar w:fldCharType="separate"/>
        </w:r>
        <w:r>
          <w:t>47</w:t>
        </w:r>
        <w:r>
          <w:fldChar w:fldCharType="end"/>
        </w:r>
      </w:hyperlink>
    </w:p>
    <w:p>
      <w:pPr>
        <w:pStyle w:val="TOC1"/>
        <w:tabs>
          <w:tab w:val="right" w:leader="dot" w:pos="8306"/>
        </w:tabs>
      </w:pPr>
      <w:hyperlink w:anchor="_Toc5643" w:history="1">
        <w:r>
          <w:rPr>
            <w:rFonts w:ascii="仿宋" w:eastAsia="仿宋" w:hAnsi="仿宋" w:cs="仿宋" w:hint="eastAsia"/>
            <w:lang w:eastAsia="zh-CN"/>
          </w:rPr>
          <w:t>十四、食品用香料项目实施保障措施</w:t>
        </w:r>
        <w:r>
          <w:tab/>
        </w:r>
        <w:r>
          <w:fldChar w:fldCharType="begin"/>
        </w:r>
        <w:r>
          <w:instrText xml:space="preserve"> PAGEREF _Toc5643 \h </w:instrText>
        </w:r>
        <w:r>
          <w:fldChar w:fldCharType="separate"/>
        </w:r>
        <w:r>
          <w:t>49</w:t>
        </w:r>
        <w:r>
          <w:fldChar w:fldCharType="end"/>
        </w:r>
      </w:hyperlink>
    </w:p>
    <w:p>
      <w:pPr>
        <w:pStyle w:val="TOC2"/>
        <w:tabs>
          <w:tab w:val="right" w:leader="dot" w:pos="8306"/>
        </w:tabs>
      </w:pPr>
      <w:hyperlink w:anchor="_Toc18892" w:history="1">
        <w:r>
          <w:rPr>
            <w:rFonts w:ascii="仿宋" w:eastAsia="仿宋" w:hAnsi="仿宋" w:cs="仿宋" w:hint="eastAsia"/>
            <w:lang w:eastAsia="zh-CN"/>
          </w:rPr>
          <w:t>(一)、食品用香料项目实施保障机制</w:t>
        </w:r>
        <w:r>
          <w:tab/>
        </w:r>
        <w:r>
          <w:fldChar w:fldCharType="begin"/>
        </w:r>
        <w:r>
          <w:instrText xml:space="preserve"> PAGEREF _Toc18892 \h </w:instrText>
        </w:r>
        <w:r>
          <w:fldChar w:fldCharType="separate"/>
        </w:r>
        <w:r>
          <w:t>49</w:t>
        </w:r>
        <w:r>
          <w:fldChar w:fldCharType="end"/>
        </w:r>
      </w:hyperlink>
    </w:p>
    <w:p>
      <w:pPr>
        <w:pStyle w:val="TOC2"/>
        <w:tabs>
          <w:tab w:val="right" w:leader="dot" w:pos="8306"/>
        </w:tabs>
      </w:pPr>
      <w:hyperlink w:anchor="_Toc26514" w:history="1">
        <w:r>
          <w:rPr>
            <w:rFonts w:ascii="仿宋" w:eastAsia="仿宋" w:hAnsi="仿宋" w:cs="仿宋" w:hint="eastAsia"/>
            <w:lang w:eastAsia="zh-CN"/>
          </w:rPr>
          <w:t>(二)、食品用香料项目法律合规要求</w:t>
        </w:r>
        <w:r>
          <w:tab/>
        </w:r>
        <w:r>
          <w:fldChar w:fldCharType="begin"/>
        </w:r>
        <w:r>
          <w:instrText xml:space="preserve"> PAGEREF _Toc26514 \h </w:instrText>
        </w:r>
        <w:r>
          <w:fldChar w:fldCharType="separate"/>
        </w:r>
        <w:r>
          <w:t>53</w:t>
        </w:r>
        <w:r>
          <w:fldChar w:fldCharType="end"/>
        </w:r>
      </w:hyperlink>
    </w:p>
    <w:p>
      <w:pPr>
        <w:pStyle w:val="TOC2"/>
        <w:tabs>
          <w:tab w:val="right" w:leader="dot" w:pos="8306"/>
        </w:tabs>
      </w:pPr>
      <w:hyperlink w:anchor="_Toc26256" w:history="1">
        <w:r>
          <w:rPr>
            <w:rFonts w:ascii="仿宋" w:eastAsia="仿宋" w:hAnsi="仿宋" w:cs="仿宋" w:hint="eastAsia"/>
            <w:lang w:eastAsia="zh-CN"/>
          </w:rPr>
          <w:t>(三)、食品用香料项目合同管理与法律事务</w:t>
        </w:r>
        <w:r>
          <w:tab/>
        </w:r>
        <w:r>
          <w:fldChar w:fldCharType="begin"/>
        </w:r>
        <w:r>
          <w:instrText xml:space="preserve"> PAGEREF _Toc26256 \h </w:instrText>
        </w:r>
        <w:r>
          <w:fldChar w:fldCharType="separate"/>
        </w:r>
        <w:r>
          <w:t>57</w:t>
        </w:r>
        <w:r>
          <w:fldChar w:fldCharType="end"/>
        </w:r>
      </w:hyperlink>
    </w:p>
    <w:p>
      <w:pPr>
        <w:pStyle w:val="TOC2"/>
        <w:tabs>
          <w:tab w:val="right" w:leader="dot" w:pos="8306"/>
        </w:tabs>
      </w:pPr>
      <w:hyperlink w:anchor="_Toc5714" w:history="1">
        <w:r>
          <w:rPr>
            <w:rFonts w:ascii="仿宋" w:eastAsia="仿宋" w:hAnsi="仿宋" w:cs="仿宋" w:hint="eastAsia"/>
            <w:lang w:eastAsia="zh-CN"/>
          </w:rPr>
          <w:t>(四)、食品用香料项目知识产权保护策略</w:t>
        </w:r>
        <w:r>
          <w:tab/>
        </w:r>
        <w:r>
          <w:fldChar w:fldCharType="begin"/>
        </w:r>
        <w:r>
          <w:instrText xml:space="preserve"> PAGEREF _Toc5714 \h </w:instrText>
        </w:r>
        <w:r>
          <w:fldChar w:fldCharType="separate"/>
        </w:r>
        <w:r>
          <w:t>63</w:t>
        </w:r>
        <w:r>
          <w:fldChar w:fldCharType="end"/>
        </w:r>
      </w:hyperlink>
    </w:p>
    <w:p>
      <w:pPr>
        <w:pStyle w:val="TOC1"/>
        <w:tabs>
          <w:tab w:val="right" w:leader="dot" w:pos="8306"/>
        </w:tabs>
      </w:pPr>
      <w:hyperlink w:anchor="_Toc8139" w:history="1">
        <w:r>
          <w:rPr>
            <w:rFonts w:ascii="仿宋" w:eastAsia="仿宋" w:hAnsi="仿宋" w:cs="仿宋" w:hint="eastAsia"/>
            <w:lang w:eastAsia="zh-CN"/>
          </w:rPr>
          <w:t>十五、供应链管理</w:t>
        </w:r>
        <w:r>
          <w:tab/>
        </w:r>
        <w:r>
          <w:fldChar w:fldCharType="begin"/>
        </w:r>
        <w:r>
          <w:instrText xml:space="preserve"> PAGEREF _Toc8139 \h </w:instrText>
        </w:r>
        <w:r>
          <w:fldChar w:fldCharType="separate"/>
        </w:r>
        <w:r>
          <w:t>66</w:t>
        </w:r>
        <w:r>
          <w:fldChar w:fldCharType="end"/>
        </w:r>
      </w:hyperlink>
    </w:p>
    <w:p>
      <w:pPr>
        <w:pStyle w:val="TOC2"/>
        <w:tabs>
          <w:tab w:val="right" w:leader="dot" w:pos="8306"/>
        </w:tabs>
      </w:pPr>
      <w:hyperlink w:anchor="_Toc7252" w:history="1">
        <w:r>
          <w:rPr>
            <w:rFonts w:ascii="仿宋" w:eastAsia="仿宋" w:hAnsi="仿宋" w:cs="仿宋" w:hint="eastAsia"/>
            <w:lang w:eastAsia="zh-CN"/>
          </w:rPr>
          <w:t>(一)、供应链战略规划</w:t>
        </w:r>
        <w:r>
          <w:tab/>
        </w:r>
        <w:r>
          <w:fldChar w:fldCharType="begin"/>
        </w:r>
        <w:r>
          <w:instrText xml:space="preserve"> PAGEREF _Toc7252 \h </w:instrText>
        </w:r>
        <w:r>
          <w:fldChar w:fldCharType="separate"/>
        </w:r>
        <w:r>
          <w:t>66</w:t>
        </w:r>
        <w:r>
          <w:fldChar w:fldCharType="end"/>
        </w:r>
      </w:hyperlink>
    </w:p>
    <w:p>
      <w:pPr>
        <w:pStyle w:val="TOC2"/>
        <w:tabs>
          <w:tab w:val="right" w:leader="dot" w:pos="8306"/>
        </w:tabs>
      </w:pPr>
      <w:hyperlink w:anchor="_Toc29264" w:history="1">
        <w:r>
          <w:rPr>
            <w:rFonts w:ascii="仿宋" w:eastAsia="仿宋" w:hAnsi="仿宋" w:cs="仿宋" w:hint="eastAsia"/>
            <w:lang w:eastAsia="zh-CN"/>
          </w:rPr>
          <w:t>(二)、供应商选择与合作</w:t>
        </w:r>
        <w:r>
          <w:tab/>
        </w:r>
        <w:r>
          <w:fldChar w:fldCharType="begin"/>
        </w:r>
        <w:r>
          <w:instrText xml:space="preserve"> PAGEREF _Toc29264 \h </w:instrText>
        </w:r>
        <w:r>
          <w:fldChar w:fldCharType="separate"/>
        </w:r>
        <w:r>
          <w:t>67</w:t>
        </w:r>
        <w:r>
          <w:fldChar w:fldCharType="end"/>
        </w:r>
      </w:hyperlink>
    </w:p>
    <w:p>
      <w:pPr>
        <w:pStyle w:val="TOC2"/>
        <w:tabs>
          <w:tab w:val="right" w:leader="dot" w:pos="8306"/>
        </w:tabs>
      </w:pPr>
      <w:hyperlink w:anchor="_Toc2631" w:history="1">
        <w:r>
          <w:rPr>
            <w:rFonts w:ascii="仿宋" w:eastAsia="仿宋" w:hAnsi="仿宋" w:cs="仿宋" w:hint="eastAsia"/>
            <w:lang w:eastAsia="zh-CN"/>
          </w:rPr>
          <w:t>(三)、物流与库存管理</w:t>
        </w:r>
        <w:r>
          <w:tab/>
        </w:r>
        <w:r>
          <w:fldChar w:fldCharType="begin"/>
        </w:r>
        <w:r>
          <w:instrText xml:space="preserve"> PAGEREF _Toc2631 \h </w:instrText>
        </w:r>
        <w:r>
          <w:fldChar w:fldCharType="separate"/>
        </w:r>
        <w:r>
          <w:t>68</w:t>
        </w:r>
        <w:r>
          <w:fldChar w:fldCharType="end"/>
        </w:r>
      </w:hyperlink>
    </w:p>
    <w:p>
      <w:pPr>
        <w:pStyle w:val="TOC1"/>
        <w:tabs>
          <w:tab w:val="right" w:leader="dot" w:pos="8306"/>
        </w:tabs>
      </w:pPr>
      <w:hyperlink w:anchor="_Toc16020" w:history="1">
        <w:r>
          <w:rPr>
            <w:rFonts w:ascii="仿宋" w:eastAsia="仿宋" w:hAnsi="仿宋" w:cs="仿宋" w:hint="eastAsia"/>
            <w:lang w:eastAsia="zh-CN"/>
          </w:rPr>
          <w:t>十六、食品用香料项目工程方案分析</w:t>
        </w:r>
        <w:r>
          <w:tab/>
        </w:r>
        <w:r>
          <w:fldChar w:fldCharType="begin"/>
        </w:r>
        <w:r>
          <w:instrText xml:space="preserve"> PAGEREF _Toc16020 \h </w:instrText>
        </w:r>
        <w:r>
          <w:fldChar w:fldCharType="separate"/>
        </w:r>
        <w:r>
          <w:t>70</w:t>
        </w:r>
        <w:r>
          <w:fldChar w:fldCharType="end"/>
        </w:r>
      </w:hyperlink>
    </w:p>
    <w:p>
      <w:pPr>
        <w:pStyle w:val="TOC2"/>
        <w:tabs>
          <w:tab w:val="right" w:leader="dot" w:pos="8306"/>
        </w:tabs>
      </w:pPr>
      <w:hyperlink w:anchor="_Toc3906" w:history="1">
        <w:r>
          <w:rPr>
            <w:rFonts w:ascii="仿宋" w:eastAsia="仿宋" w:hAnsi="仿宋" w:cs="仿宋" w:hint="eastAsia"/>
            <w:lang w:eastAsia="zh-CN"/>
          </w:rPr>
          <w:t>(一)、建筑工程设计原则</w:t>
        </w:r>
        <w:r>
          <w:tab/>
        </w:r>
        <w:r>
          <w:fldChar w:fldCharType="begin"/>
        </w:r>
        <w:r>
          <w:instrText xml:space="preserve"> PAGEREF _Toc3906 \h </w:instrText>
        </w:r>
        <w:r>
          <w:fldChar w:fldCharType="separate"/>
        </w:r>
        <w:r>
          <w:t>70</w:t>
        </w:r>
        <w:r>
          <w:fldChar w:fldCharType="end"/>
        </w:r>
      </w:hyperlink>
    </w:p>
    <w:p>
      <w:pPr>
        <w:pStyle w:val="TOC2"/>
        <w:tabs>
          <w:tab w:val="right" w:leader="dot" w:pos="8306"/>
        </w:tabs>
      </w:pPr>
      <w:hyperlink w:anchor="_Toc28130" w:history="1">
        <w:r>
          <w:rPr>
            <w:rFonts w:ascii="仿宋" w:eastAsia="仿宋" w:hAnsi="仿宋" w:cs="仿宋" w:hint="eastAsia"/>
            <w:lang w:eastAsia="zh-CN"/>
          </w:rPr>
          <w:t>(二)、土建工程建设指标</w:t>
        </w:r>
        <w:r>
          <w:tab/>
        </w:r>
        <w:r>
          <w:fldChar w:fldCharType="begin"/>
        </w:r>
        <w:r>
          <w:instrText xml:space="preserve"> PAGEREF _Toc28130 \h </w:instrText>
        </w:r>
        <w:r>
          <w:fldChar w:fldCharType="separate"/>
        </w:r>
        <w:r>
          <w:t>73</w:t>
        </w:r>
        <w:r>
          <w:fldChar w:fldCharType="end"/>
        </w:r>
      </w:hyperlink>
    </w:p>
    <w:p>
      <w:pPr>
        <w:pStyle w:val="TOC1"/>
        <w:tabs>
          <w:tab w:val="right" w:leader="dot" w:pos="8306"/>
        </w:tabs>
      </w:pPr>
      <w:hyperlink w:anchor="_Toc21432" w:history="1">
        <w:r>
          <w:rPr>
            <w:rFonts w:ascii="仿宋" w:eastAsia="仿宋" w:hAnsi="仿宋" w:cs="仿宋" w:hint="eastAsia"/>
            <w:lang w:eastAsia="zh-CN"/>
          </w:rPr>
          <w:t>十七、利益相关者分析与沟通计划</w:t>
        </w:r>
        <w:r>
          <w:tab/>
        </w:r>
        <w:r>
          <w:fldChar w:fldCharType="begin"/>
        </w:r>
        <w:r>
          <w:instrText xml:space="preserve"> PAGEREF _Toc21432 \h </w:instrText>
        </w:r>
        <w:r>
          <w:fldChar w:fldCharType="separate"/>
        </w:r>
        <w:r>
          <w:t>75</w:t>
        </w:r>
        <w:r>
          <w:fldChar w:fldCharType="end"/>
        </w:r>
      </w:hyperlink>
    </w:p>
    <w:p>
      <w:pPr>
        <w:pStyle w:val="TOC2"/>
        <w:tabs>
          <w:tab w:val="right" w:leader="dot" w:pos="8306"/>
        </w:tabs>
      </w:pPr>
      <w:hyperlink w:anchor="_Toc521" w:history="1">
        <w:r>
          <w:rPr>
            <w:rFonts w:ascii="仿宋" w:eastAsia="仿宋" w:hAnsi="仿宋" w:cs="仿宋" w:hint="eastAsia"/>
            <w:lang w:eastAsia="zh-CN"/>
          </w:rPr>
          <w:t>(一)、利益相关者分析</w:t>
        </w:r>
        <w:r>
          <w:tab/>
        </w:r>
        <w:r>
          <w:fldChar w:fldCharType="begin"/>
        </w:r>
        <w:r>
          <w:instrText xml:space="preserve"> PAGEREF _Toc521 \h </w:instrText>
        </w:r>
        <w:r>
          <w:fldChar w:fldCharType="separate"/>
        </w:r>
        <w:r>
          <w:t>75</w:t>
        </w:r>
        <w:r>
          <w:fldChar w:fldCharType="end"/>
        </w:r>
      </w:hyperlink>
    </w:p>
    <w:p>
      <w:pPr>
        <w:pStyle w:val="TOC2"/>
        <w:tabs>
          <w:tab w:val="right" w:leader="dot" w:pos="8306"/>
        </w:tabs>
      </w:pPr>
      <w:hyperlink w:anchor="_Toc26830" w:history="1">
        <w:r>
          <w:rPr>
            <w:rFonts w:ascii="仿宋" w:eastAsia="仿宋" w:hAnsi="仿宋" w:cs="仿宋" w:hint="eastAsia"/>
            <w:lang w:eastAsia="zh-CN"/>
          </w:rPr>
          <w:t>(二)、沟通计划</w:t>
        </w:r>
        <w:r>
          <w:tab/>
        </w:r>
        <w:r>
          <w:fldChar w:fldCharType="begin"/>
        </w:r>
        <w:r>
          <w:instrText xml:space="preserve"> PAGEREF _Toc26830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82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96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食品用香料项目的主要产品是XXXX，预计年产值为XXX万元。这一产品在市场中占据着重要的地位，其广泛的应用范围使得该食品用香料项目的市场前景非常广阔。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品用香料项目的xxx产品作为重要的原材料之一，将在多个领域发挥关键作用。其在建筑、交通、能源等方面的广泛应用将为整个产业链提供强大的支持，形成产业协同效应。食品用香料项目的年产值XXX万XXX万XXX万万元不仅反映了其在市场上的巨大潜力，更预示着它对国民经济的积极贡献。这种关联度高、涉及面广的产业关系，使得该食品用香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95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总征地面积为XXXX平方米，相当于约XX.XX亩，其中净用地面积为XXXX平方米，红线范围内相当于约XX.XX亩。这一用地规模充分考虑了食品用香料项目的建设需求，保障了食品用香料项目在合适的空间内得以充分发展。食品用香料项目规划的总建筑面积为XXXX平方米，其中主体工程建设占XXXX平方米，计容建筑面积达XXXX平方米。预计建筑工程的投资将达到XXXX万元，为食品用香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计划购置的设备共计XXXX台（套），设备购置费用为XXXX万元。这一设备购置计划充分考虑到食品用香料项目的生产需求和技术要求，确保了食品用香料项目在生产运营中具备先进的技术装备和高效的生产能力。设备的合理配置将为食品用香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计划总投资为XXXX万元，预计年实现营业收入为XXXX万元。这一产能规模的设定旨在确保食品用香料项目能够在投资与回报之间取得平衡，实现长期可持续的发展。食品用香料项目的总投资充分考虑到各个方面的需求，包括用地建设、设备购置等多个环节，以确保食品用香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80"/>
      <w:r>
        <w:rPr>
          <w:rFonts w:ascii="仿宋" w:eastAsia="仿宋" w:hAnsi="仿宋" w:cs="仿宋" w:hint="eastAsia"/>
          <w:sz w:val="28"/>
          <w:lang w:eastAsia="zh-CN"/>
        </w:rPr>
        <w:t>二、食品用香料项目建设背景及必要性分析</w:t>
      </w:r>
      <w:bookmarkEnd w:id="5"/>
    </w:p>
    <w:p>
      <w:pPr>
        <w:pStyle w:val="Heading2"/>
        <w:rPr>
          <w:rFonts w:ascii="仿宋" w:eastAsia="仿宋" w:hAnsi="仿宋" w:cs="仿宋" w:hint="eastAsia"/>
          <w:lang w:eastAsia="zh-CN"/>
        </w:rPr>
      </w:pPr>
      <w:bookmarkStart w:id="6" w:name="_Toc24322"/>
      <w:r>
        <w:rPr>
          <w:rFonts w:ascii="仿宋" w:eastAsia="仿宋" w:hAnsi="仿宋" w:cs="仿宋" w:hint="eastAsia"/>
          <w:lang w:eastAsia="zh-CN"/>
        </w:rPr>
        <w:t>(一)、食品用香料项目背景分析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用香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用香料项目在这个潮流中的定位。同时，我们将关注行业内涌现的新兴机遇，以便食品用香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用香料项目提供了强大的发展动力。我们将聚焦于行业内最新的技术发展趋势，包括但不限于人工智能、大数据分析、物联网等领域。通过深度的技术研究，我们将确保食品用香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用香料项目发展的源泉。我们将投入更多的精力对市场需求进行深入剖析，超越表面的需求，深入挖掘潜在的市场痛点和机遇。通过对市场需求的细致了解，食品用香料项目将更有针对性地设计解决方案，满足市场的多样化需求，从而更好地促进食品用香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用香料项目战略至关重要。我们将对竞争态势进行更为深入的分析，包括但不限于市场份额、产品特点、客户满意度等多个维度。通过深度的竞争分析，食品用香料项目将能够更准确地把握市场脉搏，制定具有竞争力的食品用香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食品用香料项目的发展具有直接的影响。我们将进行更为全面的法规和政策分析，了解行业发展中的潜在法律风险和合规挑战。通过充分了解和遵守相关法规，食品用香料项目将确保在法律框架内合法合规运营，为食品用香料项目的稳健发展提供有力支持。</w:t>
      </w:r>
    </w:p>
    <w:p>
      <w:pPr>
        <w:pStyle w:val="Heading2"/>
        <w:ind w:firstLine="560" w:firstLineChars="200"/>
        <w:rPr>
          <w:rFonts w:ascii="仿宋" w:eastAsia="仿宋" w:hAnsi="仿宋" w:cs="仿宋" w:hint="eastAsia"/>
          <w:sz w:val="28"/>
          <w:lang w:eastAsia="zh-CN"/>
        </w:rPr>
      </w:pPr>
      <w:bookmarkStart w:id="7" w:name="_Toc28030"/>
      <w:r>
        <w:rPr>
          <w:rFonts w:ascii="仿宋" w:eastAsia="仿宋" w:hAnsi="仿宋" w:cs="仿宋" w:hint="eastAsia"/>
          <w:sz w:val="28"/>
          <w:lang w:eastAsia="zh-CN"/>
        </w:rPr>
        <w:t>(二)、食品用香料项目建设必要性分析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建设的迫切性源于对行业发展趋势的深刻洞察。我们正处于一个行业变革的时代，科技创新、数字化转型成为企业发展的关键动力。食品用香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建设不仅仅是为了跟上潮流，更是为了通过技术创新推动企业的持续发展。通过引入先进的技术和解决方案，食品用香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用香料项目的建设成为必然选择，通过提高产品质量、拓展服务领域，从而在竞争中获得更多的机会。食品用香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用香料项目建设的必要性体现在对客户需求更精准的满足。通过食品用香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建设的背后是对企业持续创新的追求。只有通过不断创新，企业才能在竞争中立于不败之地。食品用香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098"/>
      <w:r>
        <w:rPr>
          <w:rFonts w:ascii="仿宋" w:eastAsia="仿宋" w:hAnsi="仿宋" w:cs="仿宋" w:hint="eastAsia"/>
          <w:sz w:val="28"/>
          <w:lang w:eastAsia="zh-CN"/>
        </w:rPr>
        <w:t>三、食品用香料项目危机管理</w:t>
      </w:r>
      <w:bookmarkEnd w:id="8"/>
    </w:p>
    <w:p>
      <w:pPr>
        <w:pStyle w:val="Heading2"/>
        <w:rPr>
          <w:rFonts w:ascii="仿宋" w:eastAsia="仿宋" w:hAnsi="仿宋" w:cs="仿宋" w:hint="eastAsia"/>
          <w:lang w:eastAsia="zh-CN"/>
        </w:rPr>
      </w:pPr>
      <w:bookmarkStart w:id="9" w:name="_Toc3096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用香料项目危机管理中，危机预警与识别是确保食品用香料项目稳健运行的核心步骤。通过建立全面的监测机制，食品用香料项目团队旨在及时发现和理解潜在的风险和危机因素，以便采取及时的预防和应对措施，确保食品用香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首先，通过深入的风险评估，食品用香料项目团队全面分析了整个食品用香料项目和各个阶段可能存在的威胁。这包括准确评估每个潜在风险的发生概率和可能影响的程度，为后续危机预警提供了有力支持。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制定敏感指标和预警机制，食品用香料项目团队着重于明确定义食品用香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品用香料项目进展的持续监控，团队能够及时发现潜在问题并作出迅速反应。食品用香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在这一阶段，团队的专业素养和反应速度将发挥至关重要的作用，以确保潜在危机能够在初期得到有效的处理，最大程度地减轻负面影响。通过危机预警与识别，食品用香料项目得以更有序、可控地推进。</w:t>
      </w:r>
    </w:p>
    <w:p>
      <w:pPr>
        <w:pStyle w:val="Heading2"/>
        <w:ind w:firstLine="560" w:firstLineChars="200"/>
        <w:rPr>
          <w:rFonts w:ascii="仿宋" w:eastAsia="仿宋" w:hAnsi="仿宋" w:cs="仿宋" w:hint="eastAsia"/>
          <w:sz w:val="28"/>
          <w:lang w:eastAsia="zh-CN"/>
        </w:rPr>
      </w:pPr>
      <w:bookmarkStart w:id="10" w:name="_Toc1785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在危机发生时，食品用香料项目团队立即行动，成立了应急小组。该小组的任务是迅速制定并实施紧急应对措施，以最小化潜在损失。以下是采取的主要措施：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暂停食品用香料项目进度：为遏制危机蔓延，食品用香料项目暂时停止进行，以便全面评估当前状况。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资源重新分配：重新评估食品用香料项目资源的分配，确保最大限度地减小损失。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实时沟通：与关键利益相关者建立实时沟通机制，向他们传递食品用香料项目危机的实际状况，保障食品用香料项目核心利益。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在紧急应对的同时，食品用香料项目团队强调了团队协作和有效沟通的重要性。以下是团队协作的关键举措：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信息共享机制：建立了信息共享平台，确保团队成员能够及时获取食品用香料项目危机的实时信息。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领导者沟通：食品用香料项目领导者通过定期会议和即时沟通工具，指导团队应对危机，保持团队稳定运行。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随着危机得到初步控制，食品用香料项目团队转向制定恢复计划，以确保食品用香料项目能够从中迅速恢复。主要恢复计划包括：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修复受损的进度计划：重新评估食品用香料项目进度，制定修复计划，确保食品用香料项目尽快回归正常进程。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重新调整资源分配：优化资源分配，确保食品用香料项目在有限资源下高效运转。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风险管理机制加强：对食品用香料项目风险进行全面评估，制定更强化的风险管理策略，以预防未来可能的危机。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7383"/>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330"/>
      <w:r>
        <w:rPr>
          <w:rFonts w:ascii="仿宋" w:eastAsia="仿宋" w:hAnsi="仿宋" w:cs="仿宋" w:hint="eastAsia"/>
          <w:lang w:eastAsia="zh-CN"/>
        </w:rPr>
        <w:t>(一)、食品用香料行业分析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行业一直以来都是市场的关注焦点。行业内的发展趋势、竞争态势以及潜在机会都对食品用香料项目的推进产生深远的影响。通过深入研究行业的整体概貌，我们将更好地理解行业的核心特征，为食品用香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用香料行业，技术一直是推动创新和发展的关键因素。我们将对当前技术趋势进行详尽分析，包括但不限于人工智能、大数据应用、先进制造技术等。这有助于食品用香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品用香料项目成功的基础。我们将对主要竞争对手进行深入研究，包括其市场份额、产品特点、市场定位等。通过全面了解竞争对手的优势和劣势，食品用香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0856"/>
      <w:r>
        <w:rPr>
          <w:rFonts w:ascii="仿宋" w:eastAsia="仿宋" w:hAnsi="仿宋" w:cs="仿宋" w:hint="eastAsia"/>
          <w:sz w:val="28"/>
          <w:lang w:eastAsia="zh-CN"/>
        </w:rPr>
        <w:t>(二)、食品用香料市场分析预测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食品用香料市场未来的增长趋势。这包括市场的整体规模、各细分领域的发展趋势等。食品用香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食品用香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食品用香料项目实施过程中需要充分考虑的因素。我们将对市场风险进行全面评估，包括但不限于政策法规风险、市场竞争风险、技术变革风险等。通过对潜在风险的深入分析，食品用香料项目可以制定相应的风险缓解策略，降低不确定性对食品用香料项目的影响。</w:t>
      </w:r>
    </w:p>
    <w:p>
      <w:pPr>
        <w:pStyle w:val="Heading1"/>
        <w:ind w:firstLine="560" w:firstLineChars="200"/>
        <w:rPr>
          <w:rFonts w:ascii="仿宋" w:eastAsia="仿宋" w:hAnsi="仿宋" w:cs="仿宋" w:hint="eastAsia"/>
          <w:sz w:val="28"/>
          <w:lang w:eastAsia="zh-CN"/>
        </w:rPr>
      </w:pPr>
      <w:bookmarkStart w:id="14" w:name="_Toc12818"/>
      <w:r>
        <w:rPr>
          <w:rFonts w:ascii="仿宋" w:eastAsia="仿宋" w:hAnsi="仿宋" w:cs="仿宋" w:hint="eastAsia"/>
          <w:sz w:val="28"/>
          <w:lang w:eastAsia="zh-CN"/>
        </w:rPr>
        <w:t>五、食品用香料项目可持续发展</w:t>
      </w:r>
      <w:bookmarkEnd w:id="14"/>
    </w:p>
    <w:p>
      <w:pPr>
        <w:pStyle w:val="Heading2"/>
        <w:rPr>
          <w:rFonts w:ascii="仿宋" w:eastAsia="仿宋" w:hAnsi="仿宋" w:cs="仿宋" w:hint="eastAsia"/>
          <w:lang w:eastAsia="zh-CN"/>
        </w:rPr>
      </w:pPr>
      <w:bookmarkStart w:id="15" w:name="_Toc3268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用香料项目中，食品用香料项目团队着眼于未来，明确了可持续发展的战略方向。制定的具体可持续发展目标包括降低资源使用、采用环保技术、最大化社会效益等。这一步骤不仅有助于食品用香料项目在环保和社会责任方面达到最高标准，也为未来提供了明确的指引，确保食品用香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可持续实践的融入食品用香料项目管理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品用香料项目管理周期。从食品用香料项目规划开始，食品用香料项目团队就考虑了环境和社会的因素。在执行阶段，食品用香料项目团队积极推动绿色技术的应用，优化资源利用。此外，关注员工的社会责任，通过培训和沟通活动提高员工对可持续发展的认知，使他们能够在日常工作中践行可持续实践。这些举措不仅为食品用香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881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扎根于食品用香料项目的可持续发展理念，我们深信环保与社会责任是食品用香料项目成功的关键支柱。在食品用香料项目的每一步，我们都致力于通过创新和实践，履行对环境和社会的坚定责任。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团队通过引入先进的环保技术、建立高效的废物处理系统以及推动能源节约措施，积极履行环保责任。定期的环保监测和评估确保食品用香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不仅致力于自身可持续发展，还注重对社会的回馈。通过支持社区食品用香料项目、参与慈善事业、提供培训机会等方式，食品用香料项目积极履行社会责任。与当地社区建立积极互动，关注员工的工作与生活平衡，以及员工的身心健康，是食品用香料项目在社会责任层面的关键举措。这样的实践不仅增强了食品用香料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4406"/>
      <w:r>
        <w:rPr>
          <w:rFonts w:ascii="仿宋" w:eastAsia="仿宋" w:hAnsi="仿宋" w:cs="仿宋" w:hint="eastAsia"/>
          <w:sz w:val="28"/>
          <w:lang w:eastAsia="zh-CN"/>
        </w:rPr>
        <w:t>六、工艺说明</w:t>
      </w:r>
      <w:bookmarkEnd w:id="17"/>
    </w:p>
    <w:p>
      <w:pPr>
        <w:pStyle w:val="Heading2"/>
        <w:rPr>
          <w:rFonts w:ascii="仿宋" w:eastAsia="仿宋" w:hAnsi="仿宋" w:cs="仿宋" w:hint="eastAsia"/>
          <w:lang w:eastAsia="zh-CN"/>
        </w:rPr>
      </w:pPr>
      <w:bookmarkStart w:id="18" w:name="_Toc2126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的技术管理特点体现在其创新导向。通过引入最先进的技术趋势和解决方案，食品用香料项目致力于提升科技含量、提高质量和效率水平。这意味着我们将采用最新的工具和方法，确保食品用香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用香料项目技术管理的显著特征。通过整合不同领域的技术资源，我们实现了跨学科的协同工作。这有助于优化技术架构，提高整体效能。此外，整合性策略还促进了不同技术团队之间的紧密沟通和高效合作，确保食品用香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用香料项目所采用的技术。通过不断优化技术方案，食品用香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食品用香料项目团队将在食品用香料项目初期识别可能的技术风险，并采取相应的预防和应对措施。通过建立健全的风险评估机制，食品用香料项目能够在实施过程中及时发现并解决潜在的技术问题，保障食品用香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品用香料项目中，技术将成为食品用香料项目成功的有力支持。这一深度剖析揭示了技术管理在食品用香料项目实施中的关键作用，为食品用香料项目的技术基础奠定了坚实的基础。</w:t>
      </w:r>
    </w:p>
    <w:p>
      <w:pPr>
        <w:pStyle w:val="Heading2"/>
        <w:ind w:firstLine="560" w:firstLineChars="200"/>
        <w:rPr>
          <w:rFonts w:ascii="仿宋" w:eastAsia="仿宋" w:hAnsi="仿宋" w:cs="仿宋" w:hint="eastAsia"/>
          <w:sz w:val="28"/>
          <w:lang w:eastAsia="zh-CN"/>
        </w:rPr>
      </w:pPr>
      <w:bookmarkStart w:id="19" w:name="_Toc26942"/>
      <w:r>
        <w:rPr>
          <w:rFonts w:ascii="仿宋" w:eastAsia="仿宋" w:hAnsi="仿宋" w:cs="仿宋" w:hint="eastAsia"/>
          <w:sz w:val="28"/>
          <w:lang w:eastAsia="zh-CN"/>
        </w:rPr>
        <w:t>(二)、食品用香料项目工艺技术设计方案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用香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用香料项目将严格按照相关行业规范要求进行组织。通过有效控制产品质量，食品用香料项目将致力于为顾客提供优质的食品用香料项目产品和良好的服务。这体现了食品用香料项目对于生产活动合规性和质量标准的高度重视，为食品用香料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食品用香料项目注重生态效益和清洁生产原则。食品用香料项目建设将紧密结合地方特色经济发展，与社会经济发展规划和区域环境保护规划方案相协调一致。通过与当地区域自然生态系统的结合，食品用香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品用香料项目产品具有多样化的客户需求和个性化的特点。因此，食品用香料项目产品规格品种多样，且单批生产数量较小。为满足这一特点，食品用香料项目承办单位将建设先进的柔性制造生产线。通过广泛应用柔性制造技术，食品用香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用香料项目采用的技术具有较高的技术含量和自动化水平，处于国内先进水平。这一技术选用不仅体现了对生产效率、质量和环境友好性的高标准要求，同时为食品用香料项目的可持续发展奠定了坚实的基础。</w:t>
      </w:r>
    </w:p>
    <w:p>
      <w:pPr>
        <w:pStyle w:val="Heading2"/>
        <w:ind w:firstLine="560" w:firstLineChars="200"/>
        <w:rPr>
          <w:rFonts w:ascii="仿宋" w:eastAsia="仿宋" w:hAnsi="仿宋" w:cs="仿宋" w:hint="eastAsia"/>
          <w:sz w:val="28"/>
          <w:lang w:eastAsia="zh-CN"/>
        </w:rPr>
      </w:pPr>
      <w:bookmarkStart w:id="20" w:name="_Toc24423"/>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为确保食品用香料项目的高效生产和技术实施，我们制定了一套精心设计的设备选型方案，以满足食品用香料项目生产、质量和环保的要求。该方案的主要特点如下：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https://d.book118.com/715143313241011101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321A2"/>
    <w:rsid w:val="11F321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143313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2024-01-30T11:49:00Z</dcterms:created>
  <dcterms:modified xsi:type="dcterms:W3CDTF">2024-01-30T11:49:36Z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536F338A9F864CE4900FCC275292E67F_11</vt:lpwstr>
  </property>
  <property fmtid="{D5CDD505-2E9C-101B-9397-08002B2CF9AE}" pid="3" name="KSOProductBuildVer">
    <vt:lpwstr>2052-12.1.0.16250</vt:lpwstr>
  </property>
</Properties>
</file>