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激光医疗光纤项目规划设计蓝图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829" w:history="1">
        <w:r>
          <w:rPr>
            <w:rFonts w:ascii="仿宋" w:eastAsia="仿宋" w:hAnsi="仿宋" w:cs="仿宋" w:hint="eastAsia"/>
            <w:lang w:eastAsia="zh-CN"/>
          </w:rPr>
          <w:t>概论</w:t>
        </w:r>
        <w:r>
          <w:tab/>
        </w:r>
        <w:r>
          <w:fldChar w:fldCharType="begin"/>
        </w:r>
        <w:r>
          <w:instrText xml:space="preserve"> PAGEREF _Toc5829 \h </w:instrText>
        </w:r>
        <w:r>
          <w:fldChar w:fldCharType="separate"/>
        </w:r>
        <w:r>
          <w:t>3</w:t>
        </w:r>
        <w:r>
          <w:fldChar w:fldCharType="end"/>
        </w:r>
      </w:hyperlink>
    </w:p>
    <w:p>
      <w:pPr>
        <w:pStyle w:val="TOC1"/>
        <w:tabs>
          <w:tab w:val="right" w:leader="dot" w:pos="8306"/>
        </w:tabs>
      </w:pPr>
      <w:hyperlink w:anchor="_Toc504" w:history="1">
        <w:r>
          <w:rPr>
            <w:rFonts w:ascii="仿宋" w:eastAsia="仿宋" w:hAnsi="仿宋" w:cs="仿宋" w:hint="eastAsia"/>
            <w:lang w:eastAsia="zh-CN"/>
          </w:rPr>
          <w:t>一、激光医疗光纤项目建设背景及必要性分析</w:t>
        </w:r>
        <w:r>
          <w:tab/>
        </w:r>
        <w:r>
          <w:fldChar w:fldCharType="begin"/>
        </w:r>
        <w:r>
          <w:instrText xml:space="preserve"> PAGEREF _Toc504 \h </w:instrText>
        </w:r>
        <w:r>
          <w:fldChar w:fldCharType="separate"/>
        </w:r>
        <w:r>
          <w:t>3</w:t>
        </w:r>
        <w:r>
          <w:fldChar w:fldCharType="end"/>
        </w:r>
      </w:hyperlink>
    </w:p>
    <w:p>
      <w:pPr>
        <w:pStyle w:val="TOC2"/>
        <w:tabs>
          <w:tab w:val="right" w:leader="dot" w:pos="8306"/>
        </w:tabs>
      </w:pPr>
      <w:hyperlink w:anchor="_Toc29417" w:history="1">
        <w:r>
          <w:rPr>
            <w:rFonts w:ascii="仿宋" w:eastAsia="仿宋" w:hAnsi="仿宋" w:cs="仿宋" w:hint="eastAsia"/>
            <w:lang w:eastAsia="zh-CN"/>
          </w:rPr>
          <w:t>(一)、激光医疗光纤项目背景分析</w:t>
        </w:r>
        <w:r>
          <w:tab/>
        </w:r>
        <w:r>
          <w:fldChar w:fldCharType="begin"/>
        </w:r>
        <w:r>
          <w:instrText xml:space="preserve"> PAGEREF _Toc29417 \h </w:instrText>
        </w:r>
        <w:r>
          <w:fldChar w:fldCharType="separate"/>
        </w:r>
        <w:r>
          <w:t>3</w:t>
        </w:r>
        <w:r>
          <w:fldChar w:fldCharType="end"/>
        </w:r>
      </w:hyperlink>
    </w:p>
    <w:p>
      <w:pPr>
        <w:pStyle w:val="TOC2"/>
        <w:tabs>
          <w:tab w:val="right" w:leader="dot" w:pos="8306"/>
        </w:tabs>
      </w:pPr>
      <w:hyperlink w:anchor="_Toc16422" w:history="1">
        <w:r>
          <w:rPr>
            <w:rFonts w:ascii="仿宋" w:eastAsia="仿宋" w:hAnsi="仿宋" w:cs="仿宋" w:hint="eastAsia"/>
            <w:lang w:eastAsia="zh-CN"/>
          </w:rPr>
          <w:t>(二)、激光医疗光纤项目建设必要性分析</w:t>
        </w:r>
        <w:r>
          <w:tab/>
        </w:r>
        <w:r>
          <w:fldChar w:fldCharType="begin"/>
        </w:r>
        <w:r>
          <w:instrText xml:space="preserve"> PAGEREF _Toc16422 \h </w:instrText>
        </w:r>
        <w:r>
          <w:fldChar w:fldCharType="separate"/>
        </w:r>
        <w:r>
          <w:t>5</w:t>
        </w:r>
        <w:r>
          <w:fldChar w:fldCharType="end"/>
        </w:r>
      </w:hyperlink>
    </w:p>
    <w:p>
      <w:pPr>
        <w:pStyle w:val="TOC1"/>
        <w:tabs>
          <w:tab w:val="right" w:leader="dot" w:pos="8306"/>
        </w:tabs>
      </w:pPr>
      <w:hyperlink w:anchor="_Toc4395" w:history="1">
        <w:r>
          <w:rPr>
            <w:rFonts w:ascii="仿宋" w:eastAsia="仿宋" w:hAnsi="仿宋" w:cs="仿宋" w:hint="eastAsia"/>
            <w:lang w:eastAsia="zh-CN"/>
          </w:rPr>
          <w:t>二、激光医疗光纤项目选址可行性分析</w:t>
        </w:r>
        <w:r>
          <w:tab/>
        </w:r>
        <w:r>
          <w:fldChar w:fldCharType="begin"/>
        </w:r>
        <w:r>
          <w:instrText xml:space="preserve"> PAGEREF _Toc4395 \h </w:instrText>
        </w:r>
        <w:r>
          <w:fldChar w:fldCharType="separate"/>
        </w:r>
        <w:r>
          <w:t>6</w:t>
        </w:r>
        <w:r>
          <w:fldChar w:fldCharType="end"/>
        </w:r>
      </w:hyperlink>
    </w:p>
    <w:p>
      <w:pPr>
        <w:pStyle w:val="TOC2"/>
        <w:tabs>
          <w:tab w:val="right" w:leader="dot" w:pos="8306"/>
        </w:tabs>
      </w:pPr>
      <w:hyperlink w:anchor="_Toc26907" w:history="1">
        <w:r>
          <w:rPr>
            <w:rFonts w:ascii="仿宋" w:eastAsia="仿宋" w:hAnsi="仿宋" w:cs="仿宋" w:hint="eastAsia"/>
            <w:lang w:eastAsia="zh-CN"/>
          </w:rPr>
          <w:t>(一)、激光医疗光纤项目选址</w:t>
        </w:r>
        <w:r>
          <w:tab/>
        </w:r>
        <w:r>
          <w:fldChar w:fldCharType="begin"/>
        </w:r>
        <w:r>
          <w:instrText xml:space="preserve"> PAGEREF _Toc26907 \h </w:instrText>
        </w:r>
        <w:r>
          <w:fldChar w:fldCharType="separate"/>
        </w:r>
        <w:r>
          <w:t>6</w:t>
        </w:r>
        <w:r>
          <w:fldChar w:fldCharType="end"/>
        </w:r>
      </w:hyperlink>
    </w:p>
    <w:p>
      <w:pPr>
        <w:pStyle w:val="TOC2"/>
        <w:tabs>
          <w:tab w:val="right" w:leader="dot" w:pos="8306"/>
        </w:tabs>
      </w:pPr>
      <w:hyperlink w:anchor="_Toc24771" w:history="1">
        <w:r>
          <w:rPr>
            <w:rFonts w:ascii="仿宋" w:eastAsia="仿宋" w:hAnsi="仿宋" w:cs="仿宋" w:hint="eastAsia"/>
            <w:lang w:eastAsia="zh-CN"/>
          </w:rPr>
          <w:t>(二)、用地控制指标</w:t>
        </w:r>
        <w:r>
          <w:tab/>
        </w:r>
        <w:r>
          <w:fldChar w:fldCharType="begin"/>
        </w:r>
        <w:r>
          <w:instrText xml:space="preserve"> PAGEREF _Toc24771 \h </w:instrText>
        </w:r>
        <w:r>
          <w:fldChar w:fldCharType="separate"/>
        </w:r>
        <w:r>
          <w:t>6</w:t>
        </w:r>
        <w:r>
          <w:fldChar w:fldCharType="end"/>
        </w:r>
      </w:hyperlink>
    </w:p>
    <w:p>
      <w:pPr>
        <w:pStyle w:val="TOC2"/>
        <w:tabs>
          <w:tab w:val="right" w:leader="dot" w:pos="8306"/>
        </w:tabs>
      </w:pPr>
      <w:hyperlink w:anchor="_Toc6674" w:history="1">
        <w:r>
          <w:rPr>
            <w:rFonts w:ascii="仿宋" w:eastAsia="仿宋" w:hAnsi="仿宋" w:cs="仿宋" w:hint="eastAsia"/>
            <w:lang w:eastAsia="zh-CN"/>
          </w:rPr>
          <w:t>(三)、节约用地措施</w:t>
        </w:r>
        <w:r>
          <w:tab/>
        </w:r>
        <w:r>
          <w:fldChar w:fldCharType="begin"/>
        </w:r>
        <w:r>
          <w:instrText xml:space="preserve"> PAGEREF _Toc6674 \h </w:instrText>
        </w:r>
        <w:r>
          <w:fldChar w:fldCharType="separate"/>
        </w:r>
        <w:r>
          <w:t>8</w:t>
        </w:r>
        <w:r>
          <w:fldChar w:fldCharType="end"/>
        </w:r>
      </w:hyperlink>
    </w:p>
    <w:p>
      <w:pPr>
        <w:pStyle w:val="TOC2"/>
        <w:tabs>
          <w:tab w:val="right" w:leader="dot" w:pos="8306"/>
        </w:tabs>
      </w:pPr>
      <w:hyperlink w:anchor="_Toc28990" w:history="1">
        <w:r>
          <w:rPr>
            <w:rFonts w:ascii="仿宋" w:eastAsia="仿宋" w:hAnsi="仿宋" w:cs="仿宋" w:hint="eastAsia"/>
            <w:lang w:eastAsia="zh-CN"/>
          </w:rPr>
          <w:t>(四)、总图布置方案</w:t>
        </w:r>
        <w:r>
          <w:tab/>
        </w:r>
        <w:r>
          <w:fldChar w:fldCharType="begin"/>
        </w:r>
        <w:r>
          <w:instrText xml:space="preserve"> PAGEREF _Toc28990 \h </w:instrText>
        </w:r>
        <w:r>
          <w:fldChar w:fldCharType="separate"/>
        </w:r>
        <w:r>
          <w:t>9</w:t>
        </w:r>
        <w:r>
          <w:fldChar w:fldCharType="end"/>
        </w:r>
      </w:hyperlink>
    </w:p>
    <w:p>
      <w:pPr>
        <w:pStyle w:val="TOC2"/>
        <w:tabs>
          <w:tab w:val="right" w:leader="dot" w:pos="8306"/>
        </w:tabs>
      </w:pPr>
      <w:hyperlink w:anchor="_Toc30372" w:history="1">
        <w:r>
          <w:rPr>
            <w:rFonts w:ascii="仿宋" w:eastAsia="仿宋" w:hAnsi="仿宋" w:cs="仿宋" w:hint="eastAsia"/>
            <w:lang w:eastAsia="zh-CN"/>
          </w:rPr>
          <w:t>(五)、选址综合评价</w:t>
        </w:r>
        <w:r>
          <w:tab/>
        </w:r>
        <w:r>
          <w:fldChar w:fldCharType="begin"/>
        </w:r>
        <w:r>
          <w:instrText xml:space="preserve"> PAGEREF _Toc30372 \h </w:instrText>
        </w:r>
        <w:r>
          <w:fldChar w:fldCharType="separate"/>
        </w:r>
        <w:r>
          <w:t>10</w:t>
        </w:r>
        <w:r>
          <w:fldChar w:fldCharType="end"/>
        </w:r>
      </w:hyperlink>
    </w:p>
    <w:p>
      <w:pPr>
        <w:pStyle w:val="TOC1"/>
        <w:tabs>
          <w:tab w:val="right" w:leader="dot" w:pos="8306"/>
        </w:tabs>
      </w:pPr>
      <w:hyperlink w:anchor="_Toc18724" w:history="1">
        <w:r>
          <w:rPr>
            <w:rFonts w:ascii="仿宋" w:eastAsia="仿宋" w:hAnsi="仿宋" w:cs="仿宋" w:hint="eastAsia"/>
            <w:lang w:eastAsia="zh-CN"/>
          </w:rPr>
          <w:t>三、激光医疗光纤项目绩效评估</w:t>
        </w:r>
        <w:r>
          <w:tab/>
        </w:r>
        <w:r>
          <w:fldChar w:fldCharType="begin"/>
        </w:r>
        <w:r>
          <w:instrText xml:space="preserve"> PAGEREF _Toc18724 \h </w:instrText>
        </w:r>
        <w:r>
          <w:fldChar w:fldCharType="separate"/>
        </w:r>
        <w:r>
          <w:t>11</w:t>
        </w:r>
        <w:r>
          <w:fldChar w:fldCharType="end"/>
        </w:r>
      </w:hyperlink>
    </w:p>
    <w:p>
      <w:pPr>
        <w:pStyle w:val="TOC2"/>
        <w:tabs>
          <w:tab w:val="right" w:leader="dot" w:pos="8306"/>
        </w:tabs>
      </w:pPr>
      <w:hyperlink w:anchor="_Toc24382" w:history="1">
        <w:r>
          <w:rPr>
            <w:rFonts w:ascii="仿宋" w:eastAsia="仿宋" w:hAnsi="仿宋" w:cs="仿宋" w:hint="eastAsia"/>
            <w:lang w:eastAsia="zh-CN"/>
          </w:rPr>
          <w:t>(一)、绩效评估指标</w:t>
        </w:r>
        <w:r>
          <w:tab/>
        </w:r>
        <w:r>
          <w:fldChar w:fldCharType="begin"/>
        </w:r>
        <w:r>
          <w:instrText xml:space="preserve"> PAGEREF _Toc24382 \h </w:instrText>
        </w:r>
        <w:r>
          <w:fldChar w:fldCharType="separate"/>
        </w:r>
        <w:r>
          <w:t>11</w:t>
        </w:r>
        <w:r>
          <w:fldChar w:fldCharType="end"/>
        </w:r>
      </w:hyperlink>
    </w:p>
    <w:p>
      <w:pPr>
        <w:pStyle w:val="TOC2"/>
        <w:tabs>
          <w:tab w:val="right" w:leader="dot" w:pos="8306"/>
        </w:tabs>
      </w:pPr>
      <w:hyperlink w:anchor="_Toc4879" w:history="1">
        <w:r>
          <w:rPr>
            <w:rFonts w:ascii="仿宋" w:eastAsia="仿宋" w:hAnsi="仿宋" w:cs="仿宋" w:hint="eastAsia"/>
            <w:lang w:eastAsia="zh-CN"/>
          </w:rPr>
          <w:t>(二)、绩效评估方法</w:t>
        </w:r>
        <w:r>
          <w:tab/>
        </w:r>
        <w:r>
          <w:fldChar w:fldCharType="begin"/>
        </w:r>
        <w:r>
          <w:instrText xml:space="preserve"> PAGEREF _Toc4879 \h </w:instrText>
        </w:r>
        <w:r>
          <w:fldChar w:fldCharType="separate"/>
        </w:r>
        <w:r>
          <w:t>12</w:t>
        </w:r>
        <w:r>
          <w:fldChar w:fldCharType="end"/>
        </w:r>
      </w:hyperlink>
    </w:p>
    <w:p>
      <w:pPr>
        <w:pStyle w:val="TOC2"/>
        <w:tabs>
          <w:tab w:val="right" w:leader="dot" w:pos="8306"/>
        </w:tabs>
      </w:pPr>
      <w:hyperlink w:anchor="_Toc30831" w:history="1">
        <w:r>
          <w:rPr>
            <w:rFonts w:ascii="仿宋" w:eastAsia="仿宋" w:hAnsi="仿宋" w:cs="仿宋" w:hint="eastAsia"/>
            <w:lang w:eastAsia="zh-CN"/>
          </w:rPr>
          <w:t>(三)、绩效评估周期</w:t>
        </w:r>
        <w:r>
          <w:tab/>
        </w:r>
        <w:r>
          <w:fldChar w:fldCharType="begin"/>
        </w:r>
        <w:r>
          <w:instrText xml:space="preserve"> PAGEREF _Toc30831 \h </w:instrText>
        </w:r>
        <w:r>
          <w:fldChar w:fldCharType="separate"/>
        </w:r>
        <w:r>
          <w:t>14</w:t>
        </w:r>
        <w:r>
          <w:fldChar w:fldCharType="end"/>
        </w:r>
      </w:hyperlink>
    </w:p>
    <w:p>
      <w:pPr>
        <w:pStyle w:val="TOC1"/>
        <w:tabs>
          <w:tab w:val="right" w:leader="dot" w:pos="8306"/>
        </w:tabs>
      </w:pPr>
      <w:hyperlink w:anchor="_Toc23623" w:history="1">
        <w:r>
          <w:rPr>
            <w:rFonts w:ascii="仿宋" w:eastAsia="仿宋" w:hAnsi="仿宋" w:cs="仿宋" w:hint="eastAsia"/>
            <w:lang w:eastAsia="zh-CN"/>
          </w:rPr>
          <w:t>四、激光医疗光纤项目文档管理</w:t>
        </w:r>
        <w:r>
          <w:tab/>
        </w:r>
        <w:r>
          <w:fldChar w:fldCharType="begin"/>
        </w:r>
        <w:r>
          <w:instrText xml:space="preserve"> PAGEREF _Toc23623 \h </w:instrText>
        </w:r>
        <w:r>
          <w:fldChar w:fldCharType="separate"/>
        </w:r>
        <w:r>
          <w:t>15</w:t>
        </w:r>
        <w:r>
          <w:fldChar w:fldCharType="end"/>
        </w:r>
      </w:hyperlink>
    </w:p>
    <w:p>
      <w:pPr>
        <w:pStyle w:val="TOC2"/>
        <w:tabs>
          <w:tab w:val="right" w:leader="dot" w:pos="8306"/>
        </w:tabs>
      </w:pPr>
      <w:hyperlink w:anchor="_Toc29065" w:history="1">
        <w:r>
          <w:rPr>
            <w:rFonts w:ascii="仿宋" w:eastAsia="仿宋" w:hAnsi="仿宋" w:cs="仿宋" w:hint="eastAsia"/>
            <w:lang w:eastAsia="zh-CN"/>
          </w:rPr>
          <w:t>(一)、文档编制与审查</w:t>
        </w:r>
        <w:r>
          <w:tab/>
        </w:r>
        <w:r>
          <w:fldChar w:fldCharType="begin"/>
        </w:r>
        <w:r>
          <w:instrText xml:space="preserve"> PAGEREF _Toc29065 \h </w:instrText>
        </w:r>
        <w:r>
          <w:fldChar w:fldCharType="separate"/>
        </w:r>
        <w:r>
          <w:t>15</w:t>
        </w:r>
        <w:r>
          <w:fldChar w:fldCharType="end"/>
        </w:r>
      </w:hyperlink>
    </w:p>
    <w:p>
      <w:pPr>
        <w:pStyle w:val="TOC2"/>
        <w:tabs>
          <w:tab w:val="right" w:leader="dot" w:pos="8306"/>
        </w:tabs>
      </w:pPr>
      <w:hyperlink w:anchor="_Toc14677" w:history="1">
        <w:r>
          <w:rPr>
            <w:rFonts w:ascii="仿宋" w:eastAsia="仿宋" w:hAnsi="仿宋" w:cs="仿宋" w:hint="eastAsia"/>
            <w:lang w:eastAsia="zh-CN"/>
          </w:rPr>
          <w:t>(二)、文档发布与分发</w:t>
        </w:r>
        <w:r>
          <w:tab/>
        </w:r>
        <w:r>
          <w:fldChar w:fldCharType="begin"/>
        </w:r>
        <w:r>
          <w:instrText xml:space="preserve"> PAGEREF _Toc14677 \h </w:instrText>
        </w:r>
        <w:r>
          <w:fldChar w:fldCharType="separate"/>
        </w:r>
        <w:r>
          <w:t>16</w:t>
        </w:r>
        <w:r>
          <w:fldChar w:fldCharType="end"/>
        </w:r>
      </w:hyperlink>
    </w:p>
    <w:p>
      <w:pPr>
        <w:pStyle w:val="TOC2"/>
        <w:tabs>
          <w:tab w:val="right" w:leader="dot" w:pos="8306"/>
        </w:tabs>
      </w:pPr>
      <w:hyperlink w:anchor="_Toc11625" w:history="1">
        <w:r>
          <w:rPr>
            <w:rFonts w:ascii="仿宋" w:eastAsia="仿宋" w:hAnsi="仿宋" w:cs="仿宋" w:hint="eastAsia"/>
            <w:lang w:eastAsia="zh-CN"/>
          </w:rPr>
          <w:t>(三)、文档存档与归档</w:t>
        </w:r>
        <w:r>
          <w:tab/>
        </w:r>
        <w:r>
          <w:fldChar w:fldCharType="begin"/>
        </w:r>
        <w:r>
          <w:instrText xml:space="preserve"> PAGEREF _Toc11625 \h </w:instrText>
        </w:r>
        <w:r>
          <w:fldChar w:fldCharType="separate"/>
        </w:r>
        <w:r>
          <w:t>17</w:t>
        </w:r>
        <w:r>
          <w:fldChar w:fldCharType="end"/>
        </w:r>
      </w:hyperlink>
    </w:p>
    <w:p>
      <w:pPr>
        <w:pStyle w:val="TOC1"/>
        <w:tabs>
          <w:tab w:val="right" w:leader="dot" w:pos="8306"/>
        </w:tabs>
      </w:pPr>
      <w:hyperlink w:anchor="_Toc2102" w:history="1">
        <w:r>
          <w:rPr>
            <w:rFonts w:ascii="仿宋" w:eastAsia="仿宋" w:hAnsi="仿宋" w:cs="仿宋" w:hint="eastAsia"/>
            <w:lang w:eastAsia="zh-CN"/>
          </w:rPr>
          <w:t>五、市场分析、调研</w:t>
        </w:r>
        <w:r>
          <w:tab/>
        </w:r>
        <w:r>
          <w:fldChar w:fldCharType="begin"/>
        </w:r>
        <w:r>
          <w:instrText xml:space="preserve"> PAGEREF _Toc2102 \h </w:instrText>
        </w:r>
        <w:r>
          <w:fldChar w:fldCharType="separate"/>
        </w:r>
        <w:r>
          <w:t>18</w:t>
        </w:r>
        <w:r>
          <w:fldChar w:fldCharType="end"/>
        </w:r>
      </w:hyperlink>
    </w:p>
    <w:p>
      <w:pPr>
        <w:pStyle w:val="TOC2"/>
        <w:tabs>
          <w:tab w:val="right" w:leader="dot" w:pos="8306"/>
        </w:tabs>
      </w:pPr>
      <w:hyperlink w:anchor="_Toc18019" w:history="1">
        <w:r>
          <w:rPr>
            <w:rFonts w:ascii="仿宋" w:eastAsia="仿宋" w:hAnsi="仿宋" w:cs="仿宋" w:hint="eastAsia"/>
            <w:lang w:eastAsia="zh-CN"/>
          </w:rPr>
          <w:t>(一)、激光医疗光纤行业分析</w:t>
        </w:r>
        <w:r>
          <w:tab/>
        </w:r>
        <w:r>
          <w:fldChar w:fldCharType="begin"/>
        </w:r>
        <w:r>
          <w:instrText xml:space="preserve"> PAGEREF _Toc18019 \h </w:instrText>
        </w:r>
        <w:r>
          <w:fldChar w:fldCharType="separate"/>
        </w:r>
        <w:r>
          <w:t>18</w:t>
        </w:r>
        <w:r>
          <w:fldChar w:fldCharType="end"/>
        </w:r>
      </w:hyperlink>
    </w:p>
    <w:p>
      <w:pPr>
        <w:pStyle w:val="TOC2"/>
        <w:tabs>
          <w:tab w:val="right" w:leader="dot" w:pos="8306"/>
        </w:tabs>
      </w:pPr>
      <w:hyperlink w:anchor="_Toc1295" w:history="1">
        <w:r>
          <w:rPr>
            <w:rFonts w:ascii="仿宋" w:eastAsia="仿宋" w:hAnsi="仿宋" w:cs="仿宋" w:hint="eastAsia"/>
            <w:lang w:eastAsia="zh-CN"/>
          </w:rPr>
          <w:t>(二)、激光医疗光纤市场分析预测</w:t>
        </w:r>
        <w:r>
          <w:tab/>
        </w:r>
        <w:r>
          <w:fldChar w:fldCharType="begin"/>
        </w:r>
        <w:r>
          <w:instrText xml:space="preserve"> PAGEREF _Toc1295 \h </w:instrText>
        </w:r>
        <w:r>
          <w:fldChar w:fldCharType="separate"/>
        </w:r>
        <w:r>
          <w:t>19</w:t>
        </w:r>
        <w:r>
          <w:fldChar w:fldCharType="end"/>
        </w:r>
      </w:hyperlink>
    </w:p>
    <w:p>
      <w:pPr>
        <w:pStyle w:val="TOC1"/>
        <w:tabs>
          <w:tab w:val="right" w:leader="dot" w:pos="8306"/>
        </w:tabs>
      </w:pPr>
      <w:hyperlink w:anchor="_Toc28322" w:history="1">
        <w:r>
          <w:rPr>
            <w:rFonts w:ascii="仿宋" w:eastAsia="仿宋" w:hAnsi="仿宋" w:cs="仿宋" w:hint="eastAsia"/>
            <w:lang w:eastAsia="zh-CN"/>
          </w:rPr>
          <w:t>六、工艺说明</w:t>
        </w:r>
        <w:r>
          <w:tab/>
        </w:r>
        <w:r>
          <w:fldChar w:fldCharType="begin"/>
        </w:r>
        <w:r>
          <w:instrText xml:space="preserve"> PAGEREF _Toc28322 \h </w:instrText>
        </w:r>
        <w:r>
          <w:fldChar w:fldCharType="separate"/>
        </w:r>
        <w:r>
          <w:t>20</w:t>
        </w:r>
        <w:r>
          <w:fldChar w:fldCharType="end"/>
        </w:r>
      </w:hyperlink>
    </w:p>
    <w:p>
      <w:pPr>
        <w:pStyle w:val="TOC2"/>
        <w:tabs>
          <w:tab w:val="right" w:leader="dot" w:pos="8306"/>
        </w:tabs>
      </w:pPr>
      <w:hyperlink w:anchor="_Toc19856" w:history="1">
        <w:r>
          <w:rPr>
            <w:rFonts w:ascii="仿宋" w:eastAsia="仿宋" w:hAnsi="仿宋" w:cs="仿宋" w:hint="eastAsia"/>
            <w:lang w:eastAsia="zh-CN"/>
          </w:rPr>
          <w:t>(一)、技术管理特点</w:t>
        </w:r>
        <w:r>
          <w:tab/>
        </w:r>
        <w:r>
          <w:fldChar w:fldCharType="begin"/>
        </w:r>
        <w:r>
          <w:instrText xml:space="preserve"> PAGEREF _Toc19856 \h </w:instrText>
        </w:r>
        <w:r>
          <w:fldChar w:fldCharType="separate"/>
        </w:r>
        <w:r>
          <w:t>20</w:t>
        </w:r>
        <w:r>
          <w:fldChar w:fldCharType="end"/>
        </w:r>
      </w:hyperlink>
    </w:p>
    <w:p>
      <w:pPr>
        <w:pStyle w:val="TOC2"/>
        <w:tabs>
          <w:tab w:val="right" w:leader="dot" w:pos="8306"/>
        </w:tabs>
      </w:pPr>
      <w:hyperlink w:anchor="_Toc30850" w:history="1">
        <w:r>
          <w:rPr>
            <w:rFonts w:ascii="仿宋" w:eastAsia="仿宋" w:hAnsi="仿宋" w:cs="仿宋" w:hint="eastAsia"/>
            <w:lang w:eastAsia="zh-CN"/>
          </w:rPr>
          <w:t>(二)、激光医疗光纤项目工艺技术设计方案</w:t>
        </w:r>
        <w:r>
          <w:tab/>
        </w:r>
        <w:r>
          <w:fldChar w:fldCharType="begin"/>
        </w:r>
        <w:r>
          <w:instrText xml:space="preserve"> PAGEREF _Toc30850 \h </w:instrText>
        </w:r>
        <w:r>
          <w:fldChar w:fldCharType="separate"/>
        </w:r>
        <w:r>
          <w:t>21</w:t>
        </w:r>
        <w:r>
          <w:fldChar w:fldCharType="end"/>
        </w:r>
      </w:hyperlink>
    </w:p>
    <w:p>
      <w:pPr>
        <w:pStyle w:val="TOC2"/>
        <w:tabs>
          <w:tab w:val="right" w:leader="dot" w:pos="8306"/>
        </w:tabs>
      </w:pPr>
      <w:hyperlink w:anchor="_Toc4203" w:history="1">
        <w:r>
          <w:rPr>
            <w:rFonts w:ascii="仿宋" w:eastAsia="仿宋" w:hAnsi="仿宋" w:cs="仿宋" w:hint="eastAsia"/>
            <w:lang w:eastAsia="zh-CN"/>
          </w:rPr>
          <w:t>(三)、设备选型方案</w:t>
        </w:r>
        <w:r>
          <w:tab/>
        </w:r>
        <w:r>
          <w:fldChar w:fldCharType="begin"/>
        </w:r>
        <w:r>
          <w:instrText xml:space="preserve"> PAGEREF _Toc4203 \h </w:instrText>
        </w:r>
        <w:r>
          <w:fldChar w:fldCharType="separate"/>
        </w:r>
        <w:r>
          <w:t>22</w:t>
        </w:r>
        <w:r>
          <w:fldChar w:fldCharType="end"/>
        </w:r>
      </w:hyperlink>
    </w:p>
    <w:p>
      <w:pPr>
        <w:pStyle w:val="TOC1"/>
        <w:tabs>
          <w:tab w:val="right" w:leader="dot" w:pos="8306"/>
        </w:tabs>
      </w:pPr>
      <w:hyperlink w:anchor="_Toc28324" w:history="1">
        <w:r>
          <w:rPr>
            <w:rFonts w:ascii="仿宋" w:eastAsia="仿宋" w:hAnsi="仿宋" w:cs="仿宋" w:hint="eastAsia"/>
            <w:lang w:eastAsia="zh-CN"/>
          </w:rPr>
          <w:t>七、生产安全保护</w:t>
        </w:r>
        <w:r>
          <w:tab/>
        </w:r>
        <w:r>
          <w:fldChar w:fldCharType="begin"/>
        </w:r>
        <w:r>
          <w:instrText xml:space="preserve"> PAGEREF _Toc28324 \h </w:instrText>
        </w:r>
        <w:r>
          <w:fldChar w:fldCharType="separate"/>
        </w:r>
        <w:r>
          <w:t>24</w:t>
        </w:r>
        <w:r>
          <w:fldChar w:fldCharType="end"/>
        </w:r>
      </w:hyperlink>
    </w:p>
    <w:p>
      <w:pPr>
        <w:pStyle w:val="TOC2"/>
        <w:tabs>
          <w:tab w:val="right" w:leader="dot" w:pos="8306"/>
        </w:tabs>
      </w:pPr>
      <w:hyperlink w:anchor="_Toc20874" w:history="1">
        <w:r>
          <w:rPr>
            <w:rFonts w:ascii="仿宋" w:eastAsia="仿宋" w:hAnsi="仿宋" w:cs="仿宋" w:hint="eastAsia"/>
            <w:lang w:eastAsia="zh-CN"/>
          </w:rPr>
          <w:t>(一)、消防安全</w:t>
        </w:r>
        <w:r>
          <w:tab/>
        </w:r>
        <w:r>
          <w:fldChar w:fldCharType="begin"/>
        </w:r>
        <w:r>
          <w:instrText xml:space="preserve"> PAGEREF _Toc20874 \h </w:instrText>
        </w:r>
        <w:r>
          <w:fldChar w:fldCharType="separate"/>
        </w:r>
        <w:r>
          <w:t>24</w:t>
        </w:r>
        <w:r>
          <w:fldChar w:fldCharType="end"/>
        </w:r>
      </w:hyperlink>
    </w:p>
    <w:p>
      <w:pPr>
        <w:pStyle w:val="TOC2"/>
        <w:tabs>
          <w:tab w:val="right" w:leader="dot" w:pos="8306"/>
        </w:tabs>
      </w:pPr>
      <w:hyperlink w:anchor="_Toc8662" w:history="1">
        <w:r>
          <w:rPr>
            <w:rFonts w:ascii="仿宋" w:eastAsia="仿宋" w:hAnsi="仿宋" w:cs="仿宋" w:hint="eastAsia"/>
            <w:lang w:eastAsia="zh-CN"/>
          </w:rPr>
          <w:t>(二)、防火防爆总图布置措施</w:t>
        </w:r>
        <w:r>
          <w:tab/>
        </w:r>
        <w:r>
          <w:fldChar w:fldCharType="begin"/>
        </w:r>
        <w:r>
          <w:instrText xml:space="preserve"> PAGEREF _Toc8662 \h </w:instrText>
        </w:r>
        <w:r>
          <w:fldChar w:fldCharType="separate"/>
        </w:r>
        <w:r>
          <w:t>25</w:t>
        </w:r>
        <w:r>
          <w:fldChar w:fldCharType="end"/>
        </w:r>
      </w:hyperlink>
    </w:p>
    <w:p>
      <w:pPr>
        <w:pStyle w:val="TOC2"/>
        <w:tabs>
          <w:tab w:val="right" w:leader="dot" w:pos="8306"/>
        </w:tabs>
      </w:pPr>
      <w:hyperlink w:anchor="_Toc12519" w:history="1">
        <w:r>
          <w:rPr>
            <w:rFonts w:ascii="仿宋" w:eastAsia="仿宋" w:hAnsi="仿宋" w:cs="仿宋" w:hint="eastAsia"/>
            <w:lang w:eastAsia="zh-CN"/>
          </w:rPr>
          <w:t>(三)、自然灾害防范措施</w:t>
        </w:r>
        <w:r>
          <w:tab/>
        </w:r>
        <w:r>
          <w:fldChar w:fldCharType="begin"/>
        </w:r>
        <w:r>
          <w:instrText xml:space="preserve"> PAGEREF _Toc12519 \h </w:instrText>
        </w:r>
        <w:r>
          <w:fldChar w:fldCharType="separate"/>
        </w:r>
        <w:r>
          <w:t>26</w:t>
        </w:r>
        <w:r>
          <w:fldChar w:fldCharType="end"/>
        </w:r>
      </w:hyperlink>
    </w:p>
    <w:p>
      <w:pPr>
        <w:pStyle w:val="TOC2"/>
        <w:tabs>
          <w:tab w:val="right" w:leader="dot" w:pos="8306"/>
        </w:tabs>
      </w:pPr>
      <w:hyperlink w:anchor="_Toc772" w:history="1">
        <w:r>
          <w:rPr>
            <w:rFonts w:ascii="仿宋" w:eastAsia="仿宋" w:hAnsi="仿宋" w:cs="仿宋" w:hint="eastAsia"/>
            <w:lang w:eastAsia="zh-CN"/>
          </w:rPr>
          <w:t>(四)、安全色及安全标志使用要求</w:t>
        </w:r>
        <w:r>
          <w:tab/>
        </w:r>
        <w:r>
          <w:fldChar w:fldCharType="begin"/>
        </w:r>
        <w:r>
          <w:instrText xml:space="preserve"> PAGEREF _Toc772 \h </w:instrText>
        </w:r>
        <w:r>
          <w:fldChar w:fldCharType="separate"/>
        </w:r>
        <w:r>
          <w:t>27</w:t>
        </w:r>
        <w:r>
          <w:fldChar w:fldCharType="end"/>
        </w:r>
      </w:hyperlink>
    </w:p>
    <w:p>
      <w:pPr>
        <w:pStyle w:val="TOC2"/>
        <w:tabs>
          <w:tab w:val="right" w:leader="dot" w:pos="8306"/>
        </w:tabs>
      </w:pPr>
      <w:hyperlink w:anchor="_Toc20788" w:history="1">
        <w:r>
          <w:rPr>
            <w:rFonts w:ascii="仿宋" w:eastAsia="仿宋" w:hAnsi="仿宋" w:cs="仿宋" w:hint="eastAsia"/>
            <w:lang w:eastAsia="zh-CN"/>
          </w:rPr>
          <w:t>(五)、防尘防毒措施</w:t>
        </w:r>
        <w:r>
          <w:tab/>
        </w:r>
        <w:r>
          <w:fldChar w:fldCharType="begin"/>
        </w:r>
        <w:r>
          <w:instrText xml:space="preserve"> PAGEREF _Toc20788 \h </w:instrText>
        </w:r>
        <w:r>
          <w:fldChar w:fldCharType="separate"/>
        </w:r>
        <w:r>
          <w:t>28</w:t>
        </w:r>
        <w:r>
          <w:fldChar w:fldCharType="end"/>
        </w:r>
      </w:hyperlink>
    </w:p>
    <w:p>
      <w:pPr>
        <w:pStyle w:val="TOC2"/>
        <w:tabs>
          <w:tab w:val="right" w:leader="dot" w:pos="8306"/>
        </w:tabs>
      </w:pPr>
      <w:hyperlink w:anchor="_Toc4544" w:history="1">
        <w:r>
          <w:rPr>
            <w:rFonts w:ascii="仿宋" w:eastAsia="仿宋" w:hAnsi="仿宋" w:cs="仿宋" w:hint="eastAsia"/>
            <w:lang w:eastAsia="zh-CN"/>
          </w:rPr>
          <w:t>(六)、防静电、触电防护及防雷措施</w:t>
        </w:r>
        <w:r>
          <w:tab/>
        </w:r>
        <w:r>
          <w:fldChar w:fldCharType="begin"/>
        </w:r>
        <w:r>
          <w:instrText xml:space="preserve"> PAGEREF _Toc4544 \h </w:instrText>
        </w:r>
        <w:r>
          <w:fldChar w:fldCharType="separate"/>
        </w:r>
        <w:r>
          <w:t>29</w:t>
        </w:r>
        <w:r>
          <w:fldChar w:fldCharType="end"/>
        </w:r>
      </w:hyperlink>
    </w:p>
    <w:p>
      <w:pPr>
        <w:pStyle w:val="TOC2"/>
        <w:tabs>
          <w:tab w:val="right" w:leader="dot" w:pos="8306"/>
        </w:tabs>
      </w:pPr>
      <w:hyperlink w:anchor="_Toc9398" w:history="1">
        <w:r>
          <w:rPr>
            <w:rFonts w:ascii="仿宋" w:eastAsia="仿宋" w:hAnsi="仿宋" w:cs="仿宋" w:hint="eastAsia"/>
            <w:lang w:eastAsia="zh-CN"/>
          </w:rPr>
          <w:t>(七)、机械设备安全保障措施</w:t>
        </w:r>
        <w:r>
          <w:tab/>
        </w:r>
        <w:r>
          <w:fldChar w:fldCharType="begin"/>
        </w:r>
        <w:r>
          <w:instrText xml:space="preserve"> PAGEREF _Toc9398 \h </w:instrText>
        </w:r>
        <w:r>
          <w:fldChar w:fldCharType="separate"/>
        </w:r>
        <w:r>
          <w:t>30</w:t>
        </w:r>
        <w:r>
          <w:fldChar w:fldCharType="end"/>
        </w:r>
      </w:hyperlink>
    </w:p>
    <w:p>
      <w:pPr>
        <w:pStyle w:val="TOC1"/>
        <w:tabs>
          <w:tab w:val="right" w:leader="dot" w:pos="8306"/>
        </w:tabs>
      </w:pPr>
      <w:hyperlink w:anchor="_Toc11318" w:history="1">
        <w:r>
          <w:rPr>
            <w:rFonts w:ascii="仿宋" w:eastAsia="仿宋" w:hAnsi="仿宋" w:cs="仿宋" w:hint="eastAsia"/>
            <w:lang w:eastAsia="zh-CN"/>
          </w:rPr>
          <w:t>八、激光医疗光纤项目创新与研发</w:t>
        </w:r>
        <w:r>
          <w:tab/>
        </w:r>
        <w:r>
          <w:fldChar w:fldCharType="begin"/>
        </w:r>
        <w:r>
          <w:instrText xml:space="preserve"> PAGEREF _Toc11318 \h </w:instrText>
        </w:r>
        <w:r>
          <w:fldChar w:fldCharType="separate"/>
        </w:r>
        <w:r>
          <w:t>32</w:t>
        </w:r>
        <w:r>
          <w:fldChar w:fldCharType="end"/>
        </w:r>
      </w:hyperlink>
    </w:p>
    <w:p>
      <w:pPr>
        <w:pStyle w:val="TOC2"/>
        <w:tabs>
          <w:tab w:val="right" w:leader="dot" w:pos="8306"/>
        </w:tabs>
      </w:pPr>
      <w:hyperlink w:anchor="_Toc23038" w:history="1">
        <w:r>
          <w:rPr>
            <w:rFonts w:ascii="仿宋" w:eastAsia="仿宋" w:hAnsi="仿宋" w:cs="仿宋" w:hint="eastAsia"/>
            <w:lang w:eastAsia="zh-CN"/>
          </w:rPr>
          <w:t>(一)、创新策略与方向</w:t>
        </w:r>
        <w:r>
          <w:tab/>
        </w:r>
        <w:r>
          <w:fldChar w:fldCharType="begin"/>
        </w:r>
        <w:r>
          <w:instrText xml:space="preserve"> PAGEREF _Toc23038 \h </w:instrText>
        </w:r>
        <w:r>
          <w:fldChar w:fldCharType="separate"/>
        </w:r>
        <w:r>
          <w:t>32</w:t>
        </w:r>
        <w:r>
          <w:fldChar w:fldCharType="end"/>
        </w:r>
      </w:hyperlink>
    </w:p>
    <w:p>
      <w:pPr>
        <w:pStyle w:val="TOC2"/>
        <w:tabs>
          <w:tab w:val="right" w:leader="dot" w:pos="8306"/>
        </w:tabs>
      </w:pPr>
      <w:hyperlink w:anchor="_Toc13183" w:history="1">
        <w:r>
          <w:rPr>
            <w:rFonts w:ascii="仿宋" w:eastAsia="仿宋" w:hAnsi="仿宋" w:cs="仿宋" w:hint="eastAsia"/>
            <w:lang w:eastAsia="zh-CN"/>
          </w:rPr>
          <w:t>(二)、研发规划与投入</w:t>
        </w:r>
        <w:r>
          <w:tab/>
        </w:r>
        <w:r>
          <w:fldChar w:fldCharType="begin"/>
        </w:r>
        <w:r>
          <w:instrText xml:space="preserve"> PAGEREF _Toc13183 \h </w:instrText>
        </w:r>
        <w:r>
          <w:fldChar w:fldCharType="separate"/>
        </w:r>
        <w:r>
          <w:t>33</w:t>
        </w:r>
        <w:r>
          <w:fldChar w:fldCharType="end"/>
        </w:r>
      </w:hyperlink>
    </w:p>
    <w:p>
      <w:pPr>
        <w:pStyle w:val="TOC1"/>
        <w:tabs>
          <w:tab w:val="right" w:leader="dot" w:pos="8306"/>
        </w:tabs>
      </w:pPr>
      <w:hyperlink w:anchor="_Toc12133" w:history="1">
        <w:r>
          <w:rPr>
            <w:rFonts w:ascii="仿宋" w:eastAsia="仿宋" w:hAnsi="仿宋" w:cs="仿宋" w:hint="eastAsia"/>
            <w:lang w:eastAsia="zh-CN"/>
          </w:rPr>
          <w:t>九、激光医疗光纤项目财务管理</w:t>
        </w:r>
        <w:r>
          <w:tab/>
        </w:r>
        <w:r>
          <w:fldChar w:fldCharType="begin"/>
        </w:r>
        <w:r>
          <w:instrText xml:space="preserve"> PAGEREF _Toc12133 \h </w:instrText>
        </w:r>
        <w:r>
          <w:fldChar w:fldCharType="separate"/>
        </w:r>
        <w:r>
          <w:t>35</w:t>
        </w:r>
        <w:r>
          <w:fldChar w:fldCharType="end"/>
        </w:r>
      </w:hyperlink>
    </w:p>
    <w:p>
      <w:pPr>
        <w:pStyle w:val="TOC2"/>
        <w:tabs>
          <w:tab w:val="right" w:leader="dot" w:pos="8306"/>
        </w:tabs>
      </w:pPr>
      <w:hyperlink w:anchor="_Toc20389" w:history="1">
        <w:r>
          <w:rPr>
            <w:rFonts w:ascii="仿宋" w:eastAsia="仿宋" w:hAnsi="仿宋" w:cs="仿宋" w:hint="eastAsia"/>
            <w:lang w:eastAsia="zh-CN"/>
          </w:rPr>
          <w:t>(一)、资金需求大</w:t>
        </w:r>
        <w:r>
          <w:tab/>
        </w:r>
        <w:r>
          <w:fldChar w:fldCharType="begin"/>
        </w:r>
        <w:r>
          <w:instrText xml:space="preserve"> PAGEREF _Toc20389 \h </w:instrText>
        </w:r>
        <w:r>
          <w:fldChar w:fldCharType="separate"/>
        </w:r>
        <w:r>
          <w:t>35</w:t>
        </w:r>
        <w:r>
          <w:fldChar w:fldCharType="end"/>
        </w:r>
      </w:hyperlink>
    </w:p>
    <w:p>
      <w:pPr>
        <w:pStyle w:val="TOC2"/>
        <w:tabs>
          <w:tab w:val="right" w:leader="dot" w:pos="8306"/>
        </w:tabs>
      </w:pPr>
      <w:hyperlink w:anchor="_Toc27514" w:history="1">
        <w:r>
          <w:rPr>
            <w:rFonts w:ascii="仿宋" w:eastAsia="仿宋" w:hAnsi="仿宋" w:cs="仿宋" w:hint="eastAsia"/>
            <w:lang w:eastAsia="zh-CN"/>
          </w:rPr>
          <w:t>(二)、研发周期长</w:t>
        </w:r>
        <w:r>
          <w:tab/>
        </w:r>
        <w:r>
          <w:fldChar w:fldCharType="begin"/>
        </w:r>
        <w:r>
          <w:instrText xml:space="preserve"> PAGEREF _Toc27514 \h </w:instrText>
        </w:r>
        <w:r>
          <w:fldChar w:fldCharType="separate"/>
        </w:r>
        <w:r>
          <w:t>36</w:t>
        </w:r>
        <w:r>
          <w:fldChar w:fldCharType="end"/>
        </w:r>
      </w:hyperlink>
    </w:p>
    <w:p>
      <w:pPr>
        <w:pStyle w:val="TOC2"/>
        <w:tabs>
          <w:tab w:val="right" w:leader="dot" w:pos="8306"/>
        </w:tabs>
      </w:pPr>
      <w:hyperlink w:anchor="_Toc14571" w:history="1">
        <w:r>
          <w:rPr>
            <w:rFonts w:ascii="仿宋" w:eastAsia="仿宋" w:hAnsi="仿宋" w:cs="仿宋" w:hint="eastAsia"/>
            <w:lang w:eastAsia="zh-CN"/>
          </w:rPr>
          <w:t>(三)、市场风险大</w:t>
        </w:r>
        <w:r>
          <w:tab/>
        </w:r>
        <w:r>
          <w:fldChar w:fldCharType="begin"/>
        </w:r>
        <w:r>
          <w:instrText xml:space="preserve"> PAGEREF _Toc14571 \h </w:instrText>
        </w:r>
        <w:r>
          <w:fldChar w:fldCharType="separate"/>
        </w:r>
        <w:r>
          <w:t>37</w:t>
        </w:r>
        <w:r>
          <w:fldChar w:fldCharType="end"/>
        </w:r>
      </w:hyperlink>
    </w:p>
    <w:p>
      <w:pPr>
        <w:pStyle w:val="TOC2"/>
        <w:tabs>
          <w:tab w:val="right" w:leader="dot" w:pos="8306"/>
        </w:tabs>
      </w:pPr>
      <w:hyperlink w:anchor="_Toc27070" w:history="1">
        <w:r>
          <w:rPr>
            <w:rFonts w:ascii="仿宋" w:eastAsia="仿宋" w:hAnsi="仿宋" w:cs="仿宋" w:hint="eastAsia"/>
            <w:lang w:eastAsia="zh-CN"/>
          </w:rPr>
          <w:t>(四)、利润率高</w:t>
        </w:r>
        <w:r>
          <w:tab/>
        </w:r>
        <w:r>
          <w:fldChar w:fldCharType="begin"/>
        </w:r>
        <w:r>
          <w:instrText xml:space="preserve"> PAGEREF _Toc27070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31" w:history="1">
        <w:r>
          <w:rPr>
            <w:rFonts w:ascii="仿宋" w:eastAsia="仿宋" w:hAnsi="仿宋" w:cs="仿宋" w:hint="eastAsia"/>
            <w:lang w:eastAsia="zh-CN"/>
          </w:rPr>
          <w:t>十、激光医疗光纤项目投资规划</w:t>
        </w:r>
        <w:r>
          <w:tab/>
        </w:r>
        <w:r>
          <w:fldChar w:fldCharType="begin"/>
        </w:r>
        <w:r>
          <w:instrText xml:space="preserve"> PAGEREF _Toc22531 \h </w:instrText>
        </w:r>
        <w:r>
          <w:fldChar w:fldCharType="separate"/>
        </w:r>
        <w:r>
          <w:t>42</w:t>
        </w:r>
        <w:r>
          <w:fldChar w:fldCharType="end"/>
        </w:r>
      </w:hyperlink>
    </w:p>
    <w:p>
      <w:pPr>
        <w:pStyle w:val="TOC2"/>
        <w:tabs>
          <w:tab w:val="right" w:leader="dot" w:pos="8306"/>
        </w:tabs>
      </w:pPr>
      <w:hyperlink w:anchor="_Toc26211" w:history="1">
        <w:r>
          <w:rPr>
            <w:rFonts w:ascii="仿宋" w:eastAsia="仿宋" w:hAnsi="仿宋" w:cs="仿宋" w:hint="eastAsia"/>
            <w:lang w:eastAsia="zh-CN"/>
          </w:rPr>
          <w:t>(一)、激光医疗光纤项目总投资估算</w:t>
        </w:r>
        <w:r>
          <w:tab/>
        </w:r>
        <w:r>
          <w:fldChar w:fldCharType="begin"/>
        </w:r>
        <w:r>
          <w:instrText xml:space="preserve"> PAGEREF _Toc26211 \h </w:instrText>
        </w:r>
        <w:r>
          <w:fldChar w:fldCharType="separate"/>
        </w:r>
        <w:r>
          <w:t>42</w:t>
        </w:r>
        <w:r>
          <w:fldChar w:fldCharType="end"/>
        </w:r>
      </w:hyperlink>
    </w:p>
    <w:p>
      <w:pPr>
        <w:pStyle w:val="TOC2"/>
        <w:tabs>
          <w:tab w:val="right" w:leader="dot" w:pos="8306"/>
        </w:tabs>
      </w:pPr>
      <w:hyperlink w:anchor="_Toc23909" w:history="1">
        <w:r>
          <w:rPr>
            <w:rFonts w:ascii="仿宋" w:eastAsia="仿宋" w:hAnsi="仿宋" w:cs="仿宋" w:hint="eastAsia"/>
            <w:lang w:eastAsia="zh-CN"/>
          </w:rPr>
          <w:t>(二)、资金筹措</w:t>
        </w:r>
        <w:r>
          <w:tab/>
        </w:r>
        <w:r>
          <w:fldChar w:fldCharType="begin"/>
        </w:r>
        <w:r>
          <w:instrText xml:space="preserve"> PAGEREF _Toc23909 \h </w:instrText>
        </w:r>
        <w:r>
          <w:fldChar w:fldCharType="separate"/>
        </w:r>
        <w:r>
          <w:t>43</w:t>
        </w:r>
        <w:r>
          <w:fldChar w:fldCharType="end"/>
        </w:r>
      </w:hyperlink>
    </w:p>
    <w:p>
      <w:pPr>
        <w:pStyle w:val="TOC1"/>
        <w:tabs>
          <w:tab w:val="right" w:leader="dot" w:pos="8306"/>
        </w:tabs>
      </w:pPr>
      <w:hyperlink w:anchor="_Toc18669" w:history="1">
        <w:r>
          <w:rPr>
            <w:rFonts w:ascii="仿宋" w:eastAsia="仿宋" w:hAnsi="仿宋" w:cs="仿宋" w:hint="eastAsia"/>
            <w:lang w:eastAsia="zh-CN"/>
          </w:rPr>
          <w:t>十一、激光医疗光纤项目经营效益</w:t>
        </w:r>
        <w:r>
          <w:tab/>
        </w:r>
        <w:r>
          <w:fldChar w:fldCharType="begin"/>
        </w:r>
        <w:r>
          <w:instrText xml:space="preserve"> PAGEREF _Toc18669 \h </w:instrText>
        </w:r>
        <w:r>
          <w:fldChar w:fldCharType="separate"/>
        </w:r>
        <w:r>
          <w:t>44</w:t>
        </w:r>
        <w:r>
          <w:fldChar w:fldCharType="end"/>
        </w:r>
      </w:hyperlink>
    </w:p>
    <w:p>
      <w:pPr>
        <w:pStyle w:val="TOC2"/>
        <w:tabs>
          <w:tab w:val="right" w:leader="dot" w:pos="8306"/>
        </w:tabs>
      </w:pPr>
      <w:hyperlink w:anchor="_Toc12254" w:history="1">
        <w:r>
          <w:rPr>
            <w:rFonts w:ascii="仿宋" w:eastAsia="仿宋" w:hAnsi="仿宋" w:cs="仿宋" w:hint="eastAsia"/>
            <w:lang w:eastAsia="zh-CN"/>
          </w:rPr>
          <w:t>(一)、经济评价财务测算</w:t>
        </w:r>
        <w:r>
          <w:tab/>
        </w:r>
        <w:r>
          <w:fldChar w:fldCharType="begin"/>
        </w:r>
        <w:r>
          <w:instrText xml:space="preserve"> PAGEREF _Toc12254 \h </w:instrText>
        </w:r>
        <w:r>
          <w:fldChar w:fldCharType="separate"/>
        </w:r>
        <w:r>
          <w:t>44</w:t>
        </w:r>
        <w:r>
          <w:fldChar w:fldCharType="end"/>
        </w:r>
      </w:hyperlink>
    </w:p>
    <w:p>
      <w:pPr>
        <w:pStyle w:val="TOC2"/>
        <w:tabs>
          <w:tab w:val="right" w:leader="dot" w:pos="8306"/>
        </w:tabs>
      </w:pPr>
      <w:hyperlink w:anchor="_Toc27871" w:history="1">
        <w:r>
          <w:rPr>
            <w:rFonts w:ascii="仿宋" w:eastAsia="仿宋" w:hAnsi="仿宋" w:cs="仿宋" w:hint="eastAsia"/>
            <w:lang w:eastAsia="zh-CN"/>
          </w:rPr>
          <w:t>(二)、激光医疗光纤项目盈利能力分析</w:t>
        </w:r>
        <w:r>
          <w:tab/>
        </w:r>
        <w:r>
          <w:fldChar w:fldCharType="begin"/>
        </w:r>
        <w:r>
          <w:instrText xml:space="preserve"> PAGEREF _Toc27871 \h </w:instrText>
        </w:r>
        <w:r>
          <w:fldChar w:fldCharType="separate"/>
        </w:r>
        <w:r>
          <w:t>45</w:t>
        </w:r>
        <w:r>
          <w:fldChar w:fldCharType="end"/>
        </w:r>
      </w:hyperlink>
    </w:p>
    <w:p>
      <w:pPr>
        <w:pStyle w:val="TOC1"/>
        <w:tabs>
          <w:tab w:val="right" w:leader="dot" w:pos="8306"/>
        </w:tabs>
      </w:pPr>
      <w:hyperlink w:anchor="_Toc21774" w:history="1">
        <w:r>
          <w:rPr>
            <w:rFonts w:ascii="仿宋" w:eastAsia="仿宋" w:hAnsi="仿宋" w:cs="仿宋" w:hint="eastAsia"/>
            <w:lang w:eastAsia="zh-CN"/>
          </w:rPr>
          <w:t>十二、激光医疗光纤项目环境影响分析</w:t>
        </w:r>
        <w:r>
          <w:tab/>
        </w:r>
        <w:r>
          <w:fldChar w:fldCharType="begin"/>
        </w:r>
        <w:r>
          <w:instrText xml:space="preserve"> PAGEREF _Toc21774 \h </w:instrText>
        </w:r>
        <w:r>
          <w:fldChar w:fldCharType="separate"/>
        </w:r>
        <w:r>
          <w:t>46</w:t>
        </w:r>
        <w:r>
          <w:fldChar w:fldCharType="end"/>
        </w:r>
      </w:hyperlink>
    </w:p>
    <w:p>
      <w:pPr>
        <w:pStyle w:val="TOC2"/>
        <w:tabs>
          <w:tab w:val="right" w:leader="dot" w:pos="8306"/>
        </w:tabs>
      </w:pPr>
      <w:hyperlink w:anchor="_Toc8417" w:history="1">
        <w:r>
          <w:rPr>
            <w:rFonts w:ascii="仿宋" w:eastAsia="仿宋" w:hAnsi="仿宋" w:cs="仿宋" w:hint="eastAsia"/>
            <w:lang w:eastAsia="zh-CN"/>
          </w:rPr>
          <w:t>(一)、建设区域环境质量现状</w:t>
        </w:r>
        <w:r>
          <w:tab/>
        </w:r>
        <w:r>
          <w:fldChar w:fldCharType="begin"/>
        </w:r>
        <w:r>
          <w:instrText xml:space="preserve"> PAGEREF _Toc8417 \h </w:instrText>
        </w:r>
        <w:r>
          <w:fldChar w:fldCharType="separate"/>
        </w:r>
        <w:r>
          <w:t>46</w:t>
        </w:r>
        <w:r>
          <w:fldChar w:fldCharType="end"/>
        </w:r>
      </w:hyperlink>
    </w:p>
    <w:p>
      <w:pPr>
        <w:pStyle w:val="TOC2"/>
        <w:tabs>
          <w:tab w:val="right" w:leader="dot" w:pos="8306"/>
        </w:tabs>
      </w:pPr>
      <w:hyperlink w:anchor="_Toc19061" w:history="1">
        <w:r>
          <w:rPr>
            <w:rFonts w:ascii="仿宋" w:eastAsia="仿宋" w:hAnsi="仿宋" w:cs="仿宋" w:hint="eastAsia"/>
            <w:lang w:eastAsia="zh-CN"/>
          </w:rPr>
          <w:t>(二)、建设期环境保护</w:t>
        </w:r>
        <w:r>
          <w:tab/>
        </w:r>
        <w:r>
          <w:fldChar w:fldCharType="begin"/>
        </w:r>
        <w:r>
          <w:instrText xml:space="preserve"> PAGEREF _Toc19061 \h </w:instrText>
        </w:r>
        <w:r>
          <w:fldChar w:fldCharType="separate"/>
        </w:r>
        <w:r>
          <w:t>48</w:t>
        </w:r>
        <w:r>
          <w:fldChar w:fldCharType="end"/>
        </w:r>
      </w:hyperlink>
    </w:p>
    <w:p>
      <w:pPr>
        <w:pStyle w:val="TOC2"/>
        <w:tabs>
          <w:tab w:val="right" w:leader="dot" w:pos="8306"/>
        </w:tabs>
      </w:pPr>
      <w:hyperlink w:anchor="_Toc6145" w:history="1">
        <w:r>
          <w:rPr>
            <w:rFonts w:ascii="仿宋" w:eastAsia="仿宋" w:hAnsi="仿宋" w:cs="仿宋" w:hint="eastAsia"/>
            <w:lang w:eastAsia="zh-CN"/>
          </w:rPr>
          <w:t>(三)、运营期环境保护</w:t>
        </w:r>
        <w:r>
          <w:tab/>
        </w:r>
        <w:r>
          <w:fldChar w:fldCharType="begin"/>
        </w:r>
        <w:r>
          <w:instrText xml:space="preserve"> PAGEREF _Toc6145 \h </w:instrText>
        </w:r>
        <w:r>
          <w:fldChar w:fldCharType="separate"/>
        </w:r>
        <w:r>
          <w:t>49</w:t>
        </w:r>
        <w:r>
          <w:fldChar w:fldCharType="end"/>
        </w:r>
      </w:hyperlink>
    </w:p>
    <w:p>
      <w:pPr>
        <w:pStyle w:val="TOC2"/>
        <w:tabs>
          <w:tab w:val="right" w:leader="dot" w:pos="8306"/>
        </w:tabs>
      </w:pPr>
      <w:hyperlink w:anchor="_Toc15415" w:history="1">
        <w:r>
          <w:rPr>
            <w:rFonts w:ascii="仿宋" w:eastAsia="仿宋" w:hAnsi="仿宋" w:cs="仿宋" w:hint="eastAsia"/>
            <w:lang w:eastAsia="zh-CN"/>
          </w:rPr>
          <w:t>(四)、激光医疗光纤项目建设对区域经济的影响</w:t>
        </w:r>
        <w:r>
          <w:tab/>
        </w:r>
        <w:r>
          <w:fldChar w:fldCharType="begin"/>
        </w:r>
        <w:r>
          <w:instrText xml:space="preserve"> PAGEREF _Toc15415 \h </w:instrText>
        </w:r>
        <w:r>
          <w:fldChar w:fldCharType="separate"/>
        </w:r>
        <w:r>
          <w:t>50</w:t>
        </w:r>
        <w:r>
          <w:fldChar w:fldCharType="end"/>
        </w:r>
      </w:hyperlink>
    </w:p>
    <w:p>
      <w:pPr>
        <w:pStyle w:val="TOC2"/>
        <w:tabs>
          <w:tab w:val="right" w:leader="dot" w:pos="8306"/>
        </w:tabs>
      </w:pPr>
      <w:hyperlink w:anchor="_Toc9717" w:history="1">
        <w:r>
          <w:rPr>
            <w:rFonts w:ascii="仿宋" w:eastAsia="仿宋" w:hAnsi="仿宋" w:cs="仿宋" w:hint="eastAsia"/>
            <w:lang w:eastAsia="zh-CN"/>
          </w:rPr>
          <w:t>(五)、废弃物处理</w:t>
        </w:r>
        <w:r>
          <w:tab/>
        </w:r>
        <w:r>
          <w:fldChar w:fldCharType="begin"/>
        </w:r>
        <w:r>
          <w:instrText xml:space="preserve"> PAGEREF _Toc9717 \h </w:instrText>
        </w:r>
        <w:r>
          <w:fldChar w:fldCharType="separate"/>
        </w:r>
        <w:r>
          <w:t>52</w:t>
        </w:r>
        <w:r>
          <w:fldChar w:fldCharType="end"/>
        </w:r>
      </w:hyperlink>
    </w:p>
    <w:p>
      <w:pPr>
        <w:pStyle w:val="TOC2"/>
        <w:tabs>
          <w:tab w:val="right" w:leader="dot" w:pos="8306"/>
        </w:tabs>
      </w:pPr>
      <w:hyperlink w:anchor="_Toc11977" w:history="1">
        <w:r>
          <w:rPr>
            <w:rFonts w:ascii="仿宋" w:eastAsia="仿宋" w:hAnsi="仿宋" w:cs="仿宋" w:hint="eastAsia"/>
            <w:lang w:eastAsia="zh-CN"/>
          </w:rPr>
          <w:t>(六)、特殊环境影响分析</w:t>
        </w:r>
        <w:r>
          <w:tab/>
        </w:r>
        <w:r>
          <w:fldChar w:fldCharType="begin"/>
        </w:r>
        <w:r>
          <w:instrText xml:space="preserve"> PAGEREF _Toc11977 \h </w:instrText>
        </w:r>
        <w:r>
          <w:fldChar w:fldCharType="separate"/>
        </w:r>
        <w:r>
          <w:t>53</w:t>
        </w:r>
        <w:r>
          <w:fldChar w:fldCharType="end"/>
        </w:r>
      </w:hyperlink>
    </w:p>
    <w:p>
      <w:pPr>
        <w:pStyle w:val="TOC2"/>
        <w:tabs>
          <w:tab w:val="right" w:leader="dot" w:pos="8306"/>
        </w:tabs>
      </w:pPr>
      <w:hyperlink w:anchor="_Toc9874" w:history="1">
        <w:r>
          <w:rPr>
            <w:rFonts w:ascii="仿宋" w:eastAsia="仿宋" w:hAnsi="仿宋" w:cs="仿宋" w:hint="eastAsia"/>
            <w:lang w:eastAsia="zh-CN"/>
          </w:rPr>
          <w:t>(七)、清洁生产</w:t>
        </w:r>
        <w:r>
          <w:tab/>
        </w:r>
        <w:r>
          <w:fldChar w:fldCharType="begin"/>
        </w:r>
        <w:r>
          <w:instrText xml:space="preserve"> PAGEREF _Toc9874 \h </w:instrText>
        </w:r>
        <w:r>
          <w:fldChar w:fldCharType="separate"/>
        </w:r>
        <w:r>
          <w:t>55</w:t>
        </w:r>
        <w:r>
          <w:fldChar w:fldCharType="end"/>
        </w:r>
      </w:hyperlink>
    </w:p>
    <w:p>
      <w:pPr>
        <w:pStyle w:val="TOC2"/>
        <w:tabs>
          <w:tab w:val="right" w:leader="dot" w:pos="8306"/>
        </w:tabs>
      </w:pPr>
      <w:hyperlink w:anchor="_Toc6937" w:history="1">
        <w:r>
          <w:rPr>
            <w:rFonts w:ascii="仿宋" w:eastAsia="仿宋" w:hAnsi="仿宋" w:cs="仿宋" w:hint="eastAsia"/>
            <w:lang w:eastAsia="zh-CN"/>
          </w:rPr>
          <w:t>(八)、环境保护综合评价</w:t>
        </w:r>
        <w:r>
          <w:tab/>
        </w:r>
        <w:r>
          <w:fldChar w:fldCharType="begin"/>
        </w:r>
        <w:r>
          <w:instrText xml:space="preserve"> PAGEREF _Toc6937 \h </w:instrText>
        </w:r>
        <w:r>
          <w:fldChar w:fldCharType="separate"/>
        </w:r>
        <w:r>
          <w:t>56</w:t>
        </w:r>
        <w:r>
          <w:fldChar w:fldCharType="end"/>
        </w:r>
      </w:hyperlink>
    </w:p>
    <w:p>
      <w:pPr>
        <w:pStyle w:val="TOC1"/>
        <w:tabs>
          <w:tab w:val="right" w:leader="dot" w:pos="8306"/>
        </w:tabs>
      </w:pPr>
      <w:hyperlink w:anchor="_Toc12752" w:history="1">
        <w:r>
          <w:rPr>
            <w:rFonts w:ascii="仿宋" w:eastAsia="仿宋" w:hAnsi="仿宋" w:cs="仿宋" w:hint="eastAsia"/>
            <w:lang w:eastAsia="zh-CN"/>
          </w:rPr>
          <w:t>十三、激光医疗光纤项目实施保障措施</w:t>
        </w:r>
        <w:r>
          <w:tab/>
        </w:r>
        <w:r>
          <w:fldChar w:fldCharType="begin"/>
        </w:r>
        <w:r>
          <w:instrText xml:space="preserve"> PAGEREF _Toc12752 \h </w:instrText>
        </w:r>
        <w:r>
          <w:fldChar w:fldCharType="separate"/>
        </w:r>
        <w:r>
          <w:t>57</w:t>
        </w:r>
        <w:r>
          <w:fldChar w:fldCharType="end"/>
        </w:r>
      </w:hyperlink>
    </w:p>
    <w:p>
      <w:pPr>
        <w:pStyle w:val="TOC2"/>
        <w:tabs>
          <w:tab w:val="right" w:leader="dot" w:pos="8306"/>
        </w:tabs>
      </w:pPr>
      <w:hyperlink w:anchor="_Toc14583" w:history="1">
        <w:r>
          <w:rPr>
            <w:rFonts w:ascii="仿宋" w:eastAsia="仿宋" w:hAnsi="仿宋" w:cs="仿宋" w:hint="eastAsia"/>
            <w:lang w:eastAsia="zh-CN"/>
          </w:rPr>
          <w:t>(一)、激光医疗光纤项目实施保障机制</w:t>
        </w:r>
        <w:r>
          <w:tab/>
        </w:r>
        <w:r>
          <w:fldChar w:fldCharType="begin"/>
        </w:r>
        <w:r>
          <w:instrText xml:space="preserve"> PAGEREF _Toc14583 \h </w:instrText>
        </w:r>
        <w:r>
          <w:fldChar w:fldCharType="separate"/>
        </w:r>
        <w:r>
          <w:t>57</w:t>
        </w:r>
        <w:r>
          <w:fldChar w:fldCharType="end"/>
        </w:r>
      </w:hyperlink>
    </w:p>
    <w:p>
      <w:pPr>
        <w:pStyle w:val="TOC2"/>
        <w:tabs>
          <w:tab w:val="right" w:leader="dot" w:pos="8306"/>
        </w:tabs>
      </w:pPr>
      <w:hyperlink w:anchor="_Toc2321" w:history="1">
        <w:r>
          <w:rPr>
            <w:rFonts w:ascii="仿宋" w:eastAsia="仿宋" w:hAnsi="仿宋" w:cs="仿宋" w:hint="eastAsia"/>
            <w:lang w:eastAsia="zh-CN"/>
          </w:rPr>
          <w:t>(二)、激光医疗光纤项目法律合规要求</w:t>
        </w:r>
        <w:r>
          <w:tab/>
        </w:r>
        <w:r>
          <w:fldChar w:fldCharType="begin"/>
        </w:r>
        <w:r>
          <w:instrText xml:space="preserve"> PAGEREF _Toc2321 \h </w:instrText>
        </w:r>
        <w:r>
          <w:fldChar w:fldCharType="separate"/>
        </w:r>
        <w:r>
          <w:t>61</w:t>
        </w:r>
        <w:r>
          <w:fldChar w:fldCharType="end"/>
        </w:r>
      </w:hyperlink>
    </w:p>
    <w:p>
      <w:pPr>
        <w:pStyle w:val="TOC2"/>
        <w:tabs>
          <w:tab w:val="right" w:leader="dot" w:pos="8306"/>
        </w:tabs>
      </w:pPr>
      <w:hyperlink w:anchor="_Toc20934" w:history="1">
        <w:r>
          <w:rPr>
            <w:rFonts w:ascii="仿宋" w:eastAsia="仿宋" w:hAnsi="仿宋" w:cs="仿宋" w:hint="eastAsia"/>
            <w:lang w:eastAsia="zh-CN"/>
          </w:rPr>
          <w:t>(三)、激光医疗光纤项目合同管理与法律事务</w:t>
        </w:r>
        <w:r>
          <w:tab/>
        </w:r>
        <w:r>
          <w:fldChar w:fldCharType="begin"/>
        </w:r>
        <w:r>
          <w:instrText xml:space="preserve"> PAGEREF _Toc20934 \h </w:instrText>
        </w:r>
        <w:r>
          <w:fldChar w:fldCharType="separate"/>
        </w:r>
        <w:r>
          <w:t>65</w:t>
        </w:r>
        <w:r>
          <w:fldChar w:fldCharType="end"/>
        </w:r>
      </w:hyperlink>
    </w:p>
    <w:p>
      <w:pPr>
        <w:pStyle w:val="TOC2"/>
        <w:tabs>
          <w:tab w:val="right" w:leader="dot" w:pos="8306"/>
        </w:tabs>
      </w:pPr>
      <w:hyperlink w:anchor="_Toc20361" w:history="1">
        <w:r>
          <w:rPr>
            <w:rFonts w:ascii="仿宋" w:eastAsia="仿宋" w:hAnsi="仿宋" w:cs="仿宋" w:hint="eastAsia"/>
            <w:lang w:eastAsia="zh-CN"/>
          </w:rPr>
          <w:t>(四)、激光医疗光纤项目知识产权保护策略</w:t>
        </w:r>
        <w:r>
          <w:tab/>
        </w:r>
        <w:r>
          <w:fldChar w:fldCharType="begin"/>
        </w:r>
        <w:r>
          <w:instrText xml:space="preserve"> PAGEREF _Toc20361 \h </w:instrText>
        </w:r>
        <w:r>
          <w:fldChar w:fldCharType="separate"/>
        </w:r>
        <w:r>
          <w:t>71</w:t>
        </w:r>
        <w:r>
          <w:fldChar w:fldCharType="end"/>
        </w:r>
      </w:hyperlink>
    </w:p>
    <w:p>
      <w:pPr>
        <w:pStyle w:val="TOC1"/>
        <w:tabs>
          <w:tab w:val="right" w:leader="dot" w:pos="8306"/>
        </w:tabs>
      </w:pPr>
      <w:hyperlink w:anchor="_Toc1476" w:history="1">
        <w:r>
          <w:rPr>
            <w:rFonts w:ascii="仿宋" w:eastAsia="仿宋" w:hAnsi="仿宋" w:cs="仿宋" w:hint="eastAsia"/>
            <w:lang w:eastAsia="zh-CN"/>
          </w:rPr>
          <w:t>十四、激光医疗光纤项目实施时间节点</w:t>
        </w:r>
        <w:r>
          <w:tab/>
        </w:r>
        <w:r>
          <w:fldChar w:fldCharType="begin"/>
        </w:r>
        <w:r>
          <w:instrText xml:space="preserve"> PAGEREF _Toc1476 \h </w:instrText>
        </w:r>
        <w:r>
          <w:fldChar w:fldCharType="separate"/>
        </w:r>
        <w:r>
          <w:t>74</w:t>
        </w:r>
        <w:r>
          <w:fldChar w:fldCharType="end"/>
        </w:r>
      </w:hyperlink>
    </w:p>
    <w:p>
      <w:pPr>
        <w:pStyle w:val="TOC2"/>
        <w:tabs>
          <w:tab w:val="right" w:leader="dot" w:pos="8306"/>
        </w:tabs>
      </w:pPr>
      <w:hyperlink w:anchor="_Toc28408" w:history="1">
        <w:r>
          <w:rPr>
            <w:rFonts w:ascii="仿宋" w:eastAsia="仿宋" w:hAnsi="仿宋" w:cs="仿宋" w:hint="eastAsia"/>
            <w:lang w:eastAsia="zh-CN"/>
          </w:rPr>
          <w:t>(一)、激光医疗光纤项目启动阶段时间节点</w:t>
        </w:r>
        <w:r>
          <w:tab/>
        </w:r>
        <w:r>
          <w:fldChar w:fldCharType="begin"/>
        </w:r>
        <w:r>
          <w:instrText xml:space="preserve"> PAGEREF _Toc28408 \h </w:instrText>
        </w:r>
        <w:r>
          <w:fldChar w:fldCharType="separate"/>
        </w:r>
        <w:r>
          <w:t>74</w:t>
        </w:r>
        <w:r>
          <w:fldChar w:fldCharType="end"/>
        </w:r>
      </w:hyperlink>
    </w:p>
    <w:p>
      <w:pPr>
        <w:pStyle w:val="TOC2"/>
        <w:tabs>
          <w:tab w:val="right" w:leader="dot" w:pos="8306"/>
        </w:tabs>
      </w:pPr>
      <w:hyperlink w:anchor="_Toc96" w:history="1">
        <w:r>
          <w:rPr>
            <w:rFonts w:ascii="仿宋" w:eastAsia="仿宋" w:hAnsi="仿宋" w:cs="仿宋" w:hint="eastAsia"/>
            <w:lang w:eastAsia="zh-CN"/>
          </w:rPr>
          <w:t>(二)、激光医疗光纤项目执行阶段时间节点</w:t>
        </w:r>
        <w:r>
          <w:tab/>
        </w:r>
        <w:r>
          <w:fldChar w:fldCharType="begin"/>
        </w:r>
        <w:r>
          <w:instrText xml:space="preserve"> PAGEREF _Toc96 \h </w:instrText>
        </w:r>
        <w:r>
          <w:fldChar w:fldCharType="separate"/>
        </w:r>
        <w:r>
          <w:t>75</w:t>
        </w:r>
        <w:r>
          <w:fldChar w:fldCharType="end"/>
        </w:r>
      </w:hyperlink>
    </w:p>
    <w:p>
      <w:pPr>
        <w:pStyle w:val="TOC2"/>
        <w:tabs>
          <w:tab w:val="right" w:leader="dot" w:pos="8306"/>
        </w:tabs>
      </w:pPr>
      <w:hyperlink w:anchor="_Toc21263" w:history="1">
        <w:r>
          <w:rPr>
            <w:rFonts w:ascii="仿宋" w:eastAsia="仿宋" w:hAnsi="仿宋" w:cs="仿宋" w:hint="eastAsia"/>
            <w:lang w:eastAsia="zh-CN"/>
          </w:rPr>
          <w:t>(三)、激光医疗光纤项目完成阶段时间节点</w:t>
        </w:r>
        <w:r>
          <w:tab/>
        </w:r>
        <w:r>
          <w:fldChar w:fldCharType="begin"/>
        </w:r>
        <w:r>
          <w:instrText xml:space="preserve"> PAGEREF _Toc21263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82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04"/>
      <w:r>
        <w:rPr>
          <w:rFonts w:ascii="仿宋" w:eastAsia="仿宋" w:hAnsi="仿宋" w:cs="仿宋" w:hint="eastAsia"/>
          <w:sz w:val="28"/>
          <w:lang w:eastAsia="zh-CN"/>
        </w:rPr>
        <w:t>一、激光医疗光纤项目建设背景及必要性分析</w:t>
      </w:r>
      <w:bookmarkEnd w:id="2"/>
    </w:p>
    <w:p>
      <w:pPr>
        <w:pStyle w:val="Heading2"/>
        <w:rPr>
          <w:rFonts w:ascii="仿宋" w:eastAsia="仿宋" w:hAnsi="仿宋" w:cs="仿宋" w:hint="eastAsia"/>
          <w:lang w:eastAsia="zh-CN"/>
        </w:rPr>
      </w:pPr>
      <w:bookmarkStart w:id="3" w:name="_Toc29417"/>
      <w:r>
        <w:rPr>
          <w:rFonts w:ascii="仿宋" w:eastAsia="仿宋" w:hAnsi="仿宋" w:cs="仿宋" w:hint="eastAsia"/>
          <w:lang w:eastAsia="zh-CN"/>
        </w:rPr>
        <w:t>(一)、激光医疗光纤项目背景分析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激光医疗光纤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激光医疗光纤项目在这个潮流中的定位。同时，我们将关注行业内涌现的新兴机遇，以便激光医疗光纤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激光医疗光纤项目提供了强大的发展动力。我们将聚焦于行业内最新的技术发展趋势，包括但不限于人工智能、大数据分析、物联网等领域。通过深度的技术研究，我们将确保激光医疗光纤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激光医疗光纤项目发展的源泉。我们将投入更多的精力对市场需求进行深入剖析，超越表面的需求，深入挖掘潜在的市场痛点和机遇。通过对市场需求的细致了解，激光医疗光纤项目将更有针对性地设计解决方案，满足市场的多样化需求，从而更好地促进激光医疗光纤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激光医疗光纤项目战略至关重要。我们将对竞争态势进行更为深入的分析，包括但不限于市场份额、产品特点、客户满意度等多个维度。通过深度的竞争分析，激光医疗光纤项目将能够更准确地把握市场脉搏，制定具有竞争力的激光医疗光纤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激光医疗光纤项目的发展具有直接的影响。我们将进行更为全面的法规和政策分析，了解行业发展中的潜在法律风险和合规挑战。通过充分了解和遵守相关法规，激光医疗光纤项目将确保在法律框架内合法合规运营，为激光医疗光纤项目的稳健发展提供有力支持。</w:t>
      </w:r>
    </w:p>
    <w:p>
      <w:pPr>
        <w:pStyle w:val="Heading2"/>
        <w:ind w:firstLine="560" w:firstLineChars="200"/>
        <w:rPr>
          <w:rFonts w:ascii="仿宋" w:eastAsia="仿宋" w:hAnsi="仿宋" w:cs="仿宋" w:hint="eastAsia"/>
          <w:sz w:val="28"/>
          <w:lang w:eastAsia="zh-CN"/>
        </w:rPr>
      </w:pPr>
      <w:bookmarkStart w:id="4" w:name="_Toc16422"/>
      <w:r>
        <w:rPr>
          <w:rFonts w:ascii="仿宋" w:eastAsia="仿宋" w:hAnsi="仿宋" w:cs="仿宋" w:hint="eastAsia"/>
          <w:sz w:val="28"/>
          <w:lang w:eastAsia="zh-CN"/>
        </w:rPr>
        <w:t>(二)、激光医疗光纤项目建设必要性分析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建设的迫切性源于对行业发展趋势的深刻洞察。我们正处于一个行业变革的时代，科技创新、数字化转型成为企业发展的关键动力。激光医疗光纤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建设不仅仅是为了跟上潮流，更是为了通过技术创新推动企业的持续发展。通过引入先进的技术和解决方案，激光医疗光纤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激光医疗光纤项目的建设成为必然选择，通过提高产品质量、拓展服务领域，从而在竞争中获得更多的机会。激光医疗光纤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激光医疗光纤项目建设的必要性体现在对客户需求更精准的满足。通过激光医疗光纤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建设的背后是对企业持续创新的追求。只有通过不断创新，企业才能在竞争中立于不败之地。激光医疗光纤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4395"/>
      <w:r>
        <w:rPr>
          <w:rFonts w:ascii="仿宋" w:eastAsia="仿宋" w:hAnsi="仿宋" w:cs="仿宋" w:hint="eastAsia"/>
          <w:sz w:val="28"/>
          <w:lang w:eastAsia="zh-CN"/>
        </w:rPr>
        <w:t>二、激光医疗光纤项目选址可行性分析</w:t>
      </w:r>
      <w:bookmarkEnd w:id="5"/>
    </w:p>
    <w:p>
      <w:pPr>
        <w:pStyle w:val="Heading2"/>
        <w:rPr>
          <w:rFonts w:ascii="仿宋" w:eastAsia="仿宋" w:hAnsi="仿宋" w:cs="仿宋" w:hint="eastAsia"/>
          <w:lang w:eastAsia="zh-CN"/>
        </w:rPr>
      </w:pPr>
      <w:bookmarkStart w:id="6" w:name="_Toc26907"/>
      <w:r>
        <w:rPr>
          <w:rFonts w:ascii="仿宋" w:eastAsia="仿宋" w:hAnsi="仿宋" w:cs="仿宋" w:hint="eastAsia"/>
          <w:lang w:eastAsia="zh-CN"/>
        </w:rPr>
        <w:t>(一)、激光医疗光纤项目选址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该激光医疗光纤项目选址位于XX省XX市XX区XXX街道</w:t>
      </w:r>
    </w:p>
    <w:p>
      <w:pPr>
        <w:pStyle w:val="Heading2"/>
        <w:ind w:firstLine="560" w:firstLineChars="200"/>
        <w:rPr>
          <w:rFonts w:ascii="仿宋" w:eastAsia="仿宋" w:hAnsi="仿宋" w:cs="仿宋" w:hint="eastAsia"/>
          <w:sz w:val="28"/>
          <w:lang w:eastAsia="zh-CN"/>
        </w:rPr>
      </w:pPr>
      <w:bookmarkStart w:id="7" w:name="_Toc2477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激光医疗光纤项目的征地面积将根据激光医疗光纤项目的实际规模和需求进行精确规划。具体面积XXX平方米，旨在确保激光医疗光纤项目不仅能够满足当前的发展需求，还能够预留空间以适应未来的扩展。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净用地面积是在征地面积基础上去除不可利用面积后的实际可开发用地。具体面积XXX平方米，考虑到环保、交通、安全等多方面因素，以确保激光医疗光纤项目在整体利用效率上达到最优。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激光医疗光纤项目计划建设的建筑总规模具体面积XXX平方米。这一规模的确定综合考虑了激光医疗光纤项目的性质、规模，以及城市规划的相关要求，确保建筑布局与周边环境协调一致。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绿地率是激光医疗光纤项目用地中被规划为绿地的比例。具体面积XXX平方米，旨在通过合理规划绿地，改善激光医疗光纤项目周边环境，提升居民生活质量，并符合城市整体绿化规划。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容积率是用地上可以建设的建筑总体积与用地面积之比。具体面积XXX，通过合理的容积率规划，确保激光医疗光纤项目建筑规模与周边环境和谐共生。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激光医疗光纤项目选址与当地城市规划相一致，具体面积XXX平方米。通过与城市规划部门深入沟通，确保激光医疗光纤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激光医疗光纤项目选址符合当地产业政策，具体面积XXX平方米。这包括激光医疗光纤项目对当地经济的促进作用，以及对相关产业的带动效应，确保激光医疗光纤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用地总体要求必须符合环保和可持续发展的原则，具体面积XXX平方米。通过采用绿色建筑设计、节能减排等措施，确保激光医疗光纤项目在建设和运营过程中对环境的影响最小化，达到可持续发展的要求。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确保激光医疗光纤项目选址具备必要的公共设施配套，具体面积XXX平方米。这包括交通便利性、教育、医疗等基础设施，以提高居民生活品质，使得激光医疗光纤项目选址更具吸引力。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考虑用地总体要求对当地社会稳定性的影响，具体面积XXX平方米。通过深入了解当地社区反馈，确保激光医疗光纤项目的选址和建设过程对当地社会和谐稳定产生积极作用。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激光医疗光纤项目选址不仅符合法规和规划，还在实际操作中具有可行性。这一全面规划将为激光医疗光纤项目的成功实施提供坚实的基础，确保激光医疗光纤项目选址阶段就能够奠定良好的发展基础。</w:t>
      </w:r>
    </w:p>
    <w:p>
      <w:pPr>
        <w:pStyle w:val="Heading2"/>
        <w:ind w:firstLine="560" w:firstLineChars="200"/>
        <w:rPr>
          <w:rFonts w:ascii="仿宋" w:eastAsia="仿宋" w:hAnsi="仿宋" w:cs="仿宋" w:hint="eastAsia"/>
          <w:sz w:val="28"/>
          <w:lang w:eastAsia="zh-CN"/>
        </w:rPr>
      </w:pPr>
      <w:bookmarkStart w:id="8" w:name="_Toc6674"/>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医疗光纤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激光医疗光纤项目的设备规划和空间设计中，我们将采取灵活设备布局的措施。设备布局将根据实际需求进行灵活设计，避免不必要的浪费。通过合理规划设备摆放位置，我们将提高设备的利用率，减少设备间距，以确保激光医疗光纤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激光医疗光纤项目内部引入共享设施的概念，例如共享会议室、办公区等。通过这种方式，我们可以减少对资源的重复建设，提高资源共享效率，从而减小激光医疗光纤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899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激光医疗光纤项目的总图布置中，我们将不同功能区域进行明确的规划，以最大程度满足激光医疗光纤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3037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激光医疗光纤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激光医疗光纤项目对环境的影响是综合评价的重要因素之一。我们将详细考虑选址周边的自然环境、生态保护区、水源地等情况，确保激光医疗光纤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对选址的评价还需充分考虑当地政府的产业政策和法规。我们将详细了解激光医疗光纤项目所在地的相关政策，确保激光医疗光纤项目的规划和运营与当地法规相符，降低不必要的法律风险。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考虑到社会稳定性对企业运营的重要性，我们将评估选址地区的社会安全情况、劳工关系、社区反馈等方面，以确保激光医疗光纤项目的建设和运营不会受到社会稳定性的负面影响。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最后，我们将综合考虑用地成本，包括土地购置费用、土地开发成本等。通过对用地成本的详细评估，我们能够做出更为精确的经济效益分析，为激光医疗光纤项目的投资决策提供有力支持。</w:t>
      </w:r>
    </w:p>
    <w:p>
      <w:pPr>
        <w:pStyle w:val="Heading1"/>
        <w:ind w:firstLine="560" w:firstLineChars="200"/>
        <w:rPr>
          <w:rFonts w:ascii="仿宋" w:eastAsia="仿宋" w:hAnsi="仿宋" w:cs="仿宋" w:hint="eastAsia"/>
          <w:sz w:val="28"/>
          <w:lang w:eastAsia="zh-CN"/>
        </w:rPr>
      </w:pPr>
      <w:bookmarkStart w:id="11" w:name="_Toc18724"/>
      <w:r>
        <w:rPr>
          <w:rFonts w:ascii="仿宋" w:eastAsia="仿宋" w:hAnsi="仿宋" w:cs="仿宋" w:hint="eastAsia"/>
          <w:sz w:val="28"/>
          <w:lang w:eastAsia="zh-CN"/>
        </w:rPr>
        <w:t>三、激光医疗光纤项目绩效评估</w:t>
      </w:r>
      <w:bookmarkEnd w:id="11"/>
    </w:p>
    <w:p>
      <w:pPr>
        <w:pStyle w:val="Heading2"/>
        <w:rPr>
          <w:rFonts w:ascii="仿宋" w:eastAsia="仿宋" w:hAnsi="仿宋" w:cs="仿宋" w:hint="eastAsia"/>
          <w:lang w:eastAsia="zh-CN"/>
        </w:rPr>
      </w:pPr>
      <w:bookmarkStart w:id="12" w:name="_Toc24382"/>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医疗光纤项目中，我们设计了一套全面的绩效评估指标，以确保激光医疗光纤项目的可控和成功交付。这些指标跨足激光医疗光纤项目目标、成本、进度和质量等多个维度，为我们提供了全面洞察激光医疗光纤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目标达成率是我们关注的首要指标。我们设定了明确的目标，并通过定期监测和评估，迅速发现并应对潜在的目标偏差。这为激光医疗光纤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成本绩效是另一个核心关注点。通过实际成本与预算成本的对比分析，我们深入了解成本差异的原因，及时调整资源分配，保持激光医疗光纤项目在经济效益方面的合理水平。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进度作为关键的绩效指标之一，得到了精心的关注。我们制定了详细的激光医疗光纤项目进度计划，并设立了进度符合度指标，确保实际进度与计划进度保持一致。这使我们能够快速发现和解决潜在的进度问题，保持激光医疗光纤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激光医疗光纤项目绩效的不可或缺的一环。我们引入了一系列的质量标准和客户满意度指标，以确保激光医疗光纤项目交付的成果在质量上达到或超越预期水平。通过持续监测这些指标，我们努力提升激光医疗光纤项目整体质量水平，为激光医疗光纤项目的成功交付提供有力保障。通过这些科学且全面的绩效评估，我们能够更好地引导激光医疗光纤项目的持续改进，确保激光医疗光纤项目目标的顺利达成。</w:t>
      </w:r>
    </w:p>
    <w:p>
      <w:pPr>
        <w:pStyle w:val="Heading2"/>
        <w:ind w:firstLine="560" w:firstLineChars="200"/>
        <w:rPr>
          <w:rFonts w:ascii="仿宋" w:eastAsia="仿宋" w:hAnsi="仿宋" w:cs="仿宋" w:hint="eastAsia"/>
          <w:sz w:val="28"/>
          <w:lang w:eastAsia="zh-CN"/>
        </w:rPr>
      </w:pPr>
      <w:bookmarkStart w:id="13" w:name="_Toc4879"/>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绩效评估是激光医疗光纤项目中的关键环节，为确保激光医疗光纤项目达到预期目标，我们采用了多层次、多维度的绩效评估方法。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激光医疗光纤项目的战略目标对齐，确保每个决策和行动都与激光医疗光纤项目整体目标保持一致。团队会定期召开战略对齐会议，审视当前工作与激光医疗光纤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激光医疗光纤项目进度、质量、成本和风险等方面。这些指标通过数据收集和分析，为激光医疗光纤项目管理团队提供了客观的评估依据。例如，我们通过激光医疗光纤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绩效评估不仅仅停留在激光医疗光纤项目内部，还考虑了激光医疗光纤项目对外部环境的影响。我们定期进行干系人满意度调查，以了解各利益相关方对激光医疗光纤项目的期望和满意度，并及时做出调整。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这种多层次、多角度的绩效评估方法，使得我们能够全面了解激光医疗光纤项目的运行状态，及时做出调整，确保激光医疗光纤项目在不断变化的环境中保持稳健前行。</w:t>
      </w:r>
    </w:p>
    <w:p>
      <w:pPr>
        <w:pStyle w:val="Heading2"/>
        <w:ind w:firstLine="560" w:firstLineChars="200"/>
        <w:rPr>
          <w:rFonts w:ascii="仿宋" w:eastAsia="仿宋" w:hAnsi="仿宋" w:cs="仿宋" w:hint="eastAsia"/>
          <w:sz w:val="28"/>
          <w:lang w:eastAsia="zh-CN"/>
        </w:rPr>
      </w:pPr>
      <w:bookmarkStart w:id="14" w:name="_Toc30831"/>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为了确保激光医疗光纤项目的有效管理和不断优化，我们采用了精心设计的绩效评估周期。这个周期旨在实现灵活、实时和全面的评估，以适应激光医疗光纤项目执行中的各种挑战。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激光医疗光纤项目的不同需求，分为短期、中期和长期。短期评估关注每个迭代或工作周期，以及时发现和解决当前任务中的问题。中期评估涵盖几个迭代，深入了解整体激光医疗光纤项目的趋势和性能。长期评估则着眼于整个激光医疗光纤项目阶段，确保激光医疗光纤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激光医疗光纤项目管理工具和协作平台，团队成员能够随时更新和分享激光医疗光纤项目数据。这种实时性的反馈机制使我们能够及时察觉潜在问题，快速调整，保持激光医疗光纤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激光医疗光纤项目的决策制定密不可分。每个周期的激光医疗光纤项目回顾会议成为集体总结经验、识别问题深层次原因并找到创新解决方案的平台。这种定期的反思与调整机制使激光医疗光纤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3623"/>
      <w:r>
        <w:rPr>
          <w:rFonts w:ascii="仿宋" w:eastAsia="仿宋" w:hAnsi="仿宋" w:cs="仿宋" w:hint="eastAsia"/>
          <w:sz w:val="28"/>
          <w:lang w:eastAsia="zh-CN"/>
        </w:rPr>
        <w:t>四、激光医疗光纤项目文档管理</w:t>
      </w:r>
      <w:bookmarkEnd w:id="15"/>
    </w:p>
    <w:p>
      <w:pPr>
        <w:pStyle w:val="Heading2"/>
        <w:rPr>
          <w:rFonts w:ascii="仿宋" w:eastAsia="仿宋" w:hAnsi="仿宋" w:cs="仿宋" w:hint="eastAsia"/>
          <w:lang w:eastAsia="zh-CN"/>
        </w:rPr>
      </w:pPr>
      <w:bookmarkStart w:id="16" w:name="_Toc29065"/>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激光医疗光纤项目高度重视文档的质量和准确性，以支持激光医疗光纤项目的各项活动和决策。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文档的编制始于激光医疗光纤项目计划的初期，我们制定了详细的文档编制计划，明确了每个文档的内容、格式和编写责任人。在激光医疗光纤项目启动阶段，我们首先编制了激光医疗光纤项目章程，明确定义了激光医疗光纤项目的目标、范围、风险等关键要素。随后，激光医疗光纤项目团队根据计划陆续编制了需求文档、设计文档、测试文档等各类文档，确保激光医疗光纤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激光医疗光纤项目管理中的重要环节，旨在确保激光医疗光纤项目文档符合质量标准和激光医疗光纤项目需求。在激光医疗光纤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激光医疗光纤项目相关利益方和专业领域的专家对文档进行独立审查。这有助于获取更全面、客观的反馈，确保激光医疗光纤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激光医疗光纤项目在文档编制与审查方面建立了严格的管理机制，通过规范的流程和多维度的审查，确保激光医疗光纤项目文档的质量、准确性和可靠性，为激光医疗光纤项目的顺利推进提供了有力支持。</w:t>
      </w:r>
    </w:p>
    <w:p>
      <w:pPr>
        <w:pStyle w:val="Heading2"/>
        <w:ind w:firstLine="560" w:firstLineChars="200"/>
        <w:rPr>
          <w:rFonts w:ascii="仿宋" w:eastAsia="仿宋" w:hAnsi="仿宋" w:cs="仿宋" w:hint="eastAsia"/>
          <w:sz w:val="28"/>
          <w:lang w:eastAsia="zh-CN"/>
        </w:rPr>
      </w:pPr>
      <w:bookmarkStart w:id="17" w:name="_Toc14677"/>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在激光医疗光纤项目中，我们致力于优化文档发布与分发过程，以确保信息的高效传递和团队间协作的顺畅进行。以下是我们采取的关键优化策略：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我们通过多渠道发布文档，包括电子邮件、激光医疗光纤项目管理平台、内部网站等，以满足不同团队成员的偏好和需求。多渠道发布确保了信息的全面覆盖。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https://d.book118.com/715204010040011103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激光医疗光纤项目规划设计蓝图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602E9C"/>
    <w:rsid w:val="42602E9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520401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2024-02-02T15:11:00Z</dcterms:created>
  <dcterms:modified xsi:type="dcterms:W3CDTF">2024-02-02T15:11:33Z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9CB1C520CEC64FCE92150939C70CF5B6_11</vt:lpwstr>
  </property>
  <property fmtid="{D5CDD505-2E9C-101B-9397-08002B2CF9AE}" pid="3" name="KSOProductBuildVer">
    <vt:lpwstr>2052-12.1.0.16250</vt:lpwstr>
  </property>
</Properties>
</file>