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改性塑料粒子项目规划设计纲要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14" w:history="1">
        <w:r>
          <w:rPr>
            <w:rFonts w:ascii="仿宋" w:eastAsia="仿宋" w:hAnsi="仿宋" w:cs="仿宋" w:hint="eastAsia"/>
            <w:lang w:eastAsia="zh-CN"/>
          </w:rPr>
          <w:t>序言</w:t>
        </w:r>
        <w:r>
          <w:tab/>
        </w:r>
        <w:r>
          <w:fldChar w:fldCharType="begin"/>
        </w:r>
        <w:r>
          <w:instrText xml:space="preserve"> PAGEREF _Toc17614 \h </w:instrText>
        </w:r>
        <w:r>
          <w:fldChar w:fldCharType="separate"/>
        </w:r>
        <w:r>
          <w:t>3</w:t>
        </w:r>
        <w:r>
          <w:fldChar w:fldCharType="end"/>
        </w:r>
      </w:hyperlink>
    </w:p>
    <w:p>
      <w:pPr>
        <w:pStyle w:val="TOC1"/>
        <w:tabs>
          <w:tab w:val="right" w:leader="dot" w:pos="8306"/>
        </w:tabs>
      </w:pPr>
      <w:hyperlink w:anchor="_Toc31454" w:history="1">
        <w:r>
          <w:rPr>
            <w:rFonts w:ascii="仿宋" w:eastAsia="仿宋" w:hAnsi="仿宋" w:cs="仿宋" w:hint="eastAsia"/>
            <w:lang w:eastAsia="zh-CN"/>
          </w:rPr>
          <w:t>一、改性塑料粒子项目文档管理</w:t>
        </w:r>
        <w:r>
          <w:tab/>
        </w:r>
        <w:r>
          <w:fldChar w:fldCharType="begin"/>
        </w:r>
        <w:r>
          <w:instrText xml:space="preserve"> PAGEREF _Toc31454 \h </w:instrText>
        </w:r>
        <w:r>
          <w:fldChar w:fldCharType="separate"/>
        </w:r>
        <w:r>
          <w:t>3</w:t>
        </w:r>
        <w:r>
          <w:fldChar w:fldCharType="end"/>
        </w:r>
      </w:hyperlink>
    </w:p>
    <w:p>
      <w:pPr>
        <w:pStyle w:val="TOC2"/>
        <w:tabs>
          <w:tab w:val="right" w:leader="dot" w:pos="8306"/>
        </w:tabs>
      </w:pPr>
      <w:hyperlink w:anchor="_Toc5184" w:history="1">
        <w:r>
          <w:rPr>
            <w:rFonts w:ascii="仿宋" w:eastAsia="仿宋" w:hAnsi="仿宋" w:cs="仿宋" w:hint="eastAsia"/>
            <w:lang w:eastAsia="zh-CN"/>
          </w:rPr>
          <w:t>(一)、文档编制与审查</w:t>
        </w:r>
        <w:r>
          <w:tab/>
        </w:r>
        <w:r>
          <w:fldChar w:fldCharType="begin"/>
        </w:r>
        <w:r>
          <w:instrText xml:space="preserve"> PAGEREF _Toc5184 \h </w:instrText>
        </w:r>
        <w:r>
          <w:fldChar w:fldCharType="separate"/>
        </w:r>
        <w:r>
          <w:t>3</w:t>
        </w:r>
        <w:r>
          <w:fldChar w:fldCharType="end"/>
        </w:r>
      </w:hyperlink>
    </w:p>
    <w:p>
      <w:pPr>
        <w:pStyle w:val="TOC2"/>
        <w:tabs>
          <w:tab w:val="right" w:leader="dot" w:pos="8306"/>
        </w:tabs>
      </w:pPr>
      <w:hyperlink w:anchor="_Toc14549" w:history="1">
        <w:r>
          <w:rPr>
            <w:rFonts w:ascii="仿宋" w:eastAsia="仿宋" w:hAnsi="仿宋" w:cs="仿宋" w:hint="eastAsia"/>
            <w:lang w:eastAsia="zh-CN"/>
          </w:rPr>
          <w:t>(二)、文档发布与分发</w:t>
        </w:r>
        <w:r>
          <w:tab/>
        </w:r>
        <w:r>
          <w:fldChar w:fldCharType="begin"/>
        </w:r>
        <w:r>
          <w:instrText xml:space="preserve"> PAGEREF _Toc14549 \h </w:instrText>
        </w:r>
        <w:r>
          <w:fldChar w:fldCharType="separate"/>
        </w:r>
        <w:r>
          <w:t>4</w:t>
        </w:r>
        <w:r>
          <w:fldChar w:fldCharType="end"/>
        </w:r>
      </w:hyperlink>
    </w:p>
    <w:p>
      <w:pPr>
        <w:pStyle w:val="TOC2"/>
        <w:tabs>
          <w:tab w:val="right" w:leader="dot" w:pos="8306"/>
        </w:tabs>
      </w:pPr>
      <w:hyperlink w:anchor="_Toc20122" w:history="1">
        <w:r>
          <w:rPr>
            <w:rFonts w:ascii="仿宋" w:eastAsia="仿宋" w:hAnsi="仿宋" w:cs="仿宋" w:hint="eastAsia"/>
            <w:lang w:eastAsia="zh-CN"/>
          </w:rPr>
          <w:t>(三)、文档存档与归档</w:t>
        </w:r>
        <w:r>
          <w:tab/>
        </w:r>
        <w:r>
          <w:fldChar w:fldCharType="begin"/>
        </w:r>
        <w:r>
          <w:instrText xml:space="preserve"> PAGEREF _Toc20122 \h </w:instrText>
        </w:r>
        <w:r>
          <w:fldChar w:fldCharType="separate"/>
        </w:r>
        <w:r>
          <w:t>5</w:t>
        </w:r>
        <w:r>
          <w:fldChar w:fldCharType="end"/>
        </w:r>
      </w:hyperlink>
    </w:p>
    <w:p>
      <w:pPr>
        <w:pStyle w:val="TOC1"/>
        <w:tabs>
          <w:tab w:val="right" w:leader="dot" w:pos="8306"/>
        </w:tabs>
      </w:pPr>
      <w:hyperlink w:anchor="_Toc16818" w:history="1">
        <w:r>
          <w:rPr>
            <w:rFonts w:ascii="仿宋" w:eastAsia="仿宋" w:hAnsi="仿宋" w:cs="仿宋" w:hint="eastAsia"/>
            <w:lang w:eastAsia="zh-CN"/>
          </w:rPr>
          <w:t>二、改性塑料粒子项目绩效评估</w:t>
        </w:r>
        <w:r>
          <w:tab/>
        </w:r>
        <w:r>
          <w:fldChar w:fldCharType="begin"/>
        </w:r>
        <w:r>
          <w:instrText xml:space="preserve"> PAGEREF _Toc16818 \h </w:instrText>
        </w:r>
        <w:r>
          <w:fldChar w:fldCharType="separate"/>
        </w:r>
        <w:r>
          <w:t>6</w:t>
        </w:r>
        <w:r>
          <w:fldChar w:fldCharType="end"/>
        </w:r>
      </w:hyperlink>
    </w:p>
    <w:p>
      <w:pPr>
        <w:pStyle w:val="TOC2"/>
        <w:tabs>
          <w:tab w:val="right" w:leader="dot" w:pos="8306"/>
        </w:tabs>
      </w:pPr>
      <w:hyperlink w:anchor="_Toc20068" w:history="1">
        <w:r>
          <w:rPr>
            <w:rFonts w:ascii="仿宋" w:eastAsia="仿宋" w:hAnsi="仿宋" w:cs="仿宋" w:hint="eastAsia"/>
            <w:lang w:eastAsia="zh-CN"/>
          </w:rPr>
          <w:t>(一)、绩效评估指标</w:t>
        </w:r>
        <w:r>
          <w:tab/>
        </w:r>
        <w:r>
          <w:fldChar w:fldCharType="begin"/>
        </w:r>
        <w:r>
          <w:instrText xml:space="preserve"> PAGEREF _Toc20068 \h </w:instrText>
        </w:r>
        <w:r>
          <w:fldChar w:fldCharType="separate"/>
        </w:r>
        <w:r>
          <w:t>6</w:t>
        </w:r>
        <w:r>
          <w:fldChar w:fldCharType="end"/>
        </w:r>
      </w:hyperlink>
    </w:p>
    <w:p>
      <w:pPr>
        <w:pStyle w:val="TOC2"/>
        <w:tabs>
          <w:tab w:val="right" w:leader="dot" w:pos="8306"/>
        </w:tabs>
      </w:pPr>
      <w:hyperlink w:anchor="_Toc11469" w:history="1">
        <w:r>
          <w:rPr>
            <w:rFonts w:ascii="仿宋" w:eastAsia="仿宋" w:hAnsi="仿宋" w:cs="仿宋" w:hint="eastAsia"/>
            <w:lang w:eastAsia="zh-CN"/>
          </w:rPr>
          <w:t>(二)、绩效评估方法</w:t>
        </w:r>
        <w:r>
          <w:tab/>
        </w:r>
        <w:r>
          <w:fldChar w:fldCharType="begin"/>
        </w:r>
        <w:r>
          <w:instrText xml:space="preserve"> PAGEREF _Toc11469 \h </w:instrText>
        </w:r>
        <w:r>
          <w:fldChar w:fldCharType="separate"/>
        </w:r>
        <w:r>
          <w:t>7</w:t>
        </w:r>
        <w:r>
          <w:fldChar w:fldCharType="end"/>
        </w:r>
      </w:hyperlink>
    </w:p>
    <w:p>
      <w:pPr>
        <w:pStyle w:val="TOC2"/>
        <w:tabs>
          <w:tab w:val="right" w:leader="dot" w:pos="8306"/>
        </w:tabs>
      </w:pPr>
      <w:hyperlink w:anchor="_Toc8389" w:history="1">
        <w:r>
          <w:rPr>
            <w:rFonts w:ascii="仿宋" w:eastAsia="仿宋" w:hAnsi="仿宋" w:cs="仿宋" w:hint="eastAsia"/>
            <w:lang w:eastAsia="zh-CN"/>
          </w:rPr>
          <w:t>(三)、绩效评估周期</w:t>
        </w:r>
        <w:r>
          <w:tab/>
        </w:r>
        <w:r>
          <w:fldChar w:fldCharType="begin"/>
        </w:r>
        <w:r>
          <w:instrText xml:space="preserve"> PAGEREF _Toc8389 \h </w:instrText>
        </w:r>
        <w:r>
          <w:fldChar w:fldCharType="separate"/>
        </w:r>
        <w:r>
          <w:t>9</w:t>
        </w:r>
        <w:r>
          <w:fldChar w:fldCharType="end"/>
        </w:r>
      </w:hyperlink>
    </w:p>
    <w:p>
      <w:pPr>
        <w:pStyle w:val="TOC1"/>
        <w:tabs>
          <w:tab w:val="right" w:leader="dot" w:pos="8306"/>
        </w:tabs>
      </w:pPr>
      <w:hyperlink w:anchor="_Toc310" w:history="1">
        <w:r>
          <w:rPr>
            <w:rFonts w:ascii="仿宋" w:eastAsia="仿宋" w:hAnsi="仿宋" w:cs="仿宋" w:hint="eastAsia"/>
            <w:lang w:eastAsia="zh-CN"/>
          </w:rPr>
          <w:t>三、改性塑料粒子项目选址可行性分析</w:t>
        </w:r>
        <w:r>
          <w:tab/>
        </w:r>
        <w:r>
          <w:fldChar w:fldCharType="begin"/>
        </w:r>
        <w:r>
          <w:instrText xml:space="preserve"> PAGEREF _Toc310 \h </w:instrText>
        </w:r>
        <w:r>
          <w:fldChar w:fldCharType="separate"/>
        </w:r>
        <w:r>
          <w:t>10</w:t>
        </w:r>
        <w:r>
          <w:fldChar w:fldCharType="end"/>
        </w:r>
      </w:hyperlink>
    </w:p>
    <w:p>
      <w:pPr>
        <w:pStyle w:val="TOC2"/>
        <w:tabs>
          <w:tab w:val="right" w:leader="dot" w:pos="8306"/>
        </w:tabs>
      </w:pPr>
      <w:hyperlink w:anchor="_Toc11525" w:history="1">
        <w:r>
          <w:rPr>
            <w:rFonts w:ascii="仿宋" w:eastAsia="仿宋" w:hAnsi="仿宋" w:cs="仿宋" w:hint="eastAsia"/>
            <w:lang w:eastAsia="zh-CN"/>
          </w:rPr>
          <w:t>(一)、改性塑料粒子项目选址</w:t>
        </w:r>
        <w:r>
          <w:tab/>
        </w:r>
        <w:r>
          <w:fldChar w:fldCharType="begin"/>
        </w:r>
        <w:r>
          <w:instrText xml:space="preserve"> PAGEREF _Toc11525 \h </w:instrText>
        </w:r>
        <w:r>
          <w:fldChar w:fldCharType="separate"/>
        </w:r>
        <w:r>
          <w:t>10</w:t>
        </w:r>
        <w:r>
          <w:fldChar w:fldCharType="end"/>
        </w:r>
      </w:hyperlink>
    </w:p>
    <w:p>
      <w:pPr>
        <w:pStyle w:val="TOC2"/>
        <w:tabs>
          <w:tab w:val="right" w:leader="dot" w:pos="8306"/>
        </w:tabs>
      </w:pPr>
      <w:hyperlink w:anchor="_Toc31657" w:history="1">
        <w:r>
          <w:rPr>
            <w:rFonts w:ascii="仿宋" w:eastAsia="仿宋" w:hAnsi="仿宋" w:cs="仿宋" w:hint="eastAsia"/>
            <w:lang w:eastAsia="zh-CN"/>
          </w:rPr>
          <w:t>(二)、用地控制指标</w:t>
        </w:r>
        <w:r>
          <w:tab/>
        </w:r>
        <w:r>
          <w:fldChar w:fldCharType="begin"/>
        </w:r>
        <w:r>
          <w:instrText xml:space="preserve"> PAGEREF _Toc31657 \h </w:instrText>
        </w:r>
        <w:r>
          <w:fldChar w:fldCharType="separate"/>
        </w:r>
        <w:r>
          <w:t>10</w:t>
        </w:r>
        <w:r>
          <w:fldChar w:fldCharType="end"/>
        </w:r>
      </w:hyperlink>
    </w:p>
    <w:p>
      <w:pPr>
        <w:pStyle w:val="TOC2"/>
        <w:tabs>
          <w:tab w:val="right" w:leader="dot" w:pos="8306"/>
        </w:tabs>
      </w:pPr>
      <w:hyperlink w:anchor="_Toc11577" w:history="1">
        <w:r>
          <w:rPr>
            <w:rFonts w:ascii="仿宋" w:eastAsia="仿宋" w:hAnsi="仿宋" w:cs="仿宋" w:hint="eastAsia"/>
            <w:lang w:eastAsia="zh-CN"/>
          </w:rPr>
          <w:t>(三)、节约用地措施</w:t>
        </w:r>
        <w:r>
          <w:tab/>
        </w:r>
        <w:r>
          <w:fldChar w:fldCharType="begin"/>
        </w:r>
        <w:r>
          <w:instrText xml:space="preserve"> PAGEREF _Toc11577 \h </w:instrText>
        </w:r>
        <w:r>
          <w:fldChar w:fldCharType="separate"/>
        </w:r>
        <w:r>
          <w:t>12</w:t>
        </w:r>
        <w:r>
          <w:fldChar w:fldCharType="end"/>
        </w:r>
      </w:hyperlink>
    </w:p>
    <w:p>
      <w:pPr>
        <w:pStyle w:val="TOC2"/>
        <w:tabs>
          <w:tab w:val="right" w:leader="dot" w:pos="8306"/>
        </w:tabs>
      </w:pPr>
      <w:hyperlink w:anchor="_Toc17665" w:history="1">
        <w:r>
          <w:rPr>
            <w:rFonts w:ascii="仿宋" w:eastAsia="仿宋" w:hAnsi="仿宋" w:cs="仿宋" w:hint="eastAsia"/>
            <w:lang w:eastAsia="zh-CN"/>
          </w:rPr>
          <w:t>(四)、总图布置方案</w:t>
        </w:r>
        <w:r>
          <w:tab/>
        </w:r>
        <w:r>
          <w:fldChar w:fldCharType="begin"/>
        </w:r>
        <w:r>
          <w:instrText xml:space="preserve"> PAGEREF _Toc17665 \h </w:instrText>
        </w:r>
        <w:r>
          <w:fldChar w:fldCharType="separate"/>
        </w:r>
        <w:r>
          <w:t>13</w:t>
        </w:r>
        <w:r>
          <w:fldChar w:fldCharType="end"/>
        </w:r>
      </w:hyperlink>
    </w:p>
    <w:p>
      <w:pPr>
        <w:pStyle w:val="TOC2"/>
        <w:tabs>
          <w:tab w:val="right" w:leader="dot" w:pos="8306"/>
        </w:tabs>
      </w:pPr>
      <w:hyperlink w:anchor="_Toc10602" w:history="1">
        <w:r>
          <w:rPr>
            <w:rFonts w:ascii="仿宋" w:eastAsia="仿宋" w:hAnsi="仿宋" w:cs="仿宋" w:hint="eastAsia"/>
            <w:lang w:eastAsia="zh-CN"/>
          </w:rPr>
          <w:t>(五)、选址综合评价</w:t>
        </w:r>
        <w:r>
          <w:tab/>
        </w:r>
        <w:r>
          <w:fldChar w:fldCharType="begin"/>
        </w:r>
        <w:r>
          <w:instrText xml:space="preserve"> PAGEREF _Toc10602 \h </w:instrText>
        </w:r>
        <w:r>
          <w:fldChar w:fldCharType="separate"/>
        </w:r>
        <w:r>
          <w:t>14</w:t>
        </w:r>
        <w:r>
          <w:fldChar w:fldCharType="end"/>
        </w:r>
      </w:hyperlink>
    </w:p>
    <w:p>
      <w:pPr>
        <w:pStyle w:val="TOC1"/>
        <w:tabs>
          <w:tab w:val="right" w:leader="dot" w:pos="8306"/>
        </w:tabs>
      </w:pPr>
      <w:hyperlink w:anchor="_Toc9567" w:history="1">
        <w:r>
          <w:rPr>
            <w:rFonts w:ascii="仿宋" w:eastAsia="仿宋" w:hAnsi="仿宋" w:cs="仿宋" w:hint="eastAsia"/>
            <w:lang w:eastAsia="zh-CN"/>
          </w:rPr>
          <w:t>四、工艺说明</w:t>
        </w:r>
        <w:r>
          <w:tab/>
        </w:r>
        <w:r>
          <w:fldChar w:fldCharType="begin"/>
        </w:r>
        <w:r>
          <w:instrText xml:space="preserve"> PAGEREF _Toc9567 \h </w:instrText>
        </w:r>
        <w:r>
          <w:fldChar w:fldCharType="separate"/>
        </w:r>
        <w:r>
          <w:t>15</w:t>
        </w:r>
        <w:r>
          <w:fldChar w:fldCharType="end"/>
        </w:r>
      </w:hyperlink>
    </w:p>
    <w:p>
      <w:pPr>
        <w:pStyle w:val="TOC2"/>
        <w:tabs>
          <w:tab w:val="right" w:leader="dot" w:pos="8306"/>
        </w:tabs>
      </w:pPr>
      <w:hyperlink w:anchor="_Toc28836" w:history="1">
        <w:r>
          <w:rPr>
            <w:rFonts w:ascii="仿宋" w:eastAsia="仿宋" w:hAnsi="仿宋" w:cs="仿宋" w:hint="eastAsia"/>
            <w:lang w:eastAsia="zh-CN"/>
          </w:rPr>
          <w:t>(一)、技术管理特点</w:t>
        </w:r>
        <w:r>
          <w:tab/>
        </w:r>
        <w:r>
          <w:fldChar w:fldCharType="begin"/>
        </w:r>
        <w:r>
          <w:instrText xml:space="preserve"> PAGEREF _Toc28836 \h </w:instrText>
        </w:r>
        <w:r>
          <w:fldChar w:fldCharType="separate"/>
        </w:r>
        <w:r>
          <w:t>15</w:t>
        </w:r>
        <w:r>
          <w:fldChar w:fldCharType="end"/>
        </w:r>
      </w:hyperlink>
    </w:p>
    <w:p>
      <w:pPr>
        <w:pStyle w:val="TOC2"/>
        <w:tabs>
          <w:tab w:val="right" w:leader="dot" w:pos="8306"/>
        </w:tabs>
      </w:pPr>
      <w:hyperlink w:anchor="_Toc24922" w:history="1">
        <w:r>
          <w:rPr>
            <w:rFonts w:ascii="仿宋" w:eastAsia="仿宋" w:hAnsi="仿宋" w:cs="仿宋" w:hint="eastAsia"/>
            <w:lang w:eastAsia="zh-CN"/>
          </w:rPr>
          <w:t>(二)、改性塑料粒子项目工艺技术设计方案</w:t>
        </w:r>
        <w:r>
          <w:tab/>
        </w:r>
        <w:r>
          <w:fldChar w:fldCharType="begin"/>
        </w:r>
        <w:r>
          <w:instrText xml:space="preserve"> PAGEREF _Toc24922 \h </w:instrText>
        </w:r>
        <w:r>
          <w:fldChar w:fldCharType="separate"/>
        </w:r>
        <w:r>
          <w:t>16</w:t>
        </w:r>
        <w:r>
          <w:fldChar w:fldCharType="end"/>
        </w:r>
      </w:hyperlink>
    </w:p>
    <w:p>
      <w:pPr>
        <w:pStyle w:val="TOC2"/>
        <w:tabs>
          <w:tab w:val="right" w:leader="dot" w:pos="8306"/>
        </w:tabs>
      </w:pPr>
      <w:hyperlink w:anchor="_Toc10197" w:history="1">
        <w:r>
          <w:rPr>
            <w:rFonts w:ascii="仿宋" w:eastAsia="仿宋" w:hAnsi="仿宋" w:cs="仿宋" w:hint="eastAsia"/>
            <w:lang w:eastAsia="zh-CN"/>
          </w:rPr>
          <w:t>(三)、设备选型方案</w:t>
        </w:r>
        <w:r>
          <w:tab/>
        </w:r>
        <w:r>
          <w:fldChar w:fldCharType="begin"/>
        </w:r>
        <w:r>
          <w:instrText xml:space="preserve"> PAGEREF _Toc10197 \h </w:instrText>
        </w:r>
        <w:r>
          <w:fldChar w:fldCharType="separate"/>
        </w:r>
        <w:r>
          <w:t>17</w:t>
        </w:r>
        <w:r>
          <w:fldChar w:fldCharType="end"/>
        </w:r>
      </w:hyperlink>
    </w:p>
    <w:p>
      <w:pPr>
        <w:pStyle w:val="TOC1"/>
        <w:tabs>
          <w:tab w:val="right" w:leader="dot" w:pos="8306"/>
        </w:tabs>
      </w:pPr>
      <w:hyperlink w:anchor="_Toc6652" w:history="1">
        <w:r>
          <w:rPr>
            <w:rFonts w:ascii="仿宋" w:eastAsia="仿宋" w:hAnsi="仿宋" w:cs="仿宋" w:hint="eastAsia"/>
            <w:lang w:eastAsia="zh-CN"/>
          </w:rPr>
          <w:t>五、市场分析、调研</w:t>
        </w:r>
        <w:r>
          <w:tab/>
        </w:r>
        <w:r>
          <w:fldChar w:fldCharType="begin"/>
        </w:r>
        <w:r>
          <w:instrText xml:space="preserve"> PAGEREF _Toc6652 \h </w:instrText>
        </w:r>
        <w:r>
          <w:fldChar w:fldCharType="separate"/>
        </w:r>
        <w:r>
          <w:t>19</w:t>
        </w:r>
        <w:r>
          <w:fldChar w:fldCharType="end"/>
        </w:r>
      </w:hyperlink>
    </w:p>
    <w:p>
      <w:pPr>
        <w:pStyle w:val="TOC2"/>
        <w:tabs>
          <w:tab w:val="right" w:leader="dot" w:pos="8306"/>
        </w:tabs>
      </w:pPr>
      <w:hyperlink w:anchor="_Toc1134" w:history="1">
        <w:r>
          <w:rPr>
            <w:rFonts w:ascii="仿宋" w:eastAsia="仿宋" w:hAnsi="仿宋" w:cs="仿宋" w:hint="eastAsia"/>
            <w:lang w:eastAsia="zh-CN"/>
          </w:rPr>
          <w:t>(一)、改性塑料粒子行业分析</w:t>
        </w:r>
        <w:r>
          <w:tab/>
        </w:r>
        <w:r>
          <w:fldChar w:fldCharType="begin"/>
        </w:r>
        <w:r>
          <w:instrText xml:space="preserve"> PAGEREF _Toc1134 \h </w:instrText>
        </w:r>
        <w:r>
          <w:fldChar w:fldCharType="separate"/>
        </w:r>
        <w:r>
          <w:t>19</w:t>
        </w:r>
        <w:r>
          <w:fldChar w:fldCharType="end"/>
        </w:r>
      </w:hyperlink>
    </w:p>
    <w:p>
      <w:pPr>
        <w:pStyle w:val="TOC2"/>
        <w:tabs>
          <w:tab w:val="right" w:leader="dot" w:pos="8306"/>
        </w:tabs>
      </w:pPr>
      <w:hyperlink w:anchor="_Toc3414" w:history="1">
        <w:r>
          <w:rPr>
            <w:rFonts w:ascii="仿宋" w:eastAsia="仿宋" w:hAnsi="仿宋" w:cs="仿宋" w:hint="eastAsia"/>
            <w:lang w:eastAsia="zh-CN"/>
          </w:rPr>
          <w:t>(二)、改性塑料粒子市场分析预测</w:t>
        </w:r>
        <w:r>
          <w:tab/>
        </w:r>
        <w:r>
          <w:fldChar w:fldCharType="begin"/>
        </w:r>
        <w:r>
          <w:instrText xml:space="preserve"> PAGEREF _Toc3414 \h </w:instrText>
        </w:r>
        <w:r>
          <w:fldChar w:fldCharType="separate"/>
        </w:r>
        <w:r>
          <w:t>20</w:t>
        </w:r>
        <w:r>
          <w:fldChar w:fldCharType="end"/>
        </w:r>
      </w:hyperlink>
    </w:p>
    <w:p>
      <w:pPr>
        <w:pStyle w:val="TOC1"/>
        <w:tabs>
          <w:tab w:val="right" w:leader="dot" w:pos="8306"/>
        </w:tabs>
      </w:pPr>
      <w:hyperlink w:anchor="_Toc14612" w:history="1">
        <w:r>
          <w:rPr>
            <w:rFonts w:ascii="仿宋" w:eastAsia="仿宋" w:hAnsi="仿宋" w:cs="仿宋" w:hint="eastAsia"/>
            <w:lang w:eastAsia="zh-CN"/>
          </w:rPr>
          <w:t>六、改性塑料粒子项目危机管理</w:t>
        </w:r>
        <w:r>
          <w:tab/>
        </w:r>
        <w:r>
          <w:fldChar w:fldCharType="begin"/>
        </w:r>
        <w:r>
          <w:instrText xml:space="preserve"> PAGEREF _Toc14612 \h </w:instrText>
        </w:r>
        <w:r>
          <w:fldChar w:fldCharType="separate"/>
        </w:r>
        <w:r>
          <w:t>20</w:t>
        </w:r>
        <w:r>
          <w:fldChar w:fldCharType="end"/>
        </w:r>
      </w:hyperlink>
    </w:p>
    <w:p>
      <w:pPr>
        <w:pStyle w:val="TOC2"/>
        <w:tabs>
          <w:tab w:val="right" w:leader="dot" w:pos="8306"/>
        </w:tabs>
      </w:pPr>
      <w:hyperlink w:anchor="_Toc17641" w:history="1">
        <w:r>
          <w:rPr>
            <w:rFonts w:ascii="仿宋" w:eastAsia="仿宋" w:hAnsi="仿宋" w:cs="仿宋" w:hint="eastAsia"/>
            <w:lang w:eastAsia="zh-CN"/>
          </w:rPr>
          <w:t>(一)、危机预警与识别</w:t>
        </w:r>
        <w:r>
          <w:tab/>
        </w:r>
        <w:r>
          <w:fldChar w:fldCharType="begin"/>
        </w:r>
        <w:r>
          <w:instrText xml:space="preserve"> PAGEREF _Toc17641 \h </w:instrText>
        </w:r>
        <w:r>
          <w:fldChar w:fldCharType="separate"/>
        </w:r>
        <w:r>
          <w:t>20</w:t>
        </w:r>
        <w:r>
          <w:fldChar w:fldCharType="end"/>
        </w:r>
      </w:hyperlink>
    </w:p>
    <w:p>
      <w:pPr>
        <w:pStyle w:val="TOC2"/>
        <w:tabs>
          <w:tab w:val="right" w:leader="dot" w:pos="8306"/>
        </w:tabs>
      </w:pPr>
      <w:hyperlink w:anchor="_Toc3310" w:history="1">
        <w:r>
          <w:rPr>
            <w:rFonts w:ascii="仿宋" w:eastAsia="仿宋" w:hAnsi="仿宋" w:cs="仿宋" w:hint="eastAsia"/>
            <w:lang w:eastAsia="zh-CN"/>
          </w:rPr>
          <w:t>(二)、危机应对与恢复</w:t>
        </w:r>
        <w:r>
          <w:tab/>
        </w:r>
        <w:r>
          <w:fldChar w:fldCharType="begin"/>
        </w:r>
        <w:r>
          <w:instrText xml:space="preserve"> PAGEREF _Toc3310 \h </w:instrText>
        </w:r>
        <w:r>
          <w:fldChar w:fldCharType="separate"/>
        </w:r>
        <w:r>
          <w:t>21</w:t>
        </w:r>
        <w:r>
          <w:fldChar w:fldCharType="end"/>
        </w:r>
      </w:hyperlink>
    </w:p>
    <w:p>
      <w:pPr>
        <w:pStyle w:val="TOC1"/>
        <w:tabs>
          <w:tab w:val="right" w:leader="dot" w:pos="8306"/>
        </w:tabs>
      </w:pPr>
      <w:hyperlink w:anchor="_Toc26689" w:history="1">
        <w:r>
          <w:rPr>
            <w:rFonts w:ascii="仿宋" w:eastAsia="仿宋" w:hAnsi="仿宋" w:cs="仿宋" w:hint="eastAsia"/>
            <w:lang w:eastAsia="zh-CN"/>
          </w:rPr>
          <w:t>七、改性塑料粒子项目经营效益</w:t>
        </w:r>
        <w:r>
          <w:tab/>
        </w:r>
        <w:r>
          <w:fldChar w:fldCharType="begin"/>
        </w:r>
        <w:r>
          <w:instrText xml:space="preserve"> PAGEREF _Toc26689 \h </w:instrText>
        </w:r>
        <w:r>
          <w:fldChar w:fldCharType="separate"/>
        </w:r>
        <w:r>
          <w:t>23</w:t>
        </w:r>
        <w:r>
          <w:fldChar w:fldCharType="end"/>
        </w:r>
      </w:hyperlink>
    </w:p>
    <w:p>
      <w:pPr>
        <w:pStyle w:val="TOC2"/>
        <w:tabs>
          <w:tab w:val="right" w:leader="dot" w:pos="8306"/>
        </w:tabs>
      </w:pPr>
      <w:hyperlink w:anchor="_Toc6739" w:history="1">
        <w:r>
          <w:rPr>
            <w:rFonts w:ascii="仿宋" w:eastAsia="仿宋" w:hAnsi="仿宋" w:cs="仿宋" w:hint="eastAsia"/>
            <w:lang w:eastAsia="zh-CN"/>
          </w:rPr>
          <w:t>(一)、经济评价财务测算</w:t>
        </w:r>
        <w:r>
          <w:tab/>
        </w:r>
        <w:r>
          <w:fldChar w:fldCharType="begin"/>
        </w:r>
        <w:r>
          <w:instrText xml:space="preserve"> PAGEREF _Toc6739 \h </w:instrText>
        </w:r>
        <w:r>
          <w:fldChar w:fldCharType="separate"/>
        </w:r>
        <w:r>
          <w:t>23</w:t>
        </w:r>
        <w:r>
          <w:fldChar w:fldCharType="end"/>
        </w:r>
      </w:hyperlink>
    </w:p>
    <w:p>
      <w:pPr>
        <w:pStyle w:val="TOC2"/>
        <w:tabs>
          <w:tab w:val="right" w:leader="dot" w:pos="8306"/>
        </w:tabs>
      </w:pPr>
      <w:hyperlink w:anchor="_Toc23917" w:history="1">
        <w:r>
          <w:rPr>
            <w:rFonts w:ascii="仿宋" w:eastAsia="仿宋" w:hAnsi="仿宋" w:cs="仿宋" w:hint="eastAsia"/>
            <w:lang w:eastAsia="zh-CN"/>
          </w:rPr>
          <w:t>(二)、改性塑料粒子项目盈利能力分析</w:t>
        </w:r>
        <w:r>
          <w:tab/>
        </w:r>
        <w:r>
          <w:fldChar w:fldCharType="begin"/>
        </w:r>
        <w:r>
          <w:instrText xml:space="preserve"> PAGEREF _Toc23917 \h </w:instrText>
        </w:r>
        <w:r>
          <w:fldChar w:fldCharType="separate"/>
        </w:r>
        <w:r>
          <w:t>24</w:t>
        </w:r>
        <w:r>
          <w:fldChar w:fldCharType="end"/>
        </w:r>
      </w:hyperlink>
    </w:p>
    <w:p>
      <w:pPr>
        <w:pStyle w:val="TOC1"/>
        <w:tabs>
          <w:tab w:val="right" w:leader="dot" w:pos="8306"/>
        </w:tabs>
      </w:pPr>
      <w:hyperlink w:anchor="_Toc22493" w:history="1">
        <w:r>
          <w:rPr>
            <w:rFonts w:ascii="仿宋" w:eastAsia="仿宋" w:hAnsi="仿宋" w:cs="仿宋" w:hint="eastAsia"/>
            <w:lang w:eastAsia="zh-CN"/>
          </w:rPr>
          <w:t>八、改性塑料粒子项目计划安排</w:t>
        </w:r>
        <w:r>
          <w:tab/>
        </w:r>
        <w:r>
          <w:fldChar w:fldCharType="begin"/>
        </w:r>
        <w:r>
          <w:instrText xml:space="preserve"> PAGEREF _Toc22493 \h </w:instrText>
        </w:r>
        <w:r>
          <w:fldChar w:fldCharType="separate"/>
        </w:r>
        <w:r>
          <w:t>25</w:t>
        </w:r>
        <w:r>
          <w:fldChar w:fldCharType="end"/>
        </w:r>
      </w:hyperlink>
    </w:p>
    <w:p>
      <w:pPr>
        <w:pStyle w:val="TOC2"/>
        <w:tabs>
          <w:tab w:val="right" w:leader="dot" w:pos="8306"/>
        </w:tabs>
      </w:pPr>
      <w:hyperlink w:anchor="_Toc28223" w:history="1">
        <w:r>
          <w:rPr>
            <w:rFonts w:ascii="仿宋" w:eastAsia="仿宋" w:hAnsi="仿宋" w:cs="仿宋" w:hint="eastAsia"/>
            <w:lang w:eastAsia="zh-CN"/>
          </w:rPr>
          <w:t>(一)、建设周期</w:t>
        </w:r>
        <w:r>
          <w:tab/>
        </w:r>
        <w:r>
          <w:fldChar w:fldCharType="begin"/>
        </w:r>
        <w:r>
          <w:instrText xml:space="preserve"> PAGEREF _Toc28223 \h </w:instrText>
        </w:r>
        <w:r>
          <w:fldChar w:fldCharType="separate"/>
        </w:r>
        <w:r>
          <w:t>25</w:t>
        </w:r>
        <w:r>
          <w:fldChar w:fldCharType="end"/>
        </w:r>
      </w:hyperlink>
    </w:p>
    <w:p>
      <w:pPr>
        <w:pStyle w:val="TOC2"/>
        <w:tabs>
          <w:tab w:val="right" w:leader="dot" w:pos="8306"/>
        </w:tabs>
      </w:pPr>
      <w:hyperlink w:anchor="_Toc26420" w:history="1">
        <w:r>
          <w:rPr>
            <w:rFonts w:ascii="仿宋" w:eastAsia="仿宋" w:hAnsi="仿宋" w:cs="仿宋" w:hint="eastAsia"/>
            <w:lang w:eastAsia="zh-CN"/>
          </w:rPr>
          <w:t>(二)、建设进度</w:t>
        </w:r>
        <w:r>
          <w:tab/>
        </w:r>
        <w:r>
          <w:fldChar w:fldCharType="begin"/>
        </w:r>
        <w:r>
          <w:instrText xml:space="preserve"> PAGEREF _Toc26420 \h </w:instrText>
        </w:r>
        <w:r>
          <w:fldChar w:fldCharType="separate"/>
        </w:r>
        <w:r>
          <w:t>26</w:t>
        </w:r>
        <w:r>
          <w:fldChar w:fldCharType="end"/>
        </w:r>
      </w:hyperlink>
    </w:p>
    <w:p>
      <w:pPr>
        <w:pStyle w:val="TOC2"/>
        <w:tabs>
          <w:tab w:val="right" w:leader="dot" w:pos="8306"/>
        </w:tabs>
      </w:pPr>
      <w:hyperlink w:anchor="_Toc8308" w:history="1">
        <w:r>
          <w:rPr>
            <w:rFonts w:ascii="仿宋" w:eastAsia="仿宋" w:hAnsi="仿宋" w:cs="仿宋" w:hint="eastAsia"/>
            <w:lang w:eastAsia="zh-CN"/>
          </w:rPr>
          <w:t>(三)、进度安排注意事项</w:t>
        </w:r>
        <w:r>
          <w:tab/>
        </w:r>
        <w:r>
          <w:fldChar w:fldCharType="begin"/>
        </w:r>
        <w:r>
          <w:instrText xml:space="preserve"> PAGEREF _Toc8308 \h </w:instrText>
        </w:r>
        <w:r>
          <w:fldChar w:fldCharType="separate"/>
        </w:r>
        <w:r>
          <w:t>27</w:t>
        </w:r>
        <w:r>
          <w:fldChar w:fldCharType="end"/>
        </w:r>
      </w:hyperlink>
    </w:p>
    <w:p>
      <w:pPr>
        <w:pStyle w:val="TOC2"/>
        <w:tabs>
          <w:tab w:val="right" w:leader="dot" w:pos="8306"/>
        </w:tabs>
      </w:pPr>
      <w:hyperlink w:anchor="_Toc16139" w:history="1">
        <w:r>
          <w:rPr>
            <w:rFonts w:ascii="仿宋" w:eastAsia="仿宋" w:hAnsi="仿宋" w:cs="仿宋" w:hint="eastAsia"/>
            <w:lang w:eastAsia="zh-CN"/>
          </w:rPr>
          <w:t>(四)、人力资源配置</w:t>
        </w:r>
        <w:r>
          <w:tab/>
        </w:r>
        <w:r>
          <w:fldChar w:fldCharType="begin"/>
        </w:r>
        <w:r>
          <w:instrText xml:space="preserve"> PAGEREF _Toc16139 \h </w:instrText>
        </w:r>
        <w:r>
          <w:fldChar w:fldCharType="separate"/>
        </w:r>
        <w:r>
          <w:t>28</w:t>
        </w:r>
        <w:r>
          <w:fldChar w:fldCharType="end"/>
        </w:r>
      </w:hyperlink>
    </w:p>
    <w:p>
      <w:pPr>
        <w:pStyle w:val="TOC1"/>
        <w:tabs>
          <w:tab w:val="right" w:leader="dot" w:pos="8306"/>
        </w:tabs>
      </w:pPr>
      <w:hyperlink w:anchor="_Toc8243" w:history="1">
        <w:r>
          <w:rPr>
            <w:rFonts w:ascii="仿宋" w:eastAsia="仿宋" w:hAnsi="仿宋" w:cs="仿宋" w:hint="eastAsia"/>
            <w:lang w:eastAsia="zh-CN"/>
          </w:rPr>
          <w:t>九、改性塑料粒子项目财务管理</w:t>
        </w:r>
        <w:r>
          <w:tab/>
        </w:r>
        <w:r>
          <w:fldChar w:fldCharType="begin"/>
        </w:r>
        <w:r>
          <w:instrText xml:space="preserve"> PAGEREF _Toc8243 \h </w:instrText>
        </w:r>
        <w:r>
          <w:fldChar w:fldCharType="separate"/>
        </w:r>
        <w:r>
          <w:t>29</w:t>
        </w:r>
        <w:r>
          <w:fldChar w:fldCharType="end"/>
        </w:r>
      </w:hyperlink>
    </w:p>
    <w:p>
      <w:pPr>
        <w:pStyle w:val="TOC2"/>
        <w:tabs>
          <w:tab w:val="right" w:leader="dot" w:pos="8306"/>
        </w:tabs>
      </w:pPr>
      <w:hyperlink w:anchor="_Toc12834" w:history="1">
        <w:r>
          <w:rPr>
            <w:rFonts w:ascii="仿宋" w:eastAsia="仿宋" w:hAnsi="仿宋" w:cs="仿宋" w:hint="eastAsia"/>
            <w:lang w:eastAsia="zh-CN"/>
          </w:rPr>
          <w:t>(一)、资金需求大</w:t>
        </w:r>
        <w:r>
          <w:tab/>
        </w:r>
        <w:r>
          <w:fldChar w:fldCharType="begin"/>
        </w:r>
        <w:r>
          <w:instrText xml:space="preserve"> PAGEREF _Toc12834 \h </w:instrText>
        </w:r>
        <w:r>
          <w:fldChar w:fldCharType="separate"/>
        </w:r>
        <w:r>
          <w:t>29</w:t>
        </w:r>
        <w:r>
          <w:fldChar w:fldCharType="end"/>
        </w:r>
      </w:hyperlink>
    </w:p>
    <w:p>
      <w:pPr>
        <w:pStyle w:val="TOC2"/>
        <w:tabs>
          <w:tab w:val="right" w:leader="dot" w:pos="8306"/>
        </w:tabs>
      </w:pPr>
      <w:hyperlink w:anchor="_Toc22415" w:history="1">
        <w:r>
          <w:rPr>
            <w:rFonts w:ascii="仿宋" w:eastAsia="仿宋" w:hAnsi="仿宋" w:cs="仿宋" w:hint="eastAsia"/>
            <w:lang w:eastAsia="zh-CN"/>
          </w:rPr>
          <w:t>(二)、研发周期长</w:t>
        </w:r>
        <w:r>
          <w:tab/>
        </w:r>
        <w:r>
          <w:fldChar w:fldCharType="begin"/>
        </w:r>
        <w:r>
          <w:instrText xml:space="preserve"> PAGEREF _Toc22415 \h </w:instrText>
        </w:r>
        <w:r>
          <w:fldChar w:fldCharType="separate"/>
        </w:r>
        <w:r>
          <w:t>30</w:t>
        </w:r>
        <w:r>
          <w:fldChar w:fldCharType="end"/>
        </w:r>
      </w:hyperlink>
    </w:p>
    <w:p>
      <w:pPr>
        <w:pStyle w:val="TOC2"/>
        <w:tabs>
          <w:tab w:val="right" w:leader="dot" w:pos="8306"/>
        </w:tabs>
      </w:pPr>
      <w:hyperlink w:anchor="_Toc9040" w:history="1">
        <w:r>
          <w:rPr>
            <w:rFonts w:ascii="仿宋" w:eastAsia="仿宋" w:hAnsi="仿宋" w:cs="仿宋" w:hint="eastAsia"/>
            <w:lang w:eastAsia="zh-CN"/>
          </w:rPr>
          <w:t>(三)、市场风险大</w:t>
        </w:r>
        <w:r>
          <w:tab/>
        </w:r>
        <w:r>
          <w:fldChar w:fldCharType="begin"/>
        </w:r>
        <w:r>
          <w:instrText xml:space="preserve"> PAGEREF _Toc9040 \h </w:instrText>
        </w:r>
        <w:r>
          <w:fldChar w:fldCharType="separate"/>
        </w:r>
        <w:r>
          <w:t>32</w:t>
        </w:r>
        <w:r>
          <w:fldChar w:fldCharType="end"/>
        </w:r>
      </w:hyperlink>
    </w:p>
    <w:p>
      <w:pPr>
        <w:pStyle w:val="TOC2"/>
        <w:tabs>
          <w:tab w:val="right" w:leader="dot" w:pos="8306"/>
        </w:tabs>
      </w:pPr>
      <w:hyperlink w:anchor="_Toc25312" w:history="1">
        <w:r>
          <w:rPr>
            <w:rFonts w:ascii="仿宋" w:eastAsia="仿宋" w:hAnsi="仿宋" w:cs="仿宋" w:hint="eastAsia"/>
            <w:lang w:eastAsia="zh-CN"/>
          </w:rPr>
          <w:t>(四)、利润率高</w:t>
        </w:r>
        <w:r>
          <w:tab/>
        </w:r>
        <w:r>
          <w:fldChar w:fldCharType="begin"/>
        </w:r>
        <w:r>
          <w:instrText xml:space="preserve"> PAGEREF _Toc25312 \h </w:instrText>
        </w:r>
        <w:r>
          <w:fldChar w:fldCharType="separate"/>
        </w:r>
        <w:r>
          <w:t>34</w:t>
        </w:r>
        <w:r>
          <w:fldChar w:fldCharType="end"/>
        </w:r>
      </w:hyperlink>
    </w:p>
    <w:p>
      <w:pPr>
        <w:pStyle w:val="TOC1"/>
        <w:tabs>
          <w:tab w:val="right" w:leader="dot" w:pos="8306"/>
        </w:tabs>
      </w:pPr>
      <w:hyperlink w:anchor="_Toc30434" w:history="1">
        <w:r>
          <w:rPr>
            <w:rFonts w:ascii="仿宋" w:eastAsia="仿宋" w:hAnsi="仿宋" w:cs="仿宋" w:hint="eastAsia"/>
            <w:lang w:eastAsia="zh-CN"/>
          </w:rPr>
          <w:t>十、改性塑料粒子项目人力资源培养与发展</w:t>
        </w:r>
        <w:r>
          <w:tab/>
        </w:r>
        <w:r>
          <w:fldChar w:fldCharType="begin"/>
        </w:r>
        <w:r>
          <w:instrText xml:space="preserve"> PAGEREF _Toc30434 \h </w:instrText>
        </w:r>
        <w:r>
          <w:fldChar w:fldCharType="separate"/>
        </w:r>
        <w:r>
          <w:t>36</w:t>
        </w:r>
        <w:r>
          <w:fldChar w:fldCharType="end"/>
        </w:r>
      </w:hyperlink>
    </w:p>
    <w:p>
      <w:pPr>
        <w:pStyle w:val="TOC2"/>
        <w:tabs>
          <w:tab w:val="right" w:leader="dot" w:pos="8306"/>
        </w:tabs>
      </w:pPr>
      <w:hyperlink w:anchor="_Toc20795" w:history="1">
        <w:r>
          <w:rPr>
            <w:rFonts w:ascii="仿宋" w:eastAsia="仿宋" w:hAnsi="仿宋" w:cs="仿宋" w:hint="eastAsia"/>
            <w:lang w:eastAsia="zh-CN"/>
          </w:rPr>
          <w:t>(一)、人才需求与规划</w:t>
        </w:r>
        <w:r>
          <w:tab/>
        </w:r>
        <w:r>
          <w:fldChar w:fldCharType="begin"/>
        </w:r>
        <w:r>
          <w:instrText xml:space="preserve"> PAGEREF _Toc20795 \h </w:instrText>
        </w:r>
        <w:r>
          <w:fldChar w:fldCharType="separate"/>
        </w:r>
        <w:r>
          <w:t>36</w:t>
        </w:r>
        <w:r>
          <w:fldChar w:fldCharType="end"/>
        </w:r>
      </w:hyperlink>
    </w:p>
    <w:p>
      <w:pPr>
        <w:pStyle w:val="TOC2"/>
        <w:tabs>
          <w:tab w:val="right" w:leader="dot" w:pos="8306"/>
        </w:tabs>
      </w:pPr>
      <w:hyperlink w:anchor="_Toc5062" w:history="1">
        <w:r>
          <w:rPr>
            <w:rFonts w:ascii="仿宋" w:eastAsia="仿宋" w:hAnsi="仿宋" w:cs="仿宋" w:hint="eastAsia"/>
            <w:lang w:eastAsia="zh-CN"/>
          </w:rPr>
          <w:t>(二)、培训与发展计划</w:t>
        </w:r>
        <w:r>
          <w:tab/>
        </w:r>
        <w:r>
          <w:fldChar w:fldCharType="begin"/>
        </w:r>
        <w:r>
          <w:instrText xml:space="preserve"> PAGEREF _Toc5062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63" w:history="1">
        <w:r>
          <w:rPr>
            <w:rFonts w:ascii="仿宋" w:eastAsia="仿宋" w:hAnsi="仿宋" w:cs="仿宋" w:hint="eastAsia"/>
            <w:lang w:eastAsia="zh-CN"/>
          </w:rPr>
          <w:t>十一、改性塑料粒子项目创新与研发</w:t>
        </w:r>
        <w:r>
          <w:tab/>
        </w:r>
        <w:r>
          <w:fldChar w:fldCharType="begin"/>
        </w:r>
        <w:r>
          <w:instrText xml:space="preserve"> PAGEREF _Toc22863 \h </w:instrText>
        </w:r>
        <w:r>
          <w:fldChar w:fldCharType="separate"/>
        </w:r>
        <w:r>
          <w:t>38</w:t>
        </w:r>
        <w:r>
          <w:fldChar w:fldCharType="end"/>
        </w:r>
      </w:hyperlink>
    </w:p>
    <w:p>
      <w:pPr>
        <w:pStyle w:val="TOC2"/>
        <w:tabs>
          <w:tab w:val="right" w:leader="dot" w:pos="8306"/>
        </w:tabs>
      </w:pPr>
      <w:hyperlink w:anchor="_Toc7018" w:history="1">
        <w:r>
          <w:rPr>
            <w:rFonts w:ascii="仿宋" w:eastAsia="仿宋" w:hAnsi="仿宋" w:cs="仿宋" w:hint="eastAsia"/>
            <w:lang w:eastAsia="zh-CN"/>
          </w:rPr>
          <w:t>(一)、创新策略与方向</w:t>
        </w:r>
        <w:r>
          <w:tab/>
        </w:r>
        <w:r>
          <w:fldChar w:fldCharType="begin"/>
        </w:r>
        <w:r>
          <w:instrText xml:space="preserve"> PAGEREF _Toc7018 \h </w:instrText>
        </w:r>
        <w:r>
          <w:fldChar w:fldCharType="separate"/>
        </w:r>
        <w:r>
          <w:t>38</w:t>
        </w:r>
        <w:r>
          <w:fldChar w:fldCharType="end"/>
        </w:r>
      </w:hyperlink>
    </w:p>
    <w:p>
      <w:pPr>
        <w:pStyle w:val="TOC2"/>
        <w:tabs>
          <w:tab w:val="right" w:leader="dot" w:pos="8306"/>
        </w:tabs>
      </w:pPr>
      <w:hyperlink w:anchor="_Toc11878" w:history="1">
        <w:r>
          <w:rPr>
            <w:rFonts w:ascii="仿宋" w:eastAsia="仿宋" w:hAnsi="仿宋" w:cs="仿宋" w:hint="eastAsia"/>
            <w:lang w:eastAsia="zh-CN"/>
          </w:rPr>
          <w:t>(二)、研发规划与投入</w:t>
        </w:r>
        <w:r>
          <w:tab/>
        </w:r>
        <w:r>
          <w:fldChar w:fldCharType="begin"/>
        </w:r>
        <w:r>
          <w:instrText xml:space="preserve"> PAGEREF _Toc11878 \h </w:instrText>
        </w:r>
        <w:r>
          <w:fldChar w:fldCharType="separate"/>
        </w:r>
        <w:r>
          <w:t>39</w:t>
        </w:r>
        <w:r>
          <w:fldChar w:fldCharType="end"/>
        </w:r>
      </w:hyperlink>
    </w:p>
    <w:p>
      <w:pPr>
        <w:pStyle w:val="TOC1"/>
        <w:tabs>
          <w:tab w:val="right" w:leader="dot" w:pos="8306"/>
        </w:tabs>
      </w:pPr>
      <w:hyperlink w:anchor="_Toc30005" w:history="1">
        <w:r>
          <w:rPr>
            <w:rFonts w:ascii="仿宋" w:eastAsia="仿宋" w:hAnsi="仿宋" w:cs="仿宋" w:hint="eastAsia"/>
            <w:lang w:eastAsia="zh-CN"/>
          </w:rPr>
          <w:t>十二、改性塑料粒子项目技术管理</w:t>
        </w:r>
        <w:r>
          <w:tab/>
        </w:r>
        <w:r>
          <w:fldChar w:fldCharType="begin"/>
        </w:r>
        <w:r>
          <w:instrText xml:space="preserve"> PAGEREF _Toc30005 \h </w:instrText>
        </w:r>
        <w:r>
          <w:fldChar w:fldCharType="separate"/>
        </w:r>
        <w:r>
          <w:t>41</w:t>
        </w:r>
        <w:r>
          <w:fldChar w:fldCharType="end"/>
        </w:r>
      </w:hyperlink>
    </w:p>
    <w:p>
      <w:pPr>
        <w:pStyle w:val="TOC2"/>
        <w:tabs>
          <w:tab w:val="right" w:leader="dot" w:pos="8306"/>
        </w:tabs>
      </w:pPr>
      <w:hyperlink w:anchor="_Toc15984" w:history="1">
        <w:r>
          <w:rPr>
            <w:rFonts w:ascii="仿宋" w:eastAsia="仿宋" w:hAnsi="仿宋" w:cs="仿宋" w:hint="eastAsia"/>
            <w:lang w:eastAsia="zh-CN"/>
          </w:rPr>
          <w:t>(一)、技术方案选用方向</w:t>
        </w:r>
        <w:r>
          <w:tab/>
        </w:r>
        <w:r>
          <w:fldChar w:fldCharType="begin"/>
        </w:r>
        <w:r>
          <w:instrText xml:space="preserve"> PAGEREF _Toc15984 \h </w:instrText>
        </w:r>
        <w:r>
          <w:fldChar w:fldCharType="separate"/>
        </w:r>
        <w:r>
          <w:t>41</w:t>
        </w:r>
        <w:r>
          <w:fldChar w:fldCharType="end"/>
        </w:r>
      </w:hyperlink>
    </w:p>
    <w:p>
      <w:pPr>
        <w:pStyle w:val="TOC2"/>
        <w:tabs>
          <w:tab w:val="right" w:leader="dot" w:pos="8306"/>
        </w:tabs>
      </w:pPr>
      <w:hyperlink w:anchor="_Toc29431" w:history="1">
        <w:r>
          <w:rPr>
            <w:rFonts w:ascii="仿宋" w:eastAsia="仿宋" w:hAnsi="仿宋" w:cs="仿宋" w:hint="eastAsia"/>
            <w:lang w:eastAsia="zh-CN"/>
          </w:rPr>
          <w:t>(二)、工艺技术方案选用原则</w:t>
        </w:r>
        <w:r>
          <w:tab/>
        </w:r>
        <w:r>
          <w:fldChar w:fldCharType="begin"/>
        </w:r>
        <w:r>
          <w:instrText xml:space="preserve"> PAGEREF _Toc29431 \h </w:instrText>
        </w:r>
        <w:r>
          <w:fldChar w:fldCharType="separate"/>
        </w:r>
        <w:r>
          <w:t>43</w:t>
        </w:r>
        <w:r>
          <w:fldChar w:fldCharType="end"/>
        </w:r>
      </w:hyperlink>
    </w:p>
    <w:p>
      <w:pPr>
        <w:pStyle w:val="TOC2"/>
        <w:tabs>
          <w:tab w:val="right" w:leader="dot" w:pos="8306"/>
        </w:tabs>
      </w:pPr>
      <w:hyperlink w:anchor="_Toc10543" w:history="1">
        <w:r>
          <w:rPr>
            <w:rFonts w:ascii="仿宋" w:eastAsia="仿宋" w:hAnsi="仿宋" w:cs="仿宋" w:hint="eastAsia"/>
            <w:lang w:eastAsia="zh-CN"/>
          </w:rPr>
          <w:t>(三)、工艺技术方案要求</w:t>
        </w:r>
        <w:r>
          <w:tab/>
        </w:r>
        <w:r>
          <w:fldChar w:fldCharType="begin"/>
        </w:r>
        <w:r>
          <w:instrText xml:space="preserve"> PAGEREF _Toc10543 \h </w:instrText>
        </w:r>
        <w:r>
          <w:fldChar w:fldCharType="separate"/>
        </w:r>
        <w:r>
          <w:t>45</w:t>
        </w:r>
        <w:r>
          <w:fldChar w:fldCharType="end"/>
        </w:r>
      </w:hyperlink>
    </w:p>
    <w:p>
      <w:pPr>
        <w:pStyle w:val="TOC1"/>
        <w:tabs>
          <w:tab w:val="right" w:leader="dot" w:pos="8306"/>
        </w:tabs>
      </w:pPr>
      <w:hyperlink w:anchor="_Toc15823" w:history="1">
        <w:r>
          <w:rPr>
            <w:rFonts w:ascii="仿宋" w:eastAsia="仿宋" w:hAnsi="仿宋" w:cs="仿宋" w:hint="eastAsia"/>
            <w:lang w:eastAsia="zh-CN"/>
          </w:rPr>
          <w:t>十三、利益相关者分析与沟通计划</w:t>
        </w:r>
        <w:r>
          <w:tab/>
        </w:r>
        <w:r>
          <w:fldChar w:fldCharType="begin"/>
        </w:r>
        <w:r>
          <w:instrText xml:space="preserve"> PAGEREF _Toc15823 \h </w:instrText>
        </w:r>
        <w:r>
          <w:fldChar w:fldCharType="separate"/>
        </w:r>
        <w:r>
          <w:t>47</w:t>
        </w:r>
        <w:r>
          <w:fldChar w:fldCharType="end"/>
        </w:r>
      </w:hyperlink>
    </w:p>
    <w:p>
      <w:pPr>
        <w:pStyle w:val="TOC2"/>
        <w:tabs>
          <w:tab w:val="right" w:leader="dot" w:pos="8306"/>
        </w:tabs>
      </w:pPr>
      <w:hyperlink w:anchor="_Toc515" w:history="1">
        <w:r>
          <w:rPr>
            <w:rFonts w:ascii="仿宋" w:eastAsia="仿宋" w:hAnsi="仿宋" w:cs="仿宋" w:hint="eastAsia"/>
            <w:lang w:eastAsia="zh-CN"/>
          </w:rPr>
          <w:t>(一)、利益相关者分析</w:t>
        </w:r>
        <w:r>
          <w:tab/>
        </w:r>
        <w:r>
          <w:fldChar w:fldCharType="begin"/>
        </w:r>
        <w:r>
          <w:instrText xml:space="preserve"> PAGEREF _Toc515 \h </w:instrText>
        </w:r>
        <w:r>
          <w:fldChar w:fldCharType="separate"/>
        </w:r>
        <w:r>
          <w:t>47</w:t>
        </w:r>
        <w:r>
          <w:fldChar w:fldCharType="end"/>
        </w:r>
      </w:hyperlink>
    </w:p>
    <w:p>
      <w:pPr>
        <w:pStyle w:val="TOC2"/>
        <w:tabs>
          <w:tab w:val="right" w:leader="dot" w:pos="8306"/>
        </w:tabs>
      </w:pPr>
      <w:hyperlink w:anchor="_Toc30554" w:history="1">
        <w:r>
          <w:rPr>
            <w:rFonts w:ascii="仿宋" w:eastAsia="仿宋" w:hAnsi="仿宋" w:cs="仿宋" w:hint="eastAsia"/>
            <w:lang w:eastAsia="zh-CN"/>
          </w:rPr>
          <w:t>(二)、沟通计划</w:t>
        </w:r>
        <w:r>
          <w:tab/>
        </w:r>
        <w:r>
          <w:fldChar w:fldCharType="begin"/>
        </w:r>
        <w:r>
          <w:instrText xml:space="preserve"> PAGEREF _Toc30554 \h </w:instrText>
        </w:r>
        <w:r>
          <w:fldChar w:fldCharType="separate"/>
        </w:r>
        <w:r>
          <w:t>48</w:t>
        </w:r>
        <w:r>
          <w:fldChar w:fldCharType="end"/>
        </w:r>
      </w:hyperlink>
    </w:p>
    <w:p>
      <w:pPr>
        <w:pStyle w:val="TOC1"/>
        <w:tabs>
          <w:tab w:val="right" w:leader="dot" w:pos="8306"/>
        </w:tabs>
      </w:pPr>
      <w:hyperlink w:anchor="_Toc14574" w:history="1">
        <w:r>
          <w:rPr>
            <w:rFonts w:ascii="仿宋" w:eastAsia="仿宋" w:hAnsi="仿宋" w:cs="仿宋" w:hint="eastAsia"/>
            <w:lang w:eastAsia="zh-CN"/>
          </w:rPr>
          <w:t>十四、营销与推广策略</w:t>
        </w:r>
        <w:r>
          <w:tab/>
        </w:r>
        <w:r>
          <w:fldChar w:fldCharType="begin"/>
        </w:r>
        <w:r>
          <w:instrText xml:space="preserve"> PAGEREF _Toc14574 \h </w:instrText>
        </w:r>
        <w:r>
          <w:fldChar w:fldCharType="separate"/>
        </w:r>
        <w:r>
          <w:t>49</w:t>
        </w:r>
        <w:r>
          <w:fldChar w:fldCharType="end"/>
        </w:r>
      </w:hyperlink>
    </w:p>
    <w:p>
      <w:pPr>
        <w:pStyle w:val="TOC2"/>
        <w:tabs>
          <w:tab w:val="right" w:leader="dot" w:pos="8306"/>
        </w:tabs>
      </w:pPr>
      <w:hyperlink w:anchor="_Toc6430" w:history="1">
        <w:r>
          <w:rPr>
            <w:rFonts w:ascii="仿宋" w:eastAsia="仿宋" w:hAnsi="仿宋" w:cs="仿宋" w:hint="eastAsia"/>
            <w:lang w:eastAsia="zh-CN"/>
          </w:rPr>
          <w:t>(一)、产品/服务定位与特点</w:t>
        </w:r>
        <w:r>
          <w:tab/>
        </w:r>
        <w:r>
          <w:fldChar w:fldCharType="begin"/>
        </w:r>
        <w:r>
          <w:instrText xml:space="preserve"> PAGEREF _Toc6430 \h </w:instrText>
        </w:r>
        <w:r>
          <w:fldChar w:fldCharType="separate"/>
        </w:r>
        <w:r>
          <w:t>49</w:t>
        </w:r>
        <w:r>
          <w:fldChar w:fldCharType="end"/>
        </w:r>
      </w:hyperlink>
    </w:p>
    <w:p>
      <w:pPr>
        <w:pStyle w:val="TOC2"/>
        <w:tabs>
          <w:tab w:val="right" w:leader="dot" w:pos="8306"/>
        </w:tabs>
      </w:pPr>
      <w:hyperlink w:anchor="_Toc11449" w:history="1">
        <w:r>
          <w:rPr>
            <w:rFonts w:ascii="仿宋" w:eastAsia="仿宋" w:hAnsi="仿宋" w:cs="仿宋" w:hint="eastAsia"/>
            <w:lang w:eastAsia="zh-CN"/>
          </w:rPr>
          <w:t>(二)、市场定位与竞争分析</w:t>
        </w:r>
        <w:r>
          <w:tab/>
        </w:r>
        <w:r>
          <w:fldChar w:fldCharType="begin"/>
        </w:r>
        <w:r>
          <w:instrText xml:space="preserve"> PAGEREF _Toc11449 \h </w:instrText>
        </w:r>
        <w:r>
          <w:fldChar w:fldCharType="separate"/>
        </w:r>
        <w:r>
          <w:t>51</w:t>
        </w:r>
        <w:r>
          <w:fldChar w:fldCharType="end"/>
        </w:r>
      </w:hyperlink>
    </w:p>
    <w:p>
      <w:pPr>
        <w:pStyle w:val="TOC2"/>
        <w:tabs>
          <w:tab w:val="right" w:leader="dot" w:pos="8306"/>
        </w:tabs>
      </w:pPr>
      <w:hyperlink w:anchor="_Toc11410" w:history="1">
        <w:r>
          <w:rPr>
            <w:rFonts w:ascii="仿宋" w:eastAsia="仿宋" w:hAnsi="仿宋" w:cs="仿宋" w:hint="eastAsia"/>
            <w:lang w:eastAsia="zh-CN"/>
          </w:rPr>
          <w:t>(三)、营销渠道与策略</w:t>
        </w:r>
        <w:r>
          <w:tab/>
        </w:r>
        <w:r>
          <w:fldChar w:fldCharType="begin"/>
        </w:r>
        <w:r>
          <w:instrText xml:space="preserve"> PAGEREF _Toc11410 \h </w:instrText>
        </w:r>
        <w:r>
          <w:fldChar w:fldCharType="separate"/>
        </w:r>
        <w:r>
          <w:t>52</w:t>
        </w:r>
        <w:r>
          <w:fldChar w:fldCharType="end"/>
        </w:r>
      </w:hyperlink>
    </w:p>
    <w:p>
      <w:pPr>
        <w:pStyle w:val="TOC2"/>
        <w:tabs>
          <w:tab w:val="right" w:leader="dot" w:pos="8306"/>
        </w:tabs>
      </w:pPr>
      <w:hyperlink w:anchor="_Toc14196" w:history="1">
        <w:r>
          <w:rPr>
            <w:rFonts w:ascii="仿宋" w:eastAsia="仿宋" w:hAnsi="仿宋" w:cs="仿宋" w:hint="eastAsia"/>
            <w:lang w:eastAsia="zh-CN"/>
          </w:rPr>
          <w:t>(四)、推广与宣传活动</w:t>
        </w:r>
        <w:r>
          <w:tab/>
        </w:r>
        <w:r>
          <w:fldChar w:fldCharType="begin"/>
        </w:r>
        <w:r>
          <w:instrText xml:space="preserve"> PAGEREF _Toc14196 \h </w:instrText>
        </w:r>
        <w:r>
          <w:fldChar w:fldCharType="separate"/>
        </w:r>
        <w:r>
          <w:t>53</w:t>
        </w:r>
        <w:r>
          <w:fldChar w:fldCharType="end"/>
        </w:r>
      </w:hyperlink>
    </w:p>
    <w:p>
      <w:pPr>
        <w:pStyle w:val="TOC1"/>
        <w:tabs>
          <w:tab w:val="right" w:leader="dot" w:pos="8306"/>
        </w:tabs>
      </w:pPr>
      <w:hyperlink w:anchor="_Toc2106" w:history="1">
        <w:r>
          <w:rPr>
            <w:rFonts w:ascii="仿宋" w:eastAsia="仿宋" w:hAnsi="仿宋" w:cs="仿宋" w:hint="eastAsia"/>
            <w:lang w:eastAsia="zh-CN"/>
          </w:rPr>
          <w:t>十五、风险识别与分类</w:t>
        </w:r>
        <w:r>
          <w:tab/>
        </w:r>
        <w:r>
          <w:fldChar w:fldCharType="begin"/>
        </w:r>
        <w:r>
          <w:instrText xml:space="preserve"> PAGEREF _Toc2106 \h </w:instrText>
        </w:r>
        <w:r>
          <w:fldChar w:fldCharType="separate"/>
        </w:r>
        <w:r>
          <w:t>58</w:t>
        </w:r>
        <w:r>
          <w:fldChar w:fldCharType="end"/>
        </w:r>
      </w:hyperlink>
    </w:p>
    <w:p>
      <w:pPr>
        <w:pStyle w:val="TOC2"/>
        <w:tabs>
          <w:tab w:val="right" w:leader="dot" w:pos="8306"/>
        </w:tabs>
      </w:pPr>
      <w:hyperlink w:anchor="_Toc20375" w:history="1">
        <w:r>
          <w:rPr>
            <w:rFonts w:ascii="仿宋" w:eastAsia="仿宋" w:hAnsi="仿宋" w:cs="仿宋" w:hint="eastAsia"/>
            <w:lang w:eastAsia="zh-CN"/>
          </w:rPr>
          <w:t>(一)、风险识别</w:t>
        </w:r>
        <w:r>
          <w:tab/>
        </w:r>
        <w:r>
          <w:fldChar w:fldCharType="begin"/>
        </w:r>
        <w:r>
          <w:instrText xml:space="preserve"> PAGEREF _Toc20375 \h </w:instrText>
        </w:r>
        <w:r>
          <w:fldChar w:fldCharType="separate"/>
        </w:r>
        <w:r>
          <w:t>58</w:t>
        </w:r>
        <w:r>
          <w:fldChar w:fldCharType="end"/>
        </w:r>
      </w:hyperlink>
    </w:p>
    <w:p>
      <w:pPr>
        <w:pStyle w:val="TOC2"/>
        <w:tabs>
          <w:tab w:val="right" w:leader="dot" w:pos="8306"/>
        </w:tabs>
      </w:pPr>
      <w:hyperlink w:anchor="_Toc25248" w:history="1">
        <w:r>
          <w:rPr>
            <w:rFonts w:ascii="仿宋" w:eastAsia="仿宋" w:hAnsi="仿宋" w:cs="仿宋" w:hint="eastAsia"/>
            <w:lang w:eastAsia="zh-CN"/>
          </w:rPr>
          <w:t>(二)、风险分类</w:t>
        </w:r>
        <w:r>
          <w:tab/>
        </w:r>
        <w:r>
          <w:fldChar w:fldCharType="begin"/>
        </w:r>
        <w:r>
          <w:instrText xml:space="preserve"> PAGEREF _Toc25248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54"/>
      <w:r>
        <w:rPr>
          <w:rFonts w:ascii="仿宋" w:eastAsia="仿宋" w:hAnsi="仿宋" w:cs="仿宋" w:hint="eastAsia"/>
          <w:sz w:val="28"/>
          <w:lang w:eastAsia="zh-CN"/>
        </w:rPr>
        <w:t>一、改性塑料粒子项目文档管理</w:t>
      </w:r>
      <w:bookmarkEnd w:id="2"/>
    </w:p>
    <w:p>
      <w:pPr>
        <w:pStyle w:val="Heading2"/>
        <w:rPr>
          <w:rFonts w:ascii="仿宋" w:eastAsia="仿宋" w:hAnsi="仿宋" w:cs="仿宋" w:hint="eastAsia"/>
          <w:lang w:eastAsia="zh-CN"/>
        </w:rPr>
      </w:pPr>
      <w:bookmarkStart w:id="3" w:name="_Toc518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改性塑料粒子项目高度重视文档的质量和准确性，以支持改性塑料粒子项目的各项活动和决策。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文档的编制始于改性塑料粒子项目计划的初期，我们制定了详细的文档编制计划，明确了每个文档的内容、格式和编写责任人。在改性塑料粒子项目启动阶段，我们首先编制了改性塑料粒子项目章程，明确定义了改性塑料粒子项目的目标、范围、风险等关键要素。随后，改性塑料粒子项目团队根据计划陆续编制了需求文档、设计文档、测试文档等各类文档，确保改性塑料粒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塑料粒子项目管理中的重要环节，旨在确保改性塑料粒子项目文档符合质量标准和改性塑料粒子项目需求。在改性塑料粒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塑料粒子项目相关利益方和专业领域的专家对文档进行独立审查。这有助于获取更全面、客观的反馈，确保改性塑料粒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改性塑料粒子项目在文档编制与审查方面建立了严格的管理机制，通过规范的流程和多维度的审查，确保改性塑料粒子项目文档的质量、准确性和可靠性，为改性塑料粒子项目的顺利推进提供了有力支持。</w:t>
      </w:r>
    </w:p>
    <w:p>
      <w:pPr>
        <w:pStyle w:val="Heading2"/>
        <w:ind w:firstLine="560" w:firstLineChars="200"/>
        <w:rPr>
          <w:rFonts w:ascii="仿宋" w:eastAsia="仿宋" w:hAnsi="仿宋" w:cs="仿宋" w:hint="eastAsia"/>
          <w:sz w:val="28"/>
          <w:lang w:eastAsia="zh-CN"/>
        </w:rPr>
      </w:pPr>
      <w:bookmarkStart w:id="4" w:name="_Toc1454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在改性塑料粒子项目中，我们致力于优化文档发布与分发过程，以确保信息的高效传递和团队间协作的顺畅进行。以下是我们采取的关键优化策略：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我们通过多渠道发布文档，包括电子邮件、改性塑料粒子项目管理平台、内部网站等，以满足不同团队成员的偏好和需求。多渠道发布确保了信息的全面覆盖。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我们采用了精细的权限控制，确保只有授权人员可以访问敏感信息。这种安全措施保护了改性塑料粒子项目文档的机密性，防止了未经授权的信息泄露。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1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性塑料粒子项目生命周期中一个至关重要的环节，直接关系到改性塑料粒子项目信息的长期保存和历史记录的完整性。在改性塑料粒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818"/>
      <w:r>
        <w:rPr>
          <w:rFonts w:ascii="仿宋" w:eastAsia="仿宋" w:hAnsi="仿宋" w:cs="仿宋" w:hint="eastAsia"/>
          <w:sz w:val="28"/>
          <w:lang w:eastAsia="zh-CN"/>
        </w:rPr>
        <w:t>二、改性塑料粒子项目绩效评估</w:t>
      </w:r>
      <w:bookmarkEnd w:id="6"/>
    </w:p>
    <w:p>
      <w:pPr>
        <w:pStyle w:val="Heading2"/>
        <w:rPr>
          <w:rFonts w:ascii="仿宋" w:eastAsia="仿宋" w:hAnsi="仿宋" w:cs="仿宋" w:hint="eastAsia"/>
          <w:lang w:eastAsia="zh-CN"/>
        </w:rPr>
      </w:pPr>
      <w:bookmarkStart w:id="7" w:name="_Toc2006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粒子项目中，我们设计了一套全面的绩效评估指标，以确保改性塑料粒子项目的可控和成功交付。这些指标跨足改性塑料粒子项目目标、成本、进度和质量等多个维度，为我们提供了全面洞察改性塑料粒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目标达成率是我们关注的首要指标。我们设定了明确的目标，并通过定期监测和评估，迅速发现并应对潜在的目标偏差。这为改性塑料粒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成本绩效是另一个核心关注点。通过实际成本与预算成本的对比分析，我们深入了解成本差异的原因，及时调整资源分配，保持改性塑料粒子项目在经济效益方面的合理水平。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进度作为关键的绩效指标之一，得到了精心的关注。我们制定了详细的改性塑料粒子项目进度计划，并设立了进度符合度指标，确保实际进度与计划进度保持一致。这使我们能够快速发现和解决潜在的进度问题，保持改性塑料粒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性塑料粒子项目绩效的不可或缺的一环。我们引入了一系列的质量标准和客户满意度指标，以确保改性塑料粒子项目交付的成果在质量上达到或超越预期水平。通过持续监测这些指标，我们努力提升改性塑料粒子项目整体质量水平，为改性塑料粒子项目的成功交付提供有力保障。通过这些科学且全面的绩效评估，我们能够更好地引导改性塑料粒子项目的持续改进，确保改性塑料粒子项目目标的顺利达成。</w:t>
      </w:r>
    </w:p>
    <w:p>
      <w:pPr>
        <w:pStyle w:val="Heading2"/>
        <w:ind w:firstLine="560" w:firstLineChars="200"/>
        <w:rPr>
          <w:rFonts w:ascii="仿宋" w:eastAsia="仿宋" w:hAnsi="仿宋" w:cs="仿宋" w:hint="eastAsia"/>
          <w:sz w:val="28"/>
          <w:lang w:eastAsia="zh-CN"/>
        </w:rPr>
      </w:pPr>
      <w:bookmarkStart w:id="8" w:name="_Toc1146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绩效评估是改性塑料粒子项目中的关键环节，为确保改性塑料粒子项目达到预期目标，我们采用了多层次、多维度的绩效评估方法。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性塑料粒子项目的战略目标对齐，确保每个决策和行动都与改性塑料粒子项目整体目标保持一致。团队会定期召开战略对齐会议，审视当前工作与改性塑料粒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性塑料粒子项目进度、质量、成本和风险等方面。这些指标通过数据收集和分析，为改性塑料粒子项目管理团队提供了客观的评估依据。例如，我们通过改性塑料粒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绩效评估不仅仅停留在改性塑料粒子项目内部，还考虑了改性塑料粒子项目对外部环境的影响。我们定期进行干系人满意度调查，以了解各利益相关方对改性塑料粒子项目的期望和满意度，并及时做出调整。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这种多层次、多角度的绩效评估方法，使得我们能够全面了解改性塑料粒子项目的运行状态，及时做出调整，确保改性塑料粒子项目在不断变化的环境中保持稳健前行。</w:t>
      </w:r>
    </w:p>
    <w:p>
      <w:pPr>
        <w:pStyle w:val="Heading2"/>
        <w:ind w:firstLine="560" w:firstLineChars="200"/>
        <w:rPr>
          <w:rFonts w:ascii="仿宋" w:eastAsia="仿宋" w:hAnsi="仿宋" w:cs="仿宋" w:hint="eastAsia"/>
          <w:sz w:val="28"/>
          <w:lang w:eastAsia="zh-CN"/>
        </w:rPr>
      </w:pPr>
      <w:bookmarkStart w:id="9" w:name="_Toc838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为了确保改性塑料粒子项目的有效管理和不断优化，我们采用了精心设计的绩效评估周期。这个周期旨在实现灵活、实时和全面的评估，以适应改性塑料粒子项目执行中的各种挑战。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性塑料粒子项目的不同需求，分为短期、中期和长期。短期评估关注每个迭代或工作周期，以及时发现和解决当前任务中的问题。中期评估涵盖几个迭代，深入了解整体改性塑料粒子项目的趋势和性能。长期评估则着眼于整个改性塑料粒子项目阶段，确保改性塑料粒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性塑料粒子项目管理工具和协作平台，团队成员能够随时更新和分享改性塑料粒子项目数据。这种实时性的反馈机制使我们能够及时察觉潜在问题，快速调整，保持改性塑料粒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改性塑料粒子项目的决策制定密不可分。每个周期的改性塑料粒子项目回顾会议成为集体总结经验、识别问题深层次原因并找到创新解决方案的平台。这种定期的反思与调整机制使改性塑料粒子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0"/>
      <w:r>
        <w:rPr>
          <w:rFonts w:ascii="仿宋" w:eastAsia="仿宋" w:hAnsi="仿宋" w:cs="仿宋" w:hint="eastAsia"/>
          <w:sz w:val="28"/>
          <w:lang w:eastAsia="zh-CN"/>
        </w:rPr>
        <w:t>三、改性塑料粒子项目选址可行性分析</w:t>
      </w:r>
      <w:bookmarkEnd w:id="10"/>
    </w:p>
    <w:p>
      <w:pPr>
        <w:pStyle w:val="Heading2"/>
        <w:rPr>
          <w:rFonts w:ascii="仿宋" w:eastAsia="仿宋" w:hAnsi="仿宋" w:cs="仿宋" w:hint="eastAsia"/>
          <w:lang w:eastAsia="zh-CN"/>
        </w:rPr>
      </w:pPr>
      <w:bookmarkStart w:id="11" w:name="_Toc11525"/>
      <w:r>
        <w:rPr>
          <w:rFonts w:ascii="仿宋" w:eastAsia="仿宋" w:hAnsi="仿宋" w:cs="仿宋" w:hint="eastAsia"/>
          <w:lang w:eastAsia="zh-CN"/>
        </w:rPr>
        <w:t>(一)、改性塑料粒子项目选址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该改性塑料粒子项目选址位于XX省XX市XX区XXX街道</w:t>
      </w:r>
    </w:p>
    <w:p>
      <w:pPr>
        <w:pStyle w:val="Heading2"/>
        <w:ind w:firstLine="560" w:firstLineChars="200"/>
        <w:rPr>
          <w:rFonts w:ascii="仿宋" w:eastAsia="仿宋" w:hAnsi="仿宋" w:cs="仿宋" w:hint="eastAsia"/>
          <w:sz w:val="28"/>
          <w:lang w:eastAsia="zh-CN"/>
        </w:rPr>
      </w:pPr>
      <w:bookmarkStart w:id="12" w:name="_Toc3165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改性塑料粒子项目的征地面积将根据改性塑料粒子项目的实际规模和需求进行精确规划。具体面积XXX平方米，旨在确保改性塑料粒子项目不仅能够满足当前的发展需求，还能够预留空间以适应未来的扩展。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净用地面积是在征地面积基础上去除不可利用面积后的实际可开发用地。具体面积XXX平方米，考虑到环保、交通、安全等多方面因素，以确保改性塑料粒子项目在整体利用效率上达到最优。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改性塑料粒子项目计划建设的建筑总规模具体面积XXX平方米。这一规模的确定综合考虑了改性塑料粒子项目的性质、规模，以及城市规划的相关要求，确保建筑布局与周边环境协调一致。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绿地率是改性塑料粒子项目用地中被规划为绿地的比例。具体面积XXX平方米，旨在通过合理规划绿地，改善改性塑料粒子项目周边环境，提升居民生活质量，并符合城市整体绿化规划。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容积率是用地上可以建设的建筑总体积与用地面积之比。具体面积XXX，通过合理的容积率规划，确保改性塑料粒子项目建筑规模与周边环境和谐共生。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改性塑料粒子项目选址与当地城市规划相一致，具体面积XXX平方米。通过与城市规划部门深入沟通，确保改性塑料粒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改性塑料粒子项目选址符合当地产业政策，具体面积XXX平方米。这包括改性塑料粒子项目对当地经济的促进作用，以及对相关产业的带动效应，确保改性塑料粒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用地总体要求必须符合环保和可持续发展的原则，具体面积XXX平方米。通过采用绿色建筑设计、节能减排等措施，确保改性塑料粒子项目在建设和运营过程中对环境的影响最小化，达到可持续发展的要求。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确保改性塑料粒子项目选址具备必要的公共设施配套，具体面积XXX平方米。这包括交通便利性、教育、医疗等基础设施，以提高居民生活品质，使得改性塑料粒子项目选址更具吸引力。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考虑用地总体要求对当地社会稳定性的影响，具体面积XXX平方米。通过深入了解当地社区反馈，确保改性塑料粒子项目的选址和建设过程对当地社会和谐稳定产生积极作用。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改性塑料粒子项目选址不仅符合法规和规划，还在实际操作中具有可行性。这一全面规划将为改性塑料粒子项目的成功实施提供坚实的基础，确保改性塑料粒子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157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塑料粒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改性塑料粒子项目的设备规划和空间设计中，我们将采取灵活设备布局的措施。设备布局将根据实际需求进行灵活设计，避免不必要的浪费。通过合理规划设备摆放位置，我们将提高设备的利用率，减少设备间距，以确保改性塑料粒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改性塑料粒子项目内部引入共享设施的概念，例如共享会议室、办公区等。通过这种方式，我们可以减少对资源的重复建设，提高资源共享效率，从而减小改性塑料粒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66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改性塑料粒子项目的总图布置中，我们将不同功能区域进行明确的规划，以最大程度满足改性塑料粒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060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改性塑料粒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改性塑料粒子项目对环境的影响是综合评价的重要因素之一。我们将详细考虑选址周边的自然环境、生态保护区、水源地等情况，确保改性塑料粒子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对选址的评价还需充分考虑当地政府的产业政策和法规。我们将详细了解改性塑料粒子项目所在地的相关政策，确保改性塑料粒子项目的规划和运营与当地法规相符，降低不必要的法律风险。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考虑到社会稳定性对企业运营的重要性，我们将评估选址地区的社会安全情况、劳工关系、社区反馈等方面，以确保改性塑料粒子项目的建设和运营不会受到社会稳定性的负面影响。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最后，我们将综合考虑用地成本，包括土地购置费用、土地开发成本等。通过对用地成本的详细评估，我们能够做出更为精确的经济效益分析，为改性塑料粒子项目的投资决策提供有力支持。</w:t>
      </w:r>
    </w:p>
    <w:p>
      <w:pPr>
        <w:pStyle w:val="Heading1"/>
        <w:ind w:firstLine="560" w:firstLineChars="200"/>
        <w:rPr>
          <w:rFonts w:ascii="仿宋" w:eastAsia="仿宋" w:hAnsi="仿宋" w:cs="仿宋" w:hint="eastAsia"/>
          <w:sz w:val="28"/>
          <w:lang w:eastAsia="zh-CN"/>
        </w:rPr>
      </w:pPr>
      <w:bookmarkStart w:id="16" w:name="_Toc956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883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改性塑料粒子项目的技术管理特点体现在其创新导向。通过引入最先进的技术趋势和解决方案，改性塑料粒子项目致力于提升科技含量、提高质量和效率水平。这意味着我们将采用最新的工具和方法，确保改性塑料粒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改性塑料粒子项目技术管理的显著特征。通过整合不同领域的技术资源，我们实现了跨学科的协同工作。这有助于优化技术架构，提高整体效能。此外，整合性策略还促进了不同技术团队之间的紧密沟通和高效合作，确保改性塑料粒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塑料粒子项目所采用的技术。通过不断优化技术方案，改性塑料粒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塑料粒子项目团队将在改性塑料粒子项目初期识别可能的技术风险，并采取相应的预防和应对措施。通过建立健全的风险评估机制，改性塑料粒子项目能够在实施过程中及时发现并解决潜在的技术问题，保障改性塑料粒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性塑料粒子项目中，技术将成为改性塑料粒子项目成功的有力支持。这一深度剖析揭示了技术管理在改性塑料粒子项目实施中的关键作用，为改性塑料粒子项目的技术基础奠定了坚实的基础。</w:t>
      </w:r>
    </w:p>
    <w:p>
      <w:pPr>
        <w:pStyle w:val="Heading2"/>
        <w:ind w:firstLine="560" w:firstLineChars="200"/>
        <w:rPr>
          <w:rFonts w:ascii="仿宋" w:eastAsia="仿宋" w:hAnsi="仿宋" w:cs="仿宋" w:hint="eastAsia"/>
          <w:sz w:val="28"/>
          <w:lang w:eastAsia="zh-CN"/>
        </w:rPr>
      </w:pPr>
      <w:bookmarkStart w:id="18" w:name="_Toc24922"/>
      <w:r>
        <w:rPr>
          <w:rFonts w:ascii="仿宋" w:eastAsia="仿宋" w:hAnsi="仿宋" w:cs="仿宋" w:hint="eastAsia"/>
          <w:sz w:val="28"/>
          <w:lang w:eastAsia="zh-CN"/>
        </w:rPr>
        <w:t>(二)、改性塑料粒子项目工艺技术设计方案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塑料粒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https://d.book118.com/715211010244011120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改性塑料粒子项目规划设计纲要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BB484F"/>
    <w:rsid w:val="4DBB48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11010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2024-02-28T10:58:00Z</dcterms:created>
  <dcterms:modified xsi:type="dcterms:W3CDTF">2024-02-28T10:58:46Z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092D325955774ED1A53A5CDEA2444686_11</vt:lpwstr>
  </property>
  <property fmtid="{D5CDD505-2E9C-101B-9397-08002B2CF9AE}" pid="3" name="KSOProductBuildVer">
    <vt:lpwstr>2052-12.1.0.16388</vt:lpwstr>
  </property>
</Properties>
</file>