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毛细管电泳仪项目计划设计方案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94" w:history="1">
        <w:r>
          <w:rPr>
            <w:rFonts w:ascii="仿宋" w:eastAsia="仿宋" w:hAnsi="仿宋" w:cs="仿宋" w:hint="eastAsia"/>
            <w:lang w:eastAsia="zh-CN"/>
          </w:rPr>
          <w:t>序言</w:t>
        </w:r>
        <w:r>
          <w:tab/>
        </w:r>
        <w:r>
          <w:fldChar w:fldCharType="begin"/>
        </w:r>
        <w:r>
          <w:instrText xml:space="preserve"> PAGEREF _Toc3994 \h </w:instrText>
        </w:r>
        <w:r>
          <w:fldChar w:fldCharType="separate"/>
        </w:r>
        <w:r>
          <w:t>3</w:t>
        </w:r>
        <w:r>
          <w:fldChar w:fldCharType="end"/>
        </w:r>
      </w:hyperlink>
    </w:p>
    <w:p>
      <w:pPr>
        <w:pStyle w:val="TOC1"/>
        <w:tabs>
          <w:tab w:val="right" w:leader="dot" w:pos="8306"/>
        </w:tabs>
      </w:pPr>
      <w:hyperlink w:anchor="_Toc23597" w:history="1">
        <w:r>
          <w:rPr>
            <w:rFonts w:ascii="仿宋" w:eastAsia="仿宋" w:hAnsi="仿宋" w:cs="仿宋" w:hint="eastAsia"/>
            <w:lang w:eastAsia="zh-CN"/>
          </w:rPr>
          <w:t>一、产品规划分析</w:t>
        </w:r>
        <w:r>
          <w:tab/>
        </w:r>
        <w:r>
          <w:fldChar w:fldCharType="begin"/>
        </w:r>
        <w:r>
          <w:instrText xml:space="preserve"> PAGEREF _Toc23597 \h </w:instrText>
        </w:r>
        <w:r>
          <w:fldChar w:fldCharType="separate"/>
        </w:r>
        <w:r>
          <w:t>3</w:t>
        </w:r>
        <w:r>
          <w:fldChar w:fldCharType="end"/>
        </w:r>
      </w:hyperlink>
    </w:p>
    <w:p>
      <w:pPr>
        <w:pStyle w:val="TOC2"/>
        <w:tabs>
          <w:tab w:val="right" w:leader="dot" w:pos="8306"/>
        </w:tabs>
      </w:pPr>
      <w:hyperlink w:anchor="_Toc18785" w:history="1">
        <w:r>
          <w:rPr>
            <w:rFonts w:ascii="仿宋" w:eastAsia="仿宋" w:hAnsi="仿宋" w:cs="仿宋" w:hint="eastAsia"/>
            <w:lang w:eastAsia="zh-CN"/>
          </w:rPr>
          <w:t>(一)、产品规划</w:t>
        </w:r>
        <w:r>
          <w:tab/>
        </w:r>
        <w:r>
          <w:fldChar w:fldCharType="begin"/>
        </w:r>
        <w:r>
          <w:instrText xml:space="preserve"> PAGEREF _Toc18785 \h </w:instrText>
        </w:r>
        <w:r>
          <w:fldChar w:fldCharType="separate"/>
        </w:r>
        <w:r>
          <w:t>3</w:t>
        </w:r>
        <w:r>
          <w:fldChar w:fldCharType="end"/>
        </w:r>
      </w:hyperlink>
    </w:p>
    <w:p>
      <w:pPr>
        <w:pStyle w:val="TOC2"/>
        <w:tabs>
          <w:tab w:val="right" w:leader="dot" w:pos="8306"/>
        </w:tabs>
      </w:pPr>
      <w:hyperlink w:anchor="_Toc13293" w:history="1">
        <w:r>
          <w:rPr>
            <w:rFonts w:ascii="仿宋" w:eastAsia="仿宋" w:hAnsi="仿宋" w:cs="仿宋" w:hint="eastAsia"/>
            <w:lang w:eastAsia="zh-CN"/>
          </w:rPr>
          <w:t>(二)、建设规模</w:t>
        </w:r>
        <w:r>
          <w:tab/>
        </w:r>
        <w:r>
          <w:fldChar w:fldCharType="begin"/>
        </w:r>
        <w:r>
          <w:instrText xml:space="preserve"> PAGEREF _Toc13293 \h </w:instrText>
        </w:r>
        <w:r>
          <w:fldChar w:fldCharType="separate"/>
        </w:r>
        <w:r>
          <w:t>4</w:t>
        </w:r>
        <w:r>
          <w:fldChar w:fldCharType="end"/>
        </w:r>
      </w:hyperlink>
    </w:p>
    <w:p>
      <w:pPr>
        <w:pStyle w:val="TOC1"/>
        <w:tabs>
          <w:tab w:val="right" w:leader="dot" w:pos="8306"/>
        </w:tabs>
      </w:pPr>
      <w:hyperlink w:anchor="_Toc7430" w:history="1">
        <w:r>
          <w:rPr>
            <w:rFonts w:ascii="仿宋" w:eastAsia="仿宋" w:hAnsi="仿宋" w:cs="仿宋" w:hint="eastAsia"/>
            <w:lang w:eastAsia="zh-CN"/>
          </w:rPr>
          <w:t>二、毛细管电泳仪项目建设单位说明</w:t>
        </w:r>
        <w:r>
          <w:tab/>
        </w:r>
        <w:r>
          <w:fldChar w:fldCharType="begin"/>
        </w:r>
        <w:r>
          <w:instrText xml:space="preserve"> PAGEREF _Toc7430 \h </w:instrText>
        </w:r>
        <w:r>
          <w:fldChar w:fldCharType="separate"/>
        </w:r>
        <w:r>
          <w:t>5</w:t>
        </w:r>
        <w:r>
          <w:fldChar w:fldCharType="end"/>
        </w:r>
      </w:hyperlink>
    </w:p>
    <w:p>
      <w:pPr>
        <w:pStyle w:val="TOC2"/>
        <w:tabs>
          <w:tab w:val="right" w:leader="dot" w:pos="8306"/>
        </w:tabs>
      </w:pPr>
      <w:hyperlink w:anchor="_Toc27119" w:history="1">
        <w:r>
          <w:rPr>
            <w:rFonts w:ascii="仿宋" w:eastAsia="仿宋" w:hAnsi="仿宋" w:cs="仿宋" w:hint="eastAsia"/>
            <w:lang w:eastAsia="zh-CN"/>
          </w:rPr>
          <w:t>(一)、毛细管电泳仪项目承办单位基本情况</w:t>
        </w:r>
        <w:r>
          <w:tab/>
        </w:r>
        <w:r>
          <w:fldChar w:fldCharType="begin"/>
        </w:r>
        <w:r>
          <w:instrText xml:space="preserve"> PAGEREF _Toc27119 \h </w:instrText>
        </w:r>
        <w:r>
          <w:fldChar w:fldCharType="separate"/>
        </w:r>
        <w:r>
          <w:t>5</w:t>
        </w:r>
        <w:r>
          <w:fldChar w:fldCharType="end"/>
        </w:r>
      </w:hyperlink>
    </w:p>
    <w:p>
      <w:pPr>
        <w:pStyle w:val="TOC2"/>
        <w:tabs>
          <w:tab w:val="right" w:leader="dot" w:pos="8306"/>
        </w:tabs>
      </w:pPr>
      <w:hyperlink w:anchor="_Toc9026" w:history="1">
        <w:r>
          <w:rPr>
            <w:rFonts w:ascii="仿宋" w:eastAsia="仿宋" w:hAnsi="仿宋" w:cs="仿宋" w:hint="eastAsia"/>
            <w:lang w:eastAsia="zh-CN"/>
          </w:rPr>
          <w:t>(二)、公司经济效益分析</w:t>
        </w:r>
        <w:r>
          <w:tab/>
        </w:r>
        <w:r>
          <w:fldChar w:fldCharType="begin"/>
        </w:r>
        <w:r>
          <w:instrText xml:space="preserve"> PAGEREF _Toc9026 \h </w:instrText>
        </w:r>
        <w:r>
          <w:fldChar w:fldCharType="separate"/>
        </w:r>
        <w:r>
          <w:t>5</w:t>
        </w:r>
        <w:r>
          <w:fldChar w:fldCharType="end"/>
        </w:r>
      </w:hyperlink>
    </w:p>
    <w:p>
      <w:pPr>
        <w:pStyle w:val="TOC1"/>
        <w:tabs>
          <w:tab w:val="right" w:leader="dot" w:pos="8306"/>
        </w:tabs>
      </w:pPr>
      <w:hyperlink w:anchor="_Toc11540" w:history="1">
        <w:r>
          <w:rPr>
            <w:rFonts w:ascii="仿宋" w:eastAsia="仿宋" w:hAnsi="仿宋" w:cs="仿宋" w:hint="eastAsia"/>
            <w:lang w:eastAsia="zh-CN"/>
          </w:rPr>
          <w:t>三、毛细管电泳仪项目绩效评估</w:t>
        </w:r>
        <w:r>
          <w:tab/>
        </w:r>
        <w:r>
          <w:fldChar w:fldCharType="begin"/>
        </w:r>
        <w:r>
          <w:instrText xml:space="preserve"> PAGEREF _Toc11540 \h </w:instrText>
        </w:r>
        <w:r>
          <w:fldChar w:fldCharType="separate"/>
        </w:r>
        <w:r>
          <w:t>6</w:t>
        </w:r>
        <w:r>
          <w:fldChar w:fldCharType="end"/>
        </w:r>
      </w:hyperlink>
    </w:p>
    <w:p>
      <w:pPr>
        <w:pStyle w:val="TOC2"/>
        <w:tabs>
          <w:tab w:val="right" w:leader="dot" w:pos="8306"/>
        </w:tabs>
      </w:pPr>
      <w:hyperlink w:anchor="_Toc27759" w:history="1">
        <w:r>
          <w:rPr>
            <w:rFonts w:ascii="仿宋" w:eastAsia="仿宋" w:hAnsi="仿宋" w:cs="仿宋" w:hint="eastAsia"/>
            <w:lang w:eastAsia="zh-CN"/>
          </w:rPr>
          <w:t>(一)、绩效评估指标</w:t>
        </w:r>
        <w:r>
          <w:tab/>
        </w:r>
        <w:r>
          <w:fldChar w:fldCharType="begin"/>
        </w:r>
        <w:r>
          <w:instrText xml:space="preserve"> PAGEREF _Toc27759 \h </w:instrText>
        </w:r>
        <w:r>
          <w:fldChar w:fldCharType="separate"/>
        </w:r>
        <w:r>
          <w:t>6</w:t>
        </w:r>
        <w:r>
          <w:fldChar w:fldCharType="end"/>
        </w:r>
      </w:hyperlink>
    </w:p>
    <w:p>
      <w:pPr>
        <w:pStyle w:val="TOC2"/>
        <w:tabs>
          <w:tab w:val="right" w:leader="dot" w:pos="8306"/>
        </w:tabs>
      </w:pPr>
      <w:hyperlink w:anchor="_Toc23894" w:history="1">
        <w:r>
          <w:rPr>
            <w:rFonts w:ascii="仿宋" w:eastAsia="仿宋" w:hAnsi="仿宋" w:cs="仿宋" w:hint="eastAsia"/>
            <w:lang w:eastAsia="zh-CN"/>
          </w:rPr>
          <w:t>(二)、绩效评估方法</w:t>
        </w:r>
        <w:r>
          <w:tab/>
        </w:r>
        <w:r>
          <w:fldChar w:fldCharType="begin"/>
        </w:r>
        <w:r>
          <w:instrText xml:space="preserve"> PAGEREF _Toc23894 \h </w:instrText>
        </w:r>
        <w:r>
          <w:fldChar w:fldCharType="separate"/>
        </w:r>
        <w:r>
          <w:t>7</w:t>
        </w:r>
        <w:r>
          <w:fldChar w:fldCharType="end"/>
        </w:r>
      </w:hyperlink>
    </w:p>
    <w:p>
      <w:pPr>
        <w:pStyle w:val="TOC2"/>
        <w:tabs>
          <w:tab w:val="right" w:leader="dot" w:pos="8306"/>
        </w:tabs>
      </w:pPr>
      <w:hyperlink w:anchor="_Toc28009" w:history="1">
        <w:r>
          <w:rPr>
            <w:rFonts w:ascii="仿宋" w:eastAsia="仿宋" w:hAnsi="仿宋" w:cs="仿宋" w:hint="eastAsia"/>
            <w:lang w:eastAsia="zh-CN"/>
          </w:rPr>
          <w:t>(三)、绩效评估周期</w:t>
        </w:r>
        <w:r>
          <w:tab/>
        </w:r>
        <w:r>
          <w:fldChar w:fldCharType="begin"/>
        </w:r>
        <w:r>
          <w:instrText xml:space="preserve"> PAGEREF _Toc28009 \h </w:instrText>
        </w:r>
        <w:r>
          <w:fldChar w:fldCharType="separate"/>
        </w:r>
        <w:r>
          <w:t>9</w:t>
        </w:r>
        <w:r>
          <w:fldChar w:fldCharType="end"/>
        </w:r>
      </w:hyperlink>
    </w:p>
    <w:p>
      <w:pPr>
        <w:pStyle w:val="TOC1"/>
        <w:tabs>
          <w:tab w:val="right" w:leader="dot" w:pos="8306"/>
        </w:tabs>
      </w:pPr>
      <w:hyperlink w:anchor="_Toc1481" w:history="1">
        <w:r>
          <w:rPr>
            <w:rFonts w:ascii="仿宋" w:eastAsia="仿宋" w:hAnsi="仿宋" w:cs="仿宋" w:hint="eastAsia"/>
            <w:lang w:eastAsia="zh-CN"/>
          </w:rPr>
          <w:t>四、毛细管电泳仪项目建设背景及必要性分析</w:t>
        </w:r>
        <w:r>
          <w:tab/>
        </w:r>
        <w:r>
          <w:fldChar w:fldCharType="begin"/>
        </w:r>
        <w:r>
          <w:instrText xml:space="preserve"> PAGEREF _Toc1481 \h </w:instrText>
        </w:r>
        <w:r>
          <w:fldChar w:fldCharType="separate"/>
        </w:r>
        <w:r>
          <w:t>10</w:t>
        </w:r>
        <w:r>
          <w:fldChar w:fldCharType="end"/>
        </w:r>
      </w:hyperlink>
    </w:p>
    <w:p>
      <w:pPr>
        <w:pStyle w:val="TOC2"/>
        <w:tabs>
          <w:tab w:val="right" w:leader="dot" w:pos="8306"/>
        </w:tabs>
      </w:pPr>
      <w:hyperlink w:anchor="_Toc20494" w:history="1">
        <w:r>
          <w:rPr>
            <w:rFonts w:ascii="仿宋" w:eastAsia="仿宋" w:hAnsi="仿宋" w:cs="仿宋" w:hint="eastAsia"/>
            <w:lang w:eastAsia="zh-CN"/>
          </w:rPr>
          <w:t>(一)、毛细管电泳仪项目背景分析</w:t>
        </w:r>
        <w:r>
          <w:tab/>
        </w:r>
        <w:r>
          <w:fldChar w:fldCharType="begin"/>
        </w:r>
        <w:r>
          <w:instrText xml:space="preserve"> PAGEREF _Toc20494 \h </w:instrText>
        </w:r>
        <w:r>
          <w:fldChar w:fldCharType="separate"/>
        </w:r>
        <w:r>
          <w:t>10</w:t>
        </w:r>
        <w:r>
          <w:fldChar w:fldCharType="end"/>
        </w:r>
      </w:hyperlink>
    </w:p>
    <w:p>
      <w:pPr>
        <w:pStyle w:val="TOC2"/>
        <w:tabs>
          <w:tab w:val="right" w:leader="dot" w:pos="8306"/>
        </w:tabs>
      </w:pPr>
      <w:hyperlink w:anchor="_Toc12164" w:history="1">
        <w:r>
          <w:rPr>
            <w:rFonts w:ascii="仿宋" w:eastAsia="仿宋" w:hAnsi="仿宋" w:cs="仿宋" w:hint="eastAsia"/>
            <w:lang w:eastAsia="zh-CN"/>
          </w:rPr>
          <w:t>(二)、毛细管电泳仪项目建设必要性分析</w:t>
        </w:r>
        <w:r>
          <w:tab/>
        </w:r>
        <w:r>
          <w:fldChar w:fldCharType="begin"/>
        </w:r>
        <w:r>
          <w:instrText xml:space="preserve"> PAGEREF _Toc12164 \h </w:instrText>
        </w:r>
        <w:r>
          <w:fldChar w:fldCharType="separate"/>
        </w:r>
        <w:r>
          <w:t>11</w:t>
        </w:r>
        <w:r>
          <w:fldChar w:fldCharType="end"/>
        </w:r>
      </w:hyperlink>
    </w:p>
    <w:p>
      <w:pPr>
        <w:pStyle w:val="TOC1"/>
        <w:tabs>
          <w:tab w:val="right" w:leader="dot" w:pos="8306"/>
        </w:tabs>
      </w:pPr>
      <w:hyperlink w:anchor="_Toc11519" w:history="1">
        <w:r>
          <w:rPr>
            <w:rFonts w:ascii="仿宋" w:eastAsia="仿宋" w:hAnsi="仿宋" w:cs="仿宋" w:hint="eastAsia"/>
            <w:lang w:eastAsia="zh-CN"/>
          </w:rPr>
          <w:t>五、毛细管电泳仪项目概论</w:t>
        </w:r>
        <w:r>
          <w:tab/>
        </w:r>
        <w:r>
          <w:fldChar w:fldCharType="begin"/>
        </w:r>
        <w:r>
          <w:instrText xml:space="preserve"> PAGEREF _Toc11519 \h </w:instrText>
        </w:r>
        <w:r>
          <w:fldChar w:fldCharType="separate"/>
        </w:r>
        <w:r>
          <w:t>13</w:t>
        </w:r>
        <w:r>
          <w:fldChar w:fldCharType="end"/>
        </w:r>
      </w:hyperlink>
    </w:p>
    <w:p>
      <w:pPr>
        <w:pStyle w:val="TOC2"/>
        <w:tabs>
          <w:tab w:val="right" w:leader="dot" w:pos="8306"/>
        </w:tabs>
      </w:pPr>
      <w:hyperlink w:anchor="_Toc7397" w:history="1">
        <w:r>
          <w:rPr>
            <w:rFonts w:ascii="仿宋" w:eastAsia="仿宋" w:hAnsi="仿宋" w:cs="仿宋" w:hint="eastAsia"/>
            <w:lang w:eastAsia="zh-CN"/>
          </w:rPr>
          <w:t>(一)、毛细管电泳仪项目概况</w:t>
        </w:r>
        <w:r>
          <w:tab/>
        </w:r>
        <w:r>
          <w:fldChar w:fldCharType="begin"/>
        </w:r>
        <w:r>
          <w:instrText xml:space="preserve"> PAGEREF _Toc7397 \h </w:instrText>
        </w:r>
        <w:r>
          <w:fldChar w:fldCharType="separate"/>
        </w:r>
        <w:r>
          <w:t>13</w:t>
        </w:r>
        <w:r>
          <w:fldChar w:fldCharType="end"/>
        </w:r>
      </w:hyperlink>
    </w:p>
    <w:p>
      <w:pPr>
        <w:pStyle w:val="TOC2"/>
        <w:tabs>
          <w:tab w:val="right" w:leader="dot" w:pos="8306"/>
        </w:tabs>
      </w:pPr>
      <w:hyperlink w:anchor="_Toc8292" w:history="1">
        <w:r>
          <w:rPr>
            <w:rFonts w:ascii="仿宋" w:eastAsia="仿宋" w:hAnsi="仿宋" w:cs="仿宋" w:hint="eastAsia"/>
            <w:lang w:eastAsia="zh-CN"/>
          </w:rPr>
          <w:t>(二)、毛细管电泳仪项目目标</w:t>
        </w:r>
        <w:r>
          <w:tab/>
        </w:r>
        <w:r>
          <w:fldChar w:fldCharType="begin"/>
        </w:r>
        <w:r>
          <w:instrText xml:space="preserve"> PAGEREF _Toc8292 \h </w:instrText>
        </w:r>
        <w:r>
          <w:fldChar w:fldCharType="separate"/>
        </w:r>
        <w:r>
          <w:t>15</w:t>
        </w:r>
        <w:r>
          <w:fldChar w:fldCharType="end"/>
        </w:r>
      </w:hyperlink>
    </w:p>
    <w:p>
      <w:pPr>
        <w:pStyle w:val="TOC2"/>
        <w:tabs>
          <w:tab w:val="right" w:leader="dot" w:pos="8306"/>
        </w:tabs>
      </w:pPr>
      <w:hyperlink w:anchor="_Toc14277" w:history="1">
        <w:r>
          <w:rPr>
            <w:rFonts w:ascii="仿宋" w:eastAsia="仿宋" w:hAnsi="仿宋" w:cs="仿宋" w:hint="eastAsia"/>
            <w:lang w:eastAsia="zh-CN"/>
          </w:rPr>
          <w:t>(三)、毛细管电泳仪项目提出的理由</w:t>
        </w:r>
        <w:r>
          <w:tab/>
        </w:r>
        <w:r>
          <w:fldChar w:fldCharType="begin"/>
        </w:r>
        <w:r>
          <w:instrText xml:space="preserve"> PAGEREF _Toc14277 \h </w:instrText>
        </w:r>
        <w:r>
          <w:fldChar w:fldCharType="separate"/>
        </w:r>
        <w:r>
          <w:t>16</w:t>
        </w:r>
        <w:r>
          <w:fldChar w:fldCharType="end"/>
        </w:r>
      </w:hyperlink>
    </w:p>
    <w:p>
      <w:pPr>
        <w:pStyle w:val="TOC2"/>
        <w:tabs>
          <w:tab w:val="right" w:leader="dot" w:pos="8306"/>
        </w:tabs>
      </w:pPr>
      <w:hyperlink w:anchor="_Toc31156" w:history="1">
        <w:r>
          <w:rPr>
            <w:rFonts w:ascii="仿宋" w:eastAsia="仿宋" w:hAnsi="仿宋" w:cs="仿宋" w:hint="eastAsia"/>
            <w:lang w:eastAsia="zh-CN"/>
          </w:rPr>
          <w:t>(四)、毛细管电泳仪项目意义</w:t>
        </w:r>
        <w:r>
          <w:tab/>
        </w:r>
        <w:r>
          <w:fldChar w:fldCharType="begin"/>
        </w:r>
        <w:r>
          <w:instrText xml:space="preserve"> PAGEREF _Toc31156 \h </w:instrText>
        </w:r>
        <w:r>
          <w:fldChar w:fldCharType="separate"/>
        </w:r>
        <w:r>
          <w:t>18</w:t>
        </w:r>
        <w:r>
          <w:fldChar w:fldCharType="end"/>
        </w:r>
      </w:hyperlink>
    </w:p>
    <w:p>
      <w:pPr>
        <w:pStyle w:val="TOC2"/>
        <w:tabs>
          <w:tab w:val="right" w:leader="dot" w:pos="8306"/>
        </w:tabs>
      </w:pPr>
      <w:hyperlink w:anchor="_Toc4771" w:history="1">
        <w:r>
          <w:rPr>
            <w:rFonts w:ascii="仿宋" w:eastAsia="仿宋" w:hAnsi="仿宋" w:cs="仿宋" w:hint="eastAsia"/>
            <w:lang w:eastAsia="zh-CN"/>
          </w:rPr>
          <w:t>(五)、毛细管电泳仪项目背景</w:t>
        </w:r>
        <w:r>
          <w:tab/>
        </w:r>
        <w:r>
          <w:fldChar w:fldCharType="begin"/>
        </w:r>
        <w:r>
          <w:instrText xml:space="preserve"> PAGEREF _Toc4771 \h </w:instrText>
        </w:r>
        <w:r>
          <w:fldChar w:fldCharType="separate"/>
        </w:r>
        <w:r>
          <w:t>18</w:t>
        </w:r>
        <w:r>
          <w:fldChar w:fldCharType="end"/>
        </w:r>
      </w:hyperlink>
    </w:p>
    <w:p>
      <w:pPr>
        <w:pStyle w:val="TOC1"/>
        <w:tabs>
          <w:tab w:val="right" w:leader="dot" w:pos="8306"/>
        </w:tabs>
      </w:pPr>
      <w:hyperlink w:anchor="_Toc1745" w:history="1">
        <w:r>
          <w:rPr>
            <w:rFonts w:ascii="仿宋" w:eastAsia="仿宋" w:hAnsi="仿宋" w:cs="仿宋" w:hint="eastAsia"/>
            <w:lang w:eastAsia="zh-CN"/>
          </w:rPr>
          <w:t>六、工艺说明</w:t>
        </w:r>
        <w:r>
          <w:tab/>
        </w:r>
        <w:r>
          <w:fldChar w:fldCharType="begin"/>
        </w:r>
        <w:r>
          <w:instrText xml:space="preserve"> PAGEREF _Toc1745 \h </w:instrText>
        </w:r>
        <w:r>
          <w:fldChar w:fldCharType="separate"/>
        </w:r>
        <w:r>
          <w:t>19</w:t>
        </w:r>
        <w:r>
          <w:fldChar w:fldCharType="end"/>
        </w:r>
      </w:hyperlink>
    </w:p>
    <w:p>
      <w:pPr>
        <w:pStyle w:val="TOC2"/>
        <w:tabs>
          <w:tab w:val="right" w:leader="dot" w:pos="8306"/>
        </w:tabs>
      </w:pPr>
      <w:hyperlink w:anchor="_Toc7116" w:history="1">
        <w:r>
          <w:rPr>
            <w:rFonts w:ascii="仿宋" w:eastAsia="仿宋" w:hAnsi="仿宋" w:cs="仿宋" w:hint="eastAsia"/>
            <w:lang w:eastAsia="zh-CN"/>
          </w:rPr>
          <w:t>(一)、技术管理特点</w:t>
        </w:r>
        <w:r>
          <w:tab/>
        </w:r>
        <w:r>
          <w:fldChar w:fldCharType="begin"/>
        </w:r>
        <w:r>
          <w:instrText xml:space="preserve"> PAGEREF _Toc7116 \h </w:instrText>
        </w:r>
        <w:r>
          <w:fldChar w:fldCharType="separate"/>
        </w:r>
        <w:r>
          <w:t>19</w:t>
        </w:r>
        <w:r>
          <w:fldChar w:fldCharType="end"/>
        </w:r>
      </w:hyperlink>
    </w:p>
    <w:p>
      <w:pPr>
        <w:pStyle w:val="TOC2"/>
        <w:tabs>
          <w:tab w:val="right" w:leader="dot" w:pos="8306"/>
        </w:tabs>
      </w:pPr>
      <w:hyperlink w:anchor="_Toc15609" w:history="1">
        <w:r>
          <w:rPr>
            <w:rFonts w:ascii="仿宋" w:eastAsia="仿宋" w:hAnsi="仿宋" w:cs="仿宋" w:hint="eastAsia"/>
            <w:lang w:eastAsia="zh-CN"/>
          </w:rPr>
          <w:t>(二)、毛细管电泳仪项目工艺技术设计方案</w:t>
        </w:r>
        <w:r>
          <w:tab/>
        </w:r>
        <w:r>
          <w:fldChar w:fldCharType="begin"/>
        </w:r>
        <w:r>
          <w:instrText xml:space="preserve"> PAGEREF _Toc15609 \h </w:instrText>
        </w:r>
        <w:r>
          <w:fldChar w:fldCharType="separate"/>
        </w:r>
        <w:r>
          <w:t>20</w:t>
        </w:r>
        <w:r>
          <w:fldChar w:fldCharType="end"/>
        </w:r>
      </w:hyperlink>
    </w:p>
    <w:p>
      <w:pPr>
        <w:pStyle w:val="TOC2"/>
        <w:tabs>
          <w:tab w:val="right" w:leader="dot" w:pos="8306"/>
        </w:tabs>
      </w:pPr>
      <w:hyperlink w:anchor="_Toc23300" w:history="1">
        <w:r>
          <w:rPr>
            <w:rFonts w:ascii="仿宋" w:eastAsia="仿宋" w:hAnsi="仿宋" w:cs="仿宋" w:hint="eastAsia"/>
            <w:lang w:eastAsia="zh-CN"/>
          </w:rPr>
          <w:t>(三)、设备选型方案</w:t>
        </w:r>
        <w:r>
          <w:tab/>
        </w:r>
        <w:r>
          <w:fldChar w:fldCharType="begin"/>
        </w:r>
        <w:r>
          <w:instrText xml:space="preserve"> PAGEREF _Toc23300 \h </w:instrText>
        </w:r>
        <w:r>
          <w:fldChar w:fldCharType="separate"/>
        </w:r>
        <w:r>
          <w:t>22</w:t>
        </w:r>
        <w:r>
          <w:fldChar w:fldCharType="end"/>
        </w:r>
      </w:hyperlink>
    </w:p>
    <w:p>
      <w:pPr>
        <w:pStyle w:val="TOC1"/>
        <w:tabs>
          <w:tab w:val="right" w:leader="dot" w:pos="8306"/>
        </w:tabs>
      </w:pPr>
      <w:hyperlink w:anchor="_Toc22113" w:history="1">
        <w:r>
          <w:rPr>
            <w:rFonts w:ascii="仿宋" w:eastAsia="仿宋" w:hAnsi="仿宋" w:cs="仿宋" w:hint="eastAsia"/>
            <w:lang w:eastAsia="zh-CN"/>
          </w:rPr>
          <w:t>七、毛细管电泳仪项目人力资源管理</w:t>
        </w:r>
        <w:r>
          <w:tab/>
        </w:r>
        <w:r>
          <w:fldChar w:fldCharType="begin"/>
        </w:r>
        <w:r>
          <w:instrText xml:space="preserve"> PAGEREF _Toc22113 \h </w:instrText>
        </w:r>
        <w:r>
          <w:fldChar w:fldCharType="separate"/>
        </w:r>
        <w:r>
          <w:t>23</w:t>
        </w:r>
        <w:r>
          <w:fldChar w:fldCharType="end"/>
        </w:r>
      </w:hyperlink>
    </w:p>
    <w:p>
      <w:pPr>
        <w:pStyle w:val="TOC2"/>
        <w:tabs>
          <w:tab w:val="right" w:leader="dot" w:pos="8306"/>
        </w:tabs>
      </w:pPr>
      <w:hyperlink w:anchor="_Toc5440" w:history="1">
        <w:r>
          <w:rPr>
            <w:rFonts w:ascii="仿宋" w:eastAsia="仿宋" w:hAnsi="仿宋" w:cs="仿宋" w:hint="eastAsia"/>
            <w:lang w:eastAsia="zh-CN"/>
          </w:rPr>
          <w:t>(一)、建立健全的预算管理制度</w:t>
        </w:r>
        <w:r>
          <w:tab/>
        </w:r>
        <w:r>
          <w:fldChar w:fldCharType="begin"/>
        </w:r>
        <w:r>
          <w:instrText xml:space="preserve"> PAGEREF _Toc5440 \h </w:instrText>
        </w:r>
        <w:r>
          <w:fldChar w:fldCharType="separate"/>
        </w:r>
        <w:r>
          <w:t>23</w:t>
        </w:r>
        <w:r>
          <w:fldChar w:fldCharType="end"/>
        </w:r>
      </w:hyperlink>
    </w:p>
    <w:p>
      <w:pPr>
        <w:pStyle w:val="TOC2"/>
        <w:tabs>
          <w:tab w:val="right" w:leader="dot" w:pos="8306"/>
        </w:tabs>
      </w:pPr>
      <w:hyperlink w:anchor="_Toc29039" w:history="1">
        <w:r>
          <w:rPr>
            <w:rFonts w:ascii="仿宋" w:eastAsia="仿宋" w:hAnsi="仿宋" w:cs="仿宋" w:hint="eastAsia"/>
            <w:lang w:eastAsia="zh-CN"/>
          </w:rPr>
          <w:t>(二)、加强资金流动监控</w:t>
        </w:r>
        <w:r>
          <w:tab/>
        </w:r>
        <w:r>
          <w:fldChar w:fldCharType="begin"/>
        </w:r>
        <w:r>
          <w:instrText xml:space="preserve"> PAGEREF _Toc29039 \h </w:instrText>
        </w:r>
        <w:r>
          <w:fldChar w:fldCharType="separate"/>
        </w:r>
        <w:r>
          <w:t>25</w:t>
        </w:r>
        <w:r>
          <w:fldChar w:fldCharType="end"/>
        </w:r>
      </w:hyperlink>
    </w:p>
    <w:p>
      <w:pPr>
        <w:pStyle w:val="TOC2"/>
        <w:tabs>
          <w:tab w:val="right" w:leader="dot" w:pos="8306"/>
        </w:tabs>
      </w:pPr>
      <w:hyperlink w:anchor="_Toc20337" w:history="1">
        <w:r>
          <w:rPr>
            <w:rFonts w:ascii="仿宋" w:eastAsia="仿宋" w:hAnsi="仿宋" w:cs="仿宋" w:hint="eastAsia"/>
            <w:lang w:eastAsia="zh-CN"/>
          </w:rPr>
          <w:t>(三)、制定完善的风险控制机制</w:t>
        </w:r>
        <w:r>
          <w:tab/>
        </w:r>
        <w:r>
          <w:fldChar w:fldCharType="begin"/>
        </w:r>
        <w:r>
          <w:instrText xml:space="preserve"> PAGEREF _Toc20337 \h </w:instrText>
        </w:r>
        <w:r>
          <w:fldChar w:fldCharType="separate"/>
        </w:r>
        <w:r>
          <w:t>26</w:t>
        </w:r>
        <w:r>
          <w:fldChar w:fldCharType="end"/>
        </w:r>
      </w:hyperlink>
    </w:p>
    <w:p>
      <w:pPr>
        <w:pStyle w:val="TOC2"/>
        <w:tabs>
          <w:tab w:val="right" w:leader="dot" w:pos="8306"/>
        </w:tabs>
      </w:pPr>
      <w:hyperlink w:anchor="_Toc26345" w:history="1">
        <w:r>
          <w:rPr>
            <w:rFonts w:ascii="仿宋" w:eastAsia="仿宋" w:hAnsi="仿宋" w:cs="仿宋" w:hint="eastAsia"/>
            <w:lang w:eastAsia="zh-CN"/>
          </w:rPr>
          <w:t>(四)、优化成本管理</w:t>
        </w:r>
        <w:r>
          <w:tab/>
        </w:r>
        <w:r>
          <w:fldChar w:fldCharType="begin"/>
        </w:r>
        <w:r>
          <w:instrText xml:space="preserve"> PAGEREF _Toc26345 \h </w:instrText>
        </w:r>
        <w:r>
          <w:fldChar w:fldCharType="separate"/>
        </w:r>
        <w:r>
          <w:t>27</w:t>
        </w:r>
        <w:r>
          <w:fldChar w:fldCharType="end"/>
        </w:r>
      </w:hyperlink>
    </w:p>
    <w:p>
      <w:pPr>
        <w:pStyle w:val="TOC1"/>
        <w:tabs>
          <w:tab w:val="right" w:leader="dot" w:pos="8306"/>
        </w:tabs>
      </w:pPr>
      <w:hyperlink w:anchor="_Toc12407" w:history="1">
        <w:r>
          <w:rPr>
            <w:rFonts w:ascii="仿宋" w:eastAsia="仿宋" w:hAnsi="仿宋" w:cs="仿宋" w:hint="eastAsia"/>
            <w:lang w:eastAsia="zh-CN"/>
          </w:rPr>
          <w:t>八、毛细管电泳仪项目财务管理</w:t>
        </w:r>
        <w:r>
          <w:tab/>
        </w:r>
        <w:r>
          <w:fldChar w:fldCharType="begin"/>
        </w:r>
        <w:r>
          <w:instrText xml:space="preserve"> PAGEREF _Toc12407 \h </w:instrText>
        </w:r>
        <w:r>
          <w:fldChar w:fldCharType="separate"/>
        </w:r>
        <w:r>
          <w:t>29</w:t>
        </w:r>
        <w:r>
          <w:fldChar w:fldCharType="end"/>
        </w:r>
      </w:hyperlink>
    </w:p>
    <w:p>
      <w:pPr>
        <w:pStyle w:val="TOC2"/>
        <w:tabs>
          <w:tab w:val="right" w:leader="dot" w:pos="8306"/>
        </w:tabs>
      </w:pPr>
      <w:hyperlink w:anchor="_Toc30367" w:history="1">
        <w:r>
          <w:rPr>
            <w:rFonts w:ascii="仿宋" w:eastAsia="仿宋" w:hAnsi="仿宋" w:cs="仿宋" w:hint="eastAsia"/>
            <w:lang w:eastAsia="zh-CN"/>
          </w:rPr>
          <w:t>(一)、资金需求大</w:t>
        </w:r>
        <w:r>
          <w:tab/>
        </w:r>
        <w:r>
          <w:fldChar w:fldCharType="begin"/>
        </w:r>
        <w:r>
          <w:instrText xml:space="preserve"> PAGEREF _Toc30367 \h </w:instrText>
        </w:r>
        <w:r>
          <w:fldChar w:fldCharType="separate"/>
        </w:r>
        <w:r>
          <w:t>29</w:t>
        </w:r>
        <w:r>
          <w:fldChar w:fldCharType="end"/>
        </w:r>
      </w:hyperlink>
    </w:p>
    <w:p>
      <w:pPr>
        <w:pStyle w:val="TOC2"/>
        <w:tabs>
          <w:tab w:val="right" w:leader="dot" w:pos="8306"/>
        </w:tabs>
      </w:pPr>
      <w:hyperlink w:anchor="_Toc930" w:history="1">
        <w:r>
          <w:rPr>
            <w:rFonts w:ascii="仿宋" w:eastAsia="仿宋" w:hAnsi="仿宋" w:cs="仿宋" w:hint="eastAsia"/>
            <w:lang w:eastAsia="zh-CN"/>
          </w:rPr>
          <w:t>(二)、研发周期长</w:t>
        </w:r>
        <w:r>
          <w:tab/>
        </w:r>
        <w:r>
          <w:fldChar w:fldCharType="begin"/>
        </w:r>
        <w:r>
          <w:instrText xml:space="preserve"> PAGEREF _Toc930 \h </w:instrText>
        </w:r>
        <w:r>
          <w:fldChar w:fldCharType="separate"/>
        </w:r>
        <w:r>
          <w:t>30</w:t>
        </w:r>
        <w:r>
          <w:fldChar w:fldCharType="end"/>
        </w:r>
      </w:hyperlink>
    </w:p>
    <w:p>
      <w:pPr>
        <w:pStyle w:val="TOC2"/>
        <w:tabs>
          <w:tab w:val="right" w:leader="dot" w:pos="8306"/>
        </w:tabs>
      </w:pPr>
      <w:hyperlink w:anchor="_Toc9811" w:history="1">
        <w:r>
          <w:rPr>
            <w:rFonts w:ascii="仿宋" w:eastAsia="仿宋" w:hAnsi="仿宋" w:cs="仿宋" w:hint="eastAsia"/>
            <w:lang w:eastAsia="zh-CN"/>
          </w:rPr>
          <w:t>(三)、市场风险大</w:t>
        </w:r>
        <w:r>
          <w:tab/>
        </w:r>
        <w:r>
          <w:fldChar w:fldCharType="begin"/>
        </w:r>
        <w:r>
          <w:instrText xml:space="preserve"> PAGEREF _Toc9811 \h </w:instrText>
        </w:r>
        <w:r>
          <w:fldChar w:fldCharType="separate"/>
        </w:r>
        <w:r>
          <w:t>31</w:t>
        </w:r>
        <w:r>
          <w:fldChar w:fldCharType="end"/>
        </w:r>
      </w:hyperlink>
    </w:p>
    <w:p>
      <w:pPr>
        <w:pStyle w:val="TOC2"/>
        <w:tabs>
          <w:tab w:val="right" w:leader="dot" w:pos="8306"/>
        </w:tabs>
      </w:pPr>
      <w:hyperlink w:anchor="_Toc26753" w:history="1">
        <w:r>
          <w:rPr>
            <w:rFonts w:ascii="仿宋" w:eastAsia="仿宋" w:hAnsi="仿宋" w:cs="仿宋" w:hint="eastAsia"/>
            <w:lang w:eastAsia="zh-CN"/>
          </w:rPr>
          <w:t>(四)、利润率高</w:t>
        </w:r>
        <w:r>
          <w:tab/>
        </w:r>
        <w:r>
          <w:fldChar w:fldCharType="begin"/>
        </w:r>
        <w:r>
          <w:instrText xml:space="preserve"> PAGEREF _Toc26753 \h </w:instrText>
        </w:r>
        <w:r>
          <w:fldChar w:fldCharType="separate"/>
        </w:r>
        <w:r>
          <w:t>34</w:t>
        </w:r>
        <w:r>
          <w:fldChar w:fldCharType="end"/>
        </w:r>
      </w:hyperlink>
    </w:p>
    <w:p>
      <w:pPr>
        <w:pStyle w:val="TOC1"/>
        <w:tabs>
          <w:tab w:val="right" w:leader="dot" w:pos="8306"/>
        </w:tabs>
      </w:pPr>
      <w:hyperlink w:anchor="_Toc19691" w:history="1">
        <w:r>
          <w:rPr>
            <w:rFonts w:ascii="仿宋" w:eastAsia="仿宋" w:hAnsi="仿宋" w:cs="仿宋" w:hint="eastAsia"/>
            <w:lang w:eastAsia="zh-CN"/>
          </w:rPr>
          <w:t>九、毛细管电泳仪项目风险管理</w:t>
        </w:r>
        <w:r>
          <w:tab/>
        </w:r>
        <w:r>
          <w:fldChar w:fldCharType="begin"/>
        </w:r>
        <w:r>
          <w:instrText xml:space="preserve"> PAGEREF _Toc19691 \h </w:instrText>
        </w:r>
        <w:r>
          <w:fldChar w:fldCharType="separate"/>
        </w:r>
        <w:r>
          <w:t>36</w:t>
        </w:r>
        <w:r>
          <w:fldChar w:fldCharType="end"/>
        </w:r>
      </w:hyperlink>
    </w:p>
    <w:p>
      <w:pPr>
        <w:pStyle w:val="TOC2"/>
        <w:tabs>
          <w:tab w:val="right" w:leader="dot" w:pos="8306"/>
        </w:tabs>
      </w:pPr>
      <w:hyperlink w:anchor="_Toc25024" w:history="1">
        <w:r>
          <w:rPr>
            <w:rFonts w:ascii="仿宋" w:eastAsia="仿宋" w:hAnsi="仿宋" w:cs="仿宋" w:hint="eastAsia"/>
            <w:lang w:eastAsia="zh-CN"/>
          </w:rPr>
          <w:t>(一)、风险识别与评估</w:t>
        </w:r>
        <w:r>
          <w:tab/>
        </w:r>
        <w:r>
          <w:fldChar w:fldCharType="begin"/>
        </w:r>
        <w:r>
          <w:instrText xml:space="preserve"> PAGEREF _Toc25024 \h </w:instrText>
        </w:r>
        <w:r>
          <w:fldChar w:fldCharType="separate"/>
        </w:r>
        <w:r>
          <w:t>36</w:t>
        </w:r>
        <w:r>
          <w:fldChar w:fldCharType="end"/>
        </w:r>
      </w:hyperlink>
    </w:p>
    <w:p>
      <w:pPr>
        <w:pStyle w:val="TOC2"/>
        <w:tabs>
          <w:tab w:val="right" w:leader="dot" w:pos="8306"/>
        </w:tabs>
      </w:pPr>
      <w:hyperlink w:anchor="_Toc21558" w:history="1">
        <w:r>
          <w:rPr>
            <w:rFonts w:ascii="仿宋" w:eastAsia="仿宋" w:hAnsi="仿宋" w:cs="仿宋" w:hint="eastAsia"/>
            <w:lang w:eastAsia="zh-CN"/>
          </w:rPr>
          <w:t>(二)、风险应对策略</w:t>
        </w:r>
        <w:r>
          <w:tab/>
        </w:r>
        <w:r>
          <w:fldChar w:fldCharType="begin"/>
        </w:r>
        <w:r>
          <w:instrText xml:space="preserve"> PAGEREF _Toc21558 \h </w:instrText>
        </w:r>
        <w:r>
          <w:fldChar w:fldCharType="separate"/>
        </w:r>
        <w:r>
          <w:t>37</w:t>
        </w:r>
        <w:r>
          <w:fldChar w:fldCharType="end"/>
        </w:r>
      </w:hyperlink>
    </w:p>
    <w:p>
      <w:pPr>
        <w:pStyle w:val="TOC2"/>
        <w:tabs>
          <w:tab w:val="right" w:leader="dot" w:pos="8306"/>
        </w:tabs>
      </w:pPr>
      <w:hyperlink w:anchor="_Toc17512" w:history="1">
        <w:r>
          <w:rPr>
            <w:rFonts w:ascii="仿宋" w:eastAsia="仿宋" w:hAnsi="仿宋" w:cs="仿宋" w:hint="eastAsia"/>
            <w:lang w:eastAsia="zh-CN"/>
          </w:rPr>
          <w:t>(三)、风险监控与控制</w:t>
        </w:r>
        <w:r>
          <w:tab/>
        </w:r>
        <w:r>
          <w:fldChar w:fldCharType="begin"/>
        </w:r>
        <w:r>
          <w:instrText xml:space="preserve"> PAGEREF _Toc17512 \h </w:instrText>
        </w:r>
        <w:r>
          <w:fldChar w:fldCharType="separate"/>
        </w:r>
        <w:r>
          <w:t>39</w:t>
        </w:r>
        <w:r>
          <w:fldChar w:fldCharType="end"/>
        </w:r>
      </w:hyperlink>
    </w:p>
    <w:p>
      <w:pPr>
        <w:pStyle w:val="TOC1"/>
        <w:tabs>
          <w:tab w:val="right" w:leader="dot" w:pos="8306"/>
        </w:tabs>
      </w:pPr>
      <w:hyperlink w:anchor="_Toc19908" w:history="1">
        <w:r>
          <w:rPr>
            <w:rFonts w:ascii="仿宋" w:eastAsia="仿宋" w:hAnsi="仿宋" w:cs="仿宋" w:hint="eastAsia"/>
            <w:lang w:eastAsia="zh-CN"/>
          </w:rPr>
          <w:t>十、毛细管电泳仪项目技术管理</w:t>
        </w:r>
        <w:r>
          <w:tab/>
        </w:r>
        <w:r>
          <w:fldChar w:fldCharType="begin"/>
        </w:r>
        <w:r>
          <w:instrText xml:space="preserve"> PAGEREF _Toc19908 \h </w:instrText>
        </w:r>
        <w:r>
          <w:fldChar w:fldCharType="separate"/>
        </w:r>
        <w:r>
          <w:t>40</w:t>
        </w:r>
        <w:r>
          <w:fldChar w:fldCharType="end"/>
        </w:r>
      </w:hyperlink>
    </w:p>
    <w:p>
      <w:pPr>
        <w:pStyle w:val="TOC2"/>
        <w:tabs>
          <w:tab w:val="right" w:leader="dot" w:pos="8306"/>
        </w:tabs>
      </w:pPr>
      <w:hyperlink w:anchor="_Toc20934" w:history="1">
        <w:r>
          <w:rPr>
            <w:rFonts w:ascii="仿宋" w:eastAsia="仿宋" w:hAnsi="仿宋" w:cs="仿宋" w:hint="eastAsia"/>
            <w:lang w:eastAsia="zh-CN"/>
          </w:rPr>
          <w:t>(一)、技术方案选用方向</w:t>
        </w:r>
        <w:r>
          <w:tab/>
        </w:r>
        <w:r>
          <w:fldChar w:fldCharType="begin"/>
        </w:r>
        <w:r>
          <w:instrText xml:space="preserve"> PAGEREF _Toc20934 \h </w:instrText>
        </w:r>
        <w:r>
          <w:fldChar w:fldCharType="separate"/>
        </w:r>
        <w:r>
          <w:t>40</w:t>
        </w:r>
        <w:r>
          <w:fldChar w:fldCharType="end"/>
        </w:r>
      </w:hyperlink>
    </w:p>
    <w:p>
      <w:pPr>
        <w:pStyle w:val="TOC2"/>
        <w:tabs>
          <w:tab w:val="right" w:leader="dot" w:pos="8306"/>
        </w:tabs>
      </w:pPr>
      <w:hyperlink w:anchor="_Toc7082" w:history="1">
        <w:r>
          <w:rPr>
            <w:rFonts w:ascii="仿宋" w:eastAsia="仿宋" w:hAnsi="仿宋" w:cs="仿宋" w:hint="eastAsia"/>
            <w:lang w:eastAsia="zh-CN"/>
          </w:rPr>
          <w:t>(二)、工艺技术方案选用原则</w:t>
        </w:r>
        <w:r>
          <w:tab/>
        </w:r>
        <w:r>
          <w:fldChar w:fldCharType="begin"/>
        </w:r>
        <w:r>
          <w:instrText xml:space="preserve"> PAGEREF _Toc7082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66" w:history="1">
        <w:r>
          <w:rPr>
            <w:rFonts w:ascii="仿宋" w:eastAsia="仿宋" w:hAnsi="仿宋" w:cs="仿宋" w:hint="eastAsia"/>
            <w:lang w:eastAsia="zh-CN"/>
          </w:rPr>
          <w:t>(三)、工艺技术方案要求</w:t>
        </w:r>
        <w:r>
          <w:tab/>
        </w:r>
        <w:r>
          <w:fldChar w:fldCharType="begin"/>
        </w:r>
        <w:r>
          <w:instrText xml:space="preserve"> PAGEREF _Toc22966 \h </w:instrText>
        </w:r>
        <w:r>
          <w:fldChar w:fldCharType="separate"/>
        </w:r>
        <w:r>
          <w:t>44</w:t>
        </w:r>
        <w:r>
          <w:fldChar w:fldCharType="end"/>
        </w:r>
      </w:hyperlink>
    </w:p>
    <w:p>
      <w:pPr>
        <w:pStyle w:val="TOC1"/>
        <w:tabs>
          <w:tab w:val="right" w:leader="dot" w:pos="8306"/>
        </w:tabs>
      </w:pPr>
      <w:hyperlink w:anchor="_Toc13342" w:history="1">
        <w:r>
          <w:rPr>
            <w:rFonts w:ascii="仿宋" w:eastAsia="仿宋" w:hAnsi="仿宋" w:cs="仿宋" w:hint="eastAsia"/>
            <w:lang w:eastAsia="zh-CN"/>
          </w:rPr>
          <w:t>十一、毛细管电泳仪项目经营效益</w:t>
        </w:r>
        <w:r>
          <w:tab/>
        </w:r>
        <w:r>
          <w:fldChar w:fldCharType="begin"/>
        </w:r>
        <w:r>
          <w:instrText xml:space="preserve"> PAGEREF _Toc13342 \h </w:instrText>
        </w:r>
        <w:r>
          <w:fldChar w:fldCharType="separate"/>
        </w:r>
        <w:r>
          <w:t>46</w:t>
        </w:r>
        <w:r>
          <w:fldChar w:fldCharType="end"/>
        </w:r>
      </w:hyperlink>
    </w:p>
    <w:p>
      <w:pPr>
        <w:pStyle w:val="TOC2"/>
        <w:tabs>
          <w:tab w:val="right" w:leader="dot" w:pos="8306"/>
        </w:tabs>
      </w:pPr>
      <w:hyperlink w:anchor="_Toc28717" w:history="1">
        <w:r>
          <w:rPr>
            <w:rFonts w:ascii="仿宋" w:eastAsia="仿宋" w:hAnsi="仿宋" w:cs="仿宋" w:hint="eastAsia"/>
            <w:lang w:eastAsia="zh-CN"/>
          </w:rPr>
          <w:t>(一)、经济评价财务测算</w:t>
        </w:r>
        <w:r>
          <w:tab/>
        </w:r>
        <w:r>
          <w:fldChar w:fldCharType="begin"/>
        </w:r>
        <w:r>
          <w:instrText xml:space="preserve"> PAGEREF _Toc28717 \h </w:instrText>
        </w:r>
        <w:r>
          <w:fldChar w:fldCharType="separate"/>
        </w:r>
        <w:r>
          <w:t>46</w:t>
        </w:r>
        <w:r>
          <w:fldChar w:fldCharType="end"/>
        </w:r>
      </w:hyperlink>
    </w:p>
    <w:p>
      <w:pPr>
        <w:pStyle w:val="TOC2"/>
        <w:tabs>
          <w:tab w:val="right" w:leader="dot" w:pos="8306"/>
        </w:tabs>
      </w:pPr>
      <w:hyperlink w:anchor="_Toc32602" w:history="1">
        <w:r>
          <w:rPr>
            <w:rFonts w:ascii="仿宋" w:eastAsia="仿宋" w:hAnsi="仿宋" w:cs="仿宋" w:hint="eastAsia"/>
            <w:lang w:eastAsia="zh-CN"/>
          </w:rPr>
          <w:t>(二)、毛细管电泳仪项目盈利能力分析</w:t>
        </w:r>
        <w:r>
          <w:tab/>
        </w:r>
        <w:r>
          <w:fldChar w:fldCharType="begin"/>
        </w:r>
        <w:r>
          <w:instrText xml:space="preserve"> PAGEREF _Toc32602 \h </w:instrText>
        </w:r>
        <w:r>
          <w:fldChar w:fldCharType="separate"/>
        </w:r>
        <w:r>
          <w:t>47</w:t>
        </w:r>
        <w:r>
          <w:fldChar w:fldCharType="end"/>
        </w:r>
      </w:hyperlink>
    </w:p>
    <w:p>
      <w:pPr>
        <w:pStyle w:val="TOC1"/>
        <w:tabs>
          <w:tab w:val="right" w:leader="dot" w:pos="8306"/>
        </w:tabs>
      </w:pPr>
      <w:hyperlink w:anchor="_Toc22584" w:history="1">
        <w:r>
          <w:rPr>
            <w:rFonts w:ascii="仿宋" w:eastAsia="仿宋" w:hAnsi="仿宋" w:cs="仿宋" w:hint="eastAsia"/>
            <w:lang w:eastAsia="zh-CN"/>
          </w:rPr>
          <w:t>十二、毛细管电泳仪项目环境影响分析</w:t>
        </w:r>
        <w:r>
          <w:tab/>
        </w:r>
        <w:r>
          <w:fldChar w:fldCharType="begin"/>
        </w:r>
        <w:r>
          <w:instrText xml:space="preserve"> PAGEREF _Toc22584 \h </w:instrText>
        </w:r>
        <w:r>
          <w:fldChar w:fldCharType="separate"/>
        </w:r>
        <w:r>
          <w:t>48</w:t>
        </w:r>
        <w:r>
          <w:fldChar w:fldCharType="end"/>
        </w:r>
      </w:hyperlink>
    </w:p>
    <w:p>
      <w:pPr>
        <w:pStyle w:val="TOC2"/>
        <w:tabs>
          <w:tab w:val="right" w:leader="dot" w:pos="8306"/>
        </w:tabs>
      </w:pPr>
      <w:hyperlink w:anchor="_Toc2337" w:history="1">
        <w:r>
          <w:rPr>
            <w:rFonts w:ascii="仿宋" w:eastAsia="仿宋" w:hAnsi="仿宋" w:cs="仿宋" w:hint="eastAsia"/>
            <w:lang w:eastAsia="zh-CN"/>
          </w:rPr>
          <w:t>(一)、建设区域环境质量现状</w:t>
        </w:r>
        <w:r>
          <w:tab/>
        </w:r>
        <w:r>
          <w:fldChar w:fldCharType="begin"/>
        </w:r>
        <w:r>
          <w:instrText xml:space="preserve"> PAGEREF _Toc2337 \h </w:instrText>
        </w:r>
        <w:r>
          <w:fldChar w:fldCharType="separate"/>
        </w:r>
        <w:r>
          <w:t>48</w:t>
        </w:r>
        <w:r>
          <w:fldChar w:fldCharType="end"/>
        </w:r>
      </w:hyperlink>
    </w:p>
    <w:p>
      <w:pPr>
        <w:pStyle w:val="TOC2"/>
        <w:tabs>
          <w:tab w:val="right" w:leader="dot" w:pos="8306"/>
        </w:tabs>
      </w:pPr>
      <w:hyperlink w:anchor="_Toc6088" w:history="1">
        <w:r>
          <w:rPr>
            <w:rFonts w:ascii="仿宋" w:eastAsia="仿宋" w:hAnsi="仿宋" w:cs="仿宋" w:hint="eastAsia"/>
            <w:lang w:eastAsia="zh-CN"/>
          </w:rPr>
          <w:t>(二)、建设期环境保护</w:t>
        </w:r>
        <w:r>
          <w:tab/>
        </w:r>
        <w:r>
          <w:fldChar w:fldCharType="begin"/>
        </w:r>
        <w:r>
          <w:instrText xml:space="preserve"> PAGEREF _Toc6088 \h </w:instrText>
        </w:r>
        <w:r>
          <w:fldChar w:fldCharType="separate"/>
        </w:r>
        <w:r>
          <w:t>49</w:t>
        </w:r>
        <w:r>
          <w:fldChar w:fldCharType="end"/>
        </w:r>
      </w:hyperlink>
    </w:p>
    <w:p>
      <w:pPr>
        <w:pStyle w:val="TOC2"/>
        <w:tabs>
          <w:tab w:val="right" w:leader="dot" w:pos="8306"/>
        </w:tabs>
      </w:pPr>
      <w:hyperlink w:anchor="_Toc19418" w:history="1">
        <w:r>
          <w:rPr>
            <w:rFonts w:ascii="仿宋" w:eastAsia="仿宋" w:hAnsi="仿宋" w:cs="仿宋" w:hint="eastAsia"/>
            <w:lang w:eastAsia="zh-CN"/>
          </w:rPr>
          <w:t>(三)、运营期环境保护</w:t>
        </w:r>
        <w:r>
          <w:tab/>
        </w:r>
        <w:r>
          <w:fldChar w:fldCharType="begin"/>
        </w:r>
        <w:r>
          <w:instrText xml:space="preserve"> PAGEREF _Toc19418 \h </w:instrText>
        </w:r>
        <w:r>
          <w:fldChar w:fldCharType="separate"/>
        </w:r>
        <w:r>
          <w:t>51</w:t>
        </w:r>
        <w:r>
          <w:fldChar w:fldCharType="end"/>
        </w:r>
      </w:hyperlink>
    </w:p>
    <w:p>
      <w:pPr>
        <w:pStyle w:val="TOC2"/>
        <w:tabs>
          <w:tab w:val="right" w:leader="dot" w:pos="8306"/>
        </w:tabs>
      </w:pPr>
      <w:hyperlink w:anchor="_Toc770" w:history="1">
        <w:r>
          <w:rPr>
            <w:rFonts w:ascii="仿宋" w:eastAsia="仿宋" w:hAnsi="仿宋" w:cs="仿宋" w:hint="eastAsia"/>
            <w:lang w:eastAsia="zh-CN"/>
          </w:rPr>
          <w:t>(四)、毛细管电泳仪项目建设对区域经济的影响</w:t>
        </w:r>
        <w:r>
          <w:tab/>
        </w:r>
        <w:r>
          <w:fldChar w:fldCharType="begin"/>
        </w:r>
        <w:r>
          <w:instrText xml:space="preserve"> PAGEREF _Toc770 \h </w:instrText>
        </w:r>
        <w:r>
          <w:fldChar w:fldCharType="separate"/>
        </w:r>
        <w:r>
          <w:t>52</w:t>
        </w:r>
        <w:r>
          <w:fldChar w:fldCharType="end"/>
        </w:r>
      </w:hyperlink>
    </w:p>
    <w:p>
      <w:pPr>
        <w:pStyle w:val="TOC2"/>
        <w:tabs>
          <w:tab w:val="right" w:leader="dot" w:pos="8306"/>
        </w:tabs>
      </w:pPr>
      <w:hyperlink w:anchor="_Toc18722" w:history="1">
        <w:r>
          <w:rPr>
            <w:rFonts w:ascii="仿宋" w:eastAsia="仿宋" w:hAnsi="仿宋" w:cs="仿宋" w:hint="eastAsia"/>
            <w:lang w:eastAsia="zh-CN"/>
          </w:rPr>
          <w:t>(五)、废弃物处理</w:t>
        </w:r>
        <w:r>
          <w:tab/>
        </w:r>
        <w:r>
          <w:fldChar w:fldCharType="begin"/>
        </w:r>
        <w:r>
          <w:instrText xml:space="preserve"> PAGEREF _Toc18722 \h </w:instrText>
        </w:r>
        <w:r>
          <w:fldChar w:fldCharType="separate"/>
        </w:r>
        <w:r>
          <w:t>54</w:t>
        </w:r>
        <w:r>
          <w:fldChar w:fldCharType="end"/>
        </w:r>
      </w:hyperlink>
    </w:p>
    <w:p>
      <w:pPr>
        <w:pStyle w:val="TOC2"/>
        <w:tabs>
          <w:tab w:val="right" w:leader="dot" w:pos="8306"/>
        </w:tabs>
      </w:pPr>
      <w:hyperlink w:anchor="_Toc17133" w:history="1">
        <w:r>
          <w:rPr>
            <w:rFonts w:ascii="仿宋" w:eastAsia="仿宋" w:hAnsi="仿宋" w:cs="仿宋" w:hint="eastAsia"/>
            <w:lang w:eastAsia="zh-CN"/>
          </w:rPr>
          <w:t>(六)、特殊环境影响分析</w:t>
        </w:r>
        <w:r>
          <w:tab/>
        </w:r>
        <w:r>
          <w:fldChar w:fldCharType="begin"/>
        </w:r>
        <w:r>
          <w:instrText xml:space="preserve"> PAGEREF _Toc17133 \h </w:instrText>
        </w:r>
        <w:r>
          <w:fldChar w:fldCharType="separate"/>
        </w:r>
        <w:r>
          <w:t>55</w:t>
        </w:r>
        <w:r>
          <w:fldChar w:fldCharType="end"/>
        </w:r>
      </w:hyperlink>
    </w:p>
    <w:p>
      <w:pPr>
        <w:pStyle w:val="TOC2"/>
        <w:tabs>
          <w:tab w:val="right" w:leader="dot" w:pos="8306"/>
        </w:tabs>
      </w:pPr>
      <w:hyperlink w:anchor="_Toc1083" w:history="1">
        <w:r>
          <w:rPr>
            <w:rFonts w:ascii="仿宋" w:eastAsia="仿宋" w:hAnsi="仿宋" w:cs="仿宋" w:hint="eastAsia"/>
            <w:lang w:eastAsia="zh-CN"/>
          </w:rPr>
          <w:t>(七)、清洁生产</w:t>
        </w:r>
        <w:r>
          <w:tab/>
        </w:r>
        <w:r>
          <w:fldChar w:fldCharType="begin"/>
        </w:r>
        <w:r>
          <w:instrText xml:space="preserve"> PAGEREF _Toc1083 \h </w:instrText>
        </w:r>
        <w:r>
          <w:fldChar w:fldCharType="separate"/>
        </w:r>
        <w:r>
          <w:t>56</w:t>
        </w:r>
        <w:r>
          <w:fldChar w:fldCharType="end"/>
        </w:r>
      </w:hyperlink>
    </w:p>
    <w:p>
      <w:pPr>
        <w:pStyle w:val="TOC2"/>
        <w:tabs>
          <w:tab w:val="right" w:leader="dot" w:pos="8306"/>
        </w:tabs>
      </w:pPr>
      <w:hyperlink w:anchor="_Toc15027" w:history="1">
        <w:r>
          <w:rPr>
            <w:rFonts w:ascii="仿宋" w:eastAsia="仿宋" w:hAnsi="仿宋" w:cs="仿宋" w:hint="eastAsia"/>
            <w:lang w:eastAsia="zh-CN"/>
          </w:rPr>
          <w:t>(八)、环境保护综合评价</w:t>
        </w:r>
        <w:r>
          <w:tab/>
        </w:r>
        <w:r>
          <w:fldChar w:fldCharType="begin"/>
        </w:r>
        <w:r>
          <w:instrText xml:space="preserve"> PAGEREF _Toc15027 \h </w:instrText>
        </w:r>
        <w:r>
          <w:fldChar w:fldCharType="separate"/>
        </w:r>
        <w:r>
          <w:t>58</w:t>
        </w:r>
        <w:r>
          <w:fldChar w:fldCharType="end"/>
        </w:r>
      </w:hyperlink>
    </w:p>
    <w:p>
      <w:pPr>
        <w:pStyle w:val="TOC1"/>
        <w:tabs>
          <w:tab w:val="right" w:leader="dot" w:pos="8306"/>
        </w:tabs>
      </w:pPr>
      <w:hyperlink w:anchor="_Toc21713" w:history="1">
        <w:r>
          <w:rPr>
            <w:rFonts w:ascii="仿宋" w:eastAsia="仿宋" w:hAnsi="仿宋" w:cs="仿宋" w:hint="eastAsia"/>
            <w:lang w:eastAsia="zh-CN"/>
          </w:rPr>
          <w:t>十三、毛细管电泳仪项目变更管理</w:t>
        </w:r>
        <w:r>
          <w:tab/>
        </w:r>
        <w:r>
          <w:fldChar w:fldCharType="begin"/>
        </w:r>
        <w:r>
          <w:instrText xml:space="preserve"> PAGEREF _Toc21713 \h </w:instrText>
        </w:r>
        <w:r>
          <w:fldChar w:fldCharType="separate"/>
        </w:r>
        <w:r>
          <w:t>59</w:t>
        </w:r>
        <w:r>
          <w:fldChar w:fldCharType="end"/>
        </w:r>
      </w:hyperlink>
    </w:p>
    <w:p>
      <w:pPr>
        <w:pStyle w:val="TOC2"/>
        <w:tabs>
          <w:tab w:val="right" w:leader="dot" w:pos="8306"/>
        </w:tabs>
      </w:pPr>
      <w:hyperlink w:anchor="_Toc2005" w:history="1">
        <w:r>
          <w:rPr>
            <w:rFonts w:ascii="仿宋" w:eastAsia="仿宋" w:hAnsi="仿宋" w:cs="仿宋" w:hint="eastAsia"/>
            <w:lang w:eastAsia="zh-CN"/>
          </w:rPr>
          <w:t>(一)、变更申请与评估</w:t>
        </w:r>
        <w:r>
          <w:tab/>
        </w:r>
        <w:r>
          <w:fldChar w:fldCharType="begin"/>
        </w:r>
        <w:r>
          <w:instrText xml:space="preserve"> PAGEREF _Toc2005 \h </w:instrText>
        </w:r>
        <w:r>
          <w:fldChar w:fldCharType="separate"/>
        </w:r>
        <w:r>
          <w:t>59</w:t>
        </w:r>
        <w:r>
          <w:fldChar w:fldCharType="end"/>
        </w:r>
      </w:hyperlink>
    </w:p>
    <w:p>
      <w:pPr>
        <w:pStyle w:val="TOC2"/>
        <w:tabs>
          <w:tab w:val="right" w:leader="dot" w:pos="8306"/>
        </w:tabs>
      </w:pPr>
      <w:hyperlink w:anchor="_Toc31965" w:history="1">
        <w:r>
          <w:rPr>
            <w:rFonts w:ascii="仿宋" w:eastAsia="仿宋" w:hAnsi="仿宋" w:cs="仿宋" w:hint="eastAsia"/>
            <w:lang w:eastAsia="zh-CN"/>
          </w:rPr>
          <w:t>(二)、变更实施与控制</w:t>
        </w:r>
        <w:r>
          <w:tab/>
        </w:r>
        <w:r>
          <w:fldChar w:fldCharType="begin"/>
        </w:r>
        <w:r>
          <w:instrText xml:space="preserve"> PAGEREF _Toc31965 \h </w:instrText>
        </w:r>
        <w:r>
          <w:fldChar w:fldCharType="separate"/>
        </w:r>
        <w:r>
          <w:t>59</w:t>
        </w:r>
        <w:r>
          <w:fldChar w:fldCharType="end"/>
        </w:r>
      </w:hyperlink>
    </w:p>
    <w:p>
      <w:pPr>
        <w:pStyle w:val="TOC1"/>
        <w:tabs>
          <w:tab w:val="right" w:leader="dot" w:pos="8306"/>
        </w:tabs>
      </w:pPr>
      <w:hyperlink w:anchor="_Toc31994" w:history="1">
        <w:r>
          <w:rPr>
            <w:rFonts w:ascii="仿宋" w:eastAsia="仿宋" w:hAnsi="仿宋" w:cs="仿宋" w:hint="eastAsia"/>
            <w:lang w:eastAsia="zh-CN"/>
          </w:rPr>
          <w:t>十四、利益相关者分析与沟通计划</w:t>
        </w:r>
        <w:r>
          <w:tab/>
        </w:r>
        <w:r>
          <w:fldChar w:fldCharType="begin"/>
        </w:r>
        <w:r>
          <w:instrText xml:space="preserve"> PAGEREF _Toc31994 \h </w:instrText>
        </w:r>
        <w:r>
          <w:fldChar w:fldCharType="separate"/>
        </w:r>
        <w:r>
          <w:t>60</w:t>
        </w:r>
        <w:r>
          <w:fldChar w:fldCharType="end"/>
        </w:r>
      </w:hyperlink>
    </w:p>
    <w:p>
      <w:pPr>
        <w:pStyle w:val="TOC2"/>
        <w:tabs>
          <w:tab w:val="right" w:leader="dot" w:pos="8306"/>
        </w:tabs>
      </w:pPr>
      <w:hyperlink w:anchor="_Toc692" w:history="1">
        <w:r>
          <w:rPr>
            <w:rFonts w:ascii="仿宋" w:eastAsia="仿宋" w:hAnsi="仿宋" w:cs="仿宋" w:hint="eastAsia"/>
            <w:lang w:eastAsia="zh-CN"/>
          </w:rPr>
          <w:t>(一)、利益相关者分析</w:t>
        </w:r>
        <w:r>
          <w:tab/>
        </w:r>
        <w:r>
          <w:fldChar w:fldCharType="begin"/>
        </w:r>
        <w:r>
          <w:instrText xml:space="preserve"> PAGEREF _Toc692 \h </w:instrText>
        </w:r>
        <w:r>
          <w:fldChar w:fldCharType="separate"/>
        </w:r>
        <w:r>
          <w:t>60</w:t>
        </w:r>
        <w:r>
          <w:fldChar w:fldCharType="end"/>
        </w:r>
      </w:hyperlink>
    </w:p>
    <w:p>
      <w:pPr>
        <w:pStyle w:val="TOC2"/>
        <w:tabs>
          <w:tab w:val="right" w:leader="dot" w:pos="8306"/>
        </w:tabs>
      </w:pPr>
      <w:hyperlink w:anchor="_Toc13381" w:history="1">
        <w:r>
          <w:rPr>
            <w:rFonts w:ascii="仿宋" w:eastAsia="仿宋" w:hAnsi="仿宋" w:cs="仿宋" w:hint="eastAsia"/>
            <w:lang w:eastAsia="zh-CN"/>
          </w:rPr>
          <w:t>(二)、沟通计划</w:t>
        </w:r>
        <w:r>
          <w:tab/>
        </w:r>
        <w:r>
          <w:fldChar w:fldCharType="begin"/>
        </w:r>
        <w:r>
          <w:instrText xml:space="preserve"> PAGEREF _Toc13381 \h </w:instrText>
        </w:r>
        <w:r>
          <w:fldChar w:fldCharType="separate"/>
        </w:r>
        <w:r>
          <w:t>61</w:t>
        </w:r>
        <w:r>
          <w:fldChar w:fldCharType="end"/>
        </w:r>
      </w:hyperlink>
    </w:p>
    <w:p>
      <w:pPr>
        <w:pStyle w:val="TOC1"/>
        <w:tabs>
          <w:tab w:val="right" w:leader="dot" w:pos="8306"/>
        </w:tabs>
      </w:pPr>
      <w:hyperlink w:anchor="_Toc6277" w:history="1">
        <w:r>
          <w:rPr>
            <w:rFonts w:ascii="仿宋" w:eastAsia="仿宋" w:hAnsi="仿宋" w:cs="仿宋" w:hint="eastAsia"/>
            <w:lang w:eastAsia="zh-CN"/>
          </w:rPr>
          <w:t>十五、毛细管电泳仪项目治理与监督</w:t>
        </w:r>
        <w:r>
          <w:tab/>
        </w:r>
        <w:r>
          <w:fldChar w:fldCharType="begin"/>
        </w:r>
        <w:r>
          <w:instrText xml:space="preserve"> PAGEREF _Toc6277 \h </w:instrText>
        </w:r>
        <w:r>
          <w:fldChar w:fldCharType="separate"/>
        </w:r>
        <w:r>
          <w:t>62</w:t>
        </w:r>
        <w:r>
          <w:fldChar w:fldCharType="end"/>
        </w:r>
      </w:hyperlink>
    </w:p>
    <w:p>
      <w:pPr>
        <w:pStyle w:val="TOC2"/>
        <w:tabs>
          <w:tab w:val="right" w:leader="dot" w:pos="8306"/>
        </w:tabs>
      </w:pPr>
      <w:hyperlink w:anchor="_Toc32089" w:history="1">
        <w:r>
          <w:rPr>
            <w:rFonts w:ascii="仿宋" w:eastAsia="仿宋" w:hAnsi="仿宋" w:cs="仿宋" w:hint="eastAsia"/>
            <w:lang w:eastAsia="zh-CN"/>
          </w:rPr>
          <w:t>(一)、毛细管电泳仪项目治理结构</w:t>
        </w:r>
        <w:r>
          <w:tab/>
        </w:r>
        <w:r>
          <w:fldChar w:fldCharType="begin"/>
        </w:r>
        <w:r>
          <w:instrText xml:space="preserve"> PAGEREF _Toc32089 \h </w:instrText>
        </w:r>
        <w:r>
          <w:fldChar w:fldCharType="separate"/>
        </w:r>
        <w:r>
          <w:t>62</w:t>
        </w:r>
        <w:r>
          <w:fldChar w:fldCharType="end"/>
        </w:r>
      </w:hyperlink>
    </w:p>
    <w:p>
      <w:pPr>
        <w:pStyle w:val="TOC2"/>
        <w:tabs>
          <w:tab w:val="right" w:leader="dot" w:pos="8306"/>
        </w:tabs>
      </w:pPr>
      <w:hyperlink w:anchor="_Toc25812" w:history="1">
        <w:r>
          <w:rPr>
            <w:rFonts w:ascii="仿宋" w:eastAsia="仿宋" w:hAnsi="仿宋" w:cs="仿宋" w:hint="eastAsia"/>
            <w:lang w:eastAsia="zh-CN"/>
          </w:rPr>
          <w:t>(二)、监督与审计</w:t>
        </w:r>
        <w:r>
          <w:tab/>
        </w:r>
        <w:r>
          <w:fldChar w:fldCharType="begin"/>
        </w:r>
        <w:r>
          <w:instrText xml:space="preserve"> PAGEREF _Toc25812 \h </w:instrText>
        </w:r>
        <w:r>
          <w:fldChar w:fldCharType="separate"/>
        </w:r>
        <w:r>
          <w:t>64</w:t>
        </w:r>
        <w:r>
          <w:fldChar w:fldCharType="end"/>
        </w:r>
      </w:hyperlink>
    </w:p>
    <w:p>
      <w:pPr>
        <w:pStyle w:val="TOC1"/>
        <w:tabs>
          <w:tab w:val="right" w:leader="dot" w:pos="8306"/>
        </w:tabs>
      </w:pPr>
      <w:hyperlink w:anchor="_Toc19566" w:history="1">
        <w:r>
          <w:rPr>
            <w:rFonts w:ascii="仿宋" w:eastAsia="仿宋" w:hAnsi="仿宋" w:cs="仿宋" w:hint="eastAsia"/>
            <w:lang w:eastAsia="zh-CN"/>
          </w:rPr>
          <w:t>十六、质量管理体系</w:t>
        </w:r>
        <w:r>
          <w:tab/>
        </w:r>
        <w:r>
          <w:fldChar w:fldCharType="begin"/>
        </w:r>
        <w:r>
          <w:instrText xml:space="preserve"> PAGEREF _Toc19566 \h </w:instrText>
        </w:r>
        <w:r>
          <w:fldChar w:fldCharType="separate"/>
        </w:r>
        <w:r>
          <w:t>65</w:t>
        </w:r>
        <w:r>
          <w:fldChar w:fldCharType="end"/>
        </w:r>
      </w:hyperlink>
    </w:p>
    <w:p>
      <w:pPr>
        <w:pStyle w:val="TOC2"/>
        <w:tabs>
          <w:tab w:val="right" w:leader="dot" w:pos="8306"/>
        </w:tabs>
      </w:pPr>
      <w:hyperlink w:anchor="_Toc23471" w:history="1">
        <w:r>
          <w:rPr>
            <w:rFonts w:ascii="仿宋" w:eastAsia="仿宋" w:hAnsi="仿宋" w:cs="仿宋" w:hint="eastAsia"/>
            <w:lang w:eastAsia="zh-CN"/>
          </w:rPr>
          <w:t>(一)、质量目标与方针</w:t>
        </w:r>
        <w:r>
          <w:tab/>
        </w:r>
        <w:r>
          <w:fldChar w:fldCharType="begin"/>
        </w:r>
        <w:r>
          <w:instrText xml:space="preserve"> PAGEREF _Toc23471 \h </w:instrText>
        </w:r>
        <w:r>
          <w:fldChar w:fldCharType="separate"/>
        </w:r>
        <w:r>
          <w:t>65</w:t>
        </w:r>
        <w:r>
          <w:fldChar w:fldCharType="end"/>
        </w:r>
      </w:hyperlink>
    </w:p>
    <w:p>
      <w:pPr>
        <w:pStyle w:val="TOC2"/>
        <w:tabs>
          <w:tab w:val="right" w:leader="dot" w:pos="8306"/>
        </w:tabs>
      </w:pPr>
      <w:hyperlink w:anchor="_Toc15145" w:history="1">
        <w:r>
          <w:rPr>
            <w:rFonts w:ascii="仿宋" w:eastAsia="仿宋" w:hAnsi="仿宋" w:cs="仿宋" w:hint="eastAsia"/>
            <w:lang w:eastAsia="zh-CN"/>
          </w:rPr>
          <w:t>(二)、质量管理责任</w:t>
        </w:r>
        <w:r>
          <w:tab/>
        </w:r>
        <w:r>
          <w:fldChar w:fldCharType="begin"/>
        </w:r>
        <w:r>
          <w:instrText xml:space="preserve"> PAGEREF _Toc15145 \h </w:instrText>
        </w:r>
        <w:r>
          <w:fldChar w:fldCharType="separate"/>
        </w:r>
        <w:r>
          <w:t>66</w:t>
        </w:r>
        <w:r>
          <w:fldChar w:fldCharType="end"/>
        </w:r>
      </w:hyperlink>
    </w:p>
    <w:p>
      <w:pPr>
        <w:pStyle w:val="TOC2"/>
        <w:tabs>
          <w:tab w:val="right" w:leader="dot" w:pos="8306"/>
        </w:tabs>
      </w:pPr>
      <w:hyperlink w:anchor="_Toc5814" w:history="1">
        <w:r>
          <w:rPr>
            <w:rFonts w:ascii="仿宋" w:eastAsia="仿宋" w:hAnsi="仿宋" w:cs="仿宋" w:hint="eastAsia"/>
            <w:lang w:eastAsia="zh-CN"/>
          </w:rPr>
          <w:t>(三)、质量管理体系文件</w:t>
        </w:r>
        <w:r>
          <w:tab/>
        </w:r>
        <w:r>
          <w:fldChar w:fldCharType="begin"/>
        </w:r>
        <w:r>
          <w:instrText xml:space="preserve"> PAGEREF _Toc5814 \h </w:instrText>
        </w:r>
        <w:r>
          <w:fldChar w:fldCharType="separate"/>
        </w:r>
        <w:r>
          <w:t>68</w:t>
        </w:r>
        <w:r>
          <w:fldChar w:fldCharType="end"/>
        </w:r>
      </w:hyperlink>
    </w:p>
    <w:p>
      <w:pPr>
        <w:pStyle w:val="TOC2"/>
        <w:tabs>
          <w:tab w:val="right" w:leader="dot" w:pos="8306"/>
        </w:tabs>
      </w:pPr>
      <w:hyperlink w:anchor="_Toc28947" w:history="1">
        <w:r>
          <w:rPr>
            <w:rFonts w:ascii="仿宋" w:eastAsia="仿宋" w:hAnsi="仿宋" w:cs="仿宋" w:hint="eastAsia"/>
            <w:lang w:eastAsia="zh-CN"/>
          </w:rPr>
          <w:t>(四)、质量培训与教育</w:t>
        </w:r>
        <w:r>
          <w:tab/>
        </w:r>
        <w:r>
          <w:fldChar w:fldCharType="begin"/>
        </w:r>
        <w:r>
          <w:instrText xml:space="preserve"> PAGEREF _Toc28947 \h </w:instrText>
        </w:r>
        <w:r>
          <w:fldChar w:fldCharType="separate"/>
        </w:r>
        <w:r>
          <w:t>70</w:t>
        </w:r>
        <w:r>
          <w:fldChar w:fldCharType="end"/>
        </w:r>
      </w:hyperlink>
    </w:p>
    <w:p>
      <w:pPr>
        <w:pStyle w:val="TOC2"/>
        <w:tabs>
          <w:tab w:val="right" w:leader="dot" w:pos="8306"/>
        </w:tabs>
      </w:pPr>
      <w:hyperlink w:anchor="_Toc18982" w:history="1">
        <w:r>
          <w:rPr>
            <w:rFonts w:ascii="仿宋" w:eastAsia="仿宋" w:hAnsi="仿宋" w:cs="仿宋" w:hint="eastAsia"/>
            <w:lang w:eastAsia="zh-CN"/>
          </w:rPr>
          <w:t>(五)、质量审核与评价</w:t>
        </w:r>
        <w:r>
          <w:tab/>
        </w:r>
        <w:r>
          <w:fldChar w:fldCharType="begin"/>
        </w:r>
        <w:r>
          <w:instrText xml:space="preserve"> PAGEREF _Toc18982 \h </w:instrText>
        </w:r>
        <w:r>
          <w:fldChar w:fldCharType="separate"/>
        </w:r>
        <w:r>
          <w:t>71</w:t>
        </w:r>
        <w:r>
          <w:fldChar w:fldCharType="end"/>
        </w:r>
      </w:hyperlink>
    </w:p>
    <w:p>
      <w:pPr>
        <w:pStyle w:val="TOC2"/>
        <w:tabs>
          <w:tab w:val="right" w:leader="dot" w:pos="8306"/>
        </w:tabs>
      </w:pPr>
      <w:hyperlink w:anchor="_Toc14559" w:history="1">
        <w:r>
          <w:rPr>
            <w:rFonts w:ascii="仿宋" w:eastAsia="仿宋" w:hAnsi="仿宋" w:cs="仿宋" w:hint="eastAsia"/>
            <w:lang w:eastAsia="zh-CN"/>
          </w:rPr>
          <w:t>(六)、不符合与纠正措施</w:t>
        </w:r>
        <w:r>
          <w:tab/>
        </w:r>
        <w:r>
          <w:fldChar w:fldCharType="begin"/>
        </w:r>
        <w:r>
          <w:instrText xml:space="preserve"> PAGEREF _Toc14559 \h </w:instrText>
        </w:r>
        <w:r>
          <w:fldChar w:fldCharType="separate"/>
        </w:r>
        <w:r>
          <w:t>72</w:t>
        </w:r>
        <w:r>
          <w:fldChar w:fldCharType="end"/>
        </w:r>
      </w:hyperlink>
    </w:p>
    <w:p>
      <w:pPr>
        <w:pStyle w:val="TOC1"/>
        <w:tabs>
          <w:tab w:val="right" w:leader="dot" w:pos="8306"/>
        </w:tabs>
      </w:pPr>
      <w:hyperlink w:anchor="_Toc10124" w:history="1">
        <w:r>
          <w:rPr>
            <w:rFonts w:ascii="仿宋" w:eastAsia="仿宋" w:hAnsi="仿宋" w:cs="仿宋" w:hint="eastAsia"/>
            <w:lang w:eastAsia="zh-CN"/>
          </w:rPr>
          <w:t>十七、毛细管电泳仪项目工程方案分析</w:t>
        </w:r>
        <w:r>
          <w:tab/>
        </w:r>
        <w:r>
          <w:fldChar w:fldCharType="begin"/>
        </w:r>
        <w:r>
          <w:instrText xml:space="preserve"> PAGEREF _Toc10124 \h </w:instrText>
        </w:r>
        <w:r>
          <w:fldChar w:fldCharType="separate"/>
        </w:r>
        <w:r>
          <w:t>73</w:t>
        </w:r>
        <w:r>
          <w:fldChar w:fldCharType="end"/>
        </w:r>
      </w:hyperlink>
    </w:p>
    <w:p>
      <w:pPr>
        <w:pStyle w:val="TOC2"/>
        <w:tabs>
          <w:tab w:val="right" w:leader="dot" w:pos="8306"/>
        </w:tabs>
      </w:pPr>
      <w:hyperlink w:anchor="_Toc28905" w:history="1">
        <w:r>
          <w:rPr>
            <w:rFonts w:ascii="仿宋" w:eastAsia="仿宋" w:hAnsi="仿宋" w:cs="仿宋" w:hint="eastAsia"/>
            <w:lang w:eastAsia="zh-CN"/>
          </w:rPr>
          <w:t>(一)、建筑工程设计原则</w:t>
        </w:r>
        <w:r>
          <w:tab/>
        </w:r>
        <w:r>
          <w:fldChar w:fldCharType="begin"/>
        </w:r>
        <w:r>
          <w:instrText xml:space="preserve"> PAGEREF _Toc28905 \h </w:instrText>
        </w:r>
        <w:r>
          <w:fldChar w:fldCharType="separate"/>
        </w:r>
        <w:r>
          <w:t>73</w:t>
        </w:r>
        <w:r>
          <w:fldChar w:fldCharType="end"/>
        </w:r>
      </w:hyperlink>
    </w:p>
    <w:p>
      <w:pPr>
        <w:pStyle w:val="TOC2"/>
        <w:tabs>
          <w:tab w:val="right" w:leader="dot" w:pos="8306"/>
        </w:tabs>
      </w:pPr>
      <w:hyperlink w:anchor="_Toc17105" w:history="1">
        <w:r>
          <w:rPr>
            <w:rFonts w:ascii="仿宋" w:eastAsia="仿宋" w:hAnsi="仿宋" w:cs="仿宋" w:hint="eastAsia"/>
            <w:lang w:eastAsia="zh-CN"/>
          </w:rPr>
          <w:t>(二)、土建工程建设指标</w:t>
        </w:r>
        <w:r>
          <w:tab/>
        </w:r>
        <w:r>
          <w:fldChar w:fldCharType="begin"/>
        </w:r>
        <w:r>
          <w:instrText xml:space="preserve"> PAGEREF _Toc17105 \h </w:instrText>
        </w:r>
        <w:r>
          <w:fldChar w:fldCharType="separate"/>
        </w:r>
        <w:r>
          <w:t>76</w:t>
        </w:r>
        <w:r>
          <w:fldChar w:fldCharType="end"/>
        </w:r>
      </w:hyperlink>
    </w:p>
    <w:p>
      <w:pPr>
        <w:pStyle w:val="TOC1"/>
        <w:tabs>
          <w:tab w:val="right" w:leader="dot" w:pos="8306"/>
        </w:tabs>
      </w:pPr>
      <w:hyperlink w:anchor="_Toc14477" w:history="1">
        <w:r>
          <w:rPr>
            <w:rFonts w:ascii="仿宋" w:eastAsia="仿宋" w:hAnsi="仿宋" w:cs="仿宋" w:hint="eastAsia"/>
            <w:lang w:eastAsia="zh-CN"/>
          </w:rPr>
          <w:t>十八、风险识别与分类</w:t>
        </w:r>
        <w:r>
          <w:tab/>
        </w:r>
        <w:r>
          <w:fldChar w:fldCharType="begin"/>
        </w:r>
        <w:r>
          <w:instrText xml:space="preserve"> PAGEREF _Toc14477 \h </w:instrText>
        </w:r>
        <w:r>
          <w:fldChar w:fldCharType="separate"/>
        </w:r>
        <w:r>
          <w:t>78</w:t>
        </w:r>
        <w:r>
          <w:fldChar w:fldCharType="end"/>
        </w:r>
      </w:hyperlink>
    </w:p>
    <w:p>
      <w:pPr>
        <w:pStyle w:val="TOC2"/>
        <w:tabs>
          <w:tab w:val="right" w:leader="dot" w:pos="8306"/>
        </w:tabs>
      </w:pPr>
      <w:hyperlink w:anchor="_Toc29869" w:history="1">
        <w:r>
          <w:rPr>
            <w:rFonts w:ascii="仿宋" w:eastAsia="仿宋" w:hAnsi="仿宋" w:cs="仿宋" w:hint="eastAsia"/>
            <w:lang w:eastAsia="zh-CN"/>
          </w:rPr>
          <w:t>(一)、风险识别</w:t>
        </w:r>
        <w:r>
          <w:tab/>
        </w:r>
        <w:r>
          <w:fldChar w:fldCharType="begin"/>
        </w:r>
        <w:r>
          <w:instrText xml:space="preserve"> PAGEREF _Toc29869 \h </w:instrText>
        </w:r>
        <w:r>
          <w:fldChar w:fldCharType="separate"/>
        </w:r>
        <w:r>
          <w:t>78</w:t>
        </w:r>
        <w:r>
          <w:fldChar w:fldCharType="end"/>
        </w:r>
      </w:hyperlink>
    </w:p>
    <w:p>
      <w:pPr>
        <w:pStyle w:val="TOC2"/>
        <w:tabs>
          <w:tab w:val="right" w:leader="dot" w:pos="8306"/>
        </w:tabs>
      </w:pPr>
      <w:hyperlink w:anchor="_Toc2371" w:history="1">
        <w:r>
          <w:rPr>
            <w:rFonts w:ascii="仿宋" w:eastAsia="仿宋" w:hAnsi="仿宋" w:cs="仿宋" w:hint="eastAsia"/>
            <w:lang w:eastAsia="zh-CN"/>
          </w:rPr>
          <w:t>(二)、风险分类</w:t>
        </w:r>
        <w:r>
          <w:tab/>
        </w:r>
        <w:r>
          <w:fldChar w:fldCharType="begin"/>
        </w:r>
        <w:r>
          <w:instrText xml:space="preserve"> PAGEREF _Toc2371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59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78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毛细管电泳仪项目的主要产品是XXXX，预计年产值为XXX万元。这一产品在市场中占据着重要的地位，其广泛的应用范围使得该毛细管电泳仪项目的市场前景非常广阔。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毛细管电泳仪项目的xxx产品作为重要的原材料之一，将在多个领域发挥关键作用。其在建筑、交通、能源等方面的广泛应用将为整个产业链提供强大的支持，形成产业协同效应。毛细管电泳仪项目的年产值XXX万XXX万XXX万万元不仅反映了其在市场上的巨大潜力，更预示着它对国民经济的积极贡献。这种关联度高、涉及面广的产业关系，使得该毛细管电泳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29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总征地面积为XXXX平方米，相当于约XX.XX亩，其中净用地面积为XXXX平方米，红线范围内相当于约XX.XX亩。这一用地规模充分考虑了毛细管电泳仪项目的建设需求，保障了毛细管电泳仪项目在合适的空间内得以充分发展。毛细管电泳仪项目规划的总建筑面积为XXXX平方米，其中主体工程建设占XXXX平方米，计容建筑面积达XXXX平方米。预计建筑工程的投资将达到XXXX万元，为毛细管电泳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计划购置的设备共计XXXX台（套），设备购置费用为XXXX万元。这一设备购置计划充分考虑到毛细管电泳仪项目的生产需求和技术要求，确保了毛细管电泳仪项目在生产运营中具备先进的技术装备和高效的生产能力。设备的合理配置将为毛细管电泳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计划总投资为XXXX万元，预计年实现营业收入为XXXX万元。这一产能规模的设定旨在确保毛细管电泳仪项目能够在投资与回报之间取得平衡，实现长期可持续的发展。毛细管电泳仪项目的总投资充分考虑到各个方面的需求，包括用地建设、设备购置等多个环节，以确保毛细管电泳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430"/>
      <w:r>
        <w:rPr>
          <w:rFonts w:ascii="仿宋" w:eastAsia="仿宋" w:hAnsi="仿宋" w:cs="仿宋" w:hint="eastAsia"/>
          <w:sz w:val="28"/>
          <w:lang w:eastAsia="zh-CN"/>
        </w:rPr>
        <w:t>二、毛细管电泳仪项目建设单位说明</w:t>
      </w:r>
      <w:bookmarkEnd w:id="5"/>
    </w:p>
    <w:p>
      <w:pPr>
        <w:pStyle w:val="Heading2"/>
        <w:rPr>
          <w:rFonts w:ascii="仿宋" w:eastAsia="仿宋" w:hAnsi="仿宋" w:cs="仿宋" w:hint="eastAsia"/>
          <w:lang w:eastAsia="zh-CN"/>
        </w:rPr>
      </w:pPr>
      <w:bookmarkStart w:id="6" w:name="_Toc27119"/>
      <w:r>
        <w:rPr>
          <w:rFonts w:ascii="仿宋" w:eastAsia="仿宋" w:hAnsi="仿宋" w:cs="仿宋" w:hint="eastAsia"/>
          <w:lang w:eastAsia="zh-CN"/>
        </w:rPr>
        <w:t>(一)、毛细管电泳仪项目承办单位基本情况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902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毛细管电泳仪项目承办单位的XXXX，我们着眼于实现可持续的经济效益。通过技术创新和解决方案的提供，公司预计在毛细管电泳仪项目执行期间将获得可观的收入增长。这一收入来源主要包括毛细管电泳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同时，我们注重成本控制和效率提升，以确保毛细管电泳仪项目的可持续盈利。透过精细的管理和资源优化，公司期望实现毛细管电泳仪项目利润最大化。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毛细管电泳仪项目实施进行全面的投资评估，包括毛细管电泳仪项目启动阶段的资金投入和后续运营成本。通过对毛细管电泳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毛细管电泳仪项目实施过程中具备足够的资金流动性，公司将进行详尽的现金流分析。这包括资金需求的合理预测、毛细管电泳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1540"/>
      <w:r>
        <w:rPr>
          <w:rFonts w:ascii="仿宋" w:eastAsia="仿宋" w:hAnsi="仿宋" w:cs="仿宋" w:hint="eastAsia"/>
          <w:sz w:val="28"/>
          <w:lang w:eastAsia="zh-CN"/>
        </w:rPr>
        <w:t>三、毛细管电泳仪项目绩效评估</w:t>
      </w:r>
      <w:bookmarkEnd w:id="8"/>
    </w:p>
    <w:p>
      <w:pPr>
        <w:pStyle w:val="Heading2"/>
        <w:rPr>
          <w:rFonts w:ascii="仿宋" w:eastAsia="仿宋" w:hAnsi="仿宋" w:cs="仿宋" w:hint="eastAsia"/>
          <w:lang w:eastAsia="zh-CN"/>
        </w:rPr>
      </w:pPr>
      <w:bookmarkStart w:id="9" w:name="_Toc2775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毛细管电泳仪项目中，我们设计了一套全面的绩效评估指标，以确保毛细管电泳仪项目的可控和成功交付。这些指标跨足毛细管电泳仪项目目标、成本、进度和质量等多个维度，为我们提供了全面洞察毛细管电泳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目标达成率是我们关注的首要指标。我们设定了明确的目标，并通过定期监测和评估，迅速发现并应对潜在的目标偏差。这为毛细管电泳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成本绩效是另一个核心关注点。通过实际成本与预算成本的对比分析，我们深入了解成本差异的原因，及时调整资源分配，保持毛细管电泳仪项目在经济效益方面的合理水平。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进度作为关键的绩效指标之一，得到了精心的关注。我们制定了详细的毛细管电泳仪项目进度计划，并设立了进度符合度指标，确保实际进度与计划进度保持一致。这使我们能够快速发现和解决潜在的进度问题，保持毛细管电泳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毛细管电泳仪项目绩效的不可或缺的一环。我们引入了一系列的质量标准和客户满意度指标，以确保毛细管电泳仪项目交付的成果在质量上达到或超越预期水平。通过持续监测这些指标，我们努力提升毛细管电泳仪项目整体质量水平，为毛细管电泳仪项目的成功交付提供有力保障。通过这些科学且全面的绩效评估，我们能够更好地引导毛细管电泳仪项目的持续改进，确保毛细管电泳仪项目目标的顺利达成。</w:t>
      </w:r>
    </w:p>
    <w:p>
      <w:pPr>
        <w:pStyle w:val="Heading2"/>
        <w:ind w:firstLine="560" w:firstLineChars="200"/>
        <w:rPr>
          <w:rFonts w:ascii="仿宋" w:eastAsia="仿宋" w:hAnsi="仿宋" w:cs="仿宋" w:hint="eastAsia"/>
          <w:sz w:val="28"/>
          <w:lang w:eastAsia="zh-CN"/>
        </w:rPr>
      </w:pPr>
      <w:bookmarkStart w:id="10" w:name="_Toc2389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绩效评估是毛细管电泳仪项目中的关键环节，为确保毛细管电泳仪项目达到预期目标，我们采用了多层次、多维度的绩效评估方法。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毛细管电泳仪项目的战略目标对齐，确保每个决策和行动都与毛细管电泳仪项目整体目标保持一致。团队会定期召开战略对齐会议，审视当前工作与毛细管电泳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毛细管电泳仪项目进度、质量、成本和风险等方面。这些指标通过数据收集和分析，为毛细管电泳仪项目管理团队提供了客观的评估依据。例如，我们通过毛细管电泳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绩效评估不仅仅停留在毛细管电泳仪项目内部，还考虑了毛细管电泳仪项目对外部环境的影响。我们定期进行干系人满意度调查，以了解各利益相关方对毛细管电泳仪项目的期望和满意度，并及时做出调整。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这种多层次、多角度的绩效评估方法，使得我们能够全面了解毛细管电泳仪项目的运行状态，及时做出调整，确保毛细管电泳仪项目在不断变化的环境中保持稳健前行。</w:t>
      </w:r>
    </w:p>
    <w:p>
      <w:pPr>
        <w:pStyle w:val="Heading2"/>
        <w:ind w:firstLine="560" w:firstLineChars="200"/>
        <w:rPr>
          <w:rFonts w:ascii="仿宋" w:eastAsia="仿宋" w:hAnsi="仿宋" w:cs="仿宋" w:hint="eastAsia"/>
          <w:sz w:val="28"/>
          <w:lang w:eastAsia="zh-CN"/>
        </w:rPr>
      </w:pPr>
      <w:bookmarkStart w:id="11" w:name="_Toc2800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为了确保毛细管电泳仪项目的有效管理和不断优化，我们采用了精心设计的绩效评估周期。这个周期旨在实现灵活、实时和全面的评估，以适应毛细管电泳仪项目执行中的各种挑战。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毛细管电泳仪项目的不同需求，分为短期、中期和长期。短期评估关注每个迭代或工作周期，以及时发现和解决当前任务中的问题。中期评估涵盖几个迭代，深入了解整体毛细管电泳仪项目的趋势和性能。长期评估则着眼于整个毛细管电泳仪项目阶段，确保毛细管电泳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毛细管电泳仪项目管理工具和协作平台，团队成员能够随时更新和分享毛细管电泳仪项目数据。这种实时性的反馈机制使我们能够及时察觉潜在问题，快速调整，保持毛细管电泳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毛细管电泳仪项目的决策制定密不可分。每个周期的毛细管电泳仪项目回顾会议成为集体总结经验、识别问题深层次原因并找到创新解决方案的平台。这种定期的反思与调整机制使毛细管电泳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81"/>
      <w:r>
        <w:rPr>
          <w:rFonts w:ascii="仿宋" w:eastAsia="仿宋" w:hAnsi="仿宋" w:cs="仿宋" w:hint="eastAsia"/>
          <w:sz w:val="28"/>
          <w:lang w:eastAsia="zh-CN"/>
        </w:rPr>
        <w:t>四、毛细管电泳仪项目建设背景及必要性分析</w:t>
      </w:r>
      <w:bookmarkEnd w:id="12"/>
    </w:p>
    <w:p>
      <w:pPr>
        <w:pStyle w:val="Heading2"/>
        <w:rPr>
          <w:rFonts w:ascii="仿宋" w:eastAsia="仿宋" w:hAnsi="仿宋" w:cs="仿宋" w:hint="eastAsia"/>
          <w:lang w:eastAsia="zh-CN"/>
        </w:rPr>
      </w:pPr>
      <w:bookmarkStart w:id="13" w:name="_Toc20494"/>
      <w:r>
        <w:rPr>
          <w:rFonts w:ascii="仿宋" w:eastAsia="仿宋" w:hAnsi="仿宋" w:cs="仿宋" w:hint="eastAsia"/>
          <w:lang w:eastAsia="zh-CN"/>
        </w:rPr>
        <w:t>(一)、毛细管电泳仪项目背景分析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毛细管电泳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毛细管电泳仪项目在这个潮流中的定位。同时，我们将关注行业内涌现的新兴机遇，以便毛细管电泳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毛细管电泳仪项目提供了强大的发展动力。我们将聚焦于行业内最新的技术发展趋势，包括但不限于人工智能、大数据分析、物联网等领域。通过深度的技术研究，我们将确保毛细管电泳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毛细管电泳仪项目发展的源泉。我们将投入更多的精力对市场需求进行深入剖析，超越表面的需求，深入挖掘潜在的市场痛点和机遇。通过对市场需求的细致了解，毛细管电泳仪项目将更有针对性地设计解决方案，满足市场的多样化需求，从而更好地促进毛细管电泳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毛细管电泳仪项目战略至关重要。我们将对竞争态势进行更为深入的分析，包括但不限于市场份额、产品特点、客户满意度等多个维度。通过深度的竞争分析，毛细管电泳仪项目将能够更准确地把握市场脉搏，制定具有竞争力的毛细管电泳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毛细管电泳仪项目的发展具有直接的影响。我们将进行更为全面的法规和政策分析，了解行业发展中的潜在法律风险和合规挑战。通过充分了解和遵守相关法规，毛细管电泳仪项目将确保在法律框架内合法合规运营，为毛细管电泳仪项目的稳健发展提供有力支持。</w:t>
      </w:r>
    </w:p>
    <w:p>
      <w:pPr>
        <w:pStyle w:val="Heading2"/>
        <w:ind w:firstLine="560" w:firstLineChars="200"/>
        <w:rPr>
          <w:rFonts w:ascii="仿宋" w:eastAsia="仿宋" w:hAnsi="仿宋" w:cs="仿宋" w:hint="eastAsia"/>
          <w:sz w:val="28"/>
          <w:lang w:eastAsia="zh-CN"/>
        </w:rPr>
      </w:pPr>
      <w:bookmarkStart w:id="14" w:name="_Toc12164"/>
      <w:r>
        <w:rPr>
          <w:rFonts w:ascii="仿宋" w:eastAsia="仿宋" w:hAnsi="仿宋" w:cs="仿宋" w:hint="eastAsia"/>
          <w:sz w:val="28"/>
          <w:lang w:eastAsia="zh-CN"/>
        </w:rPr>
        <w:t>(二)、毛细管电泳仪项目建设必要性分析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建设的迫切性源于对行业发展趋势的深刻洞察。我们正处于一个行业变革的时代，科技创新、数字化转型成为企业发展的关键动力。毛细管电泳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建设不仅仅是为了跟上潮流，更是为了通过技术创新推动企业的持续发展。通过引入先进的技术和解决方案，毛细管电泳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毛细管电泳仪项目的建设成为必然选择，通过提高产品质量、拓展服务领域，从而在竞争中获得更多的机会。毛细管电泳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毛细管电泳仪项目建设的必要性体现在对客户需求更精准的满足。通过毛细管电泳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建设的背后是对企业持续创新的追求。只有通过不断创新，企业才能在竞争中立于不败之地。毛细管电泳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1519"/>
      <w:r>
        <w:rPr>
          <w:rFonts w:ascii="仿宋" w:eastAsia="仿宋" w:hAnsi="仿宋" w:cs="仿宋" w:hint="eastAsia"/>
          <w:sz w:val="28"/>
          <w:lang w:eastAsia="zh-CN"/>
        </w:rPr>
        <w:t>五、毛细管电泳仪项目概论</w:t>
      </w:r>
      <w:bookmarkEnd w:id="15"/>
    </w:p>
    <w:p>
      <w:pPr>
        <w:pStyle w:val="Heading2"/>
        <w:rPr>
          <w:rFonts w:ascii="仿宋" w:eastAsia="仿宋" w:hAnsi="仿宋" w:cs="仿宋" w:hint="eastAsia"/>
          <w:lang w:eastAsia="zh-CN"/>
        </w:rPr>
      </w:pPr>
      <w:bookmarkStart w:id="16" w:name="_Toc7397"/>
      <w:r>
        <w:rPr>
          <w:rFonts w:ascii="仿宋" w:eastAsia="仿宋" w:hAnsi="仿宋" w:cs="仿宋" w:hint="eastAsia"/>
          <w:lang w:eastAsia="zh-CN"/>
        </w:rPr>
        <w:t>(一)、毛细管电泳仪项目概况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的起源追溯至对市场的深入洞察。市场的不断演变与变革为毛细管电泳仪项目提供了难得的机遇。当前市场存在的需求缺口和变革的大环境共同构成了毛细管电泳仪项目的背景。这个毛细管电泳仪项目旨在充分利用市场机遇，填补行业中尚未满足的需求，为客户提供全新的解决方案。市场的变革和需求的增长使得这个毛细管电泳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毛细管电泳仪项目名称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正式命名为毛细管电泳仪。这个名称不仅仅是一个标识，更代表了毛细管电泳仪项目的核心理念和愿景。它蕴含着毛细管电泳仪项目所要解决问题的关键字，具有强烈的表达和辨识度，为毛细管电泳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毛细管电泳仪项目目标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毛细管电泳仪项目的核心目标是提供一种全新、高效的解决方案，满足客户日益增长的需求。毛细管电泳仪项目追求的不仅仅是满足市场需求，更是在市场中获得卓越的竞争优势。通过不断提升产品或服务的质量和创新水平，毛细管电泳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毛细管电泳仪项目范围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全面涵盖了产品研发、制造、市场推广和售后服务，确保从产品设计到最终用户体验的全方位关注。这一全面的毛细管电泳仪项目范围是为了确保毛细管电泳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毛细管电泳仪项目时间表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毛细管电泳仪项目计划在未来18个月内完成，包括研发、测试、市场试点和正式推出等不同阶段。这个时间表的合理设计是为了确保毛细管电泳仪项目各个阶段的顺利推进，以便按时交付高质量的成果。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毛细管电泳仪项目预算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总预算估算为XX百万美元，主要分配在研发、市场推广、人员培训和运营等方面。这一充足的预算为毛细管电泳仪项目提供了充足的资源，确保毛细管电泳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毛细管电泳仪项目风险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可能面临的风险包括市场接受度低、技术难题、竞争激烈等。毛细管电泳仪项目团队已经制定了相应的风险应对计划，通过前瞻性的风险管理，确保毛细管电泳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毛细管电泳仪项目团队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毛细管电泳仪项目汇聚了一支经验丰富、多领域专业素养的核心团队，确保毛细管电泳仪项目在各个方面都能拥有高水平的执行力。团队的协同作战是毛细管电泳仪项目成功的关键因素之一。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毛细管电泳仪项目背景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毛细管电泳仪项目的背景根植于市场对更高效、创新产品的渴望，同时也受到科技发展对行业格局的深刻改变的影响。这为毛细管电泳仪项目提供了广阔的发展空间和市场需求。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毛细管电泳仪项目现状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截至目前，毛细管电泳仪项目已完成市场调研和技术验证，取得了初步的成功。这为毛细管电泳仪项目在未来的发展奠定了坚实的基础，为更远大的目标打下了坚实的基石。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8292"/>
      <w:r>
        <w:rPr>
          <w:rFonts w:ascii="仿宋" w:eastAsia="仿宋" w:hAnsi="仿宋" w:cs="仿宋" w:hint="eastAsia"/>
          <w:sz w:val="28"/>
          <w:lang w:eastAsia="zh-CN"/>
        </w:rPr>
        <w:t>(二)、毛细管电泳仪项目目标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keyword》毛细管电泳仪项目首要业务目标是在市场中占据有利地位，实现产品/服务的成功推广和销售。通过不断提升产品质量、创新性，毛细管电泳仪项目追求成为行业中的领导者，赢得更多客户的青睐。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在科技迅速发展的时代，毛细管电泳仪项目着眼于技术创新。通过持续的研发和技术升级，毛细管电泳仪项目旨在推出更具创新性的产品或服务，以满足市场对新鲜、先进解决方案的需求。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为了建立可持续的客户关系，毛细管电泳仪项目设定了客户满意度目标。通过提供卓越的产品质量和优质的客户服务，毛细管电泳仪项目追求赢得客户的信任和忠诚度，确保他们的满意度达到行业领先水平。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毛细管电泳仪项目注重社会责任和可持续发展。通过实施环保、社会责任毛细管电泳仪项目，毛细管电泳仪项目致力于在经济发展的同时保护环境，促进社会公平，实现可持续经营。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毛细管电泳仪项目的团队是实现目标的核心驱动力。因此，毛细管电泳仪项目设定了团队发展目标，包括提升团队成员的专业技能、培养领导力，以及搭建协同高效的团队工作氛围。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4277"/>
      <w:r>
        <w:rPr>
          <w:rFonts w:ascii="仿宋" w:eastAsia="仿宋" w:hAnsi="仿宋" w:cs="仿宋" w:hint="eastAsia"/>
          <w:sz w:val="28"/>
          <w:lang w:eastAsia="zh-CN"/>
        </w:rPr>
        <w:t>(三)、毛细管电泳仪项目提出的理由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毛细管电泳仪项目提出的理由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的提出源于对市场机遇的深刻洞察。当前市场中存在的需求缺口和行业发展趋势表明，有巨大的商业机会等待被开发。通过准确捕捉市场机遇，毛细管电泳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的理念基于对技术创新的信仰。通过持续的研发和技术投入，毛细管电泳仪项目有望推出更具创新性的产品或服务。在科技飞速发展的当下，毛细管电泳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https://d.book118.com/715211332140011101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207DFC"/>
    <w:rsid w:val="2B207D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21133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2024-01-28T04:01:00Z</dcterms:created>
  <dcterms:modified xsi:type="dcterms:W3CDTF">2024-01-28T04:01:58Z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734CB87CD6E2442D9CBB53611422A3A3_11</vt:lpwstr>
  </property>
  <property fmtid="{D5CDD505-2E9C-101B-9397-08002B2CF9AE}" pid="3" name="KSOProductBuildVer">
    <vt:lpwstr>2052-12.1.0.16120</vt:lpwstr>
  </property>
</Properties>
</file>