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浸灰剂项目招商引资报告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27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_Toc31271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62" w:history="1">
        <w:r>
          <w:rPr>
            <w:rFonts w:ascii="仿宋" w:eastAsia="仿宋" w:hAnsi="仿宋" w:cs="仿宋" w:hint="eastAsia"/>
            <w:lang w:eastAsia="zh-CN"/>
          </w:rPr>
          <w:t>一、建设浸灰剂项目概况</w:t>
        </w:r>
        <w:r>
          <w:tab/>
        </w:r>
        <w:r>
          <w:fldChar w:fldCharType="begin"/>
        </w:r>
        <w:r>
          <w:instrText xml:space="preserve"> PAGEREF _Toc21662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91" w:history="1">
        <w:r>
          <w:rPr>
            <w:rFonts w:ascii="仿宋" w:eastAsia="仿宋" w:hAnsi="仿宋" w:cs="仿宋" w:hint="eastAsia"/>
            <w:lang w:eastAsia="zh-CN"/>
          </w:rPr>
          <w:t>(一)、建设单位简介</w:t>
        </w:r>
        <w:r>
          <w:tab/>
        </w:r>
        <w:r>
          <w:fldChar w:fldCharType="begin"/>
        </w:r>
        <w:r>
          <w:instrText xml:space="preserve"> PAGEREF _Toc18791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37" w:history="1">
        <w:r>
          <w:rPr>
            <w:rFonts w:ascii="仿宋" w:eastAsia="仿宋" w:hAnsi="仿宋" w:cs="仿宋" w:hint="eastAsia"/>
            <w:lang w:eastAsia="zh-CN"/>
          </w:rPr>
          <w:t>(二)、建设浸灰剂项目基本情况</w:t>
        </w:r>
        <w:r>
          <w:tab/>
        </w:r>
        <w:r>
          <w:fldChar w:fldCharType="begin"/>
        </w:r>
        <w:r>
          <w:instrText xml:space="preserve"> PAGEREF _Toc17137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16" w:history="1">
        <w:r>
          <w:rPr>
            <w:rFonts w:ascii="仿宋" w:eastAsia="仿宋" w:hAnsi="仿宋" w:cs="仿宋" w:hint="eastAsia"/>
            <w:lang w:eastAsia="zh-CN"/>
          </w:rPr>
          <w:t>(三)、政策法规符合性</w:t>
        </w:r>
        <w:r>
          <w:tab/>
        </w:r>
        <w:r>
          <w:fldChar w:fldCharType="begin"/>
        </w:r>
        <w:r>
          <w:instrText xml:space="preserve"> PAGEREF _Toc24916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26" w:history="1">
        <w:r>
          <w:rPr>
            <w:rFonts w:ascii="仿宋" w:eastAsia="仿宋" w:hAnsi="仿宋" w:cs="仿宋" w:hint="eastAsia"/>
            <w:lang w:eastAsia="zh-CN"/>
          </w:rPr>
          <w:t>(四)、建设浸灰剂项目地理位置</w:t>
        </w:r>
        <w:r>
          <w:tab/>
        </w:r>
        <w:r>
          <w:fldChar w:fldCharType="begin"/>
        </w:r>
        <w:r>
          <w:instrText xml:space="preserve"> PAGEREF _Toc27926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5" w:history="1">
        <w:r>
          <w:rPr>
            <w:rFonts w:ascii="仿宋" w:eastAsia="仿宋" w:hAnsi="仿宋" w:cs="仿宋" w:hint="eastAsia"/>
            <w:lang w:eastAsia="zh-CN"/>
          </w:rPr>
          <w:t>(五)、浸灰剂项目所在地自然条件</w:t>
        </w:r>
        <w:r>
          <w:tab/>
        </w:r>
        <w:r>
          <w:fldChar w:fldCharType="begin"/>
        </w:r>
        <w:r>
          <w:instrText xml:space="preserve"> PAGEREF _Toc15675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45" w:history="1">
        <w:r>
          <w:rPr>
            <w:rFonts w:ascii="仿宋" w:eastAsia="仿宋" w:hAnsi="仿宋" w:cs="仿宋" w:hint="eastAsia"/>
            <w:lang w:eastAsia="zh-CN"/>
          </w:rPr>
          <w:t>(六)、浸灰剂项目周边环境</w:t>
        </w:r>
        <w:r>
          <w:tab/>
        </w:r>
        <w:r>
          <w:fldChar w:fldCharType="begin"/>
        </w:r>
        <w:r>
          <w:instrText xml:space="preserve"> PAGEREF _Toc14845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5" w:history="1">
        <w:r>
          <w:rPr>
            <w:rFonts w:ascii="仿宋" w:eastAsia="仿宋" w:hAnsi="仿宋" w:cs="仿宋" w:hint="eastAsia"/>
            <w:lang w:eastAsia="zh-CN"/>
          </w:rPr>
          <w:t>(七)、总平面布置</w:t>
        </w:r>
        <w:r>
          <w:tab/>
        </w:r>
        <w:r>
          <w:fldChar w:fldCharType="begin"/>
        </w:r>
        <w:r>
          <w:instrText xml:space="preserve"> PAGEREF _Toc26075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52" w:history="1">
        <w:r>
          <w:rPr>
            <w:rFonts w:ascii="仿宋" w:eastAsia="仿宋" w:hAnsi="仿宋" w:cs="仿宋" w:hint="eastAsia"/>
            <w:lang w:eastAsia="zh-CN"/>
          </w:rPr>
          <w:t>(八)、主要结构工程</w:t>
        </w:r>
        <w:r>
          <w:tab/>
        </w:r>
        <w:r>
          <w:fldChar w:fldCharType="begin"/>
        </w:r>
        <w:r>
          <w:instrText xml:space="preserve"> PAGEREF _Toc32452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49" w:history="1">
        <w:r>
          <w:rPr>
            <w:rFonts w:ascii="仿宋" w:eastAsia="仿宋" w:hAnsi="仿宋" w:cs="仿宋" w:hint="eastAsia"/>
            <w:lang w:eastAsia="zh-CN"/>
          </w:rPr>
          <w:t>(九)、建筑结构参数</w:t>
        </w:r>
        <w:r>
          <w:tab/>
        </w:r>
        <w:r>
          <w:fldChar w:fldCharType="begin"/>
        </w:r>
        <w:r>
          <w:instrText xml:space="preserve"> PAGEREF _Toc5549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39" w:history="1">
        <w:r>
          <w:rPr>
            <w:rFonts w:ascii="仿宋" w:eastAsia="仿宋" w:hAnsi="仿宋" w:cs="仿宋" w:hint="eastAsia"/>
            <w:lang w:eastAsia="zh-CN"/>
          </w:rPr>
          <w:t>(十)、公用工程及辅助设施</w:t>
        </w:r>
        <w:r>
          <w:tab/>
        </w:r>
        <w:r>
          <w:fldChar w:fldCharType="begin"/>
        </w:r>
        <w:r>
          <w:instrText xml:space="preserve"> PAGEREF _Toc18039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68" w:history="1">
        <w:r>
          <w:rPr>
            <w:rFonts w:ascii="仿宋" w:eastAsia="仿宋" w:hAnsi="仿宋" w:cs="仿宋" w:hint="eastAsia"/>
            <w:lang w:eastAsia="zh-CN"/>
          </w:rPr>
          <w:t>二、风险应对说明</w:t>
        </w:r>
        <w:r>
          <w:tab/>
        </w:r>
        <w:r>
          <w:fldChar w:fldCharType="begin"/>
        </w:r>
        <w:r>
          <w:instrText xml:space="preserve"> PAGEREF _Toc17468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_Toc2164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77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_Toc31077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7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_Toc19257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2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_Toc3962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73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_Toc24173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6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_Toc926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5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_Toc28255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27" w:history="1">
        <w:r>
          <w:rPr>
            <w:rFonts w:ascii="仿宋" w:eastAsia="仿宋" w:hAnsi="仿宋" w:cs="仿宋" w:hint="eastAsia"/>
            <w:lang w:eastAsia="zh-CN"/>
          </w:rPr>
          <w:t>(八)、其他风险分析</w:t>
        </w:r>
        <w:r>
          <w:tab/>
        </w:r>
        <w:r>
          <w:fldChar w:fldCharType="begin"/>
        </w:r>
        <w:r>
          <w:instrText xml:space="preserve"> PAGEREF _Toc11727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7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_Toc1107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44" w:history="1">
        <w:r>
          <w:rPr>
            <w:rFonts w:ascii="仿宋" w:eastAsia="仿宋" w:hAnsi="仿宋" w:cs="仿宋" w:hint="eastAsia"/>
            <w:lang w:eastAsia="zh-CN"/>
          </w:rPr>
          <w:t>三、浸灰剂生产计划的编制</w:t>
        </w:r>
        <w:r>
          <w:tab/>
        </w:r>
        <w:r>
          <w:fldChar w:fldCharType="begin"/>
        </w:r>
        <w:r>
          <w:instrText xml:space="preserve"> PAGEREF _Toc18044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67" w:history="1">
        <w:r>
          <w:rPr>
            <w:rFonts w:ascii="仿宋" w:eastAsia="仿宋" w:hAnsi="仿宋" w:cs="仿宋" w:hint="eastAsia"/>
            <w:lang w:eastAsia="zh-CN"/>
          </w:rPr>
          <w:t>(一)、浸灰剂生产计划的编制</w:t>
        </w:r>
        <w:r>
          <w:tab/>
        </w:r>
        <w:r>
          <w:fldChar w:fldCharType="begin"/>
        </w:r>
        <w:r>
          <w:instrText xml:space="preserve"> PAGEREF _Toc25167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86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_Toc3486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4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_Toc24140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_Toc18336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75" w:history="1">
        <w:r>
          <w:rPr>
            <w:rFonts w:ascii="仿宋" w:eastAsia="仿宋" w:hAnsi="仿宋" w:cs="仿宋" w:hint="eastAsia"/>
            <w:lang w:eastAsia="zh-CN"/>
          </w:rPr>
          <w:t>五、浸灰剂项目市场前景分析</w:t>
        </w:r>
        <w:r>
          <w:tab/>
        </w:r>
        <w:r>
          <w:fldChar w:fldCharType="begin"/>
        </w:r>
        <w:r>
          <w:instrText xml:space="preserve"> PAGEREF _Toc16375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97" w:history="1">
        <w:r>
          <w:rPr>
            <w:rFonts w:ascii="仿宋" w:eastAsia="仿宋" w:hAnsi="仿宋" w:cs="仿宋" w:hint="eastAsia"/>
            <w:lang w:eastAsia="zh-CN"/>
          </w:rPr>
          <w:t>(一)、建设地经济发展概况</w:t>
        </w:r>
        <w:r>
          <w:tab/>
        </w:r>
        <w:r>
          <w:fldChar w:fldCharType="begin"/>
        </w:r>
        <w:r>
          <w:instrText xml:space="preserve"> PAGEREF _Toc9897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8" w:history="1">
        <w:r>
          <w:rPr>
            <w:rFonts w:ascii="仿宋" w:eastAsia="仿宋" w:hAnsi="仿宋" w:cs="仿宋" w:hint="eastAsia"/>
            <w:lang w:eastAsia="zh-CN"/>
          </w:rPr>
          <w:t>(二)、行业市场分析</w:t>
        </w:r>
        <w:r>
          <w:tab/>
        </w:r>
        <w:r>
          <w:fldChar w:fldCharType="begin"/>
        </w:r>
        <w:r>
          <w:instrText xml:space="preserve"> PAGEREF _Toc32098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03" w:history="1">
        <w:r>
          <w:rPr>
            <w:rFonts w:ascii="仿宋" w:eastAsia="仿宋" w:hAnsi="仿宋" w:cs="仿宋" w:hint="eastAsia"/>
            <w:lang w:eastAsia="zh-CN"/>
          </w:rPr>
          <w:t>六、建设背景及必要性分析</w:t>
        </w:r>
        <w:r>
          <w:tab/>
        </w:r>
        <w:r>
          <w:fldChar w:fldCharType="begin"/>
        </w:r>
        <w:r>
          <w:instrText xml:space="preserve"> PAGEREF _Toc11003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02" w:history="1">
        <w:r>
          <w:rPr>
            <w:rFonts w:ascii="仿宋" w:eastAsia="仿宋" w:hAnsi="仿宋" w:cs="仿宋" w:hint="eastAsia"/>
            <w:lang w:eastAsia="zh-CN"/>
          </w:rPr>
          <w:t>(一)、浸灰剂项目承办单位背景分析</w:t>
        </w:r>
        <w:r>
          <w:tab/>
        </w:r>
        <w:r>
          <w:fldChar w:fldCharType="begin"/>
        </w:r>
        <w:r>
          <w:instrText xml:space="preserve"> PAGEREF _Toc22102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44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_Toc7044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_Toc2857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35" w:history="1">
        <w:r>
          <w:rPr>
            <w:rFonts w:ascii="仿宋" w:eastAsia="仿宋" w:hAnsi="仿宋" w:cs="仿宋" w:hint="eastAsia"/>
            <w:lang w:eastAsia="zh-CN"/>
          </w:rPr>
          <w:t>(四)、区域经济发展概况</w:t>
        </w:r>
        <w:r>
          <w:tab/>
        </w:r>
        <w:r>
          <w:fldChar w:fldCharType="begin"/>
        </w:r>
        <w:r>
          <w:instrText xml:space="preserve"> PAGEREF _Toc32735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6" w:history="1">
        <w:r>
          <w:rPr>
            <w:rFonts w:ascii="仿宋" w:eastAsia="仿宋" w:hAnsi="仿宋" w:cs="仿宋" w:hint="eastAsia"/>
            <w:lang w:eastAsia="zh-CN"/>
          </w:rPr>
          <w:t>(五)、浸灰剂项目必要性分析</w:t>
        </w:r>
        <w:r>
          <w:tab/>
        </w:r>
        <w:r>
          <w:fldChar w:fldCharType="begin"/>
        </w:r>
        <w:r>
          <w:instrText xml:space="preserve"> PAGEREF _Toc4926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14" w:history="1">
        <w:r>
          <w:rPr>
            <w:rFonts w:ascii="仿宋" w:eastAsia="仿宋" w:hAnsi="仿宋" w:cs="仿宋" w:hint="eastAsia"/>
            <w:lang w:eastAsia="zh-CN"/>
          </w:rPr>
          <w:t>七、浸灰剂项目规划方案</w:t>
        </w:r>
        <w:r>
          <w:tab/>
        </w:r>
        <w:r>
          <w:fldChar w:fldCharType="begin"/>
        </w:r>
        <w:r>
          <w:instrText xml:space="preserve"> PAGEREF _Toc3914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0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_Toc6305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2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_Toc25692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68" w:history="1">
        <w:r>
          <w:rPr>
            <w:rFonts w:ascii="仿宋" w:eastAsia="仿宋" w:hAnsi="仿宋" w:cs="仿宋" w:hint="eastAsia"/>
            <w:lang w:eastAsia="zh-CN"/>
          </w:rPr>
          <w:t>八、劳动安全生产分析</w:t>
        </w:r>
        <w:r>
          <w:tab/>
        </w:r>
        <w:r>
          <w:fldChar w:fldCharType="begin"/>
        </w:r>
        <w:r>
          <w:instrText xml:space="preserve"> PAGEREF _Toc26968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_Toc910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597" w:history="1">
        <w:r>
          <w:rPr>
            <w:rFonts w:ascii="仿宋" w:eastAsia="仿宋" w:hAnsi="仿宋" w:cs="仿宋" w:hint="eastAsia"/>
            <w:lang w:eastAsia="zh-CN"/>
          </w:rPr>
          <w:t>(二)、防范措施</w:t>
        </w:r>
        <w:r>
          <w:tab/>
        </w:r>
        <w:r>
          <w:fldChar w:fldCharType="begin"/>
        </w:r>
        <w:r>
          <w:instrText xml:space="preserve"> PAGEREF _Toc21597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85" w:history="1">
        <w:r>
          <w:rPr>
            <w:rFonts w:ascii="仿宋" w:eastAsia="仿宋" w:hAnsi="仿宋" w:cs="仿宋" w:hint="eastAsia"/>
            <w:lang w:eastAsia="zh-CN"/>
          </w:rPr>
          <w:t>(三)、预期效果评价</w:t>
        </w:r>
        <w:r>
          <w:tab/>
        </w:r>
        <w:r>
          <w:fldChar w:fldCharType="begin"/>
        </w:r>
        <w:r>
          <w:instrText xml:space="preserve"> PAGEREF _Toc29385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76" w:history="1">
        <w:r>
          <w:rPr>
            <w:rFonts w:ascii="仿宋" w:eastAsia="仿宋" w:hAnsi="仿宋" w:cs="仿宋" w:hint="eastAsia"/>
            <w:lang w:eastAsia="zh-CN"/>
          </w:rPr>
          <w:t>九、浸灰剂项目经济评价</w:t>
        </w:r>
        <w:r>
          <w:tab/>
        </w:r>
        <w:r>
          <w:fldChar w:fldCharType="begin"/>
        </w:r>
        <w:r>
          <w:instrText xml:space="preserve"> PAGEREF _Toc22376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0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_Toc21140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2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_Toc27621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81" w:history="1">
        <w:r>
          <w:rPr>
            <w:rFonts w:ascii="仿宋" w:eastAsia="仿宋" w:hAnsi="仿宋" w:cs="仿宋" w:hint="eastAsia"/>
            <w:lang w:eastAsia="zh-CN"/>
          </w:rPr>
          <w:t>(三)、浸灰剂项目盈利能力分析</w:t>
        </w:r>
        <w:r>
          <w:tab/>
        </w:r>
        <w:r>
          <w:fldChar w:fldCharType="begin"/>
        </w:r>
        <w:r>
          <w:instrText xml:space="preserve"> PAGEREF _Toc11681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06" w:history="1">
        <w:r>
          <w:rPr>
            <w:rFonts w:ascii="仿宋" w:eastAsia="仿宋" w:hAnsi="仿宋" w:cs="仿宋" w:hint="eastAsia"/>
            <w:lang w:eastAsia="zh-CN"/>
          </w:rPr>
          <w:t>十、市场营销方案</w:t>
        </w:r>
        <w:r>
          <w:tab/>
        </w:r>
        <w:r>
          <w:fldChar w:fldCharType="begin"/>
        </w:r>
        <w:r>
          <w:instrText xml:space="preserve"> PAGEREF _Toc29906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93" w:history="1">
        <w:r>
          <w:rPr>
            <w:rFonts w:ascii="仿宋" w:eastAsia="仿宋" w:hAnsi="仿宋" w:cs="仿宋" w:hint="eastAsia"/>
            <w:lang w:eastAsia="zh-CN"/>
          </w:rPr>
          <w:t>(一)、市场定位与目标客户群分析</w:t>
        </w:r>
        <w:r>
          <w:tab/>
        </w:r>
        <w:r>
          <w:fldChar w:fldCharType="begin"/>
        </w:r>
        <w:r>
          <w:instrText xml:space="preserve"> PAGEREF _Toc6593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8" w:history="1">
        <w:r>
          <w:rPr>
            <w:rFonts w:ascii="仿宋" w:eastAsia="仿宋" w:hAnsi="仿宋" w:cs="仿宋" w:hint="eastAsia"/>
            <w:lang w:eastAsia="zh-CN"/>
          </w:rPr>
          <w:t>(二)、市场竞争分析</w:t>
        </w:r>
        <w:r>
          <w:tab/>
        </w:r>
        <w:r>
          <w:fldChar w:fldCharType="begin"/>
        </w:r>
        <w:r>
          <w:instrText xml:space="preserve"> PAGEREF _Toc7258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3" w:history="1">
        <w:r>
          <w:rPr>
            <w:rFonts w:ascii="仿宋" w:eastAsia="仿宋" w:hAnsi="仿宋" w:cs="仿宋" w:hint="eastAsia"/>
            <w:lang w:eastAsia="zh-CN"/>
          </w:rPr>
          <w:t>(三)、市场推广策略</w:t>
        </w:r>
        <w:r>
          <w:tab/>
        </w:r>
        <w:r>
          <w:fldChar w:fldCharType="begin"/>
        </w:r>
        <w:r>
          <w:instrText xml:space="preserve"> PAGEREF _Toc23953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8" w:history="1">
        <w:r>
          <w:rPr>
            <w:rFonts w:ascii="仿宋" w:eastAsia="仿宋" w:hAnsi="仿宋" w:cs="仿宋" w:hint="eastAsia"/>
            <w:lang w:eastAsia="zh-CN"/>
          </w:rPr>
          <w:t>(四)、产品定价与销售渠道</w:t>
        </w:r>
        <w:r>
          <w:tab/>
        </w:r>
        <w:r>
          <w:fldChar w:fldCharType="begin"/>
        </w:r>
        <w:r>
          <w:instrText xml:space="preserve"> PAGEREF _Toc10078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21" w:history="1">
        <w:r>
          <w:rPr>
            <w:rFonts w:ascii="仿宋" w:eastAsia="仿宋" w:hAnsi="仿宋" w:cs="仿宋" w:hint="eastAsia"/>
            <w:lang w:eastAsia="zh-CN"/>
          </w:rPr>
          <w:t>(五)、售后服务方案</w:t>
        </w:r>
        <w:r>
          <w:tab/>
        </w:r>
        <w:r>
          <w:fldChar w:fldCharType="begin"/>
        </w:r>
        <w:r>
          <w:instrText xml:space="preserve"> PAGEREF _Toc10321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12" w:history="1">
        <w:r>
          <w:rPr>
            <w:rFonts w:ascii="仿宋" w:eastAsia="仿宋" w:hAnsi="仿宋" w:cs="仿宋" w:hint="eastAsia"/>
            <w:lang w:eastAsia="zh-CN"/>
          </w:rPr>
          <w:t>十一、营销策略与品牌推广</w:t>
        </w:r>
        <w:r>
          <w:tab/>
        </w:r>
        <w:r>
          <w:fldChar w:fldCharType="begin"/>
        </w:r>
        <w:r>
          <w:instrText xml:space="preserve"> PAGEREF _Toc13912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82" w:history="1">
        <w:r>
          <w:rPr>
            <w:rFonts w:ascii="仿宋" w:eastAsia="仿宋" w:hAnsi="仿宋" w:cs="仿宋" w:hint="eastAsia"/>
            <w:lang w:eastAsia="zh-CN"/>
          </w:rPr>
          <w:t>(一)、营销策略制定</w:t>
        </w:r>
        <w:r>
          <w:tab/>
        </w:r>
        <w:r>
          <w:fldChar w:fldCharType="begin"/>
        </w:r>
        <w:r>
          <w:instrText xml:space="preserve"> PAGEREF _Toc5582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8" w:history="1">
        <w:r>
          <w:rPr>
            <w:rFonts w:ascii="仿宋" w:eastAsia="仿宋" w:hAnsi="仿宋" w:cs="仿宋" w:hint="eastAsia"/>
            <w:lang w:eastAsia="zh-CN"/>
          </w:rPr>
          <w:t>(二)、产品定位与定价策略</w:t>
        </w:r>
        <w:r>
          <w:tab/>
        </w:r>
        <w:r>
          <w:fldChar w:fldCharType="begin"/>
        </w:r>
        <w:r>
          <w:instrText xml:space="preserve"> PAGEREF _Toc26168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2" w:history="1">
        <w:r>
          <w:rPr>
            <w:rFonts w:ascii="仿宋" w:eastAsia="仿宋" w:hAnsi="仿宋" w:cs="仿宋" w:hint="eastAsia"/>
            <w:lang w:eastAsia="zh-CN"/>
          </w:rPr>
          <w:t>(三)、促销与广告战略</w:t>
        </w:r>
        <w:r>
          <w:tab/>
        </w:r>
        <w:r>
          <w:fldChar w:fldCharType="begin"/>
        </w:r>
        <w:r>
          <w:instrText xml:space="preserve"> PAGEREF _Toc17992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32" w:history="1">
        <w:r>
          <w:rPr>
            <w:rFonts w:ascii="仿宋" w:eastAsia="仿宋" w:hAnsi="仿宋" w:cs="仿宋" w:hint="eastAsia"/>
            <w:lang w:eastAsia="zh-CN"/>
          </w:rPr>
          <w:t>(四)、品牌推广计划</w:t>
        </w:r>
        <w:r>
          <w:tab/>
        </w:r>
        <w:r>
          <w:fldChar w:fldCharType="begin"/>
        </w:r>
        <w:r>
          <w:instrText xml:space="preserve"> PAGEREF _Toc6432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64" w:history="1">
        <w:r>
          <w:rPr>
            <w:rFonts w:ascii="仿宋" w:eastAsia="仿宋" w:hAnsi="仿宋" w:cs="仿宋" w:hint="eastAsia"/>
            <w:lang w:eastAsia="zh-CN"/>
          </w:rPr>
          <w:t>十二、工艺技术分析</w:t>
        </w:r>
        <w:r>
          <w:tab/>
        </w:r>
        <w:r>
          <w:fldChar w:fldCharType="begin"/>
        </w:r>
        <w:r>
          <w:instrText xml:space="preserve"> PAGEREF _Toc21164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35" w:history="1">
        <w:r>
          <w:rPr>
            <w:rFonts w:ascii="仿宋" w:eastAsia="仿宋" w:hAnsi="仿宋" w:cs="仿宋" w:hint="eastAsia"/>
            <w:lang w:eastAsia="zh-CN"/>
          </w:rPr>
          <w:t>(一)、浸灰剂项目建设期原辅材料供应情况</w:t>
        </w:r>
        <w:r>
          <w:tab/>
        </w:r>
        <w:r>
          <w:fldChar w:fldCharType="begin"/>
        </w:r>
        <w:r>
          <w:instrText xml:space="preserve"> PAGEREF _Toc11835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39" w:history="1">
        <w:r>
          <w:rPr>
            <w:rFonts w:ascii="仿宋" w:eastAsia="仿宋" w:hAnsi="仿宋" w:cs="仿宋" w:hint="eastAsia"/>
            <w:lang w:eastAsia="zh-CN"/>
          </w:rPr>
          <w:t>(二)、浸灰剂项目运营期原辅材料采购及管理</w:t>
        </w:r>
        <w:r>
          <w:tab/>
        </w:r>
        <w:r>
          <w:fldChar w:fldCharType="begin"/>
        </w:r>
        <w:r>
          <w:instrText xml:space="preserve"> PAGEREF _Toc26539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1" w:history="1">
        <w:r>
          <w:rPr>
            <w:rFonts w:ascii="仿宋" w:eastAsia="仿宋" w:hAnsi="仿宋" w:cs="仿宋" w:hint="eastAsia"/>
            <w:lang w:eastAsia="zh-CN"/>
          </w:rPr>
          <w:t>(三)、浸灰剂项目工艺技术设计方案</w:t>
        </w:r>
        <w:r>
          <w:tab/>
        </w:r>
        <w:r>
          <w:fldChar w:fldCharType="begin"/>
        </w:r>
        <w:r>
          <w:instrText xml:space="preserve"> PAGEREF _Toc26871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21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_Toc26221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6" w:history="1">
        <w:r>
          <w:rPr>
            <w:rFonts w:ascii="仿宋" w:eastAsia="仿宋" w:hAnsi="仿宋" w:cs="仿宋" w:hint="eastAsia"/>
            <w:lang w:eastAsia="zh-CN"/>
          </w:rPr>
          <w:t>十三、社会责任与可持续发展方案</w:t>
        </w:r>
        <w:r>
          <w:tab/>
        </w:r>
        <w:r>
          <w:fldChar w:fldCharType="begin"/>
        </w:r>
        <w:r>
          <w:instrText xml:space="preserve"> PAGEREF _Toc2926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75" w:history="1">
        <w:r>
          <w:rPr>
            <w:rFonts w:ascii="仿宋" w:eastAsia="仿宋" w:hAnsi="仿宋" w:cs="仿宋" w:hint="eastAsia"/>
            <w:lang w:eastAsia="zh-CN"/>
          </w:rPr>
          <w:t>(一)、企业社会责任概述</w:t>
        </w:r>
        <w:r>
          <w:tab/>
        </w:r>
        <w:r>
          <w:fldChar w:fldCharType="begin"/>
        </w:r>
        <w:r>
          <w:instrText xml:space="preserve"> PAGEREF _Toc8175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" w:history="1">
        <w:r>
          <w:rPr>
            <w:rFonts w:ascii="仿宋" w:eastAsia="仿宋" w:hAnsi="仿宋" w:cs="仿宋" w:hint="eastAsia"/>
            <w:lang w:eastAsia="zh-CN"/>
          </w:rPr>
          <w:t>(二)、环境保护与可持续资源利用</w:t>
        </w:r>
        <w:r>
          <w:tab/>
        </w:r>
        <w:r>
          <w:fldChar w:fldCharType="begin"/>
        </w:r>
        <w:r>
          <w:instrText xml:space="preserve"> PAGEREF _Toc1225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26" w:history="1">
        <w:r>
          <w:rPr>
            <w:rFonts w:ascii="仿宋" w:eastAsia="仿宋" w:hAnsi="仿宋" w:cs="仿宋" w:hint="eastAsia"/>
            <w:lang w:eastAsia="zh-CN"/>
          </w:rPr>
          <w:t>(三)、员工福利与培训计划</w:t>
        </w:r>
        <w:r>
          <w:tab/>
        </w:r>
        <w:r>
          <w:fldChar w:fldCharType="begin"/>
        </w:r>
        <w:r>
          <w:instrText xml:space="preserve"> PAGEREF _Toc10326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03" w:history="1">
        <w:r>
          <w:rPr>
            <w:rFonts w:ascii="仿宋" w:eastAsia="仿宋" w:hAnsi="仿宋" w:cs="仿宋" w:hint="eastAsia"/>
            <w:lang w:eastAsia="zh-CN"/>
          </w:rPr>
          <w:t>(四)、社区参与与公益活动</w:t>
        </w:r>
        <w:r>
          <w:tab/>
        </w:r>
        <w:r>
          <w:fldChar w:fldCharType="begin"/>
        </w:r>
        <w:r>
          <w:instrText xml:space="preserve"> PAGEREF _Toc23503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58" w:history="1">
        <w:r>
          <w:rPr>
            <w:rFonts w:ascii="仿宋" w:eastAsia="仿宋" w:hAnsi="仿宋" w:cs="仿宋" w:hint="eastAsia"/>
            <w:lang w:eastAsia="zh-CN"/>
          </w:rPr>
          <w:t>(五)、企业文化建设与品牌形象</w:t>
        </w:r>
        <w:r>
          <w:tab/>
        </w:r>
        <w:r>
          <w:fldChar w:fldCharType="begin"/>
        </w:r>
        <w:r>
          <w:instrText xml:space="preserve"> PAGEREF _Toc27058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30" w:history="1">
        <w:r>
          <w:rPr>
            <w:rFonts w:ascii="仿宋" w:eastAsia="仿宋" w:hAnsi="仿宋" w:cs="仿宋" w:hint="eastAsia"/>
            <w:lang w:eastAsia="zh-CN"/>
          </w:rPr>
          <w:t>十四、风险风险及应对措施</w:t>
        </w:r>
        <w:r>
          <w:tab/>
        </w:r>
        <w:r>
          <w:fldChar w:fldCharType="begin"/>
        </w:r>
        <w:r>
          <w:instrText xml:space="preserve"> PAGEREF _Toc32530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5" w:history="1">
        <w:r>
          <w:rPr>
            <w:rFonts w:ascii="仿宋" w:eastAsia="仿宋" w:hAnsi="仿宋" w:cs="仿宋" w:hint="eastAsia"/>
            <w:lang w:eastAsia="zh-CN"/>
          </w:rPr>
          <w:t>(一)、浸灰剂项目风险分析</w:t>
        </w:r>
        <w:r>
          <w:tab/>
        </w:r>
        <w:r>
          <w:fldChar w:fldCharType="begin"/>
        </w:r>
        <w:r>
          <w:instrText xml:space="preserve"> PAGEREF _Toc6665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12" w:history="1">
        <w:r>
          <w:rPr>
            <w:rFonts w:ascii="仿宋" w:eastAsia="仿宋" w:hAnsi="仿宋" w:cs="仿宋" w:hint="eastAsia"/>
            <w:lang w:eastAsia="zh-CN"/>
          </w:rPr>
          <w:t>(二)、浸灰剂项目风险对策</w:t>
        </w:r>
        <w:r>
          <w:tab/>
        </w:r>
        <w:r>
          <w:fldChar w:fldCharType="begin"/>
        </w:r>
        <w:r>
          <w:instrText xml:space="preserve"> PAGEREF _Toc12112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01" w:history="1">
        <w:r>
          <w:rPr>
            <w:rFonts w:ascii="仿宋" w:eastAsia="仿宋" w:hAnsi="仿宋" w:cs="仿宋" w:hint="eastAsia"/>
            <w:lang w:eastAsia="zh-CN"/>
          </w:rPr>
          <w:t>十五、法律合规与安全管理</w:t>
        </w:r>
        <w:r>
          <w:tab/>
        </w:r>
        <w:r>
          <w:fldChar w:fldCharType="begin"/>
        </w:r>
        <w:r>
          <w:instrText xml:space="preserve"> PAGEREF _Toc5801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79" w:history="1">
        <w:r>
          <w:rPr>
            <w:rFonts w:ascii="仿宋" w:eastAsia="仿宋" w:hAnsi="仿宋" w:cs="仿宋" w:hint="eastAsia"/>
            <w:lang w:eastAsia="zh-CN"/>
          </w:rPr>
          <w:t>(一)、法律合规在安全管理中的地位</w:t>
        </w:r>
        <w:r>
          <w:tab/>
        </w:r>
        <w:r>
          <w:fldChar w:fldCharType="begin"/>
        </w:r>
        <w:r>
          <w:instrText xml:space="preserve"> PAGEREF _Toc7679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78" w:history="1">
        <w:r>
          <w:rPr>
            <w:rFonts w:ascii="仿宋" w:eastAsia="仿宋" w:hAnsi="仿宋" w:cs="仿宋" w:hint="eastAsia"/>
            <w:lang w:eastAsia="zh-CN"/>
          </w:rPr>
          <w:t>(二)、法律合规的基本原则</w:t>
        </w:r>
        <w:r>
          <w:tab/>
        </w:r>
        <w:r>
          <w:fldChar w:fldCharType="begin"/>
        </w:r>
        <w:r>
          <w:instrText xml:space="preserve"> PAGEREF _Toc30478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2" w:history="1">
        <w:r>
          <w:rPr>
            <w:rFonts w:ascii="仿宋" w:eastAsia="仿宋" w:hAnsi="仿宋" w:cs="仿宋" w:hint="eastAsia"/>
            <w:lang w:eastAsia="zh-CN"/>
          </w:rPr>
          <w:t>(三)、法律合规与危险源管理</w:t>
        </w:r>
        <w:r>
          <w:tab/>
        </w:r>
        <w:r>
          <w:fldChar w:fldCharType="begin"/>
        </w:r>
        <w:r>
          <w:instrText xml:space="preserve"> PAGEREF _Toc26912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06" w:history="1">
        <w:r>
          <w:rPr>
            <w:rFonts w:ascii="仿宋" w:eastAsia="仿宋" w:hAnsi="仿宋" w:cs="仿宋" w:hint="eastAsia"/>
            <w:lang w:eastAsia="zh-CN"/>
          </w:rPr>
          <w:t>(四)、法律合规的监督与检查</w:t>
        </w:r>
        <w:r>
          <w:tab/>
        </w:r>
        <w:r>
          <w:fldChar w:fldCharType="begin"/>
        </w:r>
        <w:r>
          <w:instrText xml:space="preserve"> PAGEREF _Toc31706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36" w:history="1">
        <w:r>
          <w:rPr>
            <w:rFonts w:ascii="仿宋" w:eastAsia="仿宋" w:hAnsi="仿宋" w:cs="仿宋" w:hint="eastAsia"/>
            <w:lang w:eastAsia="zh-CN"/>
          </w:rPr>
          <w:t>(五)、法律合规培训与教育</w:t>
        </w:r>
        <w:r>
          <w:tab/>
        </w:r>
        <w:r>
          <w:fldChar w:fldCharType="begin"/>
        </w:r>
        <w:r>
          <w:instrText xml:space="preserve"> PAGEREF _Toc9936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7" w:history="1">
        <w:r>
          <w:rPr>
            <w:rFonts w:ascii="仿宋" w:eastAsia="仿宋" w:hAnsi="仿宋" w:cs="仿宋" w:hint="eastAsia"/>
            <w:lang w:eastAsia="zh-CN"/>
          </w:rPr>
          <w:t>(六)、法律合规与安全文化建设</w:t>
        </w:r>
        <w:r>
          <w:tab/>
        </w:r>
        <w:r>
          <w:fldChar w:fldCharType="begin"/>
        </w:r>
        <w:r>
          <w:instrText xml:space="preserve"> PAGEREF _Toc25267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9" w:history="1">
        <w:r>
          <w:rPr>
            <w:rFonts w:ascii="仿宋" w:eastAsia="仿宋" w:hAnsi="仿宋" w:cs="仿宋" w:hint="eastAsia"/>
            <w:lang w:eastAsia="zh-CN"/>
          </w:rPr>
          <w:t>十六、经济评价分析</w:t>
        </w:r>
        <w:r>
          <w:tab/>
        </w:r>
        <w:r>
          <w:fldChar w:fldCharType="begin"/>
        </w:r>
        <w:r>
          <w:instrText xml:space="preserve"> PAGEREF _Toc1579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87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_Toc11787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4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_Toc30848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62" w:history="1">
        <w:r>
          <w:rPr>
            <w:rFonts w:ascii="仿宋" w:eastAsia="仿宋" w:hAnsi="仿宋" w:cs="仿宋" w:hint="eastAsia"/>
            <w:lang w:eastAsia="zh-CN"/>
          </w:rPr>
          <w:t>(三)、浸灰剂项目盈利能力分析</w:t>
        </w:r>
        <w:r>
          <w:tab/>
        </w:r>
        <w:r>
          <w:fldChar w:fldCharType="begin"/>
        </w:r>
        <w:r>
          <w:instrText xml:space="preserve"> PAGEREF _Toc10262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92" w:history="1">
        <w:r>
          <w:rPr>
            <w:rFonts w:ascii="仿宋" w:eastAsia="仿宋" w:hAnsi="仿宋" w:cs="仿宋" w:hint="eastAsia"/>
            <w:lang w:eastAsia="zh-CN"/>
          </w:rPr>
          <w:t>十七、社会责任管理与可持续发展</w:t>
        </w:r>
        <w:r>
          <w:tab/>
        </w:r>
        <w:r>
          <w:fldChar w:fldCharType="begin"/>
        </w:r>
        <w:r>
          <w:instrText xml:space="preserve"> PAGEREF _Toc11492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0" w:history="1">
        <w:r>
          <w:rPr>
            <w:rFonts w:ascii="仿宋" w:eastAsia="仿宋" w:hAnsi="仿宋" w:cs="仿宋" w:hint="eastAsia"/>
            <w:lang w:eastAsia="zh-CN"/>
          </w:rPr>
          <w:t>(一)、社会责任战略与执行</w:t>
        </w:r>
        <w:r>
          <w:tab/>
        </w:r>
        <w:r>
          <w:fldChar w:fldCharType="begin"/>
        </w:r>
        <w:r>
          <w:instrText xml:space="preserve"> PAGEREF _Toc25210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4760" w:history="1">
        <w:r>
          <w:rPr>
            <w:rFonts w:ascii="仿宋" w:eastAsia="仿宋" w:hAnsi="仿宋" w:cs="仿宋" w:hint="eastAsia"/>
            <w:lang w:eastAsia="zh-CN"/>
          </w:rPr>
          <w:t>(二)、环保与可持续经济发展</w:t>
        </w:r>
        <w:r>
          <w:tab/>
        </w:r>
        <w:r>
          <w:fldChar w:fldCharType="begin"/>
        </w:r>
        <w:r>
          <w:instrText xml:space="preserve"> PAGEREF _Toc14760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12" w:history="1">
        <w:r>
          <w:rPr>
            <w:rFonts w:ascii="仿宋" w:eastAsia="仿宋" w:hAnsi="仿宋" w:cs="仿宋" w:hint="eastAsia"/>
            <w:lang w:eastAsia="zh-CN"/>
          </w:rPr>
          <w:t>(三)、员工权益与劳工标准</w:t>
        </w:r>
        <w:r>
          <w:tab/>
        </w:r>
        <w:r>
          <w:fldChar w:fldCharType="begin"/>
        </w:r>
        <w:r>
          <w:instrText xml:space="preserve"> PAGEREF _Toc16512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2" w:history="1">
        <w:r>
          <w:rPr>
            <w:rFonts w:ascii="仿宋" w:eastAsia="仿宋" w:hAnsi="仿宋" w:cs="仿宋" w:hint="eastAsia"/>
            <w:lang w:eastAsia="zh-CN"/>
          </w:rPr>
          <w:t>(四)、社会参与与公益事业</w:t>
        </w:r>
        <w:r>
          <w:tab/>
        </w:r>
        <w:r>
          <w:fldChar w:fldCharType="begin"/>
        </w:r>
        <w:r>
          <w:instrText xml:space="preserve"> PAGEREF _Toc27202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82" w:history="1">
        <w:r>
          <w:rPr>
            <w:rFonts w:ascii="仿宋" w:eastAsia="仿宋" w:hAnsi="仿宋" w:cs="仿宋" w:hint="eastAsia"/>
            <w:lang w:eastAsia="zh-CN"/>
          </w:rPr>
          <w:t>十八、SWOT分析</w:t>
        </w:r>
        <w:r>
          <w:tab/>
        </w:r>
        <w:r>
          <w:fldChar w:fldCharType="begin"/>
        </w:r>
        <w:r>
          <w:instrText xml:space="preserve"> PAGEREF _Toc18382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5" w:history="1">
        <w:r>
          <w:rPr>
            <w:rFonts w:ascii="仿宋" w:eastAsia="仿宋" w:hAnsi="仿宋" w:cs="仿宋" w:hint="eastAsia"/>
            <w:lang w:eastAsia="zh-CN"/>
          </w:rPr>
          <w:t>(一)、优势分析</w:t>
        </w:r>
        <w:r>
          <w:tab/>
        </w:r>
        <w:r>
          <w:fldChar w:fldCharType="begin"/>
        </w:r>
        <w:r>
          <w:instrText xml:space="preserve"> PAGEREF _Toc7585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8" w:history="1">
        <w:r>
          <w:rPr>
            <w:rFonts w:ascii="仿宋" w:eastAsia="仿宋" w:hAnsi="仿宋" w:cs="仿宋" w:hint="eastAsia"/>
            <w:lang w:eastAsia="zh-CN"/>
          </w:rPr>
          <w:t>(二)、劣势分析</w:t>
        </w:r>
        <w:r>
          <w:tab/>
        </w:r>
        <w:r>
          <w:fldChar w:fldCharType="begin"/>
        </w:r>
        <w:r>
          <w:instrText xml:space="preserve"> PAGEREF _Toc5108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92" w:history="1">
        <w:r>
          <w:rPr>
            <w:rFonts w:ascii="仿宋" w:eastAsia="仿宋" w:hAnsi="仿宋" w:cs="仿宋" w:hint="eastAsia"/>
            <w:lang w:eastAsia="zh-CN"/>
          </w:rPr>
          <w:t>(三)、机会分析</w:t>
        </w:r>
        <w:r>
          <w:tab/>
        </w:r>
        <w:r>
          <w:fldChar w:fldCharType="begin"/>
        </w:r>
        <w:r>
          <w:instrText xml:space="preserve"> PAGEREF _Toc16392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70" w:history="1">
        <w:r>
          <w:rPr>
            <w:rFonts w:ascii="仿宋" w:eastAsia="仿宋" w:hAnsi="仿宋" w:cs="仿宋" w:hint="eastAsia"/>
            <w:lang w:eastAsia="zh-CN"/>
          </w:rPr>
          <w:t>(四)、威胁分析</w:t>
        </w:r>
        <w:r>
          <w:tab/>
        </w:r>
        <w:r>
          <w:fldChar w:fldCharType="begin"/>
        </w:r>
        <w:r>
          <w:instrText xml:space="preserve"> PAGEREF _Toc27470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6" w:history="1">
        <w:r>
          <w:rPr>
            <w:rFonts w:ascii="仿宋" w:eastAsia="仿宋" w:hAnsi="仿宋" w:cs="仿宋" w:hint="eastAsia"/>
            <w:lang w:eastAsia="zh-CN"/>
          </w:rPr>
          <w:t>十九、招聘与人才发展</w:t>
        </w:r>
        <w:r>
          <w:tab/>
        </w:r>
        <w:r>
          <w:fldChar w:fldCharType="begin"/>
        </w:r>
        <w:r>
          <w:instrText xml:space="preserve"> PAGEREF _Toc1256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8" w:history="1">
        <w:r>
          <w:rPr>
            <w:rFonts w:ascii="仿宋" w:eastAsia="仿宋" w:hAnsi="仿宋" w:cs="仿宋" w:hint="eastAsia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_Toc10248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8" w:history="1">
        <w:r>
          <w:rPr>
            <w:rFonts w:ascii="仿宋" w:eastAsia="仿宋" w:hAnsi="仿宋" w:cs="仿宋" w:hint="eastAsia"/>
            <w:lang w:eastAsia="zh-CN"/>
          </w:rPr>
          <w:t>(二)、招聘计划与流程</w:t>
        </w:r>
        <w:r>
          <w:tab/>
        </w:r>
        <w:r>
          <w:fldChar w:fldCharType="begin"/>
        </w:r>
        <w:r>
          <w:instrText xml:space="preserve"> PAGEREF _Toc26698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7" w:history="1">
        <w:r>
          <w:rPr>
            <w:rFonts w:ascii="仿宋" w:eastAsia="仿宋" w:hAnsi="仿宋" w:cs="仿宋" w:hint="eastAsia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_Toc32337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43" w:history="1">
        <w:r>
          <w:rPr>
            <w:rFonts w:ascii="仿宋" w:eastAsia="仿宋" w:hAnsi="仿宋" w:cs="仿宋" w:hint="eastAsia"/>
            <w:lang w:eastAsia="zh-CN"/>
          </w:rPr>
          <w:t>(四)、绩效考核与激励</w:t>
        </w:r>
        <w:r>
          <w:tab/>
        </w:r>
        <w:r>
          <w:fldChar w:fldCharType="begin"/>
        </w:r>
        <w:r>
          <w:instrText xml:space="preserve"> PAGEREF _Toc31943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2" w:history="1">
        <w:r>
          <w:rPr>
            <w:rFonts w:ascii="仿宋" w:eastAsia="仿宋" w:hAnsi="仿宋" w:cs="仿宋" w:hint="eastAsia"/>
            <w:lang w:eastAsia="zh-CN"/>
          </w:rPr>
          <w:t>(五)、人才流动与留存</w:t>
        </w:r>
        <w:r>
          <w:tab/>
        </w:r>
        <w:r>
          <w:fldChar w:fldCharType="begin"/>
        </w:r>
        <w:r>
          <w:instrText xml:space="preserve"> PAGEREF _Toc12532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29" w:history="1">
        <w:r>
          <w:rPr>
            <w:rFonts w:ascii="仿宋" w:eastAsia="仿宋" w:hAnsi="仿宋" w:cs="仿宋" w:hint="eastAsia"/>
            <w:lang w:eastAsia="zh-CN"/>
          </w:rPr>
          <w:t>二十、市场调查与竞争分析</w:t>
        </w:r>
        <w:r>
          <w:tab/>
        </w:r>
        <w:r>
          <w:fldChar w:fldCharType="begin"/>
        </w:r>
        <w:r>
          <w:instrText xml:space="preserve"> PAGEREF _Toc29229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5" w:history="1">
        <w:r>
          <w:rPr>
            <w:rFonts w:ascii="仿宋" w:eastAsia="仿宋" w:hAnsi="仿宋" w:cs="仿宋" w:hint="eastAsia"/>
            <w:lang w:eastAsia="zh-CN"/>
          </w:rPr>
          <w:t>(一)、市场调查方法</w:t>
        </w:r>
        <w:r>
          <w:tab/>
        </w:r>
        <w:r>
          <w:fldChar w:fldCharType="begin"/>
        </w:r>
        <w:r>
          <w:instrText xml:space="preserve"> PAGEREF _Toc4085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8" w:history="1">
        <w:r>
          <w:rPr>
            <w:rFonts w:ascii="仿宋" w:eastAsia="仿宋" w:hAnsi="仿宋" w:cs="仿宋" w:hint="eastAsia"/>
            <w:lang w:eastAsia="zh-CN"/>
          </w:rPr>
          <w:t>(二)、竞争对手分析</w:t>
        </w:r>
        <w:r>
          <w:tab/>
        </w:r>
        <w:r>
          <w:fldChar w:fldCharType="begin"/>
        </w:r>
        <w:r>
          <w:instrText xml:space="preserve"> PAGEREF _Toc25138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9" w:history="1">
        <w:r>
          <w:rPr>
            <w:rFonts w:ascii="仿宋" w:eastAsia="仿宋" w:hAnsi="仿宋" w:cs="仿宋" w:hint="eastAsia"/>
            <w:lang w:eastAsia="zh-CN"/>
          </w:rPr>
          <w:t>(三)、市场份额评估</w:t>
        </w:r>
        <w:r>
          <w:tab/>
        </w:r>
        <w:r>
          <w:fldChar w:fldCharType="begin"/>
        </w:r>
        <w:r>
          <w:instrText xml:space="preserve"> PAGEREF _Toc14569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27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1662"/>
      <w:r>
        <w:rPr>
          <w:rFonts w:ascii="仿宋" w:eastAsia="仿宋" w:hAnsi="仿宋" w:cs="仿宋" w:hint="eastAsia"/>
          <w:sz w:val="28"/>
          <w:lang w:eastAsia="zh-CN"/>
        </w:rPr>
        <w:t>一、建设浸灰剂项目概况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791"/>
      <w:r>
        <w:rPr>
          <w:rFonts w:ascii="仿宋" w:eastAsia="仿宋" w:hAnsi="仿宋" w:cs="仿宋" w:hint="eastAsia"/>
          <w:lang w:eastAsia="zh-CN"/>
        </w:rPr>
        <w:t>(一)、建设单位简介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浸灰剂项目名称: XXXX二期工程浸灰剂项目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法定代表人: 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宗旨和业务范围: 本建设单位致力于提供高质量的工程浸灰剂项目，追求卓越和可持续发展。我们专注于以下业务范围：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单位住所: XXXX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举办单位: XXXX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登记管理机关: XXX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7137"/>
      <w:r>
        <w:rPr>
          <w:rFonts w:ascii="仿宋" w:eastAsia="仿宋" w:hAnsi="仿宋" w:cs="仿宋" w:hint="eastAsia"/>
          <w:sz w:val="28"/>
          <w:lang w:eastAsia="zh-CN"/>
        </w:rPr>
        <w:t>(二)、建设浸灰剂项目基本情况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建设浸灰剂项目基本情况示例：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https://d.book118.com/715222114222011124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浸灰剂项目招商引资报告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浸灰剂项目招商引资报告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浸灰剂项目招商引资报告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浸灰剂项目招商引资报告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浸灰剂项目招商引资报告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B4E7A12"/>
    <w:rsid w:val="2B4E7A12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1522211422201112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2024-03-19T11:33:00Z</dcterms:created>
  <dcterms:modified xsi:type="dcterms:W3CDTF">2024-03-19T11:33:50Z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36994E6B46394B9E85B107E72C8E9CDC_11</vt:lpwstr>
  </property>
  <property fmtid="{D5CDD505-2E9C-101B-9397-08002B2CF9AE}" pid="3" name="KSOProductBuildVer">
    <vt:lpwstr>2052-12.1.0.16412</vt:lpwstr>
  </property>
</Properties>
</file>