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超强吸水聚合物项目规划设计纲要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7" w:history="1">
        <w:r>
          <w:rPr>
            <w:rFonts w:ascii="仿宋" w:eastAsia="仿宋" w:hAnsi="仿宋" w:cs="仿宋" w:hint="eastAsia"/>
            <w:lang w:eastAsia="zh-CN"/>
          </w:rPr>
          <w:t>前言</w:t>
        </w:r>
        <w:r>
          <w:tab/>
        </w:r>
        <w:r>
          <w:fldChar w:fldCharType="begin"/>
        </w:r>
        <w:r>
          <w:instrText xml:space="preserve"> PAGEREF _Toc647 \h </w:instrText>
        </w:r>
        <w:r>
          <w:fldChar w:fldCharType="separate"/>
        </w:r>
        <w:r>
          <w:t>3</w:t>
        </w:r>
        <w:r>
          <w:fldChar w:fldCharType="end"/>
        </w:r>
      </w:hyperlink>
    </w:p>
    <w:p>
      <w:pPr>
        <w:pStyle w:val="TOC1"/>
        <w:tabs>
          <w:tab w:val="right" w:leader="dot" w:pos="8306"/>
        </w:tabs>
      </w:pPr>
      <w:hyperlink w:anchor="_Toc26148" w:history="1">
        <w:r>
          <w:rPr>
            <w:rFonts w:ascii="仿宋" w:eastAsia="仿宋" w:hAnsi="仿宋" w:cs="仿宋" w:hint="eastAsia"/>
            <w:lang w:eastAsia="zh-CN"/>
          </w:rPr>
          <w:t>一、超强吸水聚合物项目选址可行性分析</w:t>
        </w:r>
        <w:r>
          <w:tab/>
        </w:r>
        <w:r>
          <w:fldChar w:fldCharType="begin"/>
        </w:r>
        <w:r>
          <w:instrText xml:space="preserve"> PAGEREF _Toc26148 \h </w:instrText>
        </w:r>
        <w:r>
          <w:fldChar w:fldCharType="separate"/>
        </w:r>
        <w:r>
          <w:t>3</w:t>
        </w:r>
        <w:r>
          <w:fldChar w:fldCharType="end"/>
        </w:r>
      </w:hyperlink>
    </w:p>
    <w:p>
      <w:pPr>
        <w:pStyle w:val="TOC2"/>
        <w:tabs>
          <w:tab w:val="right" w:leader="dot" w:pos="8306"/>
        </w:tabs>
      </w:pPr>
      <w:hyperlink w:anchor="_Toc21537" w:history="1">
        <w:r>
          <w:rPr>
            <w:rFonts w:ascii="仿宋" w:eastAsia="仿宋" w:hAnsi="仿宋" w:cs="仿宋" w:hint="eastAsia"/>
            <w:lang w:eastAsia="zh-CN"/>
          </w:rPr>
          <w:t>(一)、超强吸水聚合物项目选址</w:t>
        </w:r>
        <w:r>
          <w:tab/>
        </w:r>
        <w:r>
          <w:fldChar w:fldCharType="begin"/>
        </w:r>
        <w:r>
          <w:instrText xml:space="preserve"> PAGEREF _Toc21537 \h </w:instrText>
        </w:r>
        <w:r>
          <w:fldChar w:fldCharType="separate"/>
        </w:r>
        <w:r>
          <w:t>3</w:t>
        </w:r>
        <w:r>
          <w:fldChar w:fldCharType="end"/>
        </w:r>
      </w:hyperlink>
    </w:p>
    <w:p>
      <w:pPr>
        <w:pStyle w:val="TOC2"/>
        <w:tabs>
          <w:tab w:val="right" w:leader="dot" w:pos="8306"/>
        </w:tabs>
      </w:pPr>
      <w:hyperlink w:anchor="_Toc10015" w:history="1">
        <w:r>
          <w:rPr>
            <w:rFonts w:ascii="仿宋" w:eastAsia="仿宋" w:hAnsi="仿宋" w:cs="仿宋" w:hint="eastAsia"/>
            <w:lang w:eastAsia="zh-CN"/>
          </w:rPr>
          <w:t>(二)、用地控制指标</w:t>
        </w:r>
        <w:r>
          <w:tab/>
        </w:r>
        <w:r>
          <w:fldChar w:fldCharType="begin"/>
        </w:r>
        <w:r>
          <w:instrText xml:space="preserve"> PAGEREF _Toc10015 \h </w:instrText>
        </w:r>
        <w:r>
          <w:fldChar w:fldCharType="separate"/>
        </w:r>
        <w:r>
          <w:t>3</w:t>
        </w:r>
        <w:r>
          <w:fldChar w:fldCharType="end"/>
        </w:r>
      </w:hyperlink>
    </w:p>
    <w:p>
      <w:pPr>
        <w:pStyle w:val="TOC2"/>
        <w:tabs>
          <w:tab w:val="right" w:leader="dot" w:pos="8306"/>
        </w:tabs>
      </w:pPr>
      <w:hyperlink w:anchor="_Toc24817" w:history="1">
        <w:r>
          <w:rPr>
            <w:rFonts w:ascii="仿宋" w:eastAsia="仿宋" w:hAnsi="仿宋" w:cs="仿宋" w:hint="eastAsia"/>
            <w:lang w:eastAsia="zh-CN"/>
          </w:rPr>
          <w:t>(三)、节约用地措施</w:t>
        </w:r>
        <w:r>
          <w:tab/>
        </w:r>
        <w:r>
          <w:fldChar w:fldCharType="begin"/>
        </w:r>
        <w:r>
          <w:instrText xml:space="preserve"> PAGEREF _Toc24817 \h </w:instrText>
        </w:r>
        <w:r>
          <w:fldChar w:fldCharType="separate"/>
        </w:r>
        <w:r>
          <w:t>5</w:t>
        </w:r>
        <w:r>
          <w:fldChar w:fldCharType="end"/>
        </w:r>
      </w:hyperlink>
    </w:p>
    <w:p>
      <w:pPr>
        <w:pStyle w:val="TOC2"/>
        <w:tabs>
          <w:tab w:val="right" w:leader="dot" w:pos="8306"/>
        </w:tabs>
      </w:pPr>
      <w:hyperlink w:anchor="_Toc15879" w:history="1">
        <w:r>
          <w:rPr>
            <w:rFonts w:ascii="仿宋" w:eastAsia="仿宋" w:hAnsi="仿宋" w:cs="仿宋" w:hint="eastAsia"/>
            <w:lang w:eastAsia="zh-CN"/>
          </w:rPr>
          <w:t>(四)、总图布置方案</w:t>
        </w:r>
        <w:r>
          <w:tab/>
        </w:r>
        <w:r>
          <w:fldChar w:fldCharType="begin"/>
        </w:r>
        <w:r>
          <w:instrText xml:space="preserve"> PAGEREF _Toc15879 \h </w:instrText>
        </w:r>
        <w:r>
          <w:fldChar w:fldCharType="separate"/>
        </w:r>
        <w:r>
          <w:t>6</w:t>
        </w:r>
        <w:r>
          <w:fldChar w:fldCharType="end"/>
        </w:r>
      </w:hyperlink>
    </w:p>
    <w:p>
      <w:pPr>
        <w:pStyle w:val="TOC2"/>
        <w:tabs>
          <w:tab w:val="right" w:leader="dot" w:pos="8306"/>
        </w:tabs>
      </w:pPr>
      <w:hyperlink w:anchor="_Toc24147" w:history="1">
        <w:r>
          <w:rPr>
            <w:rFonts w:ascii="仿宋" w:eastAsia="仿宋" w:hAnsi="仿宋" w:cs="仿宋" w:hint="eastAsia"/>
            <w:lang w:eastAsia="zh-CN"/>
          </w:rPr>
          <w:t>(五)、选址综合评价</w:t>
        </w:r>
        <w:r>
          <w:tab/>
        </w:r>
        <w:r>
          <w:fldChar w:fldCharType="begin"/>
        </w:r>
        <w:r>
          <w:instrText xml:space="preserve"> PAGEREF _Toc24147 \h </w:instrText>
        </w:r>
        <w:r>
          <w:fldChar w:fldCharType="separate"/>
        </w:r>
        <w:r>
          <w:t>7</w:t>
        </w:r>
        <w:r>
          <w:fldChar w:fldCharType="end"/>
        </w:r>
      </w:hyperlink>
    </w:p>
    <w:p>
      <w:pPr>
        <w:pStyle w:val="TOC1"/>
        <w:tabs>
          <w:tab w:val="right" w:leader="dot" w:pos="8306"/>
        </w:tabs>
      </w:pPr>
      <w:hyperlink w:anchor="_Toc4412" w:history="1">
        <w:r>
          <w:rPr>
            <w:rFonts w:ascii="仿宋" w:eastAsia="仿宋" w:hAnsi="仿宋" w:cs="仿宋" w:hint="eastAsia"/>
            <w:lang w:eastAsia="zh-CN"/>
          </w:rPr>
          <w:t>二、超强吸水聚合物项目概论</w:t>
        </w:r>
        <w:r>
          <w:tab/>
        </w:r>
        <w:r>
          <w:fldChar w:fldCharType="begin"/>
        </w:r>
        <w:r>
          <w:instrText xml:space="preserve"> PAGEREF _Toc4412 \h </w:instrText>
        </w:r>
        <w:r>
          <w:fldChar w:fldCharType="separate"/>
        </w:r>
        <w:r>
          <w:t>8</w:t>
        </w:r>
        <w:r>
          <w:fldChar w:fldCharType="end"/>
        </w:r>
      </w:hyperlink>
    </w:p>
    <w:p>
      <w:pPr>
        <w:pStyle w:val="TOC2"/>
        <w:tabs>
          <w:tab w:val="right" w:leader="dot" w:pos="8306"/>
        </w:tabs>
      </w:pPr>
      <w:hyperlink w:anchor="_Toc19915" w:history="1">
        <w:r>
          <w:rPr>
            <w:rFonts w:ascii="仿宋" w:eastAsia="仿宋" w:hAnsi="仿宋" w:cs="仿宋" w:hint="eastAsia"/>
            <w:lang w:eastAsia="zh-CN"/>
          </w:rPr>
          <w:t>(一)、超强吸水聚合物项目概况</w:t>
        </w:r>
        <w:r>
          <w:tab/>
        </w:r>
        <w:r>
          <w:fldChar w:fldCharType="begin"/>
        </w:r>
        <w:r>
          <w:instrText xml:space="preserve"> PAGEREF _Toc19915 \h </w:instrText>
        </w:r>
        <w:r>
          <w:fldChar w:fldCharType="separate"/>
        </w:r>
        <w:r>
          <w:t>8</w:t>
        </w:r>
        <w:r>
          <w:fldChar w:fldCharType="end"/>
        </w:r>
      </w:hyperlink>
    </w:p>
    <w:p>
      <w:pPr>
        <w:pStyle w:val="TOC2"/>
        <w:tabs>
          <w:tab w:val="right" w:leader="dot" w:pos="8306"/>
        </w:tabs>
      </w:pPr>
      <w:hyperlink w:anchor="_Toc9772" w:history="1">
        <w:r>
          <w:rPr>
            <w:rFonts w:ascii="仿宋" w:eastAsia="仿宋" w:hAnsi="仿宋" w:cs="仿宋" w:hint="eastAsia"/>
            <w:lang w:eastAsia="zh-CN"/>
          </w:rPr>
          <w:t>(二)、超强吸水聚合物项目目标</w:t>
        </w:r>
        <w:r>
          <w:tab/>
        </w:r>
        <w:r>
          <w:fldChar w:fldCharType="begin"/>
        </w:r>
        <w:r>
          <w:instrText xml:space="preserve"> PAGEREF _Toc9772 \h </w:instrText>
        </w:r>
        <w:r>
          <w:fldChar w:fldCharType="separate"/>
        </w:r>
        <w:r>
          <w:t>11</w:t>
        </w:r>
        <w:r>
          <w:fldChar w:fldCharType="end"/>
        </w:r>
      </w:hyperlink>
    </w:p>
    <w:p>
      <w:pPr>
        <w:pStyle w:val="TOC2"/>
        <w:tabs>
          <w:tab w:val="right" w:leader="dot" w:pos="8306"/>
        </w:tabs>
      </w:pPr>
      <w:hyperlink w:anchor="_Toc2315" w:history="1">
        <w:r>
          <w:rPr>
            <w:rFonts w:ascii="仿宋" w:eastAsia="仿宋" w:hAnsi="仿宋" w:cs="仿宋" w:hint="eastAsia"/>
            <w:lang w:eastAsia="zh-CN"/>
          </w:rPr>
          <w:t>(三)、超强吸水聚合物项目提出的理由</w:t>
        </w:r>
        <w:r>
          <w:tab/>
        </w:r>
        <w:r>
          <w:fldChar w:fldCharType="begin"/>
        </w:r>
        <w:r>
          <w:instrText xml:space="preserve"> PAGEREF _Toc2315 \h </w:instrText>
        </w:r>
        <w:r>
          <w:fldChar w:fldCharType="separate"/>
        </w:r>
        <w:r>
          <w:t>12</w:t>
        </w:r>
        <w:r>
          <w:fldChar w:fldCharType="end"/>
        </w:r>
      </w:hyperlink>
    </w:p>
    <w:p>
      <w:pPr>
        <w:pStyle w:val="TOC2"/>
        <w:tabs>
          <w:tab w:val="right" w:leader="dot" w:pos="8306"/>
        </w:tabs>
      </w:pPr>
      <w:hyperlink w:anchor="_Toc6619" w:history="1">
        <w:r>
          <w:rPr>
            <w:rFonts w:ascii="仿宋" w:eastAsia="仿宋" w:hAnsi="仿宋" w:cs="仿宋" w:hint="eastAsia"/>
            <w:lang w:eastAsia="zh-CN"/>
          </w:rPr>
          <w:t>(四)、超强吸水聚合物项目意义</w:t>
        </w:r>
        <w:r>
          <w:tab/>
        </w:r>
        <w:r>
          <w:fldChar w:fldCharType="begin"/>
        </w:r>
        <w:r>
          <w:instrText xml:space="preserve"> PAGEREF _Toc6619 \h </w:instrText>
        </w:r>
        <w:r>
          <w:fldChar w:fldCharType="separate"/>
        </w:r>
        <w:r>
          <w:t>13</w:t>
        </w:r>
        <w:r>
          <w:fldChar w:fldCharType="end"/>
        </w:r>
      </w:hyperlink>
    </w:p>
    <w:p>
      <w:pPr>
        <w:pStyle w:val="TOC2"/>
        <w:tabs>
          <w:tab w:val="right" w:leader="dot" w:pos="8306"/>
        </w:tabs>
      </w:pPr>
      <w:hyperlink w:anchor="_Toc720" w:history="1">
        <w:r>
          <w:rPr>
            <w:rFonts w:ascii="仿宋" w:eastAsia="仿宋" w:hAnsi="仿宋" w:cs="仿宋" w:hint="eastAsia"/>
            <w:lang w:eastAsia="zh-CN"/>
          </w:rPr>
          <w:t>(五)、超强吸水聚合物项目背景</w:t>
        </w:r>
        <w:r>
          <w:tab/>
        </w:r>
        <w:r>
          <w:fldChar w:fldCharType="begin"/>
        </w:r>
        <w:r>
          <w:instrText xml:space="preserve"> PAGEREF _Toc720 \h </w:instrText>
        </w:r>
        <w:r>
          <w:fldChar w:fldCharType="separate"/>
        </w:r>
        <w:r>
          <w:t>14</w:t>
        </w:r>
        <w:r>
          <w:fldChar w:fldCharType="end"/>
        </w:r>
      </w:hyperlink>
    </w:p>
    <w:p>
      <w:pPr>
        <w:pStyle w:val="TOC1"/>
        <w:tabs>
          <w:tab w:val="right" w:leader="dot" w:pos="8306"/>
        </w:tabs>
      </w:pPr>
      <w:hyperlink w:anchor="_Toc24241" w:history="1">
        <w:r>
          <w:rPr>
            <w:rFonts w:ascii="仿宋" w:eastAsia="仿宋" w:hAnsi="仿宋" w:cs="仿宋" w:hint="eastAsia"/>
            <w:lang w:eastAsia="zh-CN"/>
          </w:rPr>
          <w:t>三、超强吸水聚合物项目建设背景及必要性分析</w:t>
        </w:r>
        <w:r>
          <w:tab/>
        </w:r>
        <w:r>
          <w:fldChar w:fldCharType="begin"/>
        </w:r>
        <w:r>
          <w:instrText xml:space="preserve"> PAGEREF _Toc24241 \h </w:instrText>
        </w:r>
        <w:r>
          <w:fldChar w:fldCharType="separate"/>
        </w:r>
        <w:r>
          <w:t>15</w:t>
        </w:r>
        <w:r>
          <w:fldChar w:fldCharType="end"/>
        </w:r>
      </w:hyperlink>
    </w:p>
    <w:p>
      <w:pPr>
        <w:pStyle w:val="TOC2"/>
        <w:tabs>
          <w:tab w:val="right" w:leader="dot" w:pos="8306"/>
        </w:tabs>
      </w:pPr>
      <w:hyperlink w:anchor="_Toc3070" w:history="1">
        <w:r>
          <w:rPr>
            <w:rFonts w:ascii="仿宋" w:eastAsia="仿宋" w:hAnsi="仿宋" w:cs="仿宋" w:hint="eastAsia"/>
            <w:lang w:eastAsia="zh-CN"/>
          </w:rPr>
          <w:t>(一)、超强吸水聚合物项目背景分析</w:t>
        </w:r>
        <w:r>
          <w:tab/>
        </w:r>
        <w:r>
          <w:fldChar w:fldCharType="begin"/>
        </w:r>
        <w:r>
          <w:instrText xml:space="preserve"> PAGEREF _Toc3070 \h </w:instrText>
        </w:r>
        <w:r>
          <w:fldChar w:fldCharType="separate"/>
        </w:r>
        <w:r>
          <w:t>15</w:t>
        </w:r>
        <w:r>
          <w:fldChar w:fldCharType="end"/>
        </w:r>
      </w:hyperlink>
    </w:p>
    <w:p>
      <w:pPr>
        <w:pStyle w:val="TOC2"/>
        <w:tabs>
          <w:tab w:val="right" w:leader="dot" w:pos="8306"/>
        </w:tabs>
      </w:pPr>
      <w:hyperlink w:anchor="_Toc29107" w:history="1">
        <w:r>
          <w:rPr>
            <w:rFonts w:ascii="仿宋" w:eastAsia="仿宋" w:hAnsi="仿宋" w:cs="仿宋" w:hint="eastAsia"/>
            <w:lang w:eastAsia="zh-CN"/>
          </w:rPr>
          <w:t>(二)、超强吸水聚合物项目建设必要性分析</w:t>
        </w:r>
        <w:r>
          <w:tab/>
        </w:r>
        <w:r>
          <w:fldChar w:fldCharType="begin"/>
        </w:r>
        <w:r>
          <w:instrText xml:space="preserve"> PAGEREF _Toc29107 \h </w:instrText>
        </w:r>
        <w:r>
          <w:fldChar w:fldCharType="separate"/>
        </w:r>
        <w:r>
          <w:t>17</w:t>
        </w:r>
        <w:r>
          <w:fldChar w:fldCharType="end"/>
        </w:r>
      </w:hyperlink>
    </w:p>
    <w:p>
      <w:pPr>
        <w:pStyle w:val="TOC1"/>
        <w:tabs>
          <w:tab w:val="right" w:leader="dot" w:pos="8306"/>
        </w:tabs>
      </w:pPr>
      <w:hyperlink w:anchor="_Toc9841" w:history="1">
        <w:r>
          <w:rPr>
            <w:rFonts w:ascii="仿宋" w:eastAsia="仿宋" w:hAnsi="仿宋" w:cs="仿宋" w:hint="eastAsia"/>
            <w:lang w:eastAsia="zh-CN"/>
          </w:rPr>
          <w:t>四、产品规划分析</w:t>
        </w:r>
        <w:r>
          <w:tab/>
        </w:r>
        <w:r>
          <w:fldChar w:fldCharType="begin"/>
        </w:r>
        <w:r>
          <w:instrText xml:space="preserve"> PAGEREF _Toc9841 \h </w:instrText>
        </w:r>
        <w:r>
          <w:fldChar w:fldCharType="separate"/>
        </w:r>
        <w:r>
          <w:t>18</w:t>
        </w:r>
        <w:r>
          <w:fldChar w:fldCharType="end"/>
        </w:r>
      </w:hyperlink>
    </w:p>
    <w:p>
      <w:pPr>
        <w:pStyle w:val="TOC2"/>
        <w:tabs>
          <w:tab w:val="right" w:leader="dot" w:pos="8306"/>
        </w:tabs>
      </w:pPr>
      <w:hyperlink w:anchor="_Toc2708" w:history="1">
        <w:r>
          <w:rPr>
            <w:rFonts w:ascii="仿宋" w:eastAsia="仿宋" w:hAnsi="仿宋" w:cs="仿宋" w:hint="eastAsia"/>
            <w:lang w:eastAsia="zh-CN"/>
          </w:rPr>
          <w:t>(一)、产品规划</w:t>
        </w:r>
        <w:r>
          <w:tab/>
        </w:r>
        <w:r>
          <w:fldChar w:fldCharType="begin"/>
        </w:r>
        <w:r>
          <w:instrText xml:space="preserve"> PAGEREF _Toc2708 \h </w:instrText>
        </w:r>
        <w:r>
          <w:fldChar w:fldCharType="separate"/>
        </w:r>
        <w:r>
          <w:t>18</w:t>
        </w:r>
        <w:r>
          <w:fldChar w:fldCharType="end"/>
        </w:r>
      </w:hyperlink>
    </w:p>
    <w:p>
      <w:pPr>
        <w:pStyle w:val="TOC2"/>
        <w:tabs>
          <w:tab w:val="right" w:leader="dot" w:pos="8306"/>
        </w:tabs>
      </w:pPr>
      <w:hyperlink w:anchor="_Toc31561" w:history="1">
        <w:r>
          <w:rPr>
            <w:rFonts w:ascii="仿宋" w:eastAsia="仿宋" w:hAnsi="仿宋" w:cs="仿宋" w:hint="eastAsia"/>
            <w:lang w:eastAsia="zh-CN"/>
          </w:rPr>
          <w:t>(二)、建设规模</w:t>
        </w:r>
        <w:r>
          <w:tab/>
        </w:r>
        <w:r>
          <w:fldChar w:fldCharType="begin"/>
        </w:r>
        <w:r>
          <w:instrText xml:space="preserve"> PAGEREF _Toc31561 \h </w:instrText>
        </w:r>
        <w:r>
          <w:fldChar w:fldCharType="separate"/>
        </w:r>
        <w:r>
          <w:t>19</w:t>
        </w:r>
        <w:r>
          <w:fldChar w:fldCharType="end"/>
        </w:r>
      </w:hyperlink>
    </w:p>
    <w:p>
      <w:pPr>
        <w:pStyle w:val="TOC1"/>
        <w:tabs>
          <w:tab w:val="right" w:leader="dot" w:pos="8306"/>
        </w:tabs>
      </w:pPr>
      <w:hyperlink w:anchor="_Toc9536" w:history="1">
        <w:r>
          <w:rPr>
            <w:rFonts w:ascii="仿宋" w:eastAsia="仿宋" w:hAnsi="仿宋" w:cs="仿宋" w:hint="eastAsia"/>
            <w:lang w:eastAsia="zh-CN"/>
          </w:rPr>
          <w:t>五、超强吸水聚合物项目绩效评估</w:t>
        </w:r>
        <w:r>
          <w:tab/>
        </w:r>
        <w:r>
          <w:fldChar w:fldCharType="begin"/>
        </w:r>
        <w:r>
          <w:instrText xml:space="preserve"> PAGEREF _Toc9536 \h </w:instrText>
        </w:r>
        <w:r>
          <w:fldChar w:fldCharType="separate"/>
        </w:r>
        <w:r>
          <w:t>20</w:t>
        </w:r>
        <w:r>
          <w:fldChar w:fldCharType="end"/>
        </w:r>
      </w:hyperlink>
    </w:p>
    <w:p>
      <w:pPr>
        <w:pStyle w:val="TOC2"/>
        <w:tabs>
          <w:tab w:val="right" w:leader="dot" w:pos="8306"/>
        </w:tabs>
      </w:pPr>
      <w:hyperlink w:anchor="_Toc30921" w:history="1">
        <w:r>
          <w:rPr>
            <w:rFonts w:ascii="仿宋" w:eastAsia="仿宋" w:hAnsi="仿宋" w:cs="仿宋" w:hint="eastAsia"/>
            <w:lang w:eastAsia="zh-CN"/>
          </w:rPr>
          <w:t>(一)、绩效评估指标</w:t>
        </w:r>
        <w:r>
          <w:tab/>
        </w:r>
        <w:r>
          <w:fldChar w:fldCharType="begin"/>
        </w:r>
        <w:r>
          <w:instrText xml:space="preserve"> PAGEREF _Toc30921 \h </w:instrText>
        </w:r>
        <w:r>
          <w:fldChar w:fldCharType="separate"/>
        </w:r>
        <w:r>
          <w:t>20</w:t>
        </w:r>
        <w:r>
          <w:fldChar w:fldCharType="end"/>
        </w:r>
      </w:hyperlink>
    </w:p>
    <w:p>
      <w:pPr>
        <w:pStyle w:val="TOC2"/>
        <w:tabs>
          <w:tab w:val="right" w:leader="dot" w:pos="8306"/>
        </w:tabs>
      </w:pPr>
      <w:hyperlink w:anchor="_Toc30928" w:history="1">
        <w:r>
          <w:rPr>
            <w:rFonts w:ascii="仿宋" w:eastAsia="仿宋" w:hAnsi="仿宋" w:cs="仿宋" w:hint="eastAsia"/>
            <w:lang w:eastAsia="zh-CN"/>
          </w:rPr>
          <w:t>(二)、绩效评估方法</w:t>
        </w:r>
        <w:r>
          <w:tab/>
        </w:r>
        <w:r>
          <w:fldChar w:fldCharType="begin"/>
        </w:r>
        <w:r>
          <w:instrText xml:space="preserve"> PAGEREF _Toc30928 \h </w:instrText>
        </w:r>
        <w:r>
          <w:fldChar w:fldCharType="separate"/>
        </w:r>
        <w:r>
          <w:t>21</w:t>
        </w:r>
        <w:r>
          <w:fldChar w:fldCharType="end"/>
        </w:r>
      </w:hyperlink>
    </w:p>
    <w:p>
      <w:pPr>
        <w:pStyle w:val="TOC2"/>
        <w:tabs>
          <w:tab w:val="right" w:leader="dot" w:pos="8306"/>
        </w:tabs>
      </w:pPr>
      <w:hyperlink w:anchor="_Toc31746" w:history="1">
        <w:r>
          <w:rPr>
            <w:rFonts w:ascii="仿宋" w:eastAsia="仿宋" w:hAnsi="仿宋" w:cs="仿宋" w:hint="eastAsia"/>
            <w:lang w:eastAsia="zh-CN"/>
          </w:rPr>
          <w:t>(三)、绩效评估周期</w:t>
        </w:r>
        <w:r>
          <w:tab/>
        </w:r>
        <w:r>
          <w:fldChar w:fldCharType="begin"/>
        </w:r>
        <w:r>
          <w:instrText xml:space="preserve"> PAGEREF _Toc31746 \h </w:instrText>
        </w:r>
        <w:r>
          <w:fldChar w:fldCharType="separate"/>
        </w:r>
        <w:r>
          <w:t>23</w:t>
        </w:r>
        <w:r>
          <w:fldChar w:fldCharType="end"/>
        </w:r>
      </w:hyperlink>
    </w:p>
    <w:p>
      <w:pPr>
        <w:pStyle w:val="TOC1"/>
        <w:tabs>
          <w:tab w:val="right" w:leader="dot" w:pos="8306"/>
        </w:tabs>
      </w:pPr>
      <w:hyperlink w:anchor="_Toc20232" w:history="1">
        <w:r>
          <w:rPr>
            <w:rFonts w:ascii="仿宋" w:eastAsia="仿宋" w:hAnsi="仿宋" w:cs="仿宋" w:hint="eastAsia"/>
            <w:lang w:eastAsia="zh-CN"/>
          </w:rPr>
          <w:t>六、市场分析、调研</w:t>
        </w:r>
        <w:r>
          <w:tab/>
        </w:r>
        <w:r>
          <w:fldChar w:fldCharType="begin"/>
        </w:r>
        <w:r>
          <w:instrText xml:space="preserve"> PAGEREF _Toc20232 \h </w:instrText>
        </w:r>
        <w:r>
          <w:fldChar w:fldCharType="separate"/>
        </w:r>
        <w:r>
          <w:t>24</w:t>
        </w:r>
        <w:r>
          <w:fldChar w:fldCharType="end"/>
        </w:r>
      </w:hyperlink>
    </w:p>
    <w:p>
      <w:pPr>
        <w:pStyle w:val="TOC2"/>
        <w:tabs>
          <w:tab w:val="right" w:leader="dot" w:pos="8306"/>
        </w:tabs>
      </w:pPr>
      <w:hyperlink w:anchor="_Toc19667" w:history="1">
        <w:r>
          <w:rPr>
            <w:rFonts w:ascii="仿宋" w:eastAsia="仿宋" w:hAnsi="仿宋" w:cs="仿宋" w:hint="eastAsia"/>
            <w:lang w:eastAsia="zh-CN"/>
          </w:rPr>
          <w:t>(一)、超强吸水聚合物行业分析</w:t>
        </w:r>
        <w:r>
          <w:tab/>
        </w:r>
        <w:r>
          <w:fldChar w:fldCharType="begin"/>
        </w:r>
        <w:r>
          <w:instrText xml:space="preserve"> PAGEREF _Toc19667 \h </w:instrText>
        </w:r>
        <w:r>
          <w:fldChar w:fldCharType="separate"/>
        </w:r>
        <w:r>
          <w:t>24</w:t>
        </w:r>
        <w:r>
          <w:fldChar w:fldCharType="end"/>
        </w:r>
      </w:hyperlink>
    </w:p>
    <w:p>
      <w:pPr>
        <w:pStyle w:val="TOC2"/>
        <w:tabs>
          <w:tab w:val="right" w:leader="dot" w:pos="8306"/>
        </w:tabs>
      </w:pPr>
      <w:hyperlink w:anchor="_Toc2249" w:history="1">
        <w:r>
          <w:rPr>
            <w:rFonts w:ascii="仿宋" w:eastAsia="仿宋" w:hAnsi="仿宋" w:cs="仿宋" w:hint="eastAsia"/>
            <w:lang w:eastAsia="zh-CN"/>
          </w:rPr>
          <w:t>(二)、超强吸水聚合物市场分析预测</w:t>
        </w:r>
        <w:r>
          <w:tab/>
        </w:r>
        <w:r>
          <w:fldChar w:fldCharType="begin"/>
        </w:r>
        <w:r>
          <w:instrText xml:space="preserve"> PAGEREF _Toc2249 \h </w:instrText>
        </w:r>
        <w:r>
          <w:fldChar w:fldCharType="separate"/>
        </w:r>
        <w:r>
          <w:t>24</w:t>
        </w:r>
        <w:r>
          <w:fldChar w:fldCharType="end"/>
        </w:r>
      </w:hyperlink>
    </w:p>
    <w:p>
      <w:pPr>
        <w:pStyle w:val="TOC1"/>
        <w:tabs>
          <w:tab w:val="right" w:leader="dot" w:pos="8306"/>
        </w:tabs>
      </w:pPr>
      <w:hyperlink w:anchor="_Toc10003" w:history="1">
        <w:r>
          <w:rPr>
            <w:rFonts w:ascii="仿宋" w:eastAsia="仿宋" w:hAnsi="仿宋" w:cs="仿宋" w:hint="eastAsia"/>
            <w:lang w:eastAsia="zh-CN"/>
          </w:rPr>
          <w:t>七、生产安全保护</w:t>
        </w:r>
        <w:r>
          <w:tab/>
        </w:r>
        <w:r>
          <w:fldChar w:fldCharType="begin"/>
        </w:r>
        <w:r>
          <w:instrText xml:space="preserve"> PAGEREF _Toc10003 \h </w:instrText>
        </w:r>
        <w:r>
          <w:fldChar w:fldCharType="separate"/>
        </w:r>
        <w:r>
          <w:t>25</w:t>
        </w:r>
        <w:r>
          <w:fldChar w:fldCharType="end"/>
        </w:r>
      </w:hyperlink>
    </w:p>
    <w:p>
      <w:pPr>
        <w:pStyle w:val="TOC2"/>
        <w:tabs>
          <w:tab w:val="right" w:leader="dot" w:pos="8306"/>
        </w:tabs>
      </w:pPr>
      <w:hyperlink w:anchor="_Toc16163" w:history="1">
        <w:r>
          <w:rPr>
            <w:rFonts w:ascii="仿宋" w:eastAsia="仿宋" w:hAnsi="仿宋" w:cs="仿宋" w:hint="eastAsia"/>
            <w:lang w:eastAsia="zh-CN"/>
          </w:rPr>
          <w:t>(一)、消防安全</w:t>
        </w:r>
        <w:r>
          <w:tab/>
        </w:r>
        <w:r>
          <w:fldChar w:fldCharType="begin"/>
        </w:r>
        <w:r>
          <w:instrText xml:space="preserve"> PAGEREF _Toc16163 \h </w:instrText>
        </w:r>
        <w:r>
          <w:fldChar w:fldCharType="separate"/>
        </w:r>
        <w:r>
          <w:t>25</w:t>
        </w:r>
        <w:r>
          <w:fldChar w:fldCharType="end"/>
        </w:r>
      </w:hyperlink>
    </w:p>
    <w:p>
      <w:pPr>
        <w:pStyle w:val="TOC2"/>
        <w:tabs>
          <w:tab w:val="right" w:leader="dot" w:pos="8306"/>
        </w:tabs>
      </w:pPr>
      <w:hyperlink w:anchor="_Toc8667" w:history="1">
        <w:r>
          <w:rPr>
            <w:rFonts w:ascii="仿宋" w:eastAsia="仿宋" w:hAnsi="仿宋" w:cs="仿宋" w:hint="eastAsia"/>
            <w:lang w:eastAsia="zh-CN"/>
          </w:rPr>
          <w:t>(二)、防火防爆总图布置措施</w:t>
        </w:r>
        <w:r>
          <w:tab/>
        </w:r>
        <w:r>
          <w:fldChar w:fldCharType="begin"/>
        </w:r>
        <w:r>
          <w:instrText xml:space="preserve"> PAGEREF _Toc8667 \h </w:instrText>
        </w:r>
        <w:r>
          <w:fldChar w:fldCharType="separate"/>
        </w:r>
        <w:r>
          <w:t>27</w:t>
        </w:r>
        <w:r>
          <w:fldChar w:fldCharType="end"/>
        </w:r>
      </w:hyperlink>
    </w:p>
    <w:p>
      <w:pPr>
        <w:pStyle w:val="TOC2"/>
        <w:tabs>
          <w:tab w:val="right" w:leader="dot" w:pos="8306"/>
        </w:tabs>
      </w:pPr>
      <w:hyperlink w:anchor="_Toc11754" w:history="1">
        <w:r>
          <w:rPr>
            <w:rFonts w:ascii="仿宋" w:eastAsia="仿宋" w:hAnsi="仿宋" w:cs="仿宋" w:hint="eastAsia"/>
            <w:lang w:eastAsia="zh-CN"/>
          </w:rPr>
          <w:t>(三)、自然灾害防范措施</w:t>
        </w:r>
        <w:r>
          <w:tab/>
        </w:r>
        <w:r>
          <w:fldChar w:fldCharType="begin"/>
        </w:r>
        <w:r>
          <w:instrText xml:space="preserve"> PAGEREF _Toc11754 \h </w:instrText>
        </w:r>
        <w:r>
          <w:fldChar w:fldCharType="separate"/>
        </w:r>
        <w:r>
          <w:t>28</w:t>
        </w:r>
        <w:r>
          <w:fldChar w:fldCharType="end"/>
        </w:r>
      </w:hyperlink>
    </w:p>
    <w:p>
      <w:pPr>
        <w:pStyle w:val="TOC2"/>
        <w:tabs>
          <w:tab w:val="right" w:leader="dot" w:pos="8306"/>
        </w:tabs>
      </w:pPr>
      <w:hyperlink w:anchor="_Toc3656" w:history="1">
        <w:r>
          <w:rPr>
            <w:rFonts w:ascii="仿宋" w:eastAsia="仿宋" w:hAnsi="仿宋" w:cs="仿宋" w:hint="eastAsia"/>
            <w:lang w:eastAsia="zh-CN"/>
          </w:rPr>
          <w:t>(四)、安全色及安全标志使用要求</w:t>
        </w:r>
        <w:r>
          <w:tab/>
        </w:r>
        <w:r>
          <w:fldChar w:fldCharType="begin"/>
        </w:r>
        <w:r>
          <w:instrText xml:space="preserve"> PAGEREF _Toc3656 \h </w:instrText>
        </w:r>
        <w:r>
          <w:fldChar w:fldCharType="separate"/>
        </w:r>
        <w:r>
          <w:t>29</w:t>
        </w:r>
        <w:r>
          <w:fldChar w:fldCharType="end"/>
        </w:r>
      </w:hyperlink>
    </w:p>
    <w:p>
      <w:pPr>
        <w:pStyle w:val="TOC2"/>
        <w:tabs>
          <w:tab w:val="right" w:leader="dot" w:pos="8306"/>
        </w:tabs>
      </w:pPr>
      <w:hyperlink w:anchor="_Toc15354" w:history="1">
        <w:r>
          <w:rPr>
            <w:rFonts w:ascii="仿宋" w:eastAsia="仿宋" w:hAnsi="仿宋" w:cs="仿宋" w:hint="eastAsia"/>
            <w:lang w:eastAsia="zh-CN"/>
          </w:rPr>
          <w:t>(五)、防尘防毒措施</w:t>
        </w:r>
        <w:r>
          <w:tab/>
        </w:r>
        <w:r>
          <w:fldChar w:fldCharType="begin"/>
        </w:r>
        <w:r>
          <w:instrText xml:space="preserve"> PAGEREF _Toc15354 \h </w:instrText>
        </w:r>
        <w:r>
          <w:fldChar w:fldCharType="separate"/>
        </w:r>
        <w:r>
          <w:t>30</w:t>
        </w:r>
        <w:r>
          <w:fldChar w:fldCharType="end"/>
        </w:r>
      </w:hyperlink>
    </w:p>
    <w:p>
      <w:pPr>
        <w:pStyle w:val="TOC2"/>
        <w:tabs>
          <w:tab w:val="right" w:leader="dot" w:pos="8306"/>
        </w:tabs>
      </w:pPr>
      <w:hyperlink w:anchor="_Toc28978" w:history="1">
        <w:r>
          <w:rPr>
            <w:rFonts w:ascii="仿宋" w:eastAsia="仿宋" w:hAnsi="仿宋" w:cs="仿宋" w:hint="eastAsia"/>
            <w:lang w:eastAsia="zh-CN"/>
          </w:rPr>
          <w:t>(六)、防静电、触电防护及防雷措施</w:t>
        </w:r>
        <w:r>
          <w:tab/>
        </w:r>
        <w:r>
          <w:fldChar w:fldCharType="begin"/>
        </w:r>
        <w:r>
          <w:instrText xml:space="preserve"> PAGEREF _Toc28978 \h </w:instrText>
        </w:r>
        <w:r>
          <w:fldChar w:fldCharType="separate"/>
        </w:r>
        <w:r>
          <w:t>31</w:t>
        </w:r>
        <w:r>
          <w:fldChar w:fldCharType="end"/>
        </w:r>
      </w:hyperlink>
    </w:p>
    <w:p>
      <w:pPr>
        <w:pStyle w:val="TOC2"/>
        <w:tabs>
          <w:tab w:val="right" w:leader="dot" w:pos="8306"/>
        </w:tabs>
      </w:pPr>
      <w:hyperlink w:anchor="_Toc22157" w:history="1">
        <w:r>
          <w:rPr>
            <w:rFonts w:ascii="仿宋" w:eastAsia="仿宋" w:hAnsi="仿宋" w:cs="仿宋" w:hint="eastAsia"/>
            <w:lang w:eastAsia="zh-CN"/>
          </w:rPr>
          <w:t>(七)、机械设备安全保障措施</w:t>
        </w:r>
        <w:r>
          <w:tab/>
        </w:r>
        <w:r>
          <w:fldChar w:fldCharType="begin"/>
        </w:r>
        <w:r>
          <w:instrText xml:space="preserve"> PAGEREF _Toc22157 \h </w:instrText>
        </w:r>
        <w:r>
          <w:fldChar w:fldCharType="separate"/>
        </w:r>
        <w:r>
          <w:t>32</w:t>
        </w:r>
        <w:r>
          <w:fldChar w:fldCharType="end"/>
        </w:r>
      </w:hyperlink>
    </w:p>
    <w:p>
      <w:pPr>
        <w:pStyle w:val="TOC1"/>
        <w:tabs>
          <w:tab w:val="right" w:leader="dot" w:pos="8306"/>
        </w:tabs>
      </w:pPr>
      <w:hyperlink w:anchor="_Toc6054" w:history="1">
        <w:r>
          <w:rPr>
            <w:rFonts w:ascii="仿宋" w:eastAsia="仿宋" w:hAnsi="仿宋" w:cs="仿宋" w:hint="eastAsia"/>
            <w:lang w:eastAsia="zh-CN"/>
          </w:rPr>
          <w:t>八、超强吸水聚合物项目技术管理</w:t>
        </w:r>
        <w:r>
          <w:tab/>
        </w:r>
        <w:r>
          <w:fldChar w:fldCharType="begin"/>
        </w:r>
        <w:r>
          <w:instrText xml:space="preserve"> PAGEREF _Toc6054 \h </w:instrText>
        </w:r>
        <w:r>
          <w:fldChar w:fldCharType="separate"/>
        </w:r>
        <w:r>
          <w:t>34</w:t>
        </w:r>
        <w:r>
          <w:fldChar w:fldCharType="end"/>
        </w:r>
      </w:hyperlink>
    </w:p>
    <w:p>
      <w:pPr>
        <w:pStyle w:val="TOC2"/>
        <w:tabs>
          <w:tab w:val="right" w:leader="dot" w:pos="8306"/>
        </w:tabs>
      </w:pPr>
      <w:hyperlink w:anchor="_Toc16463" w:history="1">
        <w:r>
          <w:rPr>
            <w:rFonts w:ascii="仿宋" w:eastAsia="仿宋" w:hAnsi="仿宋" w:cs="仿宋" w:hint="eastAsia"/>
            <w:lang w:eastAsia="zh-CN"/>
          </w:rPr>
          <w:t>(一)、技术方案选用方向</w:t>
        </w:r>
        <w:r>
          <w:tab/>
        </w:r>
        <w:r>
          <w:fldChar w:fldCharType="begin"/>
        </w:r>
        <w:r>
          <w:instrText xml:space="preserve"> PAGEREF _Toc16463 \h </w:instrText>
        </w:r>
        <w:r>
          <w:fldChar w:fldCharType="separate"/>
        </w:r>
        <w:r>
          <w:t>34</w:t>
        </w:r>
        <w:r>
          <w:fldChar w:fldCharType="end"/>
        </w:r>
      </w:hyperlink>
    </w:p>
    <w:p>
      <w:pPr>
        <w:pStyle w:val="TOC2"/>
        <w:tabs>
          <w:tab w:val="right" w:leader="dot" w:pos="8306"/>
        </w:tabs>
      </w:pPr>
      <w:hyperlink w:anchor="_Toc1062" w:history="1">
        <w:r>
          <w:rPr>
            <w:rFonts w:ascii="仿宋" w:eastAsia="仿宋" w:hAnsi="仿宋" w:cs="仿宋" w:hint="eastAsia"/>
            <w:lang w:eastAsia="zh-CN"/>
          </w:rPr>
          <w:t>(二)、工艺技术方案选用原则</w:t>
        </w:r>
        <w:r>
          <w:tab/>
        </w:r>
        <w:r>
          <w:fldChar w:fldCharType="begin"/>
        </w:r>
        <w:r>
          <w:instrText xml:space="preserve"> PAGEREF _Toc1062 \h </w:instrText>
        </w:r>
        <w:r>
          <w:fldChar w:fldCharType="separate"/>
        </w:r>
        <w:r>
          <w:t>35</w:t>
        </w:r>
        <w:r>
          <w:fldChar w:fldCharType="end"/>
        </w:r>
      </w:hyperlink>
    </w:p>
    <w:p>
      <w:pPr>
        <w:pStyle w:val="TOC2"/>
        <w:tabs>
          <w:tab w:val="right" w:leader="dot" w:pos="8306"/>
        </w:tabs>
      </w:pPr>
      <w:hyperlink w:anchor="_Toc14875" w:history="1">
        <w:r>
          <w:rPr>
            <w:rFonts w:ascii="仿宋" w:eastAsia="仿宋" w:hAnsi="仿宋" w:cs="仿宋" w:hint="eastAsia"/>
            <w:lang w:eastAsia="zh-CN"/>
          </w:rPr>
          <w:t>(三)、工艺技术方案要求</w:t>
        </w:r>
        <w:r>
          <w:tab/>
        </w:r>
        <w:r>
          <w:fldChar w:fldCharType="begin"/>
        </w:r>
        <w:r>
          <w:instrText xml:space="preserve"> PAGEREF _Toc14875 \h </w:instrText>
        </w:r>
        <w:r>
          <w:fldChar w:fldCharType="separate"/>
        </w:r>
        <w:r>
          <w:t>38</w:t>
        </w:r>
        <w:r>
          <w:fldChar w:fldCharType="end"/>
        </w:r>
      </w:hyperlink>
    </w:p>
    <w:p>
      <w:pPr>
        <w:pStyle w:val="TOC1"/>
        <w:tabs>
          <w:tab w:val="right" w:leader="dot" w:pos="8306"/>
        </w:tabs>
      </w:pPr>
      <w:hyperlink w:anchor="_Toc8959" w:history="1">
        <w:r>
          <w:rPr>
            <w:rFonts w:ascii="仿宋" w:eastAsia="仿宋" w:hAnsi="仿宋" w:cs="仿宋" w:hint="eastAsia"/>
            <w:lang w:eastAsia="zh-CN"/>
          </w:rPr>
          <w:t>九、超强吸水聚合物项目风险管理</w:t>
        </w:r>
        <w:r>
          <w:tab/>
        </w:r>
        <w:r>
          <w:fldChar w:fldCharType="begin"/>
        </w:r>
        <w:r>
          <w:instrText xml:space="preserve"> PAGEREF _Toc8959 \h </w:instrText>
        </w:r>
        <w:r>
          <w:fldChar w:fldCharType="separate"/>
        </w:r>
        <w:r>
          <w:t>40</w:t>
        </w:r>
        <w:r>
          <w:fldChar w:fldCharType="end"/>
        </w:r>
      </w:hyperlink>
    </w:p>
    <w:p>
      <w:pPr>
        <w:pStyle w:val="TOC2"/>
        <w:tabs>
          <w:tab w:val="right" w:leader="dot" w:pos="8306"/>
        </w:tabs>
      </w:pPr>
      <w:hyperlink w:anchor="_Toc23166" w:history="1">
        <w:r>
          <w:rPr>
            <w:rFonts w:ascii="仿宋" w:eastAsia="仿宋" w:hAnsi="仿宋" w:cs="仿宋" w:hint="eastAsia"/>
            <w:lang w:eastAsia="zh-CN"/>
          </w:rPr>
          <w:t>(一)、风险识别与评估</w:t>
        </w:r>
        <w:r>
          <w:tab/>
        </w:r>
        <w:r>
          <w:fldChar w:fldCharType="begin"/>
        </w:r>
        <w:r>
          <w:instrText xml:space="preserve"> PAGEREF _Toc23166 \h </w:instrText>
        </w:r>
        <w:r>
          <w:fldChar w:fldCharType="separate"/>
        </w:r>
        <w:r>
          <w:t>40</w:t>
        </w:r>
        <w:r>
          <w:fldChar w:fldCharType="end"/>
        </w:r>
      </w:hyperlink>
    </w:p>
    <w:p>
      <w:pPr>
        <w:pStyle w:val="TOC2"/>
        <w:tabs>
          <w:tab w:val="right" w:leader="dot" w:pos="8306"/>
        </w:tabs>
      </w:pPr>
      <w:hyperlink w:anchor="_Toc26161" w:history="1">
        <w:r>
          <w:rPr>
            <w:rFonts w:ascii="仿宋" w:eastAsia="仿宋" w:hAnsi="仿宋" w:cs="仿宋" w:hint="eastAsia"/>
            <w:lang w:eastAsia="zh-CN"/>
          </w:rPr>
          <w:t>(二)、风险应对策略</w:t>
        </w:r>
        <w:r>
          <w:tab/>
        </w:r>
        <w:r>
          <w:fldChar w:fldCharType="begin"/>
        </w:r>
        <w:r>
          <w:instrText xml:space="preserve"> PAGEREF _Toc26161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08" w:history="1">
        <w:r>
          <w:rPr>
            <w:rFonts w:ascii="仿宋" w:eastAsia="仿宋" w:hAnsi="仿宋" w:cs="仿宋" w:hint="eastAsia"/>
            <w:lang w:eastAsia="zh-CN"/>
          </w:rPr>
          <w:t>(三)、风险监控与控制</w:t>
        </w:r>
        <w:r>
          <w:tab/>
        </w:r>
        <w:r>
          <w:fldChar w:fldCharType="begin"/>
        </w:r>
        <w:r>
          <w:instrText xml:space="preserve"> PAGEREF _Toc21108 \h </w:instrText>
        </w:r>
        <w:r>
          <w:fldChar w:fldCharType="separate"/>
        </w:r>
        <w:r>
          <w:t>43</w:t>
        </w:r>
        <w:r>
          <w:fldChar w:fldCharType="end"/>
        </w:r>
      </w:hyperlink>
    </w:p>
    <w:p>
      <w:pPr>
        <w:pStyle w:val="TOC1"/>
        <w:tabs>
          <w:tab w:val="right" w:leader="dot" w:pos="8306"/>
        </w:tabs>
      </w:pPr>
      <w:hyperlink w:anchor="_Toc11715" w:history="1">
        <w:r>
          <w:rPr>
            <w:rFonts w:ascii="仿宋" w:eastAsia="仿宋" w:hAnsi="仿宋" w:cs="仿宋" w:hint="eastAsia"/>
            <w:lang w:eastAsia="zh-CN"/>
          </w:rPr>
          <w:t>十、超强吸水聚合物项目人力资源培养与发展</w:t>
        </w:r>
        <w:r>
          <w:tab/>
        </w:r>
        <w:r>
          <w:fldChar w:fldCharType="begin"/>
        </w:r>
        <w:r>
          <w:instrText xml:space="preserve"> PAGEREF _Toc11715 \h </w:instrText>
        </w:r>
        <w:r>
          <w:fldChar w:fldCharType="separate"/>
        </w:r>
        <w:r>
          <w:t>44</w:t>
        </w:r>
        <w:r>
          <w:fldChar w:fldCharType="end"/>
        </w:r>
      </w:hyperlink>
    </w:p>
    <w:p>
      <w:pPr>
        <w:pStyle w:val="TOC2"/>
        <w:tabs>
          <w:tab w:val="right" w:leader="dot" w:pos="8306"/>
        </w:tabs>
      </w:pPr>
      <w:hyperlink w:anchor="_Toc4354" w:history="1">
        <w:r>
          <w:rPr>
            <w:rFonts w:ascii="仿宋" w:eastAsia="仿宋" w:hAnsi="仿宋" w:cs="仿宋" w:hint="eastAsia"/>
            <w:lang w:eastAsia="zh-CN"/>
          </w:rPr>
          <w:t>(一)、人才需求与规划</w:t>
        </w:r>
        <w:r>
          <w:tab/>
        </w:r>
        <w:r>
          <w:fldChar w:fldCharType="begin"/>
        </w:r>
        <w:r>
          <w:instrText xml:space="preserve"> PAGEREF _Toc4354 \h </w:instrText>
        </w:r>
        <w:r>
          <w:fldChar w:fldCharType="separate"/>
        </w:r>
        <w:r>
          <w:t>44</w:t>
        </w:r>
        <w:r>
          <w:fldChar w:fldCharType="end"/>
        </w:r>
      </w:hyperlink>
    </w:p>
    <w:p>
      <w:pPr>
        <w:pStyle w:val="TOC2"/>
        <w:tabs>
          <w:tab w:val="right" w:leader="dot" w:pos="8306"/>
        </w:tabs>
      </w:pPr>
      <w:hyperlink w:anchor="_Toc18289" w:history="1">
        <w:r>
          <w:rPr>
            <w:rFonts w:ascii="仿宋" w:eastAsia="仿宋" w:hAnsi="仿宋" w:cs="仿宋" w:hint="eastAsia"/>
            <w:lang w:eastAsia="zh-CN"/>
          </w:rPr>
          <w:t>(二)、培训与发展计划</w:t>
        </w:r>
        <w:r>
          <w:tab/>
        </w:r>
        <w:r>
          <w:fldChar w:fldCharType="begin"/>
        </w:r>
        <w:r>
          <w:instrText xml:space="preserve"> PAGEREF _Toc18289 \h </w:instrText>
        </w:r>
        <w:r>
          <w:fldChar w:fldCharType="separate"/>
        </w:r>
        <w:r>
          <w:t>44</w:t>
        </w:r>
        <w:r>
          <w:fldChar w:fldCharType="end"/>
        </w:r>
      </w:hyperlink>
    </w:p>
    <w:p>
      <w:pPr>
        <w:pStyle w:val="TOC1"/>
        <w:tabs>
          <w:tab w:val="right" w:leader="dot" w:pos="8306"/>
        </w:tabs>
      </w:pPr>
      <w:hyperlink w:anchor="_Toc1169" w:history="1">
        <w:r>
          <w:rPr>
            <w:rFonts w:ascii="仿宋" w:eastAsia="仿宋" w:hAnsi="仿宋" w:cs="仿宋" w:hint="eastAsia"/>
            <w:lang w:eastAsia="zh-CN"/>
          </w:rPr>
          <w:t>十一、超强吸水聚合物项目财务管理</w:t>
        </w:r>
        <w:r>
          <w:tab/>
        </w:r>
        <w:r>
          <w:fldChar w:fldCharType="begin"/>
        </w:r>
        <w:r>
          <w:instrText xml:space="preserve"> PAGEREF _Toc1169 \h </w:instrText>
        </w:r>
        <w:r>
          <w:fldChar w:fldCharType="separate"/>
        </w:r>
        <w:r>
          <w:t>45</w:t>
        </w:r>
        <w:r>
          <w:fldChar w:fldCharType="end"/>
        </w:r>
      </w:hyperlink>
    </w:p>
    <w:p>
      <w:pPr>
        <w:pStyle w:val="TOC2"/>
        <w:tabs>
          <w:tab w:val="right" w:leader="dot" w:pos="8306"/>
        </w:tabs>
      </w:pPr>
      <w:hyperlink w:anchor="_Toc26905" w:history="1">
        <w:r>
          <w:rPr>
            <w:rFonts w:ascii="仿宋" w:eastAsia="仿宋" w:hAnsi="仿宋" w:cs="仿宋" w:hint="eastAsia"/>
            <w:lang w:eastAsia="zh-CN"/>
          </w:rPr>
          <w:t>(一)、资金需求大</w:t>
        </w:r>
        <w:r>
          <w:tab/>
        </w:r>
        <w:r>
          <w:fldChar w:fldCharType="begin"/>
        </w:r>
        <w:r>
          <w:instrText xml:space="preserve"> PAGEREF _Toc26905 \h </w:instrText>
        </w:r>
        <w:r>
          <w:fldChar w:fldCharType="separate"/>
        </w:r>
        <w:r>
          <w:t>45</w:t>
        </w:r>
        <w:r>
          <w:fldChar w:fldCharType="end"/>
        </w:r>
      </w:hyperlink>
    </w:p>
    <w:p>
      <w:pPr>
        <w:pStyle w:val="TOC2"/>
        <w:tabs>
          <w:tab w:val="right" w:leader="dot" w:pos="8306"/>
        </w:tabs>
      </w:pPr>
      <w:hyperlink w:anchor="_Toc28730" w:history="1">
        <w:r>
          <w:rPr>
            <w:rFonts w:ascii="仿宋" w:eastAsia="仿宋" w:hAnsi="仿宋" w:cs="仿宋" w:hint="eastAsia"/>
            <w:lang w:eastAsia="zh-CN"/>
          </w:rPr>
          <w:t>(二)、研发周期长</w:t>
        </w:r>
        <w:r>
          <w:tab/>
        </w:r>
        <w:r>
          <w:fldChar w:fldCharType="begin"/>
        </w:r>
        <w:r>
          <w:instrText xml:space="preserve"> PAGEREF _Toc28730 \h </w:instrText>
        </w:r>
        <w:r>
          <w:fldChar w:fldCharType="separate"/>
        </w:r>
        <w:r>
          <w:t>46</w:t>
        </w:r>
        <w:r>
          <w:fldChar w:fldCharType="end"/>
        </w:r>
      </w:hyperlink>
    </w:p>
    <w:p>
      <w:pPr>
        <w:pStyle w:val="TOC2"/>
        <w:tabs>
          <w:tab w:val="right" w:leader="dot" w:pos="8306"/>
        </w:tabs>
      </w:pPr>
      <w:hyperlink w:anchor="_Toc25432" w:history="1">
        <w:r>
          <w:rPr>
            <w:rFonts w:ascii="仿宋" w:eastAsia="仿宋" w:hAnsi="仿宋" w:cs="仿宋" w:hint="eastAsia"/>
            <w:lang w:eastAsia="zh-CN"/>
          </w:rPr>
          <w:t>(三)、市场风险大</w:t>
        </w:r>
        <w:r>
          <w:tab/>
        </w:r>
        <w:r>
          <w:fldChar w:fldCharType="begin"/>
        </w:r>
        <w:r>
          <w:instrText xml:space="preserve"> PAGEREF _Toc25432 \h </w:instrText>
        </w:r>
        <w:r>
          <w:fldChar w:fldCharType="separate"/>
        </w:r>
        <w:r>
          <w:t>47</w:t>
        </w:r>
        <w:r>
          <w:fldChar w:fldCharType="end"/>
        </w:r>
      </w:hyperlink>
    </w:p>
    <w:p>
      <w:pPr>
        <w:pStyle w:val="TOC2"/>
        <w:tabs>
          <w:tab w:val="right" w:leader="dot" w:pos="8306"/>
        </w:tabs>
      </w:pPr>
      <w:hyperlink w:anchor="_Toc15464" w:history="1">
        <w:r>
          <w:rPr>
            <w:rFonts w:ascii="仿宋" w:eastAsia="仿宋" w:hAnsi="仿宋" w:cs="仿宋" w:hint="eastAsia"/>
            <w:lang w:eastAsia="zh-CN"/>
          </w:rPr>
          <w:t>(四)、利润率高</w:t>
        </w:r>
        <w:r>
          <w:tab/>
        </w:r>
        <w:r>
          <w:fldChar w:fldCharType="begin"/>
        </w:r>
        <w:r>
          <w:instrText xml:space="preserve"> PAGEREF _Toc15464 \h </w:instrText>
        </w:r>
        <w:r>
          <w:fldChar w:fldCharType="separate"/>
        </w:r>
        <w:r>
          <w:t>50</w:t>
        </w:r>
        <w:r>
          <w:fldChar w:fldCharType="end"/>
        </w:r>
      </w:hyperlink>
    </w:p>
    <w:p>
      <w:pPr>
        <w:pStyle w:val="TOC1"/>
        <w:tabs>
          <w:tab w:val="right" w:leader="dot" w:pos="8306"/>
        </w:tabs>
      </w:pPr>
      <w:hyperlink w:anchor="_Toc30254" w:history="1">
        <w:r>
          <w:rPr>
            <w:rFonts w:ascii="仿宋" w:eastAsia="仿宋" w:hAnsi="仿宋" w:cs="仿宋" w:hint="eastAsia"/>
            <w:lang w:eastAsia="zh-CN"/>
          </w:rPr>
          <w:t>十二、超强吸水聚合物项目经营效益</w:t>
        </w:r>
        <w:r>
          <w:tab/>
        </w:r>
        <w:r>
          <w:fldChar w:fldCharType="begin"/>
        </w:r>
        <w:r>
          <w:instrText xml:space="preserve"> PAGEREF _Toc30254 \h </w:instrText>
        </w:r>
        <w:r>
          <w:fldChar w:fldCharType="separate"/>
        </w:r>
        <w:r>
          <w:t>52</w:t>
        </w:r>
        <w:r>
          <w:fldChar w:fldCharType="end"/>
        </w:r>
      </w:hyperlink>
    </w:p>
    <w:p>
      <w:pPr>
        <w:pStyle w:val="TOC2"/>
        <w:tabs>
          <w:tab w:val="right" w:leader="dot" w:pos="8306"/>
        </w:tabs>
      </w:pPr>
      <w:hyperlink w:anchor="_Toc9581" w:history="1">
        <w:r>
          <w:rPr>
            <w:rFonts w:ascii="仿宋" w:eastAsia="仿宋" w:hAnsi="仿宋" w:cs="仿宋" w:hint="eastAsia"/>
            <w:lang w:eastAsia="zh-CN"/>
          </w:rPr>
          <w:t>(一)、经济评价财务测算</w:t>
        </w:r>
        <w:r>
          <w:tab/>
        </w:r>
        <w:r>
          <w:fldChar w:fldCharType="begin"/>
        </w:r>
        <w:r>
          <w:instrText xml:space="preserve"> PAGEREF _Toc9581 \h </w:instrText>
        </w:r>
        <w:r>
          <w:fldChar w:fldCharType="separate"/>
        </w:r>
        <w:r>
          <w:t>52</w:t>
        </w:r>
        <w:r>
          <w:fldChar w:fldCharType="end"/>
        </w:r>
      </w:hyperlink>
    </w:p>
    <w:p>
      <w:pPr>
        <w:pStyle w:val="TOC2"/>
        <w:tabs>
          <w:tab w:val="right" w:leader="dot" w:pos="8306"/>
        </w:tabs>
      </w:pPr>
      <w:hyperlink w:anchor="_Toc16293" w:history="1">
        <w:r>
          <w:rPr>
            <w:rFonts w:ascii="仿宋" w:eastAsia="仿宋" w:hAnsi="仿宋" w:cs="仿宋" w:hint="eastAsia"/>
            <w:lang w:eastAsia="zh-CN"/>
          </w:rPr>
          <w:t>(二)、超强吸水聚合物项目盈利能力分析</w:t>
        </w:r>
        <w:r>
          <w:tab/>
        </w:r>
        <w:r>
          <w:fldChar w:fldCharType="begin"/>
        </w:r>
        <w:r>
          <w:instrText xml:space="preserve"> PAGEREF _Toc16293 \h </w:instrText>
        </w:r>
        <w:r>
          <w:fldChar w:fldCharType="separate"/>
        </w:r>
        <w:r>
          <w:t>54</w:t>
        </w:r>
        <w:r>
          <w:fldChar w:fldCharType="end"/>
        </w:r>
      </w:hyperlink>
    </w:p>
    <w:p>
      <w:pPr>
        <w:pStyle w:val="TOC1"/>
        <w:tabs>
          <w:tab w:val="right" w:leader="dot" w:pos="8306"/>
        </w:tabs>
      </w:pPr>
      <w:hyperlink w:anchor="_Toc15" w:history="1">
        <w:r>
          <w:rPr>
            <w:rFonts w:ascii="仿宋" w:eastAsia="仿宋" w:hAnsi="仿宋" w:cs="仿宋" w:hint="eastAsia"/>
            <w:lang w:eastAsia="zh-CN"/>
          </w:rPr>
          <w:t>十三、风险识别与分类</w:t>
        </w:r>
        <w:r>
          <w:tab/>
        </w:r>
        <w:r>
          <w:fldChar w:fldCharType="begin"/>
        </w:r>
        <w:r>
          <w:instrText xml:space="preserve"> PAGEREF _Toc15 \h </w:instrText>
        </w:r>
        <w:r>
          <w:fldChar w:fldCharType="separate"/>
        </w:r>
        <w:r>
          <w:t>54</w:t>
        </w:r>
        <w:r>
          <w:fldChar w:fldCharType="end"/>
        </w:r>
      </w:hyperlink>
    </w:p>
    <w:p>
      <w:pPr>
        <w:pStyle w:val="TOC2"/>
        <w:tabs>
          <w:tab w:val="right" w:leader="dot" w:pos="8306"/>
        </w:tabs>
      </w:pPr>
      <w:hyperlink w:anchor="_Toc15565" w:history="1">
        <w:r>
          <w:rPr>
            <w:rFonts w:ascii="仿宋" w:eastAsia="仿宋" w:hAnsi="仿宋" w:cs="仿宋" w:hint="eastAsia"/>
            <w:lang w:eastAsia="zh-CN"/>
          </w:rPr>
          <w:t>(一)、风险识别</w:t>
        </w:r>
        <w:r>
          <w:tab/>
        </w:r>
        <w:r>
          <w:fldChar w:fldCharType="begin"/>
        </w:r>
        <w:r>
          <w:instrText xml:space="preserve"> PAGEREF _Toc15565 \h </w:instrText>
        </w:r>
        <w:r>
          <w:fldChar w:fldCharType="separate"/>
        </w:r>
        <w:r>
          <w:t>54</w:t>
        </w:r>
        <w:r>
          <w:fldChar w:fldCharType="end"/>
        </w:r>
      </w:hyperlink>
    </w:p>
    <w:p>
      <w:pPr>
        <w:pStyle w:val="TOC2"/>
        <w:tabs>
          <w:tab w:val="right" w:leader="dot" w:pos="8306"/>
        </w:tabs>
      </w:pPr>
      <w:hyperlink w:anchor="_Toc19213" w:history="1">
        <w:r>
          <w:rPr>
            <w:rFonts w:ascii="仿宋" w:eastAsia="仿宋" w:hAnsi="仿宋" w:cs="仿宋" w:hint="eastAsia"/>
            <w:lang w:eastAsia="zh-CN"/>
          </w:rPr>
          <w:t>(二)、风险分类</w:t>
        </w:r>
        <w:r>
          <w:tab/>
        </w:r>
        <w:r>
          <w:fldChar w:fldCharType="begin"/>
        </w:r>
        <w:r>
          <w:instrText xml:space="preserve"> PAGEREF _Toc19213 \h </w:instrText>
        </w:r>
        <w:r>
          <w:fldChar w:fldCharType="separate"/>
        </w:r>
        <w:r>
          <w:t>56</w:t>
        </w:r>
        <w:r>
          <w:fldChar w:fldCharType="end"/>
        </w:r>
      </w:hyperlink>
    </w:p>
    <w:p>
      <w:pPr>
        <w:pStyle w:val="TOC1"/>
        <w:tabs>
          <w:tab w:val="right" w:leader="dot" w:pos="8306"/>
        </w:tabs>
      </w:pPr>
      <w:hyperlink w:anchor="_Toc22419" w:history="1">
        <w:r>
          <w:rPr>
            <w:rFonts w:ascii="仿宋" w:eastAsia="仿宋" w:hAnsi="仿宋" w:cs="仿宋" w:hint="eastAsia"/>
            <w:lang w:eastAsia="zh-CN"/>
          </w:rPr>
          <w:t>十四、超强吸水聚合物项目变更管理</w:t>
        </w:r>
        <w:r>
          <w:tab/>
        </w:r>
        <w:r>
          <w:fldChar w:fldCharType="begin"/>
        </w:r>
        <w:r>
          <w:instrText xml:space="preserve"> PAGEREF _Toc22419 \h </w:instrText>
        </w:r>
        <w:r>
          <w:fldChar w:fldCharType="separate"/>
        </w:r>
        <w:r>
          <w:t>58</w:t>
        </w:r>
        <w:r>
          <w:fldChar w:fldCharType="end"/>
        </w:r>
      </w:hyperlink>
    </w:p>
    <w:p>
      <w:pPr>
        <w:pStyle w:val="TOC2"/>
        <w:tabs>
          <w:tab w:val="right" w:leader="dot" w:pos="8306"/>
        </w:tabs>
      </w:pPr>
      <w:hyperlink w:anchor="_Toc15909" w:history="1">
        <w:r>
          <w:rPr>
            <w:rFonts w:ascii="仿宋" w:eastAsia="仿宋" w:hAnsi="仿宋" w:cs="仿宋" w:hint="eastAsia"/>
            <w:lang w:eastAsia="zh-CN"/>
          </w:rPr>
          <w:t>(一)、变更申请与评估</w:t>
        </w:r>
        <w:r>
          <w:tab/>
        </w:r>
        <w:r>
          <w:fldChar w:fldCharType="begin"/>
        </w:r>
        <w:r>
          <w:instrText xml:space="preserve"> PAGEREF _Toc15909 \h </w:instrText>
        </w:r>
        <w:r>
          <w:fldChar w:fldCharType="separate"/>
        </w:r>
        <w:r>
          <w:t>58</w:t>
        </w:r>
        <w:r>
          <w:fldChar w:fldCharType="end"/>
        </w:r>
      </w:hyperlink>
    </w:p>
    <w:p>
      <w:pPr>
        <w:pStyle w:val="TOC2"/>
        <w:tabs>
          <w:tab w:val="right" w:leader="dot" w:pos="8306"/>
        </w:tabs>
      </w:pPr>
      <w:hyperlink w:anchor="_Toc4145" w:history="1">
        <w:r>
          <w:rPr>
            <w:rFonts w:ascii="仿宋" w:eastAsia="仿宋" w:hAnsi="仿宋" w:cs="仿宋" w:hint="eastAsia"/>
            <w:lang w:eastAsia="zh-CN"/>
          </w:rPr>
          <w:t>(二)、变更实施与控制</w:t>
        </w:r>
        <w:r>
          <w:tab/>
        </w:r>
        <w:r>
          <w:fldChar w:fldCharType="begin"/>
        </w:r>
        <w:r>
          <w:instrText xml:space="preserve"> PAGEREF _Toc4145 \h </w:instrText>
        </w:r>
        <w:r>
          <w:fldChar w:fldCharType="separate"/>
        </w:r>
        <w:r>
          <w:t>58</w:t>
        </w:r>
        <w:r>
          <w:fldChar w:fldCharType="end"/>
        </w:r>
      </w:hyperlink>
    </w:p>
    <w:p>
      <w:pPr>
        <w:pStyle w:val="TOC1"/>
        <w:tabs>
          <w:tab w:val="right" w:leader="dot" w:pos="8306"/>
        </w:tabs>
      </w:pPr>
      <w:hyperlink w:anchor="_Toc19000" w:history="1">
        <w:r>
          <w:rPr>
            <w:rFonts w:ascii="仿宋" w:eastAsia="仿宋" w:hAnsi="仿宋" w:cs="仿宋" w:hint="eastAsia"/>
            <w:lang w:eastAsia="zh-CN"/>
          </w:rPr>
          <w:t>十五、超强吸水聚合物项目实施时间节点</w:t>
        </w:r>
        <w:r>
          <w:tab/>
        </w:r>
        <w:r>
          <w:fldChar w:fldCharType="begin"/>
        </w:r>
        <w:r>
          <w:instrText xml:space="preserve"> PAGEREF _Toc19000 \h </w:instrText>
        </w:r>
        <w:r>
          <w:fldChar w:fldCharType="separate"/>
        </w:r>
        <w:r>
          <w:t>59</w:t>
        </w:r>
        <w:r>
          <w:fldChar w:fldCharType="end"/>
        </w:r>
      </w:hyperlink>
    </w:p>
    <w:p>
      <w:pPr>
        <w:pStyle w:val="TOC2"/>
        <w:tabs>
          <w:tab w:val="right" w:leader="dot" w:pos="8306"/>
        </w:tabs>
      </w:pPr>
      <w:hyperlink w:anchor="_Toc1872" w:history="1">
        <w:r>
          <w:rPr>
            <w:rFonts w:ascii="仿宋" w:eastAsia="仿宋" w:hAnsi="仿宋" w:cs="仿宋" w:hint="eastAsia"/>
            <w:lang w:eastAsia="zh-CN"/>
          </w:rPr>
          <w:t>(一)、超强吸水聚合物项目启动阶段时间节点</w:t>
        </w:r>
        <w:r>
          <w:tab/>
        </w:r>
        <w:r>
          <w:fldChar w:fldCharType="begin"/>
        </w:r>
        <w:r>
          <w:instrText xml:space="preserve"> PAGEREF _Toc1872 \h </w:instrText>
        </w:r>
        <w:r>
          <w:fldChar w:fldCharType="separate"/>
        </w:r>
        <w:r>
          <w:t>59</w:t>
        </w:r>
        <w:r>
          <w:fldChar w:fldCharType="end"/>
        </w:r>
      </w:hyperlink>
    </w:p>
    <w:p>
      <w:pPr>
        <w:pStyle w:val="TOC2"/>
        <w:tabs>
          <w:tab w:val="right" w:leader="dot" w:pos="8306"/>
        </w:tabs>
      </w:pPr>
      <w:hyperlink w:anchor="_Toc23406" w:history="1">
        <w:r>
          <w:rPr>
            <w:rFonts w:ascii="仿宋" w:eastAsia="仿宋" w:hAnsi="仿宋" w:cs="仿宋" w:hint="eastAsia"/>
            <w:lang w:eastAsia="zh-CN"/>
          </w:rPr>
          <w:t>(二)、超强吸水聚合物项目执行阶段时间节点</w:t>
        </w:r>
        <w:r>
          <w:tab/>
        </w:r>
        <w:r>
          <w:fldChar w:fldCharType="begin"/>
        </w:r>
        <w:r>
          <w:instrText xml:space="preserve"> PAGEREF _Toc23406 \h </w:instrText>
        </w:r>
        <w:r>
          <w:fldChar w:fldCharType="separate"/>
        </w:r>
        <w:r>
          <w:t>60</w:t>
        </w:r>
        <w:r>
          <w:fldChar w:fldCharType="end"/>
        </w:r>
      </w:hyperlink>
    </w:p>
    <w:p>
      <w:pPr>
        <w:pStyle w:val="TOC2"/>
        <w:tabs>
          <w:tab w:val="right" w:leader="dot" w:pos="8306"/>
        </w:tabs>
      </w:pPr>
      <w:hyperlink w:anchor="_Toc5655" w:history="1">
        <w:r>
          <w:rPr>
            <w:rFonts w:ascii="仿宋" w:eastAsia="仿宋" w:hAnsi="仿宋" w:cs="仿宋" w:hint="eastAsia"/>
            <w:lang w:eastAsia="zh-CN"/>
          </w:rPr>
          <w:t>(三)、超强吸水聚合物项目完成阶段时间节点</w:t>
        </w:r>
        <w:r>
          <w:tab/>
        </w:r>
        <w:r>
          <w:fldChar w:fldCharType="begin"/>
        </w:r>
        <w:r>
          <w:instrText xml:space="preserve"> PAGEREF _Toc5655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48"/>
      <w:r>
        <w:rPr>
          <w:rFonts w:ascii="仿宋" w:eastAsia="仿宋" w:hAnsi="仿宋" w:cs="仿宋" w:hint="eastAsia"/>
          <w:sz w:val="28"/>
          <w:lang w:eastAsia="zh-CN"/>
        </w:rPr>
        <w:t>一、超强吸水聚合物项目选址可行性分析</w:t>
      </w:r>
      <w:bookmarkEnd w:id="2"/>
    </w:p>
    <w:p>
      <w:pPr>
        <w:pStyle w:val="Heading2"/>
        <w:rPr>
          <w:rFonts w:ascii="仿宋" w:eastAsia="仿宋" w:hAnsi="仿宋" w:cs="仿宋" w:hint="eastAsia"/>
          <w:lang w:eastAsia="zh-CN"/>
        </w:rPr>
      </w:pPr>
      <w:bookmarkStart w:id="3" w:name="_Toc21537"/>
      <w:r>
        <w:rPr>
          <w:rFonts w:ascii="仿宋" w:eastAsia="仿宋" w:hAnsi="仿宋" w:cs="仿宋" w:hint="eastAsia"/>
          <w:lang w:eastAsia="zh-CN"/>
        </w:rPr>
        <w:t>(一)、超强吸水聚合物项目选址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该超强吸水聚合物项目选址位于XX省XX市XX区XXX街道</w:t>
      </w:r>
    </w:p>
    <w:p>
      <w:pPr>
        <w:pStyle w:val="Heading2"/>
        <w:ind w:firstLine="560" w:firstLineChars="200"/>
        <w:rPr>
          <w:rFonts w:ascii="仿宋" w:eastAsia="仿宋" w:hAnsi="仿宋" w:cs="仿宋" w:hint="eastAsia"/>
          <w:sz w:val="28"/>
          <w:lang w:eastAsia="zh-CN"/>
        </w:rPr>
      </w:pPr>
      <w:bookmarkStart w:id="4" w:name="_Toc1001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超强吸水聚合物项目的征地面积将根据超强吸水聚合物项目的实际规模和需求进行精确规划。具体面积XXX平方米，旨在确保超强吸水聚合物项目不仅能够满足当前的发展需求，还能够预留空间以适应未来的扩展。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净用地面积是在征地面积基础上去除不可利用面积后的实际可开发用地。具体面积XXX平方米，考虑到环保、交通、安全等多方面因素，以确保超强吸水聚合物项目在整体利用效率上达到最优。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超强吸水聚合物项目计划建设的建筑总规模具体面积XXX平方米。这一规模的确定综合考虑了超强吸水聚合物项目的性质、规模，以及城市规划的相关要求，确保建筑布局与周边环境协调一致。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绿地率是超强吸水聚合物项目用地中被规划为绿地的比例。具体面积XXX平方米，旨在通过合理规划绿地，改善超强吸水聚合物项目周边环境，提升居民生活质量，并符合城市整体绿化规划。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容积率是用地上可以建设的建筑总体积与用地面积之比。具体面积XXX，通过合理的容积率规划，确保超强吸水聚合物项目建筑规模与周边环境和谐共生。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超强吸水聚合物项目选址与当地城市规划相一致，具体面积XXX平方米。通过与城市规划部门深入沟通，确保超强吸水聚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强吸水聚合物项目选址符合当地产业政策，具体面积XXX平方米。这包括超强吸水聚合物项目对当地经济的促进作用，以及对相关产业的带动效应，确保超强吸水聚合物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用地总体要求必须符合环保和可持续发展的原则，具体面积XXX平方米。通过采用绿色建筑设计、节能减排等措施，确保超强吸水聚合物项目在建设和运营过程中对环境的影响最小化，达到可持续发展的要求。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确保超强吸水聚合物项目选址具备必要的公共设施配套，具体面积XXX平方米。这包括交通便利性、教育、医疗等基础设施，以提高居民生活品质，使得超强吸水聚合物项目选址更具吸引力。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考虑用地总体要求对当地社会稳定性的影响，具体面积XXX平方米。通过深入了解当地社区反馈，确保超强吸水聚合物项目的选址和建设过程对当地社会和谐稳定产生积极作用。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超强吸水聚合物项目选址不仅符合法规和规划，还在实际操作中具有可行性。这一全面规划将为超强吸水聚合物项目的成功实施提供坚实的基础，确保超强吸水聚合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81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强吸水聚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超强吸水聚合物项目的设备规划和空间设计中，我们将采取灵活设备布局的措施。设备布局将根据实际需求进行灵活设计，避免不必要的浪费。通过合理规划设备摆放位置，我们将提高设备的利用率，减少设备间距，以确保超强吸水聚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超强吸水聚合物项目内部引入共享设施的概念，例如共享会议室、办公区等。通过这种方式，我们可以减少对资源的重复建设，提高资源共享效率，从而减小超强吸水聚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87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超强吸水聚合物项目的总图布置中，我们将不同功能区域进行明确的规划，以最大程度满足超强吸水聚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14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超强吸水聚合物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超强吸水聚合物项目对环境的影响是综合评价的重要因素之一。我们将详细考虑选址周边的自然环境、生态保护区、水源地等情况，确保超强吸水聚合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对选址的评价还需充分考虑当地政府的产业政策和法规。我们将详细了解超强吸水聚合物项目所在地的相关政策，确保超强吸水聚合物项目的规划和运营与当地法规相符，降低不必要的法律风险。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考虑到社会稳定性对企业运营的重要性，我们将评估选址地区的社会安全情况、劳工关系、社区反馈等方面，以确保超强吸水聚合物项目的建设和运营不会受到社会稳定性的负面影响。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最后，我们将综合考虑用地成本，包括土地购置费用、土地开发成本等。通过对用地成本的详细评估，我们能够做出更为精确的经济效益分析，为超强吸水聚合物项目的投资决策提供有力支持。</w:t>
      </w:r>
    </w:p>
    <w:p>
      <w:pPr>
        <w:pStyle w:val="Heading1"/>
        <w:ind w:firstLine="560" w:firstLineChars="200"/>
        <w:rPr>
          <w:rFonts w:ascii="仿宋" w:eastAsia="仿宋" w:hAnsi="仿宋" w:cs="仿宋" w:hint="eastAsia"/>
          <w:sz w:val="28"/>
          <w:lang w:eastAsia="zh-CN"/>
        </w:rPr>
      </w:pPr>
      <w:bookmarkStart w:id="8" w:name="_Toc4412"/>
      <w:r>
        <w:rPr>
          <w:rFonts w:ascii="仿宋" w:eastAsia="仿宋" w:hAnsi="仿宋" w:cs="仿宋" w:hint="eastAsia"/>
          <w:sz w:val="28"/>
          <w:lang w:eastAsia="zh-CN"/>
        </w:rPr>
        <w:t>二、超强吸水聚合物项目概论</w:t>
      </w:r>
      <w:bookmarkEnd w:id="8"/>
    </w:p>
    <w:p>
      <w:pPr>
        <w:pStyle w:val="Heading2"/>
        <w:rPr>
          <w:rFonts w:ascii="仿宋" w:eastAsia="仿宋" w:hAnsi="仿宋" w:cs="仿宋" w:hint="eastAsia"/>
          <w:lang w:eastAsia="zh-CN"/>
        </w:rPr>
      </w:pPr>
      <w:bookmarkStart w:id="9" w:name="_Toc19915"/>
      <w:r>
        <w:rPr>
          <w:rFonts w:ascii="仿宋" w:eastAsia="仿宋" w:hAnsi="仿宋" w:cs="仿宋" w:hint="eastAsia"/>
          <w:lang w:eastAsia="zh-CN"/>
        </w:rPr>
        <w:t>(一)、超强吸水聚合物项目概况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的起源追溯至对市场的深入洞察。市场的不断演变与变革为超强吸水聚合物项目提供了难得的机遇。当前市场存在的需求缺口和变革的大环境共同构成了超强吸水聚合物项目的背景。这个超强吸水聚合物项目旨在充分利用市场机遇，填补行业中尚未满足的需求，为客户提供全新的解决方案。市场的变革和需求的增长使得这个超强吸水聚合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超强吸水聚合物项目名称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正式命名为超强吸水聚合物。这个名称不仅仅是一个标识，更代表了超强吸水聚合物项目的核心理念和愿景。它蕴含着超强吸水聚合物项目所要解决问题的关键字，具有强烈的表达和辨识度，为超强吸水聚合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超强吸水聚合物项目目标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的核心目标是提供一种全新、高效的解决方案，满足客户日益增长的需求。超强吸水聚合物项目追求的不仅仅是满足市场需求，更是在市场中获得卓越的竞争优势。通过不断提升产品或服务的质量和创新水平，超强吸水聚合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超强吸水聚合物项目范围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超强吸水聚合物项目全面涵盖了产品研发、制造、市场推广和售后服务，确保从产品设计到最终用户体验的全方位关注。这一全面的超强吸水聚合物项目范围是为了确保超强吸水聚合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超强吸水聚合物项目时间表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超强吸水聚合物项目计划在未来18个月内完成，包括研发、测试、市场试点和正式推出等不同阶段。这个时间表的合理设计是为了确保超强吸水聚合物项目各个阶段的顺利推进，以便按时交付高质量的成果。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超强吸水聚合物项目预算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总预算估算为XX百万美元，主要分配在研发、市场推广、人员培训和运营等方面。这一充足的预算为超强吸水聚合物项目提供了充足的资源，确保超强吸水聚合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超强吸水聚合物项目风险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可能面临的风险包括市场接受度低、技术难题、竞争激烈等。超强吸水聚合物项目团队已经制定了相应的风险应对计划，通过前瞻性的风险管理，确保超强吸水聚合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超强吸水聚合物项目团队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超强吸水聚合物项目汇聚了一支经验丰富、多领域专业素养的核心团队，确保超强吸水聚合物项目在各个方面都能拥有高水平的执行力。团队的协同作战是超强吸水聚合物项目成功的关键因素之一。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超强吸水聚合物项目背景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超强吸水聚合物项目的背景根植于市场对更高效、创新产品的渴望，同时也受到科技发展对行业格局的深刻改变的影响。这为超强吸水聚合物项目提供了广阔的发展空间和市场需求。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超强吸水聚合物项目现状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截至目前，超强吸水聚合物项目已完成市场调研和技术验证，取得了初步的成功。这为超强吸水聚合物项目在未来的发展奠定了坚实的基础，为更远大的目标打下了坚实的基石。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772"/>
      <w:r>
        <w:rPr>
          <w:rFonts w:ascii="仿宋" w:eastAsia="仿宋" w:hAnsi="仿宋" w:cs="仿宋" w:hint="eastAsia"/>
          <w:sz w:val="28"/>
          <w:lang w:eastAsia="zh-CN"/>
        </w:rPr>
        <w:t>(二)、超强吸水聚合物项目目标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keyword》超强吸水聚合物项目首要业务目标是在市场中占据有利地位，实现产品/服务的成功推广和销售。通过不断提升产品质量、创新性，超强吸水聚合物项目追求成为行业中的领导者，赢得更多客户的青睐。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在科技迅速发展的时代，超强吸水聚合物项目着眼于技术创新。通过持续的研发和技术升级，超强吸水聚合物项目旨在推出更具创新性的产品或服务，以满足市场对新鲜、先进解决方案的需求。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为了建立可持续的客户关系，超强吸水聚合物项目设定了客户满意度目标。通过提供卓越的产品质量和优质的客户服务，超强吸水聚合物项目追求赢得客户的信任和忠诚度，确保他们的满意度达到行业领先水平。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超强吸水聚合物项目注重社会责任和可持续发展。通过实施环保、社会责任超强吸水聚合物项目，超强吸水聚合物项目致力于在经济发展的同时保护环境，促进社会公平，实现可持续经营。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超强吸水聚合物项目的团队是实现目标的核心驱动力。因此，超强吸水聚合物项目设定了团队发展目标，包括提升团队成员的专业技能、培养领导力，以及搭建协同高效的团队工作氛围。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15"/>
      <w:r>
        <w:rPr>
          <w:rFonts w:ascii="仿宋" w:eastAsia="仿宋" w:hAnsi="仿宋" w:cs="仿宋" w:hint="eastAsia"/>
          <w:sz w:val="28"/>
          <w:lang w:eastAsia="zh-CN"/>
        </w:rPr>
        <w:t>(三)、超强吸水聚合物项目提出的理由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超强吸水聚合物项目提出的理由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的提出源于对市场机遇的深刻洞察。当前市场中存在的需求缺口和行业发展趋势表明，有巨大的商业机会等待被开发。通过准确捕捉市场机遇，超强吸水聚合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的理念基于对技术创新的信仰。通过持续的研发和技术投入，超强吸水聚合物项目有望推出更具创新性的产品或服务。在科技飞速发展的当下，超强吸水聚合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的提出是为了增强企业的行业竞争力。通过提升产品或服务的质量和独特性，超强吸水聚合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响应了消费者需求的变化。随着社会和科技的不断发展，消费者对产品和服务的需求也在发生变化。通过深入了解并及时回应消费者的新需求，超强吸水聚合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的提出是企业战略发展规划的一部分。在面对日益激烈的市场竞争和不断变化的商业环境中，超强吸水聚合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的提出不仅仅是基于商业考量，还注重社会责任。通过推出环保、社会责任等方面的超强吸水聚合物项目，超强吸水聚合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超强吸水聚合物项目的提出反映了对利益相关者期望的关注。包括客户、员工、投资者等利益相关者在企业发展中都有着各自的期望，超强吸水聚合物项目力求在满足这些期望的同时，取得更大的共赢。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6619"/>
      <w:r>
        <w:rPr>
          <w:rFonts w:ascii="仿宋" w:eastAsia="仿宋" w:hAnsi="仿宋" w:cs="仿宋" w:hint="eastAsia"/>
          <w:sz w:val="28"/>
          <w:lang w:eastAsia="zh-CN"/>
        </w:rPr>
        <w:t>(四)、超强吸水聚合物项目意义</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在实施超强吸水聚合物项目的过程中，我们不仅仅是在追逐商业成功，更是为企业和社会的多个层面创造了深远的意义。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的首要意义在于提升企业的市场竞争力。通过持续的创新和对产品质量的高标准要求，超强吸水聚合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强吸水聚合物项目的推进将促使行业技术水平的提升。通过引入先进技术和创新性解决方案，超强吸水聚合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强吸水聚合物项目不仅创造了大量就业机会，提高了就业水平，还注重社会责任和环保。通过参与社会公益事业和推动环保超强吸水聚合物项目，超强吸水聚合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综合而言，超强吸水聚合物项目意义重大，不仅推动了企业的发展，也为行业和社会的进步贡献了积极力量。这是一个全面而深刻的影响，将在未来产生可持续的正面效应。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20"/>
      <w:r>
        <w:rPr>
          <w:rFonts w:ascii="仿宋" w:eastAsia="仿宋" w:hAnsi="仿宋" w:cs="仿宋" w:hint="eastAsia"/>
          <w:sz w:val="28"/>
          <w:lang w:eastAsia="zh-CN"/>
        </w:rPr>
        <w:t>(五)、超强吸水聚合物项目背景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在当今迅猛发展的商业环境中，超强吸水聚合物项目的动因根植于对多方面因素的审慎考量。这个超强吸水聚合物项目的提出并非孤立的决策，而是对企业所处背景深入思考的产物。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超强吸水聚合物项目背后的首要原因。科技的迅速发展和全球市场的快速变化使得企业必须灵活应对。超强吸水聚合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竞争的激烈程度也是超强吸水聚合物项目背景中不可忽视的一环。企业需要在激烈竞争中脱颖而出，为此，超强吸水聚合物项目致力于打破常规，提供独特的价值主张，以吸引客户并确保市场份额的增长。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技术的迅速发展为企业带来了机遇与挑战。作为超强吸水聚合物项目启动的背景之一，对新兴技术的应用将有助于提升企业的技术水平，使其在不断演进的商业环境中保持竞争优势。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此外，社会对企业责任的期望也在逐渐升高。超强吸水聚合物项目充分融入了社会责任的理念，通过可持续经营和社会公益超强吸水聚合物项目，企图为社会贡献一份力量，在商业成功的同时关注社会价值。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241"/>
      <w:r>
        <w:rPr>
          <w:rFonts w:ascii="仿宋" w:eastAsia="仿宋" w:hAnsi="仿宋" w:cs="仿宋" w:hint="eastAsia"/>
          <w:sz w:val="28"/>
          <w:lang w:eastAsia="zh-CN"/>
        </w:rPr>
        <w:t>三、超强吸水聚合物项目建设背景及必要性分析</w:t>
      </w:r>
      <w:bookmarkEnd w:id="14"/>
    </w:p>
    <w:p>
      <w:pPr>
        <w:pStyle w:val="Heading2"/>
        <w:rPr>
          <w:rFonts w:ascii="仿宋" w:eastAsia="仿宋" w:hAnsi="仿宋" w:cs="仿宋" w:hint="eastAsia"/>
          <w:lang w:eastAsia="zh-CN"/>
        </w:rPr>
      </w:pPr>
      <w:bookmarkStart w:id="15" w:name="_Toc3070"/>
      <w:r>
        <w:rPr>
          <w:rFonts w:ascii="仿宋" w:eastAsia="仿宋" w:hAnsi="仿宋" w:cs="仿宋" w:hint="eastAsia"/>
          <w:lang w:eastAsia="zh-CN"/>
        </w:rPr>
        <w:t>(一)、超强吸水聚合物项目背景分析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强吸水聚合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强吸水聚合物项目在这个潮流中的定位。同时，我们将关注行业内涌现的新兴机遇，以便超强吸水聚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强吸水聚合物项目提供了强大的发展动力。我们将聚焦于行业内最新的技术发展趋势，包括但不限于人工智能、大数据分析、物联网等领域。通过深度的技术研究，我们将确保超强吸水聚合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强吸水聚合物项目发展的源泉。我们将投入更多的精力对市场需求进行深入剖析，超越表面的需求，深入挖掘潜在的市场痛点和机遇。通过对市场需求的细致了解，超强吸水聚合物项目将更有针对性地设计解决方案，满足市场的多样化需求，从而更好地促进超强吸水聚合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https://d.book118.com/715234012304011034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A72912"/>
    <w:rsid w:val="45A729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23401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2024-01-03T07:15:00Z</dcterms:created>
  <dcterms:modified xsi:type="dcterms:W3CDTF">2024-01-03T07:15:32Z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6F4800FC99A643B99805EE46E9FDF670_11</vt:lpwstr>
  </property>
  <property fmtid="{D5CDD505-2E9C-101B-9397-08002B2CF9AE}" pid="3" name="KSOProductBuildVer">
    <vt:lpwstr>2052-12.1.0.16120</vt:lpwstr>
  </property>
</Properties>
</file>