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6C47FEF" w14:textId="77777777">
          <w:pPr>
            <w:pStyle w:val="NoSpacing"/>
          </w:pPr>
        </w:p>
        <w:p w:rsidR="00C018A2" w14:paraId="6B6CE736" w14:textId="77777777">
          <w:pPr>
            <w:pStyle w:val="NoSpacing"/>
          </w:pPr>
        </w:p>
        <w:p w:rsidR="00C018A2" w14:paraId="4BEEF854" w14:textId="77777777">
          <w:pPr>
            <w:pStyle w:val="NoSpacing"/>
          </w:pPr>
        </w:p>
        <w:p w:rsidR="00C018A2" w14:paraId="29B99625" w14:textId="77777777">
          <w:pPr>
            <w:pStyle w:val="NoSpacing"/>
          </w:pPr>
        </w:p>
        <w:p w:rsidR="00C018A2" w14:paraId="4FC1C4EF" w14:textId="77777777">
          <w:pPr>
            <w:pStyle w:val="NoSpacing"/>
          </w:pPr>
        </w:p>
        <w:p w:rsidR="00C018A2" w14:paraId="57ACE734" w14:textId="77777777">
          <w:pPr>
            <w:pStyle w:val="NoSpacing"/>
          </w:pPr>
        </w:p>
        <w:p w:rsidR="00C018A2" w14:paraId="1F2EA2B0" w14:textId="77777777">
          <w:pPr>
            <w:pStyle w:val="NoSpacing"/>
          </w:pPr>
        </w:p>
        <w:p w:rsidR="00C018A2" w14:paraId="5B2409E2" w14:textId="77777777">
          <w:pPr>
            <w:pStyle w:val="NoSpacing"/>
          </w:pPr>
        </w:p>
        <w:p w:rsidR="00C018A2" w14:paraId="109C1C0A" w14:textId="77777777">
          <w:pPr>
            <w:pStyle w:val="NoSpacing"/>
          </w:pPr>
        </w:p>
        <w:p w:rsidR="00C018A2" w14:paraId="4FEC658D" w14:textId="77777777">
          <w:pPr>
            <w:pStyle w:val="NoSpacing"/>
          </w:pPr>
        </w:p>
        <w:p w:rsidR="00C018A2" w14:paraId="3B00BBB9" w14:textId="77777777">
          <w:pPr>
            <w:pStyle w:val="NoSpacing"/>
          </w:pPr>
        </w:p>
        <w:p w:rsidR="00C018A2" w14:paraId="262E7875" w14:textId="77777777">
          <w:pPr>
            <w:pStyle w:val="NoSpacing"/>
          </w:pPr>
        </w:p>
        <w:p w:rsidR="00C018A2" w14:paraId="5FCFE895"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2D52CF2" w14:textId="77777777">
                            <w:pPr>
                              <w:pStyle w:val="NoSpacing"/>
                              <w:jc w:val="right"/>
                              <w:rPr>
                                <w:color w:val="FFFFFF" w:themeColor="background1"/>
                                <w:sz w:val="28"/>
                                <w:szCs w:val="28"/>
                              </w:rPr>
                            </w:pPr>
                            <w:sdt>
                              <w:sdtPr>
                                <w:rPr>
                                  <w:color w:val="FFFFFF" w:themeColor="background1"/>
                                  <w:sz w:val="32"/>
                                  <w:szCs w:val="32"/>
                                </w:rPr>
                                <w:alias w:val="日期"/>
                                <w:id w:val="195606847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61A924A"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牵引车</w:t>
          </w:r>
          <w:r w:rsidRPr="007A4CF7">
            <w:rPr>
              <w:rFonts w:ascii="仿宋" w:eastAsia="仿宋" w:hAnsi="仿宋" w:hint="eastAsia"/>
              <w:b/>
              <w:bCs/>
              <w:sz w:val="52"/>
              <w:szCs w:val="52"/>
            </w:rPr>
            <w:t>项目</w:t>
          </w:r>
        </w:p>
        <w:p w:rsidR="00C018A2" w:rsidP="007A4CF7" w14:paraId="046B0BE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9C1643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4FFB4BB" w14:textId="29C16431">
                          <w:pPr>
                            <w:pStyle w:val="NoSpacing"/>
                            <w:rPr>
                              <w:color w:val="4472C4" w:themeColor="accent1"/>
                              <w:sz w:val="36"/>
                              <w:szCs w:val="36"/>
                            </w:rPr>
                          </w:pPr>
                          <w:sdt>
                            <w:sdtPr>
                              <w:rPr>
                                <w:color w:val="4472C4" w:themeColor="accent1"/>
                                <w:sz w:val="36"/>
                                <w:szCs w:val="36"/>
                              </w:rPr>
                              <w:alias w:val="作者"/>
                              <w:id w:val="49516214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0C50E0C" w14:textId="77777777">
                          <w:pPr>
                            <w:pStyle w:val="NoSpacing"/>
                            <w:rPr>
                              <w:color w:val="595959" w:themeColor="text1" w:themeTint="A6"/>
                              <w:sz w:val="24"/>
                              <w:szCs w:val="24"/>
                            </w:rPr>
                          </w:pPr>
                          <w:sdt>
                            <w:sdtPr>
                              <w:rPr>
                                <w:caps/>
                                <w:color w:val="595959" w:themeColor="text1" w:themeTint="A6"/>
                                <w:sz w:val="24"/>
                                <w:szCs w:val="24"/>
                              </w:rPr>
                              <w:alias w:val="公司"/>
                              <w:id w:val="121870846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9B39F44"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AF1B61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5E367A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00C163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牵引车项目商业计划书摘要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ABDC7DA"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DA8B7AF"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牵引车产品或服务描述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C9B84F9"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5491A79"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牵引车目标市场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08981E0"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牵引车市场竞争分析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6485A1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牵引车行业趋势与机遇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0B638E6"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9B176AA"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82250E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牵引车产品定价策略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78721A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牵引车产品销售渠道与拓展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6232583"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D62F99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90EF2DE"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D8831FF"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CF2ED82"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E8E875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CEA0845"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94BEA61"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406B3E44"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809193085"/>
        <w:docPartObj>
          <w:docPartGallery w:val="Table of Contents"/>
          <w:docPartUnique/>
        </w:docPartObj>
      </w:sdtPr>
      <w:sdtEndPr>
        <w:rPr>
          <w:b/>
          <w:bCs/>
        </w:rPr>
      </w:sdtEndPr>
      <w:sdtContent>
        <w:p w:rsidR="007A4CF7" w:rsidRPr="007A4CF7" w:rsidP="007A4CF7" w14:paraId="6D4084E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F386A36"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24F8C09"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0BBF6C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5F640E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323A765"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9D9954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B3F7DA3"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DC3915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2AB4FC9"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012086B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7DC28BE"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413D5D6"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7FF5126"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8D919EA"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BC3EA4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5FF1EC1" w14:textId="77777777">
          <w:pPr>
            <w:spacing w:line="500" w:lineRule="exact"/>
          </w:pPr>
          <w:r w:rsidRPr="007A4CF7">
            <w:rPr>
              <w:b/>
              <w:bCs/>
              <w:sz w:val="28"/>
              <w:szCs w:val="28"/>
              <w:lang w:val="zh-CN"/>
            </w:rPr>
            <w:fldChar w:fldCharType="end"/>
          </w:r>
        </w:p>
      </w:sdtContent>
    </w:sdt>
    <w:p w:rsidR="007A4CF7" w:rsidP="00DA4121" w14:paraId="274B82BE"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6E38872" w14:textId="77777777">
      <w:pPr>
        <w:pStyle w:val="Heading2"/>
      </w:pPr>
      <w:r w:rsidRPr="009C12B5">
        <w:t>一、概述</w:t>
      </w:r>
      <w:bookmarkEnd w:id="0"/>
    </w:p>
    <w:p w:rsidR="009C12B5" w:rsidRPr="00DA4121" w:rsidP="00DA4121" w14:paraId="31F63397" w14:textId="77777777">
      <w:pPr>
        <w:pStyle w:val="Heading3"/>
      </w:pPr>
      <w:bookmarkStart w:id="1" w:name="_Toc157814104"/>
      <w:r w:rsidRPr="00DA4121">
        <w:t xml:space="preserve">1.1 </w:t>
      </w:r>
      <w:r w:rsidR="007A4CF7">
        <w:t>牵引车</w:t>
      </w:r>
      <w:r w:rsidR="007A4CF7">
        <w:rPr>
          <w:rFonts w:hint="eastAsia"/>
        </w:rPr>
        <w:t>项目</w:t>
      </w:r>
      <w:r w:rsidRPr="00DA4121">
        <w:t>商业计划书摘要</w:t>
      </w:r>
      <w:bookmarkEnd w:id="1"/>
    </w:p>
    <w:p w:rsidR="009C12B5" w:rsidRPr="009C12B5" w:rsidP="009C12B5" w14:paraId="4D25E7D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牵引车产品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牵引车产品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牵引车产品</w:t>
      </w:r>
      <w:r w:rsidRPr="009C12B5">
        <w:rPr>
          <w:rFonts w:ascii="仿宋" w:eastAsia="仿宋" w:hAnsi="仿宋"/>
          <w:sz w:val="28"/>
          <w:szCs w:val="28"/>
        </w:rPr>
        <w:t>有望成为市场上的畅销产品，并为公司带来可观的收益和市场份额。</w:t>
      </w:r>
    </w:p>
    <w:p w:rsidR="009C12B5" w:rsidRPr="009C12B5" w:rsidP="009C12B5" w14:paraId="423C27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牵引车产品</w:t>
      </w:r>
      <w:r w:rsidRPr="009C12B5">
        <w:rPr>
          <w:rFonts w:ascii="仿宋" w:eastAsia="仿宋" w:hAnsi="仿宋"/>
          <w:sz w:val="28"/>
          <w:szCs w:val="28"/>
        </w:rPr>
        <w:t>商业计划书中，我们将详细阐述</w:t>
      </w:r>
      <w:r w:rsidR="00E75C7F">
        <w:rPr>
          <w:rFonts w:ascii="仿宋" w:eastAsia="仿宋" w:hAnsi="仿宋"/>
          <w:sz w:val="28"/>
          <w:szCs w:val="28"/>
        </w:rPr>
        <w:t>牵引车产品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牵引车产品</w:t>
      </w:r>
      <w:r w:rsidRPr="009C12B5">
        <w:rPr>
          <w:rFonts w:ascii="仿宋" w:eastAsia="仿宋" w:hAnsi="仿宋"/>
          <w:sz w:val="28"/>
          <w:szCs w:val="28"/>
        </w:rPr>
        <w:t>有一个全面而深入的了解，并认识到其巨大的商业价值和投资潜力。</w:t>
      </w:r>
    </w:p>
    <w:p w:rsidR="009C12B5" w:rsidRPr="009C12B5" w:rsidP="009C12B5" w14:paraId="18D5975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牵引车产品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551C3E1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牵引车产品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牵引车产品</w:t>
      </w:r>
      <w:r w:rsidRPr="009C12B5">
        <w:rPr>
          <w:rFonts w:ascii="仿宋" w:eastAsia="仿宋" w:hAnsi="仿宋"/>
          <w:sz w:val="28"/>
          <w:szCs w:val="28"/>
        </w:rPr>
        <w:t>的美好未来。</w:t>
      </w:r>
    </w:p>
    <w:p w:rsidR="009C12B5" w:rsidRPr="009C12B5" w:rsidP="007A4CF7" w14:paraId="378810B7" w14:textId="77777777">
      <w:pPr>
        <w:pStyle w:val="Heading3"/>
      </w:pPr>
      <w:bookmarkStart w:id="2" w:name="_Toc157814105"/>
      <w:r w:rsidRPr="009C12B5">
        <w:t xml:space="preserve">1.2 </w:t>
      </w:r>
      <w:r w:rsidRPr="009C12B5">
        <w:t>公司简介</w:t>
      </w:r>
      <w:bookmarkEnd w:id="2"/>
    </w:p>
    <w:p w:rsidR="009C12B5" w:rsidRPr="009C12B5" w:rsidP="009C12B5" w14:paraId="79F6141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06CDD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B74348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41055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1A12872" w14:textId="77777777">
      <w:pPr>
        <w:pStyle w:val="Heading3"/>
      </w:pPr>
      <w:bookmarkStart w:id="3" w:name="_Toc157814106"/>
      <w:r w:rsidRPr="007A4CF7">
        <w:t xml:space="preserve">1.3 </w:t>
      </w:r>
      <w:r w:rsidR="007A4CF7">
        <w:t>牵引车</w:t>
      </w:r>
      <w:r w:rsidRPr="007A4CF7">
        <w:t>产品或服务描述</w:t>
      </w:r>
      <w:bookmarkEnd w:id="3"/>
    </w:p>
    <w:p w:rsidR="00E363F5" w14:paraId="6E99699D" w14:textId="3CAE3B41">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牵引车产品项目商业发展计划书中的牵引车产品功能介绍应重点突出车辆的性能、效率、安全性和舒适性。以下是对这些方面的简要描述：</w:t>
      </w:r>
      <w:r>
        <w:rPr>
          <w:rFonts w:ascii="仿宋" w:eastAsia="仿宋" w:hAnsi="仿宋"/>
          <w:sz w:val="28"/>
        </w:rPr>
        <w:br/>
        <w:t xml:space="preserve">    1.</w:t>
      </w:r>
      <w:r>
        <w:rPr>
          <w:rFonts w:ascii="仿宋" w:eastAsia="仿宋" w:hAnsi="仿宋"/>
          <w:sz w:val="28"/>
        </w:rPr>
        <w:t>性能：新型牵引车应具备强劲的动力系统，能够提供高效的牵引能力和良好的加速性能，确保在不同负载和路况下的稳定表现。</w:t>
      </w:r>
      <w:r>
        <w:rPr>
          <w:rFonts w:ascii="仿宋" w:eastAsia="仿宋" w:hAnsi="仿宋"/>
          <w:sz w:val="28"/>
        </w:rPr>
        <w:br/>
        <w:t xml:space="preserve">    2.</w:t>
      </w:r>
      <w:r>
        <w:rPr>
          <w:rFonts w:ascii="仿宋" w:eastAsia="仿宋" w:hAnsi="仿宋"/>
          <w:sz w:val="28"/>
        </w:rPr>
        <w:t>效率：车辆应采用先进的节油技术，如智能启停系统、空气动力学设计和高能效比发动机，以降低运营成本并减少碳排放。</w:t>
      </w:r>
      <w:r>
        <w:rPr>
          <w:rFonts w:ascii="仿宋" w:eastAsia="仿宋" w:hAnsi="仿宋"/>
          <w:sz w:val="28"/>
        </w:rPr>
        <w:br/>
        <w:t xml:space="preserve">    3.</w:t>
      </w:r>
      <w:r>
        <w:rPr>
          <w:rFonts w:ascii="仿宋" w:eastAsia="仿宋" w:hAnsi="仿宋"/>
          <w:sz w:val="28"/>
        </w:rPr>
        <w:t>安全性：牵引车应配备最新的安全系统，包括紧急制动辅助、车道保持辅助、自适应巡航控制和盲点监测等，以确保驾驶员和货物在运输过程中的安全。</w:t>
      </w:r>
      <w:r>
        <w:rPr>
          <w:rFonts w:ascii="仿宋" w:eastAsia="仿宋" w:hAnsi="仿宋"/>
          <w:sz w:val="28"/>
        </w:rPr>
        <w:br/>
        <w:t xml:space="preserve">    4.</w:t>
      </w:r>
      <w:r>
        <w:rPr>
          <w:rFonts w:ascii="仿宋" w:eastAsia="仿宋" w:hAnsi="仿宋"/>
          <w:sz w:val="28"/>
        </w:rPr>
        <w:t>舒适性：车辆的驾驶室设计应考虑驾驶员的舒适度，配备空气悬架、自动空调、多功能方向盘和先进的娱乐信息系统，以提高驾驶员的工作体验。</w:t>
      </w:r>
      <w:r>
        <w:rPr>
          <w:rFonts w:ascii="仿宋" w:eastAsia="仿宋" w:hAnsi="仿宋"/>
          <w:sz w:val="28"/>
        </w:rPr>
        <w:br/>
        <w:t xml:space="preserve">    5.</w:t>
      </w:r>
      <w:r>
        <w:rPr>
          <w:rFonts w:ascii="仿宋" w:eastAsia="仿宋" w:hAnsi="仿宋"/>
          <w:sz w:val="28"/>
        </w:rPr>
        <w:t>智能化：引入车载互联网技术，实现车辆远程监控、诊断和升级，同时提供导航、车辆状态监测和实时交通信息等服务，提升运营效率。</w:t>
      </w:r>
    </w:p>
    <w:p w:rsidR="00E363F5" w14:textId="3CAE3B41">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可靠性：通过严格的质量控制和耐用性测试，确保牵引车能够在长时间运行和恶劣环境中保持稳定性能。</w:t>
      </w:r>
      <w:r>
        <w:rPr>
          <w:rFonts w:ascii="仿宋" w:eastAsia="仿宋" w:hAnsi="仿宋"/>
          <w:sz w:val="28"/>
        </w:rPr>
        <w:br/>
        <w:t xml:space="preserve">    7.</w:t>
      </w:r>
      <w:r>
        <w:rPr>
          <w:rFonts w:ascii="仿宋" w:eastAsia="仿宋" w:hAnsi="仿宋"/>
          <w:sz w:val="28"/>
        </w:rPr>
        <w:t>适应性：车辆设计应具有良好的适应性，能够满足不同运输需求，如多种挂车连接选项、可调节的驾驶室高度和灵活的内部空间布局。</w:t>
      </w:r>
      <w:r>
        <w:rPr>
          <w:rFonts w:ascii="仿宋" w:eastAsia="仿宋" w:hAnsi="仿宋"/>
          <w:sz w:val="28"/>
        </w:rPr>
        <w:br/>
        <w:t xml:space="preserve">    8.</w:t>
      </w:r>
      <w:r>
        <w:rPr>
          <w:rFonts w:ascii="仿宋" w:eastAsia="仿宋" w:hAnsi="仿宋"/>
          <w:sz w:val="28"/>
        </w:rPr>
        <w:t>售后服务：提供全面的售后服务和支持，包括定期维护、快速响应的客户服务和配件供应，以增强用户的信心和满意度。</w:t>
      </w:r>
      <w:r>
        <w:rPr>
          <w:rFonts w:ascii="仿宋" w:eastAsia="仿宋" w:hAnsi="仿宋"/>
          <w:sz w:val="28"/>
        </w:rPr>
        <w:br/>
      </w:r>
      <w:r>
        <w:rPr>
          <w:rFonts w:ascii="仿宋" w:eastAsia="仿宋" w:hAnsi="仿宋"/>
          <w:sz w:val="28"/>
        </w:rPr>
        <w:t>通过上述功能的整合，牵引车产品将不仅满足基本的运输需求，还能为用户提供更高效、安全、舒适的运输体验，从而在市场上建立竞争优势。</w:t>
      </w:r>
    </w:p>
    <w:p w:rsidR="009C12B5" w:rsidRPr="009C12B5" w:rsidP="009C12B5" w14:paraId="0E75A1D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牵引车产品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牵引车产品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牵引车产品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牵引车产品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1CDE3CF"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牵引车产品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2A952F7" w14:textId="77777777">
      <w:pPr>
        <w:pStyle w:val="Heading2"/>
      </w:pPr>
      <w:bookmarkStart w:id="4" w:name="_Toc157814107"/>
      <w:r w:rsidRPr="009C12B5">
        <w:t>二、市场分析</w:t>
      </w:r>
      <w:bookmarkEnd w:id="4"/>
    </w:p>
    <w:p w:rsidR="009C12B5" w:rsidP="007A4CF7" w14:paraId="14E0B49C" w14:textId="77777777">
      <w:pPr>
        <w:pStyle w:val="Heading3"/>
      </w:pPr>
      <w:bookmarkStart w:id="5" w:name="_Toc157814108"/>
      <w:r w:rsidRPr="009C12B5">
        <w:t xml:space="preserve">2.1 </w:t>
      </w:r>
      <w:r w:rsidR="007A4CF7">
        <w:t>牵引车</w:t>
      </w:r>
      <w:r w:rsidRPr="009C12B5">
        <w:t>目标市场</w:t>
      </w:r>
      <w:bookmarkEnd w:id="5"/>
    </w:p>
    <w:p w:rsidR="00E363F5" w14:paraId="0B7D8736" w14:textId="77777777">
      <w:pPr>
        <w:ind w:firstLine="560"/>
      </w:pPr>
      <w:r>
        <w:rPr>
          <w:rFonts w:ascii="仿宋" w:eastAsia="仿宋" w:hAnsi="仿宋"/>
          <w:sz w:val="28"/>
        </w:rPr>
        <w:t>牵引车产品项目商业发展计划书中的目标市场分析应重点评估潜在客户的需求、偏好和购买行为，以确定牵引车产品的市场定位和营销策略。分析内容应包括市场细分、目标客户群体特征、市场容量和趋势、竞争对手分析以及市场进入策略等。通过深入的市场调研和分析，可以确定牵引车产品在市场中的独特卖点（</w:t>
      </w:r>
      <w:r>
        <w:rPr>
          <w:rFonts w:ascii="仿宋" w:eastAsia="仿宋" w:hAnsi="仿宋"/>
          <w:sz w:val="28"/>
        </w:rPr>
        <w:t>USP</w:t>
      </w:r>
      <w:r>
        <w:rPr>
          <w:rFonts w:ascii="仿宋" w:eastAsia="仿宋" w:hAnsi="仿宋"/>
          <w:sz w:val="28"/>
        </w:rPr>
        <w:t>），从而为产品的商业成功奠定坚实的基础。</w:t>
      </w:r>
    </w:p>
    <w:p w:rsidR="009C12B5" w:rsidRPr="009C12B5" w:rsidP="009C12B5" w14:paraId="69B8E17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4AF14BB"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牵引车产品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牵引车产品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牵引车产品</w:t>
      </w:r>
      <w:r w:rsidRPr="009C12B5">
        <w:rPr>
          <w:rFonts w:ascii="仿宋" w:eastAsia="仿宋" w:hAnsi="仿宋"/>
          <w:sz w:val="28"/>
          <w:szCs w:val="28"/>
        </w:rPr>
        <w:t>始终与市场需求保持同步。</w:t>
      </w:r>
    </w:p>
    <w:p w:rsidR="009C12B5" w:rsidP="007A4CF7" w14:paraId="7BBB3D18" w14:textId="77777777">
      <w:pPr>
        <w:pStyle w:val="Heading3"/>
      </w:pPr>
      <w:bookmarkStart w:id="6" w:name="_Toc157814109"/>
      <w:r w:rsidRPr="009C12B5">
        <w:t xml:space="preserve">2.2 </w:t>
      </w:r>
      <w:r w:rsidR="007A4CF7">
        <w:t>牵引车</w:t>
      </w:r>
      <w:r w:rsidR="007A4CF7">
        <w:rPr>
          <w:rFonts w:hint="eastAsia"/>
        </w:rPr>
        <w:t>市场</w:t>
      </w:r>
      <w:r w:rsidRPr="009C12B5">
        <w:t>竞争分析</w:t>
      </w:r>
      <w:bookmarkEnd w:id="6"/>
    </w:p>
    <w:p w:rsidR="00E363F5" w14:paraId="5923C8F7" w14:textId="22708D96">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牵引车市场充满活力，竞争激烈。主要竞争对手包括国内外知名品牌，如戴姆勒、沃尔沃、斯堪尼亚、曼恩、中国重汽、一汽解放等。这些企业凭借其品牌影响力、技术实力和市场网络，在不同的细分市场占据重要地位。</w:t>
      </w:r>
      <w:r>
        <w:rPr>
          <w:rFonts w:ascii="仿宋" w:eastAsia="仿宋" w:hAnsi="仿宋"/>
          <w:sz w:val="28"/>
        </w:rPr>
        <w:br/>
      </w:r>
      <w:r>
        <w:rPr>
          <w:rFonts w:ascii="仿宋" w:eastAsia="仿宋" w:hAnsi="仿宋"/>
          <w:sz w:val="28"/>
        </w:rPr>
        <w:t>竞争分析应从多个维度展开，包括但不限于产品性能、价格策略、销售渠道、售后服务、品牌影响力等。例如，在产品性能方面，某些品牌可能以高可靠性、低油耗和强大的动力输出而闻名；在价格策略上，不同品牌可能针对不同客户群体，提供从经济型到高端豪华型的产品选择；在销售渠道方面，有些品牌可能拥有广泛的经销商网络，而有些则可能侧重于直销模式；在售后服务上，品牌的技术支持和保养服务也是影响客户选择的重要因素；品牌影响力则体现在品牌认知度、忠诚度和市场占有率上。</w:t>
      </w:r>
      <w:r>
        <w:rPr>
          <w:rFonts w:ascii="仿宋" w:eastAsia="仿宋" w:hAnsi="仿宋"/>
          <w:sz w:val="28"/>
        </w:rPr>
        <w:br/>
      </w:r>
      <w:r>
        <w:rPr>
          <w:rFonts w:ascii="仿宋" w:eastAsia="仿宋" w:hAnsi="仿宋"/>
          <w:sz w:val="28"/>
        </w:rPr>
        <w:t>为了在市场竞争中脱颖而出，牵引车制造商需要不断创新，提升产品竞争力。这包括但不限于：</w:t>
      </w:r>
      <w:r>
        <w:rPr>
          <w:rFonts w:ascii="仿宋" w:eastAsia="仿宋" w:hAnsi="仿宋"/>
          <w:sz w:val="28"/>
        </w:rPr>
        <w:br/>
        <w:t xml:space="preserve">    1.</w:t>
      </w:r>
      <w:r>
        <w:rPr>
          <w:rFonts w:ascii="仿宋" w:eastAsia="仿宋" w:hAnsi="仿宋"/>
          <w:sz w:val="28"/>
        </w:rPr>
        <w:t>技术创新：投入研发，推出具有先进技术、更高效率和更好用户体验的产品。</w:t>
      </w:r>
      <w:r>
        <w:rPr>
          <w:rFonts w:ascii="仿宋" w:eastAsia="仿宋" w:hAnsi="仿宋"/>
          <w:sz w:val="28"/>
        </w:rPr>
        <w:br/>
        <w:t xml:space="preserve">    2.</w:t>
      </w:r>
      <w:r>
        <w:rPr>
          <w:rFonts w:ascii="仿宋" w:eastAsia="仿宋" w:hAnsi="仿宋"/>
          <w:sz w:val="28"/>
        </w:rPr>
        <w:t>市场定位：明确目标市场，针对不同客户需求提供定制化产品和服务。</w:t>
      </w:r>
      <w:r>
        <w:rPr>
          <w:rFonts w:ascii="仿宋" w:eastAsia="仿宋" w:hAnsi="仿宋"/>
          <w:sz w:val="28"/>
        </w:rPr>
        <w:br/>
        <w:t xml:space="preserve">    3.</w:t>
      </w:r>
      <w:r>
        <w:rPr>
          <w:rFonts w:ascii="仿宋" w:eastAsia="仿宋" w:hAnsi="仿宋"/>
          <w:sz w:val="28"/>
        </w:rPr>
        <w:t>价格策略：灵活调整价格，平衡成本与市场需求，提供具有竞争力的价格。</w:t>
      </w:r>
      <w:r>
        <w:rPr>
          <w:rFonts w:ascii="仿宋" w:eastAsia="仿宋" w:hAnsi="仿宋"/>
          <w:sz w:val="28"/>
        </w:rPr>
        <w:br/>
        <w:t xml:space="preserve">    4.</w:t>
      </w:r>
    </w:p>
    <w:p w:rsidR="00E363F5" w14:textId="22708D96">
      <w:pPr>
        <w:ind w:firstLine="560"/>
      </w:pPr>
      <w:r>
        <w:rPr>
          <w:rFonts w:ascii="仿宋" w:eastAsia="仿宋" w:hAnsi="仿宋"/>
          <w:sz w:val="28"/>
        </w:rPr>
        <w:t>销售渠道：建立或优化销售网络，确保产品能够有效地到达目标客户。</w:t>
      </w:r>
      <w:r>
        <w:rPr>
          <w:rFonts w:ascii="仿宋" w:eastAsia="仿宋" w:hAnsi="仿宋"/>
          <w:sz w:val="28"/>
        </w:rPr>
        <w:br/>
        <w:t xml:space="preserve">    5.</w:t>
      </w:r>
      <w:r>
        <w:rPr>
          <w:rFonts w:ascii="仿宋" w:eastAsia="仿宋" w:hAnsi="仿宋"/>
          <w:sz w:val="28"/>
        </w:rPr>
        <w:t>售后服务：提供优质的售后服务，包括保养、维修和技术支持，增加客户满意度。</w:t>
      </w:r>
      <w:r>
        <w:rPr>
          <w:rFonts w:ascii="仿宋" w:eastAsia="仿宋" w:hAnsi="仿宋"/>
          <w:sz w:val="28"/>
        </w:rPr>
        <w:br/>
        <w:t xml:space="preserve">    6.</w:t>
      </w:r>
      <w:r>
        <w:rPr>
          <w:rFonts w:ascii="仿宋" w:eastAsia="仿宋" w:hAnsi="仿宋"/>
          <w:sz w:val="28"/>
        </w:rPr>
        <w:t>品牌建设：通过品牌推广和营销活动，提升品牌知名度和美誉度。</w:t>
      </w:r>
      <w:r>
        <w:rPr>
          <w:rFonts w:ascii="仿宋" w:eastAsia="仿宋" w:hAnsi="仿宋"/>
          <w:sz w:val="28"/>
        </w:rPr>
        <w:br/>
      </w:r>
      <w:r>
        <w:rPr>
          <w:rFonts w:ascii="仿宋" w:eastAsia="仿宋" w:hAnsi="仿宋"/>
          <w:sz w:val="28"/>
        </w:rPr>
        <w:t>通过上述策略，牵引车制造商可以在激烈的市场竞争中建立优势，实现商业上的成功。</w:t>
      </w:r>
    </w:p>
    <w:p w:rsidR="009C12B5" w:rsidRPr="009C12B5" w:rsidP="009C12B5" w14:paraId="4CE1805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牵引车产品</w:t>
      </w:r>
      <w:r w:rsidRPr="009C12B5">
        <w:rPr>
          <w:rFonts w:ascii="仿宋" w:eastAsia="仿宋" w:hAnsi="仿宋"/>
          <w:sz w:val="28"/>
          <w:szCs w:val="28"/>
        </w:rPr>
        <w:t>的竞争优势和差异化策略。我们认为，</w:t>
      </w:r>
      <w:r w:rsidR="00E75C7F">
        <w:rPr>
          <w:rFonts w:ascii="仿宋" w:eastAsia="仿宋" w:hAnsi="仿宋"/>
          <w:sz w:val="28"/>
          <w:szCs w:val="28"/>
        </w:rPr>
        <w:t>牵引车产品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204CCC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牵引车产品</w:t>
      </w:r>
      <w:r w:rsidRPr="009C12B5">
        <w:rPr>
          <w:rFonts w:ascii="仿宋" w:eastAsia="仿宋" w:hAnsi="仿宋"/>
          <w:sz w:val="28"/>
          <w:szCs w:val="28"/>
        </w:rPr>
        <w:t>将在竞争激烈的市场中脱颖而出。</w:t>
      </w:r>
    </w:p>
    <w:p w:rsidR="009C12B5" w:rsidP="007A4CF7" w14:paraId="0D30422A" w14:textId="77777777">
      <w:pPr>
        <w:pStyle w:val="Heading3"/>
      </w:pPr>
      <w:bookmarkStart w:id="7" w:name="_Toc157814110"/>
      <w:r w:rsidRPr="009C12B5">
        <w:t xml:space="preserve">2.3 </w:t>
      </w:r>
      <w:r w:rsidR="007A4CF7">
        <w:t>牵引车</w:t>
      </w:r>
      <w:r w:rsidRPr="009C12B5">
        <w:t>行业趋势与机遇</w:t>
      </w:r>
      <w:bookmarkEnd w:id="7"/>
    </w:p>
    <w:p w:rsidR="00E363F5" w14:paraId="0F66F944" w14:textId="2C5DD6A8">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E363F5" w14:textId="2C5DD6A8">
      <w:pPr>
        <w:ind w:firstLine="560"/>
      </w:pPr>
      <w:r>
        <w:rPr>
          <w:rFonts w:ascii="仿宋" w:eastAsia="仿宋" w:hAnsi="仿宋"/>
          <w:sz w:val="28"/>
        </w:rPr>
        <w:t>牵引车市场正经历着一系列积极的趋势和机遇，为企业和投资者提供了广阔的发展前景。首先，全球经济一体化和贸易量的增长推动了物流运输需求的大幅提升，从而刺激了牵引车市场的发展。其次，技术的进步，尤其是智能化和电动化技术的应用，为牵引车行业带来了效率提升和环保解决方案，使得企业能够降低运营成本并满足日益严格的排放标准。此外，随着消费者对快速交付的期望不断提高，区域和本地运输服务的需求日益增长，这为中型和轻型牵引车市场提供了新的增长机遇。</w:t>
      </w:r>
      <w:r>
        <w:rPr>
          <w:rFonts w:ascii="仿宋" w:eastAsia="仿宋" w:hAnsi="仿宋"/>
          <w:sz w:val="28"/>
        </w:rPr>
        <w:br/>
      </w:r>
      <w:r>
        <w:rPr>
          <w:rFonts w:ascii="仿宋" w:eastAsia="仿宋" w:hAnsi="仿宋"/>
          <w:sz w:val="28"/>
        </w:rPr>
        <w:t>同时，新兴市场的基础设施建设和城市化进程也为牵引车市场带来了巨大的需求。在这些地区，政府对交通基础设施的投资不断增加，推动了物流运输行业的发展，从而带动了对牵引车的需求。此外，电子商务的快速发展也创造了新的物流运输需求，尤其是最后一公里的配送服务，这为牵引车产品提供了新的市场机遇。</w:t>
      </w:r>
      <w:r>
        <w:rPr>
          <w:rFonts w:ascii="仿宋" w:eastAsia="仿宋" w:hAnsi="仿宋"/>
          <w:sz w:val="28"/>
        </w:rPr>
        <w:br/>
      </w:r>
      <w:r>
        <w:rPr>
          <w:rFonts w:ascii="仿宋" w:eastAsia="仿宋" w:hAnsi="仿宋"/>
          <w:sz w:val="28"/>
        </w:rPr>
        <w:t>另外，随着环保意识的增强，绿色物流和可持续发展成为行业焦点，牵引车制造商纷纷投入资源研发节能减排车型。例如，电动牵引车的研发和推广，不仅能够降低企业的运营成本，还能显著减少碳排放，符合全球环保趋势。</w:t>
      </w:r>
      <w:r>
        <w:rPr>
          <w:rFonts w:ascii="仿宋" w:eastAsia="仿宋" w:hAnsi="仿宋"/>
          <w:sz w:val="28"/>
        </w:rPr>
        <w:br/>
      </w:r>
      <w:r>
        <w:rPr>
          <w:rFonts w:ascii="仿宋" w:eastAsia="仿宋" w:hAnsi="仿宋"/>
          <w:sz w:val="28"/>
        </w:rPr>
        <w:t>总体而言，牵引车产品行业正面临着一系列积极的趋势和机遇，包括全球经济复苏、技术进步、新兴市场发展、电子商务增长以及环保要求的提高。这些因素共同推动着牵引车市场的持续增长和创新，为行业参与者提供了广阔的发展空间。</w:t>
      </w:r>
    </w:p>
    <w:p w:rsidR="009C12B5" w:rsidRPr="009C12B5" w:rsidP="009C12B5" w14:paraId="7C754C0E"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牵引车产品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牵引车产品</w:t>
      </w:r>
      <w:r w:rsidRPr="009C12B5">
        <w:rPr>
          <w:rFonts w:ascii="仿宋" w:eastAsia="仿宋" w:hAnsi="仿宋"/>
          <w:sz w:val="28"/>
          <w:szCs w:val="28"/>
        </w:rPr>
        <w:t>始终走在行业的前沿并抓住每一个市场机遇。</w:t>
      </w:r>
    </w:p>
    <w:p w:rsidR="009C12B5" w:rsidRPr="009C12B5" w:rsidP="007A4CF7" w14:paraId="3AF3A60A" w14:textId="77777777">
      <w:pPr>
        <w:pStyle w:val="Heading2"/>
      </w:pPr>
      <w:bookmarkStart w:id="8" w:name="_Toc157814111"/>
      <w:r w:rsidRPr="009C12B5">
        <w:t>三、营销策略</w:t>
      </w:r>
      <w:bookmarkEnd w:id="8"/>
    </w:p>
    <w:p w:rsidR="009C12B5" w:rsidRPr="009C12B5" w:rsidP="007A4CF7" w14:paraId="3035B3E9" w14:textId="77777777">
      <w:pPr>
        <w:pStyle w:val="Heading3"/>
      </w:pPr>
      <w:bookmarkStart w:id="9" w:name="_Toc157814112"/>
      <w:r w:rsidRPr="009C12B5">
        <w:t xml:space="preserve">3.1 </w:t>
      </w:r>
      <w:r w:rsidRPr="009C12B5">
        <w:t>品牌定位与传播</w:t>
      </w:r>
      <w:bookmarkEnd w:id="9"/>
    </w:p>
    <w:p w:rsidR="009C12B5" w:rsidRPr="009C12B5" w:rsidP="007A4CF7" w14:paraId="1743C92A"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牵引车产品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E8909B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牵引车产品</w:t>
      </w:r>
      <w:r w:rsidRPr="009C12B5">
        <w:rPr>
          <w:rFonts w:ascii="仿宋" w:eastAsia="仿宋" w:hAnsi="仿宋"/>
          <w:sz w:val="28"/>
          <w:szCs w:val="28"/>
        </w:rPr>
        <w:t>的专业评测和推荐文章，以扩大品牌影响力。</w:t>
      </w:r>
    </w:p>
    <w:p w:rsidR="009C12B5" w:rsidRPr="009C12B5" w:rsidP="009C12B5" w14:paraId="0A470AA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牵引车产品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26F5EBC" w14:textId="77777777">
      <w:pPr>
        <w:pStyle w:val="Heading3"/>
      </w:pPr>
      <w:bookmarkStart w:id="10" w:name="_Toc157814113"/>
      <w:r w:rsidRPr="009C12B5">
        <w:t xml:space="preserve">3.2 </w:t>
      </w:r>
      <w:r w:rsidR="007A4CF7">
        <w:t>牵引车</w:t>
      </w:r>
      <w:r w:rsidRPr="009C12B5">
        <w:t>产品定价策略</w:t>
      </w:r>
      <w:bookmarkEnd w:id="10"/>
    </w:p>
    <w:p w:rsidR="009C12B5" w:rsidRPr="009C12B5" w:rsidP="00CA39FB" w14:paraId="65923E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牵引车产品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6744CB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6AF62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牵引车产品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316531F6" w14:textId="77777777">
      <w:pPr>
        <w:pStyle w:val="Heading3"/>
      </w:pPr>
      <w:bookmarkStart w:id="11" w:name="_Toc157814114"/>
      <w:r w:rsidRPr="009C12B5">
        <w:t xml:space="preserve">3.3 </w:t>
      </w:r>
      <w:r w:rsidR="007A4CF7">
        <w:t>牵引车</w:t>
      </w:r>
      <w:r w:rsidR="007A4CF7">
        <w:rPr>
          <w:rFonts w:hint="eastAsia"/>
        </w:rPr>
        <w:t>产品</w:t>
      </w:r>
      <w:r w:rsidRPr="009C12B5">
        <w:t>销售渠道与拓展</w:t>
      </w:r>
      <w:bookmarkEnd w:id="11"/>
    </w:p>
    <w:p w:rsidR="009C12B5" w:rsidRPr="009C12B5" w:rsidP="009C12B5" w14:paraId="123A89AE"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牵引车产品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AC08D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牵引车产品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800AD8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牵引车产品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4D0D17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A48FA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https://d.book118.com/715303342143011103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9050827" w14:textId="77777777">
    <w:pPr>
      <w:pStyle w:val="Footer"/>
      <w:jc w:val="center"/>
    </w:pPr>
  </w:p>
  <w:p w:rsidR="00FE7E16" w14:paraId="711680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3A06125" w14:textId="77777777">
    <w:pPr>
      <w:pStyle w:val="Footer"/>
      <w:jc w:val="center"/>
    </w:pPr>
  </w:p>
  <w:p w:rsidR="007A4CF7" w14:paraId="6ABBB9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2CD07A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0EAB08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80F9304"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887DC7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8776303"/>
      <w:docPartObj>
        <w:docPartGallery w:val="Page Numbers (Bottom of Page)"/>
        <w:docPartUnique/>
      </w:docPartObj>
    </w:sdtPr>
    <w:sdtContent>
      <w:sdt>
        <w:sdtPr>
          <w:id w:val="16496553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4914467"/>
      <w:docPartObj>
        <w:docPartGallery w:val="Page Numbers (Bottom of Page)"/>
        <w:docPartUnique/>
      </w:docPartObj>
    </w:sdtPr>
    <w:sdtContent>
      <w:sdt>
        <w:sdtPr>
          <w:id w:val="9496386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8900919"/>
      <w:docPartObj>
        <w:docPartGallery w:val="Page Numbers (Bottom of Page)"/>
        <w:docPartUnique/>
      </w:docPartObj>
    </w:sdtPr>
    <w:sdtContent>
      <w:sdt>
        <w:sdtPr>
          <w:id w:val="21077015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5533306"/>
      <w:docPartObj>
        <w:docPartGallery w:val="Page Numbers (Bottom of Page)"/>
        <w:docPartUnique/>
      </w:docPartObj>
    </w:sdtPr>
    <w:sdtContent>
      <w:sdt>
        <w:sdtPr>
          <w:id w:val="98041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9864918"/>
      <w:docPartObj>
        <w:docPartGallery w:val="Page Numbers (Bottom of Page)"/>
        <w:docPartUnique/>
      </w:docPartObj>
    </w:sdtPr>
    <w:sdtContent>
      <w:sdt>
        <w:sdtPr>
          <w:id w:val="13594203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6566931"/>
      <w:docPartObj>
        <w:docPartGallery w:val="Page Numbers (Bottom of Page)"/>
        <w:docPartUnique/>
      </w:docPartObj>
    </w:sdtPr>
    <w:sdtContent>
      <w:sdt>
        <w:sdtPr>
          <w:id w:val="8377534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37834"/>
      <w:docPartObj>
        <w:docPartGallery w:val="Page Numbers (Bottom of Page)"/>
        <w:docPartUnique/>
      </w:docPartObj>
    </w:sdtPr>
    <w:sdtContent>
      <w:sdt>
        <w:sdtPr>
          <w:id w:val="7047916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786723"/>
      <w:docPartObj>
        <w:docPartGallery w:val="Page Numbers (Bottom of Page)"/>
        <w:docPartUnique/>
      </w:docPartObj>
    </w:sdtPr>
    <w:sdtContent>
      <w:sdt>
        <w:sdtPr>
          <w:id w:val="65610353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336620"/>
      <w:docPartObj>
        <w:docPartGallery w:val="Page Numbers (Bottom of Page)"/>
        <w:docPartUnique/>
      </w:docPartObj>
    </w:sdtPr>
    <w:sdtContent>
      <w:sdt>
        <w:sdtPr>
          <w:id w:val="18630649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358756"/>
      <w:docPartObj>
        <w:docPartGallery w:val="Page Numbers (Bottom of Page)"/>
        <w:docPartUnique/>
      </w:docPartObj>
    </w:sdtPr>
    <w:sdtContent>
      <w:sdt>
        <w:sdtPr>
          <w:id w:val="6383795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6162053"/>
      <w:docPartObj>
        <w:docPartGallery w:val="Page Numbers (Bottom of Page)"/>
        <w:docPartUnique/>
      </w:docPartObj>
    </w:sdtPr>
    <w:sdtContent>
      <w:sdt>
        <w:sdtPr>
          <w:id w:val="193380747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226315"/>
      <w:docPartObj>
        <w:docPartGallery w:val="Page Numbers (Bottom of Page)"/>
        <w:docPartUnique/>
      </w:docPartObj>
    </w:sdtPr>
    <w:sdtContent>
      <w:sdt>
        <w:sdtPr>
          <w:id w:val="3325590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6636505"/>
      <w:docPartObj>
        <w:docPartGallery w:val="Page Numbers (Bottom of Page)"/>
        <w:docPartUnique/>
      </w:docPartObj>
    </w:sdtPr>
    <w:sdtContent>
      <w:sdt>
        <w:sdtPr>
          <w:id w:val="8775732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329892"/>
      <w:docPartObj>
        <w:docPartGallery w:val="Page Numbers (Bottom of Page)"/>
        <w:docPartUnique/>
      </w:docPartObj>
    </w:sdtPr>
    <w:sdtContent>
      <w:sdt>
        <w:sdtPr>
          <w:id w:val="962565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1364163"/>
      <w:docPartObj>
        <w:docPartGallery w:val="Page Numbers (Bottom of Page)"/>
        <w:docPartUnique/>
      </w:docPartObj>
    </w:sdtPr>
    <w:sdtContent>
      <w:sdt>
        <w:sdtPr>
          <w:id w:val="12732287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9261718"/>
      <w:docPartObj>
        <w:docPartGallery w:val="Page Numbers (Bottom of Page)"/>
        <w:docPartUnique/>
      </w:docPartObj>
    </w:sdtPr>
    <w:sdtContent>
      <w:sdt>
        <w:sdtPr>
          <w:id w:val="8632788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5991444"/>
      <w:docPartObj>
        <w:docPartGallery w:val="Page Numbers (Bottom of Page)"/>
        <w:docPartUnique/>
      </w:docPartObj>
    </w:sdtPr>
    <w:sdtContent>
      <w:sdt>
        <w:sdtPr>
          <w:id w:val="6243169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4546317"/>
      <w:docPartObj>
        <w:docPartGallery w:val="Page Numbers (Bottom of Page)"/>
        <w:docPartUnique/>
      </w:docPartObj>
    </w:sdtPr>
    <w:sdtContent>
      <w:sdt>
        <w:sdtPr>
          <w:id w:val="18693243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944937"/>
      <w:docPartObj>
        <w:docPartGallery w:val="Page Numbers (Bottom of Page)"/>
        <w:docPartUnique/>
      </w:docPartObj>
    </w:sdtPr>
    <w:sdtContent>
      <w:sdt>
        <w:sdtPr>
          <w:id w:val="17994262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3034565"/>
      <w:docPartObj>
        <w:docPartGallery w:val="Page Numbers (Bottom of Page)"/>
        <w:docPartUnique/>
      </w:docPartObj>
    </w:sdtPr>
    <w:sdtContent>
      <w:sdt>
        <w:sdtPr>
          <w:id w:val="20825140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3C6416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D3E8325"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5D5B8D"/>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363F5"/>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EA30C5"/>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15303342143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2664</Words>
  <Characters>15185</Characters>
  <Application>Microsoft Office Word</Application>
  <DocSecurity>0</DocSecurity>
  <Lines>126</Lines>
  <Paragraphs>35</Paragraphs>
  <ScaleCrop>false</ScaleCrop>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2024-02-05T05:29:00Z</dcterms:modified>
</cp:coreProperties>
</file>