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180"/>
        <w:ind w:left="3123" w:right="0" w:firstLine="0"/>
        <w:jc w:val="left"/>
        <w:rPr>
          <w:rFonts w:ascii="黑体"/>
          <w:b/>
          <w:sz w:val="29"/>
        </w:rPr>
      </w:pPr>
      <w:r>
        <w:rPr>
          <w:rFonts w:ascii="黑体"/>
          <w:b/>
          <w:sz w:val="29"/>
        </w:rPr>
        <w:t>DINI03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1"/>
        <w:rPr>
          <w:rFonts w:ascii="黑体"/>
          <w:b/>
          <w:sz w:val="31"/>
        </w:rPr>
      </w:pPr>
    </w:p>
    <w:p>
      <w:pPr>
        <w:pStyle w:val="Title"/>
      </w:pPr>
      <w:r>
        <w:t>电子水准仪说明书</w:t>
      </w:r>
    </w:p>
    <w:p>
      <w:pPr>
        <w:spacing w:after="0"/>
        <w:sectPr>
          <w:headerReference w:type="default" r:id="rId4"/>
          <w:type w:val="continuous"/>
          <w:pgSz w:w="17860" w:h="25260"/>
          <w:pgMar w:top="1400" w:right="860" w:bottom="280" w:left="2540" w:header="1070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5"/>
        <w:rPr>
          <w:rFonts w:ascii="黑体"/>
          <w:b/>
          <w:sz w:val="23"/>
        </w:rPr>
      </w:pPr>
    </w:p>
    <w:p>
      <w:pPr>
        <w:spacing w:before="42" w:line="417" w:lineRule="auto"/>
        <w:ind w:left="160" w:right="13454" w:firstLine="0"/>
        <w:jc w:val="left"/>
        <w:rPr>
          <w:sz w:val="42"/>
        </w:rPr>
      </w:pPr>
      <w:r>
        <w:rPr>
          <w:sz w:val="42"/>
        </w:rPr>
        <w:t>入门欢迎</w:t>
      </w:r>
    </w:p>
    <w:p>
      <w:pPr>
        <w:spacing w:before="0" w:line="417" w:lineRule="auto"/>
        <w:ind w:left="160" w:right="8514" w:firstLine="0"/>
        <w:jc w:val="both"/>
        <w:rPr>
          <w:sz w:val="42"/>
        </w:rPr>
      </w:pPr>
      <w:r>
        <w:rPr>
          <w:spacing w:val="52"/>
          <w:sz w:val="42"/>
        </w:rPr>
        <w:t>关于</w:t>
      </w:r>
      <w:r>
        <w:rPr>
          <w:sz w:val="42"/>
        </w:rPr>
        <w:t>TRIMBLE DINI</w:t>
      </w:r>
      <w:r>
        <w:rPr>
          <w:spacing w:val="-4"/>
          <w:sz w:val="42"/>
        </w:rPr>
        <w:t xml:space="preserve"> 数字水准仪</w:t>
      </w:r>
      <w:r>
        <w:rPr>
          <w:sz w:val="42"/>
        </w:rPr>
        <w:t>相关信息</w:t>
      </w:r>
    </w:p>
    <w:p>
      <w:pPr>
        <w:spacing w:before="0" w:line="417" w:lineRule="auto"/>
        <w:ind w:left="160" w:right="12613" w:firstLine="0"/>
        <w:jc w:val="both"/>
        <w:rPr>
          <w:sz w:val="42"/>
        </w:rPr>
      </w:pPr>
      <w:r>
        <w:rPr>
          <w:sz w:val="42"/>
        </w:rPr>
        <w:t>技术支持您的要求注册</w:t>
      </w:r>
    </w:p>
    <w:p>
      <w:pPr>
        <w:pStyle w:val="Heading1"/>
        <w:spacing w:before="109"/>
      </w:pPr>
      <w:r>
        <w:t>检查集装箱</w:t>
      </w:r>
    </w:p>
    <w:p>
      <w:pPr>
        <w:pStyle w:val="BodyText"/>
        <w:spacing w:before="305" w:line="242" w:lineRule="auto"/>
        <w:ind w:left="160" w:right="1839" w:firstLine="719"/>
        <w:jc w:val="both"/>
      </w:pPr>
      <w:r>
        <w:rPr>
          <w:spacing w:val="-13"/>
        </w:rPr>
        <w:t xml:space="preserve">检查货运包装，如果集装箱是在不好的条件下运输过来，那么检查外观是否有可见损坏，如发现损坏情况立即联系运输者和 </w:t>
      </w:r>
      <w:r>
        <w:t>TRIMBLE</w:t>
      </w:r>
      <w:r>
        <w:rPr>
          <w:spacing w:val="-18"/>
        </w:rPr>
        <w:t xml:space="preserve"> 经销商，保存好集装箱</w:t>
      </w:r>
      <w:r>
        <w:t>和包装材料以便运送者检查。</w:t>
      </w:r>
    </w:p>
    <w:p>
      <w:pPr>
        <w:pStyle w:val="Heading1"/>
        <w:spacing w:line="637" w:lineRule="exact"/>
      </w:pPr>
      <w:r>
        <w:t>仪器箱</w:t>
      </w:r>
    </w:p>
    <w:p>
      <w:pPr>
        <w:pStyle w:val="BodyText"/>
        <w:spacing w:before="305" w:line="242" w:lineRule="auto"/>
        <w:ind w:left="160" w:right="1842" w:firstLine="719"/>
      </w:pPr>
      <w:r>
        <w:rPr>
          <w:spacing w:val="-13"/>
        </w:rPr>
        <w:t>拆封之后，请立即检查所要求的附属品是否都有收到，下面是所有附属品都</w:t>
      </w:r>
      <w:r>
        <w:t>在仪器箱里的样本</w:t>
      </w:r>
    </w:p>
    <w:p>
      <w:pPr>
        <w:spacing w:after="0" w:line="242" w:lineRule="auto"/>
        <w:sectPr>
          <w:headerReference w:type="default" r:id="rId5"/>
          <w:pgSz w:w="17860" w:h="25260"/>
          <w:pgMar w:top="1400" w:right="860" w:bottom="280" w:left="2540" w:header="1070" w:footer="0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881"/>
        <w:rPr>
          <w:sz w:val="20"/>
        </w:rPr>
      </w:pPr>
      <w:r>
        <w:rPr>
          <w:sz w:val="20"/>
        </w:rPr>
        <w:drawing>
          <wp:inline distT="0" distB="0" distL="0" distR="0">
            <wp:extent cx="7871794" cy="661396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1794" cy="661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49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TRIMBLE DINI 数字水准仪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7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电池（标配为一个电池）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7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电缆（DINI</w:t>
      </w:r>
      <w:r>
        <w:rPr>
          <w:spacing w:val="-23"/>
          <w:sz w:val="36"/>
        </w:rPr>
        <w:t xml:space="preserve"> 与电脑</w:t>
      </w:r>
      <w:r>
        <w:rPr>
          <w:sz w:val="36"/>
        </w:rPr>
        <w:t>）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7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电池充电器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6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防雨布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7" w:after="0" w:line="240" w:lineRule="auto"/>
        <w:ind w:left="1240" w:right="0" w:hanging="541"/>
        <w:jc w:val="left"/>
        <w:rPr>
          <w:sz w:val="36"/>
        </w:rPr>
      </w:pPr>
      <w:r>
        <w:rPr>
          <w:sz w:val="36"/>
        </w:rPr>
        <w:t>指南、使用手册、合格证</w:t>
      </w:r>
    </w:p>
    <w:p>
      <w:pPr>
        <w:pStyle w:val="ListParagraph"/>
        <w:numPr>
          <w:ilvl w:val="0"/>
          <w:numId w:val="16"/>
        </w:numPr>
        <w:tabs>
          <w:tab w:val="left" w:pos="1241"/>
        </w:tabs>
        <w:spacing w:before="7" w:after="0" w:line="357" w:lineRule="exact"/>
        <w:ind w:left="1240" w:right="0" w:hanging="541"/>
        <w:jc w:val="left"/>
        <w:rPr>
          <w:sz w:val="36"/>
        </w:rPr>
      </w:pPr>
      <w:r>
        <w:rPr>
          <w:sz w:val="36"/>
        </w:rPr>
        <w:t>电池充电器 十字丝调节扳手</w:t>
      </w:r>
    </w:p>
    <w:p>
      <w:pPr>
        <w:pStyle w:val="Heading1"/>
        <w:spacing w:line="742" w:lineRule="exact"/>
      </w:pPr>
      <w:r>
        <w:t>维修与保养</w:t>
      </w:r>
    </w:p>
    <w:p>
      <w:pPr>
        <w:pStyle w:val="BodyText"/>
        <w:spacing w:before="305" w:line="242" w:lineRule="auto"/>
        <w:ind w:left="160" w:right="1877" w:firstLine="719"/>
        <w:jc w:val="both"/>
      </w:pPr>
      <w:r>
        <w:t>Trimble DINI 能够支持野外作业环境，但是像所有精密仪器一样需要维护与保养，采用以下步骤以使仪器达到做好的使用效果。</w:t>
      </w:r>
    </w:p>
    <w:p>
      <w:pPr>
        <w:pStyle w:val="Heading1"/>
        <w:spacing w:line="636" w:lineRule="exact"/>
      </w:pPr>
      <w:r>
        <w:t>清洁</w:t>
      </w:r>
    </w:p>
    <w:p>
      <w:pPr>
        <w:pStyle w:val="BodyText"/>
        <w:spacing w:before="305" w:line="242" w:lineRule="auto"/>
        <w:ind w:left="160" w:right="1785" w:firstLine="543"/>
        <w:jc w:val="both"/>
      </w:pPr>
      <w:r>
        <w:t>清洁仪器时一定要非常小心，尤其是在清洁仪器镜头和反射器的时候，千万不要用粗糙不干净的布和较硬的纸去清洁，TRIMBLE</w:t>
      </w:r>
      <w:r>
        <w:rPr>
          <w:spacing w:val="-11"/>
        </w:rPr>
        <w:t xml:space="preserve"> 建议您使用抗静电镜头纸、</w:t>
      </w:r>
      <w:r>
        <w:t>棉花块或者镜头刷来清洁仪器。</w:t>
      </w:r>
    </w:p>
    <w:p>
      <w:pPr>
        <w:pStyle w:val="Heading1"/>
        <w:spacing w:line="637" w:lineRule="exact"/>
      </w:pPr>
      <w:r>
        <w:t>防潮</w:t>
      </w:r>
    </w:p>
    <w:p>
      <w:pPr>
        <w:pStyle w:val="BodyText"/>
        <w:spacing w:before="305" w:line="242" w:lineRule="auto"/>
        <w:ind w:left="160" w:right="1837" w:firstLine="719"/>
      </w:pPr>
      <w:r>
        <w:rPr>
          <w:spacing w:val="-9"/>
        </w:rPr>
        <w:t>如仪器在潮湿的天气中使用过，将仪器放入室内，从仪器箱中取出仪器，自</w:t>
      </w:r>
      <w:r>
        <w:t>然晾干，如果在仪器镜头上有水滴，让仪器自然蒸发即可。</w:t>
      </w:r>
    </w:p>
    <w:p>
      <w:pPr>
        <w:spacing w:after="0" w:line="242" w:lineRule="auto"/>
        <w:sectPr>
          <w:headerReference w:type="default" r:id="rId7"/>
          <w:pgSz w:w="17860" w:h="25260"/>
          <w:pgMar w:top="1400" w:right="860" w:bottom="280" w:left="2540" w:header="1070" w:footer="0"/>
          <w:pgNumType w:start="3"/>
          <w:cols w:space="708"/>
        </w:sectPr>
      </w:pPr>
    </w:p>
    <w:p>
      <w:pPr>
        <w:pStyle w:val="BodyText"/>
        <w:spacing w:before="3"/>
        <w:rPr>
          <w:sz w:val="18"/>
        </w:rPr>
      </w:pPr>
    </w:p>
    <w:p>
      <w:pPr>
        <w:pStyle w:val="Heading1"/>
        <w:spacing w:before="6"/>
      </w:pPr>
      <w:r>
        <w:rPr>
          <w:w w:val="95"/>
        </w:rPr>
        <w:t>仪器的运输</w:t>
      </w:r>
    </w:p>
    <w:p>
      <w:pPr>
        <w:pStyle w:val="BodyText"/>
        <w:spacing w:before="305" w:line="242" w:lineRule="auto"/>
        <w:ind w:left="160" w:right="1662" w:firstLine="719"/>
      </w:pPr>
      <w:r>
        <w:rPr>
          <w:spacing w:val="-18"/>
        </w:rPr>
        <w:t xml:space="preserve">在运输仪器时一定要锁好仪器箱，如果长途运输仪器，将仪器放在仪器箱中， </w:t>
      </w:r>
      <w:r>
        <w:t>并且使用运输集装箱。</w:t>
      </w:r>
    </w:p>
    <w:p>
      <w:pPr>
        <w:pStyle w:val="Heading1"/>
        <w:spacing w:line="635" w:lineRule="exact"/>
      </w:pPr>
      <w:r>
        <w:t>维修</w:t>
      </w:r>
    </w:p>
    <w:p>
      <w:pPr>
        <w:pStyle w:val="BodyText"/>
        <w:spacing w:before="306" w:line="242" w:lineRule="auto"/>
        <w:ind w:left="160" w:right="1788" w:firstLine="719"/>
      </w:pPr>
      <w:r>
        <w:t>TRIMBLE</w:t>
      </w:r>
      <w:r>
        <w:rPr>
          <w:spacing w:val="-11"/>
        </w:rPr>
        <w:t xml:space="preserve"> 建议您到授权的维修站点维修，并且每年进行一次校准。以保证仪</w:t>
      </w:r>
      <w:r>
        <w:t>器的精度。</w:t>
      </w:r>
    </w:p>
    <w:p>
      <w:pPr>
        <w:pStyle w:val="BodyText"/>
        <w:spacing w:before="4" w:line="242" w:lineRule="auto"/>
        <w:ind w:left="160" w:right="1840" w:firstLine="719"/>
        <w:jc w:val="both"/>
      </w:pPr>
      <w:r>
        <w:rPr>
          <w:spacing w:val="-11"/>
        </w:rPr>
        <w:t>当您将仪器送往维修中心，请您在仪器箱上注明发货人和收货人，如果仪器</w:t>
      </w:r>
      <w:r>
        <w:rPr>
          <w:spacing w:val="-14"/>
        </w:rPr>
        <w:t>必须维修，请您在仪器箱中装入说明，说明应当明确指出仪器的故障和经常发生</w:t>
      </w:r>
      <w:r>
        <w:t>的错误现象，并且指出仪器必须维修。</w:t>
      </w:r>
    </w:p>
    <w:p>
      <w:pPr>
        <w:pStyle w:val="Heading1"/>
        <w:spacing w:line="637" w:lineRule="exact"/>
      </w:pPr>
      <w:r>
        <w:t>电池</w:t>
      </w:r>
    </w:p>
    <w:p>
      <w:pPr>
        <w:pStyle w:val="BodyText"/>
        <w:spacing w:before="306"/>
        <w:ind w:left="880"/>
      </w:pPr>
      <w:r>
        <w:t>在充电和使用电池之前，一定要先阅读电池安全和环境信息。</w:t>
      </w:r>
    </w:p>
    <w:p>
      <w:pPr>
        <w:pStyle w:val="Heading2"/>
        <w:spacing w:before="150"/>
        <w:ind w:left="880"/>
      </w:pPr>
      <w:r>
        <w:t>电池安全和环境信息</w:t>
      </w:r>
    </w:p>
    <w:p>
      <w:pPr>
        <w:pStyle w:val="BodyText"/>
        <w:spacing w:before="255" w:line="242" w:lineRule="auto"/>
        <w:ind w:left="160" w:right="1841" w:firstLine="719"/>
      </w:pPr>
      <w:r>
        <w:rPr>
          <w:spacing w:val="-12"/>
        </w:rPr>
        <w:t>不要损坏锂电池，被损坏的电池可能引起爆炸和火灾，可以造成人身伤害和</w:t>
      </w:r>
      <w:r>
        <w:t>财产损失。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64" w:after="0" w:line="290" w:lineRule="auto"/>
        <w:ind w:left="948" w:right="1788" w:hanging="630"/>
        <w:jc w:val="left"/>
        <w:rPr>
          <w:rFonts w:ascii="Wingdings" w:eastAsia="Wingdings" w:hAnsi="Wingdings"/>
          <w:sz w:val="31"/>
        </w:rPr>
      </w:pPr>
      <w:r>
        <w:rPr>
          <w:spacing w:val="-1"/>
          <w:sz w:val="31"/>
        </w:rPr>
        <w:t>为避免不必要的伤害和损坏，请不要使用损坏的电池，损坏的迹象包括：变色、扭曲</w:t>
      </w:r>
      <w:r>
        <w:rPr>
          <w:sz w:val="31"/>
        </w:rPr>
        <w:t>变形、漏液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0" w:after="0" w:line="372" w:lineRule="exact"/>
        <w:ind w:left="949" w:right="0" w:hanging="630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不要让电池接触火焰、高温以及阳光直射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71" w:after="0" w:line="240" w:lineRule="auto"/>
        <w:ind w:left="949" w:right="0" w:hanging="630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不要将电池浸入水中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70" w:after="0" w:line="240" w:lineRule="auto"/>
        <w:ind w:left="949" w:right="0" w:hanging="630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当天气炎热时请不要将电池在车辆内储存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71" w:after="0" w:line="240" w:lineRule="auto"/>
        <w:ind w:left="949" w:right="0" w:hanging="630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不要重击或者刺破电池</w:t>
      </w:r>
    </w:p>
    <w:p>
      <w:pPr>
        <w:pStyle w:val="ListParagraph"/>
        <w:numPr>
          <w:ilvl w:val="0"/>
          <w:numId w:val="15"/>
        </w:numPr>
        <w:tabs>
          <w:tab w:val="left" w:pos="948"/>
          <w:tab w:val="left" w:pos="949"/>
        </w:tabs>
        <w:spacing w:before="72" w:after="0" w:line="240" w:lineRule="auto"/>
        <w:ind w:left="949" w:right="0" w:hanging="630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不要将电池短路</w:t>
      </w:r>
    </w:p>
    <w:p>
      <w:pPr>
        <w:pStyle w:val="BodyText"/>
        <w:spacing w:before="10" w:line="242" w:lineRule="auto"/>
        <w:ind w:left="160" w:right="2058" w:firstLine="719"/>
      </w:pPr>
      <w:r>
        <w:t>不要接触漏液的锂电池，以免造成人身伤害和财产损失。为避免以上后果请注意以下几点：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65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如果电池漏液请不要接触该液体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1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如果液体不慎进入眼睛，请及时用清水冲洗，并且迅速就医，不要用手擦眼睛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0" w:after="0" w:line="240" w:lineRule="auto"/>
        <w:ind w:left="970" w:right="0" w:hanging="631"/>
        <w:jc w:val="left"/>
        <w:rPr>
          <w:rFonts w:ascii="Wingdings" w:eastAsia="Wingdings" w:hAnsi="Wingdings"/>
          <w:sz w:val="27"/>
        </w:rPr>
      </w:pPr>
      <w:r>
        <w:rPr>
          <w:sz w:val="31"/>
        </w:rPr>
        <w:t>如果液体溅到衣服或者皮肤上，请及时用清水冲洗</w:t>
      </w:r>
    </w:p>
    <w:p>
      <w:pPr>
        <w:pStyle w:val="BodyText"/>
        <w:spacing w:before="1" w:line="242" w:lineRule="auto"/>
        <w:ind w:left="160" w:right="2058" w:firstLine="719"/>
      </w:pPr>
      <w:r>
        <w:t>请严格按照说明书对电池进行充电，使用未授权的充电器充电可能引起爆炸和火灾，并且会造成人身伤害和财产损失，为避免不必要的损害请注意：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65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请不要对损坏的或者漏液的电池进行充电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0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请用指定的充电器进行充电，一定要仔细按照说明书进行充电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1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如果电池过热或出现燃烧气味，请立刻断电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2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pacing w:val="-26"/>
          <w:sz w:val="31"/>
        </w:rPr>
        <w:t xml:space="preserve">使用 </w:t>
      </w:r>
      <w:r>
        <w:rPr>
          <w:sz w:val="31"/>
        </w:rPr>
        <w:t>TRIMBLE</w:t>
      </w:r>
      <w:r>
        <w:rPr>
          <w:spacing w:val="-15"/>
          <w:sz w:val="31"/>
        </w:rPr>
        <w:t xml:space="preserve"> 指定的电池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71" w:after="0" w:line="240" w:lineRule="auto"/>
        <w:ind w:left="970" w:right="0" w:hanging="631"/>
        <w:jc w:val="left"/>
        <w:rPr>
          <w:rFonts w:ascii="Wingdings" w:eastAsia="Wingdings" w:hAnsi="Wingdings"/>
          <w:sz w:val="31"/>
        </w:rPr>
      </w:pPr>
      <w:r>
        <w:rPr>
          <w:sz w:val="31"/>
        </w:rPr>
        <w:t>按照说明书使用电池</w:t>
      </w:r>
    </w:p>
    <w:p>
      <w:pPr>
        <w:pStyle w:val="Heading2"/>
        <w:spacing w:before="154"/>
        <w:ind w:left="970"/>
      </w:pPr>
      <w:r>
        <w:t>处理</w:t>
      </w:r>
    </w:p>
    <w:p>
      <w:pPr>
        <w:pStyle w:val="BodyText"/>
        <w:spacing w:before="10"/>
        <w:rPr>
          <w:b/>
          <w:sz w:val="13"/>
        </w:rPr>
      </w:pP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64" w:after="0" w:line="240" w:lineRule="auto"/>
        <w:ind w:left="970" w:right="0" w:hanging="631"/>
        <w:jc w:val="left"/>
        <w:rPr>
          <w:rFonts w:ascii="Wingdings" w:eastAsia="Wingdings" w:hAnsi="Wingdings"/>
          <w:sz w:val="36"/>
        </w:rPr>
      </w:pPr>
      <w:r>
        <w:rPr>
          <w:sz w:val="36"/>
        </w:rPr>
        <w:t>在处理之前请将电池放电</w:t>
      </w:r>
    </w:p>
    <w:p>
      <w:pPr>
        <w:pStyle w:val="ListParagraph"/>
        <w:numPr>
          <w:ilvl w:val="0"/>
          <w:numId w:val="15"/>
        </w:numPr>
        <w:tabs>
          <w:tab w:val="left" w:pos="970"/>
          <w:tab w:val="left" w:pos="971"/>
        </w:tabs>
        <w:spacing w:before="6" w:after="0" w:line="240" w:lineRule="auto"/>
        <w:ind w:left="970" w:right="0" w:hanging="631"/>
        <w:jc w:val="left"/>
        <w:rPr>
          <w:rFonts w:ascii="Wingdings" w:eastAsia="Wingdings" w:hAnsi="Wingdings"/>
          <w:sz w:val="36"/>
        </w:rPr>
      </w:pPr>
      <w:r>
        <w:rPr>
          <w:sz w:val="36"/>
        </w:rPr>
        <w:t>严格按照当地和国家的标准处理电池，相关信息参考第三页环境信息</w:t>
      </w:r>
    </w:p>
    <w:p>
      <w:pPr>
        <w:pStyle w:val="Heading2"/>
        <w:spacing w:before="165"/>
        <w:ind w:left="970"/>
      </w:pPr>
      <w:r>
        <w:t>充电</w:t>
      </w:r>
    </w:p>
    <w:p>
      <w:pPr>
        <w:pStyle w:val="BodyText"/>
        <w:spacing w:before="254"/>
        <w:ind w:left="1060"/>
      </w:pPr>
      <w:r>
        <w:rPr>
          <w:spacing w:val="62"/>
        </w:rPr>
        <w:t xml:space="preserve">该蓄电池充电器仅适用于 </w:t>
      </w:r>
      <w:r>
        <w:t>TRIMBLE</w:t>
      </w:r>
      <w:r>
        <w:rPr>
          <w:spacing w:val="58"/>
        </w:rPr>
        <w:t xml:space="preserve"> 普通电源 </w:t>
      </w:r>
      <w:r>
        <w:t>18V/3A</w:t>
      </w:r>
      <w:r>
        <w:rPr>
          <w:spacing w:val="-4"/>
        </w:rPr>
        <w:t xml:space="preserve"> ， 额定功率</w:t>
      </w:r>
    </w:p>
    <w:p>
      <w:pPr>
        <w:spacing w:after="0"/>
        <w:sectPr>
          <w:headerReference w:type="default" r:id="rId8"/>
          <w:pgSz w:w="17860" w:h="25260"/>
          <w:pgMar w:top="1400" w:right="860" w:bottom="280" w:left="2540" w:header="1070" w:footer="0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98" w:line="244" w:lineRule="auto"/>
        <w:ind w:left="160" w:right="1841"/>
      </w:pPr>
      <w:r>
        <w:rPr>
          <w:spacing w:val="-1"/>
        </w:rPr>
        <w:t>（</w:t>
      </w:r>
      <w:r>
        <w:t>P/N48800-00</w:t>
      </w:r>
      <w:r>
        <w:rPr>
          <w:spacing w:val="-180"/>
        </w:rPr>
        <w:t>）</w:t>
      </w:r>
      <w:r>
        <w:rPr>
          <w:spacing w:val="-29"/>
        </w:rPr>
        <w:t xml:space="preserve">。如未使用 </w:t>
      </w:r>
      <w:r>
        <w:t>TRIMBLE</w:t>
      </w:r>
      <w:r>
        <w:rPr>
          <w:spacing w:val="-15"/>
        </w:rPr>
        <w:t xml:space="preserve"> 指定的电源可能导致充电器外壳损坏，或由</w:t>
      </w:r>
      <w:r>
        <w:t>于电压不足减少电池寿命。</w:t>
      </w:r>
    </w:p>
    <w:p>
      <w:pPr>
        <w:pStyle w:val="Heading3"/>
        <w:spacing w:before="0" w:line="457" w:lineRule="exact"/>
        <w:ind w:left="1056"/>
      </w:pPr>
      <w:r>
        <w:t>指示灯</w:t>
      </w:r>
    </w:p>
    <w:p>
      <w:pPr>
        <w:spacing w:before="7" w:line="242" w:lineRule="auto"/>
        <w:ind w:left="1056" w:right="9084" w:hanging="4"/>
        <w:jc w:val="left"/>
        <w:rPr>
          <w:b/>
          <w:sz w:val="36"/>
        </w:rPr>
      </w:pPr>
      <w:r>
        <w:rPr>
          <w:sz w:val="36"/>
        </w:rPr>
        <w:t>充电器指示灯显示充电过程</w:t>
      </w:r>
      <w:r>
        <w:rPr>
          <w:b/>
          <w:sz w:val="36"/>
        </w:rPr>
        <w:t>电量（绿色）</w:t>
      </w:r>
    </w:p>
    <w:p>
      <w:pPr>
        <w:pStyle w:val="BodyText"/>
        <w:spacing w:before="4" w:line="242" w:lineRule="auto"/>
        <w:ind w:left="160" w:right="1884" w:firstLine="892"/>
      </w:pPr>
      <w:r>
        <w:t>如果充电器与电源连接好则绿色电源灯闪烁，如没有连接电源或电压不足则电源灯不闪烁</w:t>
      </w:r>
    </w:p>
    <w:p>
      <w:pPr>
        <w:pStyle w:val="Heading3"/>
        <w:spacing w:before="4"/>
        <w:ind w:left="1056"/>
      </w:pPr>
      <w:r>
        <w:t>警告灯（红色）</w:t>
      </w:r>
    </w:p>
    <w:p>
      <w:pPr>
        <w:pStyle w:val="BodyText"/>
        <w:spacing w:before="7"/>
        <w:ind w:left="1053"/>
      </w:pPr>
      <w:r>
        <w:t>充电器开启，充电器开始监控单元的温度，如果温度过高红灯闪烁</w:t>
      </w:r>
    </w:p>
    <w:p>
      <w:pPr>
        <w:pStyle w:val="BodyText"/>
        <w:spacing w:before="7" w:line="242" w:lineRule="auto"/>
        <w:ind w:left="160" w:right="1884" w:firstLine="892"/>
      </w:pPr>
      <w:r>
        <w:t>如果周围环境温度过高，红灯闪烁，充电器停止充电，如果周围环境温度不在指定范围内不要试图继续对电池进行充电</w:t>
      </w:r>
    </w:p>
    <w:p>
      <w:pPr>
        <w:pStyle w:val="Heading3"/>
        <w:spacing w:before="4"/>
        <w:ind w:left="1056"/>
      </w:pPr>
      <w:r>
        <w:t>连接（黄色）</w:t>
      </w:r>
    </w:p>
    <w:p>
      <w:pPr>
        <w:pStyle w:val="BodyText"/>
        <w:spacing w:before="7" w:line="242" w:lineRule="auto"/>
        <w:ind w:left="1053" w:right="2244"/>
      </w:pPr>
      <w:r>
        <w:t>当电池插入充电器，连接灯闪烁，指示充电器识别电池将要对电池充电电池必须正好放入充电器槽内，否则接触灯不闪烁</w:t>
      </w:r>
    </w:p>
    <w:p>
      <w:pPr>
        <w:pStyle w:val="BodyText"/>
        <w:spacing w:before="5" w:line="242" w:lineRule="auto"/>
        <w:ind w:left="160" w:right="1767" w:firstLine="892"/>
      </w:pPr>
      <w:r>
        <w:t>如果将电池正确插入充电器槽内，接触灯仍不闪烁，可能是充电电压低于5.6V</w:t>
      </w:r>
      <w:r>
        <w:rPr>
          <w:spacing w:val="1"/>
        </w:rPr>
        <w:t>，如果出现此情形，用</w:t>
      </w:r>
      <w:r>
        <w:t>12V</w:t>
      </w:r>
      <w:r>
        <w:rPr>
          <w:spacing w:val="-25"/>
        </w:rPr>
        <w:t xml:space="preserve"> 电源供电大约 </w:t>
      </w:r>
      <w:r>
        <w:t>5</w:t>
      </w:r>
      <w:r>
        <w:rPr>
          <w:spacing w:val="-11"/>
        </w:rPr>
        <w:t xml:space="preserve"> 秒钟，然后将电池放入槽内，充</w:t>
      </w:r>
      <w:r>
        <w:t>电器对电池进行识别然后开始充电</w:t>
      </w:r>
    </w:p>
    <w:p>
      <w:pPr>
        <w:pStyle w:val="Heading3"/>
        <w:spacing w:before="6"/>
        <w:ind w:left="1056"/>
      </w:pPr>
      <w:r>
        <w:t>充电（绿色）</w:t>
      </w:r>
    </w:p>
    <w:p>
      <w:pPr>
        <w:pStyle w:val="BodyText"/>
        <w:spacing w:before="7" w:line="242" w:lineRule="auto"/>
        <w:ind w:left="160" w:right="1884" w:firstLine="892"/>
      </w:pPr>
      <w:r>
        <w:t>将电池插入充电器槽内，充电器开始识别，然后就会对电池进行充电，充电灯有三种模式指示电池充电情况，如下：</w:t>
      </w: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25" style="width:597pt;height:100pt;mso-position-horizontal-relative:char;mso-position-vertical-relative:line" coordorigin="0,0" coordsize="11940,2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1940;height:2000;position:absolute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260;height:1811;left:182;position:absolute;top: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指示灯：</w:t>
                    </w:r>
                  </w:p>
                  <w:p>
                    <w:pPr>
                      <w:spacing w:before="21" w:line="252" w:lineRule="auto"/>
                      <w:ind w:left="1079" w:right="37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绿灯持续亮不闪烁</w:t>
                    </w:r>
                  </w:p>
                  <w:p>
                    <w:pPr>
                      <w:spacing w:before="0" w:line="410" w:lineRule="exact"/>
                      <w:ind w:left="107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每秒闪烁一次</w:t>
                    </w:r>
                  </w:p>
                </w:txbxContent>
              </v:textbox>
            </v:shape>
            <v:shape id="_x0000_s1028" type="#_x0000_t202" style="width:2901;height:1811;left:5853;position:absolute;top: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充电情况：</w:t>
                    </w:r>
                  </w:p>
                  <w:p>
                    <w:pPr>
                      <w:spacing w:before="21" w:line="252" w:lineRule="auto"/>
                      <w:ind w:left="144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5"/>
                        <w:sz w:val="36"/>
                      </w:rPr>
                      <w:t>电已充满等待充电</w:t>
                    </w:r>
                  </w:p>
                  <w:p>
                    <w:pPr>
                      <w:spacing w:before="0" w:line="410" w:lineRule="exact"/>
                      <w:ind w:left="14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正在充电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Heading3"/>
        <w:spacing w:before="0" w:line="404" w:lineRule="exact"/>
        <w:ind w:left="1056"/>
      </w:pPr>
      <w:r>
        <w:t>电池充电时间</w:t>
      </w:r>
    </w:p>
    <w:p>
      <w:pPr>
        <w:pStyle w:val="BodyText"/>
        <w:spacing w:before="6" w:after="7"/>
        <w:ind w:left="1053"/>
      </w:pPr>
      <w:r>
        <w:t>电池插入之后经过验证即开始充电，电池预计充电时间如下：</w:t>
      </w:r>
    </w:p>
    <w:p>
      <w:pPr>
        <w:pStyle w:val="BodyText"/>
        <w:ind w:left="140"/>
        <w:rPr>
          <w:sz w:val="20"/>
        </w:rPr>
      </w:pPr>
      <w:r>
        <w:rPr>
          <w:sz w:val="20"/>
        </w:rPr>
        <w:pict>
          <v:group id="_x0000_i1029" style="width:516pt;height:123pt;mso-position-horizontal-relative:char;mso-position-vertical-relative:line" coordorigin="0,0" coordsize="10320,2460">
            <v:shape id="_x0000_s1030" type="#_x0000_t75" style="width:10320;height:2460;position:absolute" stroked="f">
              <v:imagedata r:id="rId10" o:title=""/>
            </v:shape>
            <v:shape id="_x0000_s1031" type="#_x0000_t202" style="width:1820;height:2294;left:182;position:absolute;top:6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电池：</w:t>
                    </w:r>
                  </w:p>
                  <w:p>
                    <w:pPr>
                      <w:spacing w:before="21"/>
                      <w:ind w:left="9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1.8Ah</w:t>
                    </w:r>
                  </w:p>
                  <w:p>
                    <w:pPr>
                      <w:spacing w:before="21"/>
                      <w:ind w:left="9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2.0Ah</w:t>
                    </w:r>
                  </w:p>
                  <w:p>
                    <w:pPr>
                      <w:spacing w:before="21"/>
                      <w:ind w:left="9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2.2Ah</w:t>
                    </w:r>
                  </w:p>
                  <w:p>
                    <w:pPr>
                      <w:spacing w:before="25" w:line="411" w:lineRule="exact"/>
                      <w:ind w:left="9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2.4Ah</w:t>
                    </w:r>
                  </w:p>
                </w:txbxContent>
              </v:textbox>
            </v:shape>
            <v:shape id="_x0000_s1032" type="#_x0000_t202" style="width:3531;height:2294;left:4773;position:absolute;top:6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估计充电时间：</w:t>
                    </w:r>
                  </w:p>
                  <w:p>
                    <w:pPr>
                      <w:spacing w:before="21"/>
                      <w:ind w:left="14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2.0-2.5</w:t>
                    </w:r>
                    <w:r>
                      <w:rPr>
                        <w:spacing w:val="-30"/>
                        <w:sz w:val="36"/>
                      </w:rPr>
                      <w:t xml:space="preserve"> 小时</w:t>
                    </w:r>
                  </w:p>
                  <w:p>
                    <w:pPr>
                      <w:spacing w:before="21"/>
                      <w:ind w:left="14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2.5-3.0</w:t>
                    </w:r>
                    <w:r>
                      <w:rPr>
                        <w:spacing w:val="-30"/>
                        <w:sz w:val="36"/>
                      </w:rPr>
                      <w:t xml:space="preserve"> 小时</w:t>
                    </w:r>
                  </w:p>
                  <w:p>
                    <w:pPr>
                      <w:spacing w:before="21"/>
                      <w:ind w:left="14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3.3-4.0</w:t>
                    </w:r>
                    <w:r>
                      <w:rPr>
                        <w:spacing w:val="-30"/>
                        <w:sz w:val="36"/>
                      </w:rPr>
                      <w:t xml:space="preserve"> 小时</w:t>
                    </w:r>
                  </w:p>
                  <w:p>
                    <w:pPr>
                      <w:spacing w:before="25" w:line="411" w:lineRule="exact"/>
                      <w:ind w:left="162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&lt;3.3 小时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421" w:lineRule="exact"/>
        <w:ind w:left="160"/>
      </w:pPr>
      <w:r>
        <w:t>仪器电池处理</w:t>
      </w:r>
    </w:p>
    <w:p>
      <w:pPr>
        <w:pStyle w:val="BodyText"/>
      </w:pPr>
    </w:p>
    <w:p>
      <w:pPr>
        <w:pStyle w:val="Heading1"/>
        <w:spacing w:before="267"/>
      </w:pPr>
      <w:r>
        <w:t>仪器电池处理</w:t>
      </w:r>
    </w:p>
    <w:p>
      <w:pPr>
        <w:pStyle w:val="Heading2"/>
        <w:spacing w:before="449"/>
        <w:ind w:left="995"/>
      </w:pPr>
      <w:r>
        <w:t>电池容量</w:t>
      </w:r>
    </w:p>
    <w:p>
      <w:pPr>
        <w:pStyle w:val="BodyText"/>
        <w:spacing w:before="254" w:line="242" w:lineRule="auto"/>
        <w:ind w:left="160" w:right="1656" w:firstLine="1015"/>
      </w:pPr>
      <w:r>
        <w:rPr>
          <w:spacing w:val="-2"/>
        </w:rPr>
        <w:t xml:space="preserve">因为执行动力管理和使用液晶显示器，所以 </w:t>
      </w:r>
      <w:r>
        <w:t>DINI</w:t>
      </w:r>
      <w:r>
        <w:rPr>
          <w:spacing w:val="-6"/>
        </w:rPr>
        <w:t xml:space="preserve"> 非常省电，根据电池年</w:t>
      </w:r>
      <w:r>
        <w:rPr>
          <w:spacing w:val="-23"/>
        </w:rPr>
        <w:t xml:space="preserve">龄和情况，一个充满的 </w:t>
      </w:r>
      <w:r>
        <w:t>7.4V/2.4Ah,</w:t>
      </w:r>
      <w:r>
        <w:rPr>
          <w:spacing w:val="-12"/>
        </w:rPr>
        <w:t>在不开启照明的情况下，可以持续工作三天。</w:t>
      </w:r>
    </w:p>
    <w:p>
      <w:pPr>
        <w:pStyle w:val="Heading2"/>
        <w:spacing w:before="148"/>
        <w:ind w:left="995"/>
      </w:pPr>
      <w:r>
        <w:t>查询电池电量</w:t>
      </w:r>
    </w:p>
    <w:p>
      <w:pPr>
        <w:pStyle w:val="BodyText"/>
        <w:spacing w:before="254"/>
        <w:ind w:left="995"/>
      </w:pPr>
      <w:r>
        <w:t>当前电池电量可以在屏幕右上角粗略的显示出来</w:t>
      </w:r>
    </w:p>
    <w:p>
      <w:pPr>
        <w:spacing w:after="0"/>
        <w:sectPr>
          <w:headerReference w:type="default" r:id="rId11"/>
          <w:pgSz w:w="17860" w:h="25260"/>
          <w:pgMar w:top="1400" w:right="860" w:bottom="280" w:left="2540" w:header="1070" w:footer="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12"/>
        </w:rPr>
      </w:pPr>
    </w:p>
    <w:p>
      <w:pPr>
        <w:pStyle w:val="BodyText"/>
        <w:ind w:left="1537"/>
        <w:rPr>
          <w:sz w:val="20"/>
        </w:rPr>
      </w:pPr>
      <w:r>
        <w:rPr>
          <w:sz w:val="20"/>
        </w:rPr>
        <w:drawing>
          <wp:inline distT="0" distB="0" distL="0" distR="0">
            <wp:extent cx="3628960" cy="2428875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96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"/>
        <w:rPr>
          <w:sz w:val="9"/>
        </w:rPr>
      </w:pPr>
    </w:p>
    <w:p>
      <w:pPr>
        <w:pStyle w:val="BodyText"/>
        <w:spacing w:before="49"/>
        <w:ind w:left="1038"/>
      </w:pPr>
      <w:r>
        <w:t>电池的精确电量可以在测量菜单下的 函数域\信息\中显示</w:t>
      </w:r>
    </w:p>
    <w:p>
      <w:pPr>
        <w:pStyle w:val="BodyText"/>
        <w:spacing w:before="3"/>
        <w:rPr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2731007</wp:posOffset>
            </wp:positionH>
            <wp:positionV relativeFrom="paragraph">
              <wp:posOffset>132865</wp:posOffset>
            </wp:positionV>
            <wp:extent cx="3599283" cy="2450592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283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265"/>
        <w:ind w:left="1038"/>
      </w:pPr>
      <w:r>
        <w:t>电量低</w:t>
      </w:r>
    </w:p>
    <w:p>
      <w:pPr>
        <w:pStyle w:val="BodyText"/>
        <w:spacing w:before="255"/>
        <w:ind w:left="1218"/>
        <w:jc w:val="both"/>
      </w:pPr>
      <w:r>
        <w:t>如果电池用完，则信息显示电量低于 10%</w:t>
      </w:r>
    </w:p>
    <w:p>
      <w:pPr>
        <w:pStyle w:val="BodyText"/>
        <w:spacing w:before="7" w:line="244" w:lineRule="auto"/>
        <w:ind w:left="160" w:right="1653" w:firstLine="1058"/>
        <w:jc w:val="both"/>
      </w:pPr>
      <w:r>
        <w:rPr>
          <w:spacing w:val="-20"/>
        </w:rPr>
        <w:t xml:space="preserve">如果显示此信息，许多测量功能仍然可以继续，提示此警告信息出现以后， </w:t>
      </w:r>
      <w:r>
        <w:t xml:space="preserve">应该尽快插入充满的电池，更换电池时要确定切断电源，这样做避免丢失数据， </w:t>
      </w:r>
      <w:r>
        <w:rPr>
          <w:spacing w:val="-20"/>
        </w:rPr>
        <w:t>如果没有及时更换电池，仪器将自动关机，当电池达到最低电量时不会丢失数据。</w:t>
      </w:r>
    </w:p>
    <w:p>
      <w:pPr>
        <w:pStyle w:val="Heading2"/>
        <w:spacing w:before="136"/>
        <w:ind w:left="1038"/>
      </w:pPr>
      <w:r>
        <w:t>连接内部电池</w:t>
      </w:r>
    </w:p>
    <w:p>
      <w:pPr>
        <w:spacing w:after="0"/>
        <w:sectPr>
          <w:headerReference w:type="default" r:id="rId14"/>
          <w:pgSz w:w="17860" w:h="25260"/>
          <w:pgMar w:top="1400" w:right="860" w:bottom="280" w:left="2540" w:header="1070" w:footer="0"/>
          <w:pgNumType w:start="6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7"/>
        </w:rPr>
      </w:pPr>
    </w:p>
    <w:p>
      <w:pPr>
        <w:pStyle w:val="BodyText"/>
        <w:ind w:left="1040"/>
        <w:rPr>
          <w:sz w:val="20"/>
        </w:rPr>
      </w:pPr>
      <w:r>
        <w:rPr>
          <w:sz w:val="20"/>
        </w:rPr>
        <w:drawing>
          <wp:inline distT="0" distB="0" distL="0" distR="0">
            <wp:extent cx="7932743" cy="6553961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2743" cy="655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1"/>
          <w:numId w:val="16"/>
        </w:numPr>
        <w:tabs>
          <w:tab w:val="left" w:pos="1579"/>
        </w:tabs>
        <w:spacing w:before="0" w:after="0" w:line="411" w:lineRule="exact"/>
        <w:ind w:left="1579" w:right="0" w:hanging="541"/>
        <w:jc w:val="left"/>
        <w:rPr>
          <w:sz w:val="36"/>
        </w:rPr>
      </w:pPr>
      <w:r>
        <w:rPr>
          <w:sz w:val="36"/>
        </w:rPr>
        <w:t>松开锁，打开电池盒</w:t>
      </w:r>
    </w:p>
    <w:p>
      <w:pPr>
        <w:pStyle w:val="ListParagraph"/>
        <w:numPr>
          <w:ilvl w:val="1"/>
          <w:numId w:val="16"/>
        </w:numPr>
        <w:tabs>
          <w:tab w:val="left" w:pos="1579"/>
        </w:tabs>
        <w:spacing w:before="6" w:after="0" w:line="240" w:lineRule="auto"/>
        <w:ind w:left="1579" w:right="0" w:hanging="541"/>
        <w:jc w:val="left"/>
        <w:rPr>
          <w:sz w:val="36"/>
        </w:rPr>
      </w:pPr>
      <w:r>
        <w:rPr>
          <w:sz w:val="36"/>
        </w:rPr>
        <w:t>打开电池盒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16"/>
          <w:pgSz w:w="17860" w:h="25260"/>
          <w:pgMar w:top="1400" w:right="860" w:bottom="280" w:left="2540" w:header="1070" w:footer="0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61"/>
        <w:rPr>
          <w:sz w:val="20"/>
        </w:rPr>
      </w:pPr>
      <w:r>
        <w:rPr>
          <w:sz w:val="20"/>
        </w:rPr>
        <w:drawing>
          <wp:inline distT="0" distB="0" distL="0" distR="0">
            <wp:extent cx="7859733" cy="6099238"/>
            <wp:effectExtent l="0" t="0" r="0" b="0"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jpe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9733" cy="609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1"/>
          <w:numId w:val="17"/>
        </w:numPr>
        <w:tabs>
          <w:tab w:val="left" w:pos="1579"/>
        </w:tabs>
        <w:spacing w:before="50" w:after="0" w:line="240" w:lineRule="auto"/>
        <w:ind w:left="1579" w:right="0" w:hanging="541"/>
        <w:jc w:val="left"/>
        <w:rPr>
          <w:sz w:val="36"/>
        </w:rPr>
      </w:pPr>
      <w:r>
        <w:rPr>
          <w:sz w:val="36"/>
        </w:rPr>
        <w:t>接下来就可以安装和拆卸电池了</w:t>
      </w:r>
    </w:p>
    <w:p>
      <w:pPr>
        <w:pStyle w:val="ListParagraph"/>
        <w:numPr>
          <w:ilvl w:val="1"/>
          <w:numId w:val="17"/>
        </w:numPr>
        <w:tabs>
          <w:tab w:val="left" w:pos="1579"/>
        </w:tabs>
        <w:spacing w:before="7" w:after="0" w:line="240" w:lineRule="auto"/>
        <w:ind w:left="1579" w:right="0" w:hanging="541"/>
        <w:jc w:val="left"/>
        <w:rPr>
          <w:sz w:val="36"/>
        </w:rPr>
      </w:pPr>
      <w:r>
        <w:rPr>
          <w:sz w:val="36"/>
        </w:rPr>
        <w:t>当锁在正确的位发出嘀的一声，关闭电池盒</w:t>
      </w:r>
    </w:p>
    <w:p>
      <w:pPr>
        <w:pStyle w:val="BodyText"/>
        <w:spacing w:before="7"/>
        <w:ind w:left="1578"/>
      </w:pPr>
      <w:r>
        <w:t>充电时，如果打开电池盒的锁，请注意不要将电池掉落</w:t>
      </w:r>
    </w:p>
    <w:p>
      <w:pPr>
        <w:pStyle w:val="BodyText"/>
        <w:rPr>
          <w:sz w:val="8"/>
        </w:rPr>
      </w:pPr>
    </w:p>
    <w:p>
      <w:pPr>
        <w:spacing w:before="60"/>
        <w:ind w:left="160" w:right="0" w:firstLine="0"/>
        <w:jc w:val="left"/>
        <w:rPr>
          <w:b/>
          <w:sz w:val="29"/>
        </w:rPr>
      </w:pPr>
      <w:r>
        <w:rPr>
          <w:b/>
          <w:sz w:val="29"/>
        </w:rPr>
        <w:t>仪器描述</w:t>
      </w:r>
    </w:p>
    <w:p>
      <w:pPr>
        <w:pStyle w:val="BodyText"/>
        <w:rPr>
          <w:b/>
          <w:sz w:val="28"/>
        </w:rPr>
      </w:pPr>
    </w:p>
    <w:p>
      <w:pPr>
        <w:pStyle w:val="Heading2"/>
        <w:spacing w:before="193"/>
        <w:ind w:left="1060"/>
      </w:pPr>
      <w:r>
        <w:t>硬件外观</w:t>
      </w:r>
    </w:p>
    <w:p>
      <w:pPr>
        <w:spacing w:after="0"/>
        <w:sectPr>
          <w:headerReference w:type="default" r:id="rId18"/>
          <w:pgSz w:w="17860" w:h="25260"/>
          <w:pgMar w:top="1400" w:right="860" w:bottom="280" w:left="2540" w:header="1070" w:footer="0"/>
          <w:pgNumType w:start="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7"/>
        </w:rPr>
      </w:pPr>
    </w:p>
    <w:p>
      <w:pPr>
        <w:pStyle w:val="BodyText"/>
        <w:ind w:left="164"/>
        <w:rPr>
          <w:sz w:val="20"/>
        </w:rPr>
      </w:pPr>
      <w:r>
        <w:rPr>
          <w:sz w:val="20"/>
        </w:rPr>
        <w:drawing>
          <wp:inline distT="0" distB="0" distL="0" distR="0">
            <wp:extent cx="7909417" cy="5474970"/>
            <wp:effectExtent l="0" t="0" r="0" b="0"/>
            <wp:docPr id="1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9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417" cy="547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"/>
        <w:rPr>
          <w:b/>
          <w:sz w:val="5"/>
        </w:rPr>
      </w:pP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50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望远镜遮阳板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望远镜调焦螺旋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6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触发键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水平微调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刻度盘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脚螺旋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底座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7" w:after="0" w:line="240" w:lineRule="auto"/>
        <w:ind w:left="1802" w:right="0" w:hanging="541"/>
        <w:jc w:val="left"/>
        <w:rPr>
          <w:sz w:val="36"/>
        </w:rPr>
      </w:pPr>
      <w:r>
        <w:rPr>
          <w:sz w:val="36"/>
        </w:rPr>
        <w:t>电源/通讯口</w:t>
      </w:r>
    </w:p>
    <w:p>
      <w:pPr>
        <w:pStyle w:val="ListParagraph"/>
        <w:numPr>
          <w:ilvl w:val="2"/>
          <w:numId w:val="18"/>
        </w:numPr>
        <w:tabs>
          <w:tab w:val="left" w:pos="1803"/>
        </w:tabs>
        <w:spacing w:before="6" w:after="0" w:line="242" w:lineRule="auto"/>
        <w:ind w:left="1262" w:right="11575" w:firstLine="0"/>
        <w:jc w:val="left"/>
        <w:rPr>
          <w:sz w:val="36"/>
        </w:rPr>
      </w:pPr>
      <w:r>
        <w:rPr>
          <w:sz w:val="36"/>
        </w:rPr>
        <w:t>键盘10.</w:t>
      </w:r>
      <w:r>
        <w:rPr>
          <w:spacing w:val="-7"/>
          <w:sz w:val="36"/>
        </w:rPr>
        <w:t>显示器</w:t>
      </w:r>
    </w:p>
    <w:p>
      <w:pPr>
        <w:pStyle w:val="ListParagraph"/>
        <w:numPr>
          <w:ilvl w:val="0"/>
          <w:numId w:val="14"/>
        </w:numPr>
        <w:tabs>
          <w:tab w:val="left" w:pos="1804"/>
        </w:tabs>
        <w:spacing w:before="5" w:after="0" w:line="240" w:lineRule="auto"/>
        <w:ind w:left="1803" w:right="0" w:hanging="542"/>
        <w:jc w:val="left"/>
        <w:rPr>
          <w:sz w:val="36"/>
        </w:rPr>
      </w:pPr>
      <w:r>
        <w:rPr>
          <w:sz w:val="36"/>
        </w:rPr>
        <w:t>圆水准气泡</w:t>
      </w:r>
    </w:p>
    <w:p>
      <w:pPr>
        <w:pStyle w:val="ListParagraph"/>
        <w:numPr>
          <w:ilvl w:val="0"/>
          <w:numId w:val="14"/>
        </w:numPr>
        <w:tabs>
          <w:tab w:val="left" w:pos="1804"/>
        </w:tabs>
        <w:spacing w:before="6" w:after="0" w:line="240" w:lineRule="auto"/>
        <w:ind w:left="1803" w:right="0" w:hanging="542"/>
        <w:jc w:val="left"/>
        <w:rPr>
          <w:sz w:val="36"/>
        </w:rPr>
      </w:pPr>
      <w:r>
        <w:rPr>
          <w:sz w:val="36"/>
        </w:rPr>
        <w:t>十字丝</w:t>
      </w:r>
    </w:p>
    <w:p>
      <w:pPr>
        <w:pStyle w:val="ListParagraph"/>
        <w:numPr>
          <w:ilvl w:val="0"/>
          <w:numId w:val="14"/>
        </w:numPr>
        <w:tabs>
          <w:tab w:val="left" w:pos="1804"/>
        </w:tabs>
        <w:spacing w:before="7" w:after="0" w:line="240" w:lineRule="auto"/>
        <w:ind w:left="1803" w:right="0" w:hanging="542"/>
        <w:jc w:val="left"/>
        <w:rPr>
          <w:sz w:val="36"/>
        </w:rPr>
      </w:pPr>
      <w:r>
        <w:rPr>
          <w:sz w:val="36"/>
        </w:rPr>
        <w:t>可以动圆水准气泡调节器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0"/>
          <w:pgSz w:w="17860" w:h="25260"/>
          <w:pgMar w:top="1400" w:right="860" w:bottom="280" w:left="2540" w:header="1070" w:footer="0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7"/>
        </w:rPr>
      </w:pPr>
    </w:p>
    <w:p>
      <w:pPr>
        <w:pStyle w:val="BodyText"/>
        <w:ind w:left="1262"/>
        <w:rPr>
          <w:sz w:val="20"/>
        </w:rPr>
      </w:pPr>
      <w:r>
        <w:rPr>
          <w:sz w:val="20"/>
        </w:rPr>
        <w:drawing>
          <wp:inline distT="0" distB="0" distL="0" distR="0">
            <wp:extent cx="7936946" cy="4601717"/>
            <wp:effectExtent l="0" t="0" r="0" b="0"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6946" cy="46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4"/>
        </w:numPr>
        <w:tabs>
          <w:tab w:val="left" w:pos="1804"/>
        </w:tabs>
        <w:spacing w:before="90" w:after="0" w:line="240" w:lineRule="auto"/>
        <w:ind w:left="1803" w:right="0" w:hanging="542"/>
        <w:jc w:val="left"/>
        <w:rPr>
          <w:sz w:val="36"/>
        </w:rPr>
      </w:pPr>
      <w:r>
        <w:rPr>
          <w:sz w:val="36"/>
        </w:rPr>
        <w:t>电池盒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2401442</wp:posOffset>
            </wp:positionH>
            <wp:positionV relativeFrom="paragraph">
              <wp:posOffset>190690</wp:posOffset>
            </wp:positionV>
            <wp:extent cx="7863776" cy="5257800"/>
            <wp:effectExtent l="0" t="0" r="0" b="0"/>
            <wp:wrapTopAndBottom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776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4"/>
        </w:numPr>
        <w:tabs>
          <w:tab w:val="left" w:pos="1804"/>
        </w:tabs>
        <w:spacing w:before="35" w:after="0" w:line="240" w:lineRule="auto"/>
        <w:ind w:left="1803" w:right="0" w:hanging="542"/>
        <w:jc w:val="left"/>
        <w:rPr>
          <w:sz w:val="36"/>
        </w:rPr>
      </w:pPr>
      <w:r>
        <w:rPr>
          <w:sz w:val="36"/>
        </w:rPr>
        <w:t>瞄准器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3"/>
          <w:pgSz w:w="17860" w:h="25260"/>
          <w:pgMar w:top="1400" w:right="860" w:bottom="280" w:left="2540" w:header="1070" w:footer="0"/>
          <w:pgNumType w:start="10"/>
          <w:cols w:space="708"/>
        </w:sectPr>
      </w:pPr>
    </w:p>
    <w:p>
      <w:pPr>
        <w:pStyle w:val="BodyText"/>
        <w:spacing w:before="3"/>
        <w:rPr>
          <w:sz w:val="18"/>
        </w:rPr>
      </w:pPr>
    </w:p>
    <w:p>
      <w:pPr>
        <w:pStyle w:val="Heading1"/>
        <w:spacing w:before="6"/>
        <w:ind w:left="0" w:right="9999"/>
        <w:jc w:val="center"/>
      </w:pPr>
      <w:r>
        <w:t>DINI 软件描述</w:t>
      </w:r>
    </w:p>
    <w:p>
      <w:pPr>
        <w:pStyle w:val="Heading2"/>
        <w:spacing w:before="448"/>
        <w:ind w:left="0" w:right="9989"/>
        <w:jc w:val="center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2044700</wp:posOffset>
            </wp:positionH>
            <wp:positionV relativeFrom="paragraph">
              <wp:posOffset>783590</wp:posOffset>
            </wp:positionV>
            <wp:extent cx="8082343" cy="11629453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2343" cy="11629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DINI 主菜单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</w:p>
    <w:tbl>
      <w:tblPr>
        <w:tblStyle w:val="TableNormal0"/>
        <w:tblW w:w="0" w:type="auto"/>
        <w:jc w:val="left"/>
        <w:tblInd w:w="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0"/>
        <w:gridCol w:w="3870"/>
        <w:gridCol w:w="3195"/>
        <w:gridCol w:w="3192"/>
      </w:tblGrid>
      <w:tr>
        <w:tblPrEx>
          <w:tblW w:w="0" w:type="auto"/>
          <w:jc w:val="left"/>
          <w:tblInd w:w="8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2210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主菜单</w:t>
            </w:r>
          </w:p>
        </w:tc>
        <w:tc>
          <w:tcPr>
            <w:tcW w:w="3870" w:type="dxa"/>
          </w:tcPr>
          <w:p>
            <w:pPr>
              <w:pStyle w:val="TableParagraph"/>
              <w:spacing w:line="411" w:lineRule="exact"/>
              <w:ind w:left="1080"/>
              <w:rPr>
                <w:sz w:val="36"/>
              </w:rPr>
            </w:pPr>
            <w:r>
              <w:rPr>
                <w:sz w:val="36"/>
              </w:rPr>
              <w:t>子菜单</w:t>
            </w:r>
          </w:p>
        </w:tc>
        <w:tc>
          <w:tcPr>
            <w:tcW w:w="3195" w:type="dxa"/>
          </w:tcPr>
          <w:p>
            <w:pPr>
              <w:pStyle w:val="TableParagraph"/>
              <w:spacing w:line="411" w:lineRule="exact"/>
              <w:ind w:left="451"/>
              <w:rPr>
                <w:sz w:val="36"/>
              </w:rPr>
            </w:pPr>
            <w:r>
              <w:rPr>
                <w:sz w:val="36"/>
              </w:rPr>
              <w:t>子菜单</w:t>
            </w:r>
          </w:p>
        </w:tc>
        <w:tc>
          <w:tcPr>
            <w:tcW w:w="3192" w:type="dxa"/>
          </w:tcPr>
          <w:p>
            <w:pPr>
              <w:pStyle w:val="TableParagraph"/>
              <w:spacing w:line="411" w:lineRule="exact"/>
              <w:ind w:left="226"/>
              <w:rPr>
                <w:sz w:val="36"/>
              </w:rPr>
            </w:pPr>
            <w:r>
              <w:rPr>
                <w:sz w:val="36"/>
              </w:rPr>
              <w:t>描述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spacing w:before="244"/>
              <w:ind w:left="50"/>
              <w:rPr>
                <w:sz w:val="36"/>
              </w:rPr>
            </w:pPr>
            <w:r>
              <w:rPr>
                <w:sz w:val="36"/>
              </w:rPr>
              <w:t>1.文件</w:t>
            </w:r>
          </w:p>
        </w:tc>
        <w:tc>
          <w:tcPr>
            <w:tcW w:w="3870" w:type="dxa"/>
          </w:tcPr>
          <w:p>
            <w:pPr>
              <w:pStyle w:val="TableParagraph"/>
              <w:spacing w:before="244"/>
              <w:ind w:left="1080"/>
              <w:rPr>
                <w:sz w:val="36"/>
              </w:rPr>
            </w:pPr>
            <w:r>
              <w:rPr>
                <w:sz w:val="36"/>
              </w:rPr>
              <w:t>工程菜单</w:t>
            </w:r>
          </w:p>
        </w:tc>
        <w:tc>
          <w:tcPr>
            <w:tcW w:w="3195" w:type="dxa"/>
          </w:tcPr>
          <w:p>
            <w:pPr>
              <w:pStyle w:val="TableParagraph"/>
              <w:spacing w:before="244"/>
              <w:ind w:left="451"/>
              <w:rPr>
                <w:sz w:val="36"/>
              </w:rPr>
            </w:pPr>
            <w:r>
              <w:rPr>
                <w:sz w:val="36"/>
              </w:rPr>
              <w:t>选择工程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4"/>
              <w:ind w:left="226"/>
              <w:rPr>
                <w:sz w:val="36"/>
              </w:rPr>
            </w:pPr>
            <w:r>
              <w:rPr>
                <w:sz w:val="36"/>
              </w:rPr>
              <w:t>选择已有工程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244"/>
              <w:ind w:left="451"/>
              <w:rPr>
                <w:sz w:val="36"/>
              </w:rPr>
            </w:pPr>
            <w:r>
              <w:rPr>
                <w:sz w:val="36"/>
              </w:rPr>
              <w:t>新建工程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4"/>
              <w:ind w:left="226"/>
              <w:rPr>
                <w:sz w:val="36"/>
              </w:rPr>
            </w:pPr>
            <w:r>
              <w:rPr>
                <w:sz w:val="36"/>
              </w:rPr>
              <w:t>新建一个工程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246"/>
              <w:ind w:left="451"/>
              <w:rPr>
                <w:sz w:val="36"/>
              </w:rPr>
            </w:pPr>
            <w:r>
              <w:rPr>
                <w:sz w:val="36"/>
              </w:rPr>
              <w:t>工程重命名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6"/>
              <w:ind w:left="226"/>
              <w:rPr>
                <w:sz w:val="36"/>
              </w:rPr>
            </w:pPr>
            <w:r>
              <w:rPr>
                <w:sz w:val="36"/>
              </w:rPr>
              <w:t>改变工程名称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245" w:line="452" w:lineRule="exact"/>
              <w:ind w:left="451"/>
              <w:rPr>
                <w:sz w:val="36"/>
              </w:rPr>
            </w:pPr>
            <w:r>
              <w:rPr>
                <w:sz w:val="36"/>
              </w:rPr>
              <w:t>删除工程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5" w:line="452" w:lineRule="exact"/>
              <w:ind w:left="226"/>
              <w:rPr>
                <w:sz w:val="36"/>
              </w:rPr>
            </w:pPr>
            <w:r>
              <w:rPr>
                <w:sz w:val="36"/>
              </w:rPr>
              <w:t>删除已有工程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4"/>
              <w:rPr>
                <w:b/>
                <w:sz w:val="37"/>
              </w:rPr>
            </w:pPr>
          </w:p>
          <w:p>
            <w:pPr>
              <w:pStyle w:val="TableParagraph"/>
              <w:spacing w:line="452" w:lineRule="exact"/>
              <w:ind w:left="451"/>
              <w:rPr>
                <w:sz w:val="36"/>
              </w:rPr>
            </w:pPr>
            <w:r>
              <w:rPr>
                <w:sz w:val="36"/>
              </w:rPr>
              <w:t>工程间文件复制</w:t>
            </w:r>
          </w:p>
        </w:tc>
        <w:tc>
          <w:tcPr>
            <w:tcW w:w="3192" w:type="dxa"/>
          </w:tcPr>
          <w:p>
            <w:pPr>
              <w:pStyle w:val="TableParagraph"/>
              <w:spacing w:before="10" w:line="460" w:lineRule="atLeast"/>
              <w:ind w:left="226" w:right="83"/>
              <w:rPr>
                <w:sz w:val="36"/>
              </w:rPr>
            </w:pPr>
            <w:r>
              <w:rPr>
                <w:sz w:val="36"/>
              </w:rPr>
              <w:t>在两个工程间复制信息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8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spacing w:before="4"/>
              <w:rPr>
                <w:b/>
                <w:sz w:val="37"/>
              </w:rPr>
            </w:pPr>
          </w:p>
          <w:p>
            <w:pPr>
              <w:pStyle w:val="TableParagraph"/>
              <w:ind w:left="1080"/>
              <w:rPr>
                <w:sz w:val="36"/>
              </w:rPr>
            </w:pPr>
            <w:r>
              <w:rPr>
                <w:sz w:val="36"/>
              </w:rPr>
              <w:t>编辑器</w:t>
            </w:r>
          </w:p>
        </w:tc>
        <w:tc>
          <w:tcPr>
            <w:tcW w:w="3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2" w:type="dxa"/>
          </w:tcPr>
          <w:p>
            <w:pPr>
              <w:pStyle w:val="TableParagraph"/>
              <w:spacing w:before="10" w:line="460" w:lineRule="atLeast"/>
              <w:ind w:left="226" w:right="83"/>
              <w:jc w:val="both"/>
              <w:rPr>
                <w:sz w:val="36"/>
              </w:rPr>
            </w:pPr>
            <w:r>
              <w:rPr>
                <w:sz w:val="36"/>
              </w:rPr>
              <w:t>编辑已存数据、输入、查看数据、输入改变代码列表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9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spacing w:before="4"/>
              <w:rPr>
                <w:b/>
                <w:sz w:val="37"/>
              </w:rPr>
            </w:pPr>
          </w:p>
          <w:p>
            <w:pPr>
              <w:pStyle w:val="TableParagraph"/>
              <w:ind w:left="1080"/>
              <w:rPr>
                <w:sz w:val="36"/>
              </w:rPr>
            </w:pPr>
            <w:r>
              <w:rPr>
                <w:sz w:val="36"/>
              </w:rPr>
              <w:t>数据输入/输出</w:t>
            </w:r>
          </w:p>
        </w:tc>
        <w:tc>
          <w:tcPr>
            <w:tcW w:w="3195" w:type="dxa"/>
          </w:tcPr>
          <w:p>
            <w:pPr>
              <w:pStyle w:val="TableParagraph"/>
              <w:spacing w:before="4"/>
              <w:rPr>
                <w:b/>
                <w:sz w:val="37"/>
              </w:rPr>
            </w:pPr>
          </w:p>
          <w:p>
            <w:pPr>
              <w:pStyle w:val="TableParagraph"/>
              <w:ind w:left="451"/>
              <w:rPr>
                <w:sz w:val="36"/>
              </w:rPr>
            </w:pPr>
            <w:r>
              <w:rPr>
                <w:sz w:val="36"/>
              </w:rPr>
              <w:t>DINI</w:t>
            </w:r>
            <w:r>
              <w:rPr>
                <w:spacing w:val="-60"/>
                <w:sz w:val="36"/>
              </w:rPr>
              <w:t xml:space="preserve"> 到 </w:t>
            </w:r>
            <w:r>
              <w:rPr>
                <w:sz w:val="36"/>
              </w:rPr>
              <w:t>USB</w:t>
            </w:r>
          </w:p>
        </w:tc>
        <w:tc>
          <w:tcPr>
            <w:tcW w:w="3192" w:type="dxa"/>
          </w:tcPr>
          <w:p>
            <w:pPr>
              <w:pStyle w:val="TableParagraph"/>
              <w:spacing w:before="10" w:line="242" w:lineRule="auto"/>
              <w:ind w:left="226" w:right="68"/>
              <w:rPr>
                <w:sz w:val="36"/>
              </w:rPr>
            </w:pPr>
            <w:r>
              <w:rPr>
                <w:sz w:val="36"/>
              </w:rPr>
              <w:t>将 DINI 数据传输到数据棒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3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1"/>
              <w:rPr>
                <w:b/>
                <w:sz w:val="45"/>
              </w:rPr>
            </w:pPr>
          </w:p>
          <w:p>
            <w:pPr>
              <w:pStyle w:val="TableParagraph"/>
              <w:ind w:left="451"/>
              <w:rPr>
                <w:sz w:val="36"/>
              </w:rPr>
            </w:pPr>
            <w:r>
              <w:rPr>
                <w:sz w:val="36"/>
              </w:rPr>
              <w:t>USB</w:t>
            </w:r>
            <w:r>
              <w:rPr>
                <w:spacing w:val="-60"/>
                <w:sz w:val="36"/>
              </w:rPr>
              <w:t xml:space="preserve"> 到 </w:t>
            </w:r>
            <w:r>
              <w:rPr>
                <w:sz w:val="36"/>
              </w:rPr>
              <w:t>DINI</w:t>
            </w:r>
          </w:p>
        </w:tc>
        <w:tc>
          <w:tcPr>
            <w:tcW w:w="3192" w:type="dxa"/>
          </w:tcPr>
          <w:p>
            <w:pPr>
              <w:pStyle w:val="TableParagraph"/>
              <w:spacing w:before="109" w:line="242" w:lineRule="auto"/>
              <w:ind w:left="226" w:right="83"/>
              <w:rPr>
                <w:sz w:val="36"/>
              </w:rPr>
            </w:pPr>
            <w:r>
              <w:rPr>
                <w:sz w:val="36"/>
              </w:rPr>
              <w:t>将数据棒数据传入DINI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3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spacing w:before="8"/>
              <w:rPr>
                <w:b/>
                <w:sz w:val="43"/>
              </w:rPr>
            </w:pPr>
          </w:p>
          <w:p>
            <w:pPr>
              <w:pStyle w:val="TableParagraph"/>
              <w:spacing w:before="1"/>
              <w:ind w:left="1080"/>
              <w:rPr>
                <w:sz w:val="36"/>
              </w:rPr>
            </w:pPr>
            <w:r>
              <w:rPr>
                <w:sz w:val="36"/>
              </w:rPr>
              <w:t>存储器</w:t>
            </w:r>
          </w:p>
        </w:tc>
        <w:tc>
          <w:tcPr>
            <w:tcW w:w="3195" w:type="dxa"/>
          </w:tcPr>
          <w:p>
            <w:pPr>
              <w:pStyle w:val="TableParagraph"/>
              <w:spacing w:before="8"/>
              <w:rPr>
                <w:b/>
                <w:sz w:val="43"/>
              </w:rPr>
            </w:pPr>
          </w:p>
          <w:p>
            <w:pPr>
              <w:pStyle w:val="TableParagraph"/>
              <w:spacing w:before="1"/>
              <w:ind w:left="451"/>
              <w:rPr>
                <w:sz w:val="36"/>
              </w:rPr>
            </w:pPr>
            <w:r>
              <w:rPr>
                <w:sz w:val="36"/>
              </w:rPr>
              <w:t>USB 格式化</w:t>
            </w:r>
          </w:p>
        </w:tc>
        <w:tc>
          <w:tcPr>
            <w:tcW w:w="3192" w:type="dxa"/>
          </w:tcPr>
          <w:p>
            <w:pPr>
              <w:pStyle w:val="TableParagraph"/>
              <w:spacing w:before="92" w:line="242" w:lineRule="auto"/>
              <w:ind w:left="226" w:right="83"/>
              <w:rPr>
                <w:sz w:val="36"/>
              </w:rPr>
            </w:pPr>
            <w:r>
              <w:rPr>
                <w:sz w:val="36"/>
              </w:rPr>
              <w:t>记忆棒格式化，注意警告信息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077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2" w:type="dxa"/>
          </w:tcPr>
          <w:p>
            <w:pPr>
              <w:pStyle w:val="TableParagraph"/>
              <w:spacing w:before="122" w:line="242" w:lineRule="auto"/>
              <w:ind w:left="226" w:right="46"/>
              <w:jc w:val="both"/>
              <w:rPr>
                <w:sz w:val="36"/>
              </w:rPr>
            </w:pPr>
            <w:r>
              <w:rPr>
                <w:sz w:val="36"/>
              </w:rPr>
              <w:t>内/</w:t>
            </w:r>
            <w:r>
              <w:rPr>
                <w:spacing w:val="-24"/>
                <w:sz w:val="36"/>
              </w:rPr>
              <w:t>外存储器，总存</w:t>
            </w:r>
            <w:r>
              <w:rPr>
                <w:sz w:val="36"/>
              </w:rPr>
              <w:t>储空间，未占用空</w:t>
            </w:r>
            <w:r>
              <w:rPr>
                <w:spacing w:val="-25"/>
                <w:sz w:val="36"/>
              </w:rPr>
              <w:t>间，格式化内</w:t>
            </w:r>
            <w:r>
              <w:rPr>
                <w:sz w:val="36"/>
              </w:rPr>
              <w:t>/</w:t>
            </w:r>
            <w:r>
              <w:rPr>
                <w:spacing w:val="-9"/>
                <w:sz w:val="36"/>
              </w:rPr>
              <w:t>外存</w:t>
            </w:r>
            <w:r>
              <w:rPr>
                <w:sz w:val="36"/>
              </w:rPr>
              <w:t>储器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1"/>
          <w:jc w:val="left"/>
        </w:trPr>
        <w:tc>
          <w:tcPr>
            <w:tcW w:w="2210" w:type="dxa"/>
          </w:tcPr>
          <w:p>
            <w:pPr>
              <w:pStyle w:val="TableParagraph"/>
              <w:spacing w:before="6"/>
              <w:rPr>
                <w:b/>
                <w:sz w:val="43"/>
              </w:rPr>
            </w:pPr>
          </w:p>
          <w:p>
            <w:pPr>
              <w:pStyle w:val="TableParagraph"/>
              <w:spacing w:before="1" w:line="454" w:lineRule="exact"/>
              <w:ind w:left="50"/>
              <w:rPr>
                <w:sz w:val="36"/>
              </w:rPr>
            </w:pPr>
            <w:r>
              <w:rPr>
                <w:sz w:val="36"/>
              </w:rPr>
              <w:t>2.配置</w:t>
            </w:r>
          </w:p>
        </w:tc>
        <w:tc>
          <w:tcPr>
            <w:tcW w:w="3870" w:type="dxa"/>
          </w:tcPr>
          <w:p>
            <w:pPr>
              <w:pStyle w:val="TableParagraph"/>
              <w:spacing w:before="6"/>
              <w:rPr>
                <w:b/>
                <w:sz w:val="43"/>
              </w:rPr>
            </w:pPr>
          </w:p>
          <w:p>
            <w:pPr>
              <w:pStyle w:val="TableParagraph"/>
              <w:spacing w:before="1" w:line="454" w:lineRule="exact"/>
              <w:ind w:left="1080"/>
              <w:rPr>
                <w:sz w:val="36"/>
              </w:rPr>
            </w:pPr>
            <w:r>
              <w:rPr>
                <w:sz w:val="36"/>
              </w:rPr>
              <w:t>输入</w:t>
            </w:r>
          </w:p>
        </w:tc>
        <w:tc>
          <w:tcPr>
            <w:tcW w:w="3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2" w:type="dxa"/>
          </w:tcPr>
          <w:p>
            <w:pPr>
              <w:pStyle w:val="TableParagraph"/>
              <w:spacing w:before="89" w:line="460" w:lineRule="atLeast"/>
              <w:ind w:left="226" w:right="83"/>
              <w:rPr>
                <w:sz w:val="36"/>
              </w:rPr>
            </w:pPr>
            <w:r>
              <w:rPr>
                <w:sz w:val="36"/>
              </w:rPr>
              <w:t>输入大气折射、加常数、日期、时间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23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spacing w:before="6"/>
              <w:rPr>
                <w:b/>
                <w:sz w:val="37"/>
              </w:rPr>
            </w:pPr>
          </w:p>
          <w:p>
            <w:pPr>
              <w:pStyle w:val="TableParagraph"/>
              <w:ind w:left="1080"/>
              <w:rPr>
                <w:sz w:val="36"/>
              </w:rPr>
            </w:pPr>
            <w:r>
              <w:rPr>
                <w:sz w:val="36"/>
              </w:rPr>
              <w:t>限差/测试</w:t>
            </w:r>
          </w:p>
        </w:tc>
        <w:tc>
          <w:tcPr>
            <w:tcW w:w="319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2" w:type="dxa"/>
          </w:tcPr>
          <w:p>
            <w:pPr>
              <w:pStyle w:val="TableParagraph"/>
              <w:spacing w:before="12"/>
              <w:ind w:left="226"/>
              <w:rPr>
                <w:sz w:val="36"/>
              </w:rPr>
            </w:pPr>
            <w:r>
              <w:rPr>
                <w:sz w:val="36"/>
              </w:rPr>
              <w:t>输入水准线路限差</w:t>
            </w:r>
          </w:p>
          <w:p>
            <w:pPr>
              <w:pStyle w:val="TableParagraph"/>
              <w:spacing w:before="7" w:line="244" w:lineRule="auto"/>
              <w:ind w:left="226" w:right="83"/>
              <w:jc w:val="both"/>
              <w:rPr>
                <w:sz w:val="36"/>
              </w:rPr>
            </w:pPr>
            <w:r>
              <w:rPr>
                <w:sz w:val="36"/>
              </w:rPr>
              <w:t>（最大视距、最小视距高、最大视距高等信息）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spacing w:before="244"/>
              <w:ind w:left="1080"/>
              <w:rPr>
                <w:sz w:val="36"/>
              </w:rPr>
            </w:pPr>
            <w:r>
              <w:rPr>
                <w:sz w:val="36"/>
              </w:rPr>
              <w:t>校正</w:t>
            </w:r>
          </w:p>
        </w:tc>
        <w:tc>
          <w:tcPr>
            <w:tcW w:w="3195" w:type="dxa"/>
          </w:tcPr>
          <w:p>
            <w:pPr>
              <w:pStyle w:val="TableParagraph"/>
              <w:spacing w:before="244"/>
              <w:ind w:left="451"/>
              <w:rPr>
                <w:sz w:val="36"/>
              </w:rPr>
            </w:pPr>
            <w:r>
              <w:rPr>
                <w:sz w:val="36"/>
              </w:rPr>
              <w:t>Forstner 模式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4"/>
              <w:ind w:left="226"/>
              <w:rPr>
                <w:sz w:val="36"/>
              </w:rPr>
            </w:pPr>
            <w:r>
              <w:rPr>
                <w:sz w:val="36"/>
              </w:rPr>
              <w:t>视准轴校正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244"/>
              <w:ind w:left="451"/>
              <w:rPr>
                <w:sz w:val="36"/>
              </w:rPr>
            </w:pPr>
            <w:r>
              <w:rPr>
                <w:sz w:val="36"/>
              </w:rPr>
              <w:t>Nabauer 模式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4"/>
              <w:ind w:left="226"/>
              <w:rPr>
                <w:sz w:val="36"/>
              </w:rPr>
            </w:pPr>
            <w:r>
              <w:rPr>
                <w:sz w:val="36"/>
              </w:rPr>
              <w:t>视准轴校正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87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195" w:type="dxa"/>
          </w:tcPr>
          <w:p>
            <w:pPr>
              <w:pStyle w:val="TableParagraph"/>
              <w:spacing w:before="244" w:line="391" w:lineRule="exact"/>
              <w:ind w:left="451"/>
              <w:rPr>
                <w:sz w:val="36"/>
              </w:rPr>
            </w:pPr>
            <w:r>
              <w:rPr>
                <w:sz w:val="36"/>
              </w:rPr>
              <w:t>Kukkamaki 模式</w:t>
            </w:r>
          </w:p>
        </w:tc>
        <w:tc>
          <w:tcPr>
            <w:tcW w:w="3192" w:type="dxa"/>
          </w:tcPr>
          <w:p>
            <w:pPr>
              <w:pStyle w:val="TableParagraph"/>
              <w:spacing w:before="244" w:line="391" w:lineRule="exact"/>
              <w:ind w:left="226"/>
              <w:rPr>
                <w:sz w:val="36"/>
              </w:rPr>
            </w:pPr>
            <w:r>
              <w:rPr>
                <w:sz w:val="36"/>
              </w:rPr>
              <w:t>视准轴校正</w:t>
            </w:r>
          </w:p>
        </w:tc>
      </w:tr>
    </w:tbl>
    <w:p>
      <w:pPr>
        <w:spacing w:after="0" w:line="391" w:lineRule="exact"/>
        <w:rPr>
          <w:sz w:val="36"/>
        </w:rPr>
        <w:sectPr>
          <w:headerReference w:type="default" r:id="rId25"/>
          <w:pgSz w:w="17860" w:h="25260"/>
          <w:pgMar w:top="1400" w:right="860" w:bottom="280" w:left="2540" w:header="1070" w:footer="0"/>
          <w:pgNumType w:start="1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8"/>
        </w:rPr>
      </w:pPr>
    </w:p>
    <w:tbl>
      <w:tblPr>
        <w:tblStyle w:val="TableNormal1"/>
        <w:tblW w:w="0" w:type="auto"/>
        <w:jc w:val="left"/>
        <w:tblInd w:w="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0"/>
        <w:gridCol w:w="3600"/>
        <w:gridCol w:w="2925"/>
        <w:gridCol w:w="3695"/>
      </w:tblGrid>
      <w:tr>
        <w:tblPrEx>
          <w:tblW w:w="0" w:type="auto"/>
          <w:jc w:val="left"/>
          <w:tblInd w:w="8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210" w:type="dxa"/>
            <w:vMerge w:val="restart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925" w:type="dxa"/>
          </w:tcPr>
          <w:p>
            <w:pPr>
              <w:pStyle w:val="TableParagraph"/>
              <w:spacing w:line="397" w:lineRule="exact"/>
              <w:ind w:left="721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日本模式</w:t>
            </w:r>
          </w:p>
        </w:tc>
        <w:tc>
          <w:tcPr>
            <w:tcW w:w="3695" w:type="dxa"/>
          </w:tcPr>
          <w:p>
            <w:pPr>
              <w:pStyle w:val="TableParagraph"/>
              <w:spacing w:line="397" w:lineRule="exact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视准轴校正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8"/>
          <w:jc w:val="left"/>
        </w:trPr>
        <w:tc>
          <w:tcPr>
            <w:tcW w:w="22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3"/>
              <w:rPr>
                <w:b/>
                <w:sz w:val="36"/>
              </w:rPr>
            </w:pPr>
          </w:p>
          <w:p>
            <w:pPr>
              <w:pStyle w:val="TableParagraph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仪器设置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line="242" w:lineRule="auto"/>
              <w:ind w:left="766" w:right="46"/>
              <w:jc w:val="both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设置单位、显示信息、自动关机、声音、语言、时间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22"/>
          <w:jc w:val="left"/>
        </w:trPr>
        <w:tc>
          <w:tcPr>
            <w:tcW w:w="22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3"/>
              <w:rPr>
                <w:b/>
                <w:sz w:val="36"/>
              </w:rPr>
            </w:pPr>
          </w:p>
          <w:p>
            <w:pPr>
              <w:pStyle w:val="TableParagraph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记录设置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line="242" w:lineRule="auto"/>
              <w:ind w:left="766" w:right="46"/>
              <w:jc w:val="both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数据记录、记录附加数据、线路测量单点测量、中间点测量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2210" w:type="dxa"/>
          </w:tcPr>
          <w:p>
            <w:pPr>
              <w:pStyle w:val="TableParagraph"/>
              <w:spacing w:before="232"/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3.测量</w:t>
            </w:r>
          </w:p>
        </w:tc>
        <w:tc>
          <w:tcPr>
            <w:tcW w:w="3600" w:type="dxa"/>
          </w:tcPr>
          <w:p>
            <w:pPr>
              <w:pStyle w:val="TableParagraph"/>
              <w:spacing w:before="232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单点测量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2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单点测量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231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水准线路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1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水准线路测量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230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中间点测量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0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基准输入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230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放样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0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放样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2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00" w:type="dxa"/>
          </w:tcPr>
          <w:p>
            <w:pPr>
              <w:pStyle w:val="TableParagraph"/>
              <w:spacing w:before="230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断续测量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0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断续测量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2210" w:type="dxa"/>
          </w:tcPr>
          <w:p>
            <w:pPr>
              <w:pStyle w:val="TableParagraph"/>
              <w:spacing w:before="230" w:line="405" w:lineRule="exact"/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4.计算</w:t>
            </w:r>
          </w:p>
        </w:tc>
        <w:tc>
          <w:tcPr>
            <w:tcW w:w="3600" w:type="dxa"/>
          </w:tcPr>
          <w:p>
            <w:pPr>
              <w:pStyle w:val="TableParagraph"/>
              <w:spacing w:before="230" w:line="405" w:lineRule="exact"/>
              <w:ind w:left="108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线路平差</w:t>
            </w:r>
          </w:p>
        </w:tc>
        <w:tc>
          <w:tcPr>
            <w:tcW w:w="292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95" w:type="dxa"/>
          </w:tcPr>
          <w:p>
            <w:pPr>
              <w:pStyle w:val="TableParagraph"/>
              <w:spacing w:before="230" w:line="405" w:lineRule="exact"/>
              <w:ind w:left="766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线路平差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160"/>
        <w:ind w:left="1128" w:right="0" w:firstLine="0"/>
        <w:jc w:val="left"/>
        <w:rPr>
          <w:rFonts w:ascii="幼圆" w:eastAsia="幼圆" w:hint="eastAsia"/>
          <w:b/>
          <w:sz w:val="42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2044700</wp:posOffset>
            </wp:positionH>
            <wp:positionV relativeFrom="paragraph">
              <wp:posOffset>-6630034</wp:posOffset>
            </wp:positionV>
            <wp:extent cx="8082343" cy="6359461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2343" cy="6359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b/>
          <w:sz w:val="42"/>
        </w:rPr>
        <w:t>键盘和显示器</w:t>
      </w:r>
    </w:p>
    <w:p>
      <w:pPr>
        <w:pStyle w:val="Heading3"/>
        <w:spacing w:before="255"/>
        <w:ind w:left="1787"/>
        <w:rPr>
          <w:rFonts w:ascii="幼圆" w:eastAsia="幼圆" w:hint="eastAsia"/>
        </w:rPr>
      </w:pPr>
      <w:r>
        <w:rPr>
          <w:rFonts w:ascii="幼圆" w:eastAsia="幼圆" w:hint="eastAsia"/>
        </w:rPr>
        <w:t>键盘</w:t>
      </w:r>
    </w:p>
    <w:p>
      <w:pPr>
        <w:pStyle w:val="BodyText"/>
        <w:spacing w:before="12"/>
        <w:rPr>
          <w:rFonts w:ascii="幼圆"/>
          <w:b/>
          <w:sz w:val="1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4698872</wp:posOffset>
            </wp:positionH>
            <wp:positionV relativeFrom="paragraph">
              <wp:posOffset>138580</wp:posOffset>
            </wp:positionV>
            <wp:extent cx="3863860" cy="3610451"/>
            <wp:effectExtent l="0" t="0" r="0" b="0"/>
            <wp:wrapTopAndBottom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3860" cy="3610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幼圆"/>
          <w:b/>
        </w:rPr>
      </w:pPr>
    </w:p>
    <w:p>
      <w:pPr>
        <w:pStyle w:val="BodyText"/>
        <w:rPr>
          <w:rFonts w:ascii="幼圆"/>
          <w:b/>
        </w:rPr>
      </w:pPr>
    </w:p>
    <w:p>
      <w:pPr>
        <w:pStyle w:val="BodyText"/>
        <w:rPr>
          <w:rFonts w:ascii="幼圆"/>
          <w:b/>
        </w:rPr>
      </w:pPr>
    </w:p>
    <w:p>
      <w:pPr>
        <w:pStyle w:val="BodyText"/>
        <w:rPr>
          <w:rFonts w:ascii="幼圆"/>
          <w:b/>
        </w:rPr>
      </w:pPr>
    </w:p>
    <w:p>
      <w:pPr>
        <w:pStyle w:val="BodyText"/>
        <w:rPr>
          <w:rFonts w:ascii="幼圆"/>
          <w:b/>
          <w:sz w:val="51"/>
        </w:rPr>
      </w:pPr>
    </w:p>
    <w:p>
      <w:pPr>
        <w:spacing w:before="0"/>
        <w:ind w:left="1780" w:right="0" w:firstLine="0"/>
        <w:jc w:val="left"/>
        <w:rPr>
          <w:rFonts w:ascii="幼圆" w:eastAsia="幼圆" w:hint="eastAsia"/>
          <w:b/>
          <w:sz w:val="36"/>
        </w:rPr>
      </w:pPr>
      <w:r>
        <w:rPr>
          <w:rFonts w:ascii="幼圆" w:eastAsia="幼圆" w:hint="eastAsia"/>
          <w:b/>
          <w:sz w:val="36"/>
        </w:rPr>
        <w:t>DINI 控制和显示单元</w:t>
      </w:r>
    </w:p>
    <w:p>
      <w:pPr>
        <w:spacing w:after="0"/>
        <w:jc w:val="left"/>
        <w:rPr>
          <w:rFonts w:ascii="幼圆" w:eastAsia="幼圆" w:hint="eastAsia"/>
          <w:sz w:val="36"/>
        </w:rPr>
        <w:sectPr>
          <w:headerReference w:type="default" r:id="rId28"/>
          <w:pgSz w:w="17860" w:h="25260"/>
          <w:pgMar w:top="1400" w:right="860" w:bottom="280" w:left="2540" w:header="1070" w:footer="0"/>
          <w:pgNumType w:start="12"/>
          <w:cols w:space="708"/>
        </w:sectPr>
      </w:pPr>
    </w:p>
    <w:p>
      <w:pPr>
        <w:pStyle w:val="BodyText"/>
        <w:rPr>
          <w:rFonts w:ascii="幼圆"/>
          <w:b/>
          <w:sz w:val="20"/>
        </w:rPr>
      </w:pPr>
    </w:p>
    <w:p>
      <w:pPr>
        <w:spacing w:after="0"/>
        <w:rPr>
          <w:rFonts w:ascii="幼圆"/>
          <w:sz w:val="20"/>
        </w:rPr>
        <w:sectPr>
          <w:headerReference w:type="default" r:id="rId29"/>
          <w:pgSz w:w="17860" w:h="25260"/>
          <w:pgMar w:top="1400" w:right="860" w:bottom="280" w:left="2540" w:header="1070" w:footer="0"/>
          <w:pgNumType w:start="13"/>
          <w:cols w:space="708"/>
        </w:sectPr>
      </w:pPr>
    </w:p>
    <w:p>
      <w:pPr>
        <w:pStyle w:val="BodyText"/>
        <w:tabs>
          <w:tab w:val="left" w:pos="5183"/>
        </w:tabs>
        <w:spacing w:before="212"/>
        <w:ind w:left="1942"/>
      </w:pPr>
      <w:r>
        <w:pict>
          <v:group id="_x0000_s1033" style="width:584pt;height:1049pt;margin-top:9.41pt;margin-left:215pt;mso-position-horizontal-relative:page;position:absolute;z-index:-251653120" coordorigin="4300,188" coordsize="11680,20980">
            <v:shape id="_x0000_s1034" type="#_x0000_t75" style="width:856;height:721;left:5502;position:absolute;top:820" stroked="f">
              <v:imagedata r:id="rId30" o:title=""/>
            </v:shape>
            <v:shape id="_x0000_s1035" type="#_x0000_t75" style="width:2162;height:991;left:4641;position:absolute;top:1897" stroked="f">
              <v:imagedata r:id="rId31" o:title=""/>
            </v:shape>
            <v:shape id="_x0000_s1036" type="#_x0000_t75" style="width:969;height:767;left:5383;position:absolute;top:3128" stroked="f">
              <v:imagedata r:id="rId32" o:title=""/>
            </v:shape>
            <v:shape id="_x0000_s1037" type="#_x0000_t75" style="width:921;height:841;left:4483;position:absolute;top:4085" stroked="f">
              <v:imagedata r:id="rId33" o:title=""/>
            </v:shape>
            <v:shape id="_x0000_s1038" type="#_x0000_t75" style="width:969;height:1050;left:4483;position:absolute;top:5180" stroked="f">
              <v:imagedata r:id="rId34" o:title=""/>
            </v:shape>
            <v:shape id="_x0000_s1039" type="#_x0000_t75" style="width:1239;height:1099;left:4483;position:absolute;top:8467" stroked="f">
              <v:imagedata r:id="rId35" o:title=""/>
            </v:shape>
            <v:shape id="_x0000_s1040" type="#_x0000_t75" style="width:1150;height:947;left:4483;position:absolute;top:9730" stroked="f">
              <v:imagedata r:id="rId36" o:title=""/>
            </v:shape>
            <v:shape id="_x0000_s1041" type="#_x0000_t75" style="width:1060;height:812;left:4483;position:absolute;top:10750" stroked="f">
              <v:imagedata r:id="rId37" o:title=""/>
            </v:shape>
            <v:shape id="_x0000_s1042" type="#_x0000_t75" style="width:11680;height:20980;left:4300;position:absolute;top:188" stroked="f">
              <v:imagedata r:id="rId38" o:title=""/>
            </v:shape>
          </v:group>
        </w:pict>
      </w:r>
      <w:r>
        <w:t>按键</w:t>
        <w:tab/>
        <w:t>描述</w:t>
      </w:r>
    </w:p>
    <w:p>
      <w:pPr>
        <w:pStyle w:val="BodyText"/>
        <w:spacing w:before="22" w:line="508" w:lineRule="auto"/>
        <w:ind w:left="5183" w:right="38"/>
        <w:jc w:val="right"/>
      </w:pPr>
      <w:r>
        <w:t>开关键测量键</w:t>
      </w:r>
    </w:p>
    <w:p>
      <w:pPr>
        <w:spacing w:before="212"/>
        <w:ind w:left="1942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功能</w:t>
      </w:r>
    </w:p>
    <w:p>
      <w:pPr>
        <w:pStyle w:val="BodyText"/>
        <w:spacing w:before="22" w:line="508" w:lineRule="auto"/>
        <w:ind w:left="1942" w:right="3423"/>
      </w:pPr>
      <w:r>
        <w:t>仪器开关机开始测量</w:t>
      </w:r>
    </w:p>
    <w:p>
      <w:pPr>
        <w:spacing w:after="0" w:line="508" w:lineRule="auto"/>
        <w:sectPr>
          <w:headerReference w:type="default" r:id="rId39"/>
          <w:type w:val="continuous"/>
          <w:pgSz w:w="17860" w:h="25260"/>
          <w:pgMar w:top="1400" w:right="860" w:bottom="280" w:left="2540" w:header="708" w:footer="708"/>
          <w:pgNumType w:start="14"/>
          <w:cols w:num="2" w:space="708" w:equalWidth="0">
            <w:col w:w="6304" w:space="987"/>
            <w:col w:w="716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40"/>
          <w:type w:val="continuous"/>
          <w:pgSz w:w="17860" w:h="25260"/>
          <w:pgMar w:top="1400" w:right="860" w:bottom="280" w:left="2540" w:header="708" w:footer="708"/>
          <w:pgNumType w:start="15"/>
          <w:cols w:space="708"/>
        </w:sectPr>
      </w:pPr>
    </w:p>
    <w:p>
      <w:pPr>
        <w:pStyle w:val="BodyText"/>
        <w:spacing w:before="49"/>
        <w:ind w:left="2104" w:right="3800"/>
        <w:jc w:val="center"/>
      </w:pPr>
      <w:r>
        <w:t>or</w:t>
      </w:r>
    </w:p>
    <w:p>
      <w:pPr>
        <w:pStyle w:val="BodyText"/>
        <w:spacing w:before="65" w:line="494" w:lineRule="auto"/>
        <w:ind w:left="5183" w:right="38"/>
        <w:jc w:val="right"/>
      </w:pPr>
      <w:r>
        <w:t>导航键回车键</w:t>
      </w:r>
    </w:p>
    <w:p>
      <w:pPr>
        <w:pStyle w:val="BodyText"/>
        <w:spacing w:before="11"/>
        <w:rPr>
          <w:sz w:val="44"/>
        </w:rPr>
      </w:pPr>
      <w:r>
        <w:br w:type="column"/>
      </w:r>
    </w:p>
    <w:p>
      <w:pPr>
        <w:pStyle w:val="BodyText"/>
        <w:spacing w:line="242" w:lineRule="auto"/>
        <w:ind w:left="2122" w:right="1226"/>
      </w:pPr>
      <w:r>
        <w:t>通过菜单导航/上下翻页/ 改变复选框</w:t>
      </w:r>
    </w:p>
    <w:p>
      <w:pPr>
        <w:pStyle w:val="BodyText"/>
        <w:spacing w:before="19"/>
        <w:ind w:left="2122"/>
      </w:pPr>
      <w:r>
        <w:t>确认输入</w:t>
      </w:r>
    </w:p>
    <w:p>
      <w:pPr>
        <w:spacing w:after="0"/>
        <w:sectPr>
          <w:headerReference w:type="default" r:id="rId41"/>
          <w:type w:val="continuous"/>
          <w:pgSz w:w="17860" w:h="25260"/>
          <w:pgMar w:top="1400" w:right="860" w:bottom="280" w:left="2540" w:header="708" w:footer="708"/>
          <w:pgNumType w:start="16"/>
          <w:cols w:num="2" w:space="708" w:equalWidth="0">
            <w:col w:w="6304" w:space="807"/>
            <w:col w:w="7349" w:space="0"/>
          </w:cols>
        </w:sectPr>
      </w:pP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headerReference w:type="default" r:id="rId42"/>
          <w:type w:val="continuous"/>
          <w:pgSz w:w="17860" w:h="25260"/>
          <w:pgMar w:top="1400" w:right="860" w:bottom="280" w:left="2540" w:header="708" w:footer="708"/>
          <w:pgNumType w:start="17"/>
          <w:cols w:space="708"/>
        </w:sectPr>
      </w:pPr>
    </w:p>
    <w:p>
      <w:pPr>
        <w:spacing w:before="6" w:line="268" w:lineRule="auto"/>
        <w:ind w:left="1957" w:right="19" w:firstLine="0"/>
        <w:jc w:val="left"/>
        <w:rPr>
          <w:b/>
          <w:sz w:val="66"/>
        </w:rPr>
      </w:pPr>
      <w:r>
        <w:rPr>
          <w:sz w:val="66"/>
        </w:rPr>
        <w:t>Esc</w:t>
      </w:r>
      <w:r>
        <w:rPr>
          <w:w w:val="99"/>
          <w:sz w:val="66"/>
        </w:rPr>
        <w:t xml:space="preserve"> </w:t>
      </w:r>
      <w:r>
        <w:rPr>
          <w:b/>
          <w:sz w:val="66"/>
        </w:rPr>
        <w:t>α</w:t>
      </w:r>
    </w:p>
    <w:p>
      <w:pPr>
        <w:pStyle w:val="BodyText"/>
        <w:spacing w:before="221" w:line="494" w:lineRule="auto"/>
        <w:ind w:left="1956"/>
      </w:pPr>
      <w:r>
        <w:br w:type="column"/>
      </w:r>
      <w:r>
        <w:t>退 出 键 Alpha</w:t>
      </w:r>
      <w:r>
        <w:rPr>
          <w:spacing w:val="-45"/>
        </w:rPr>
        <w:t xml:space="preserve"> 键Trimble</w:t>
      </w:r>
      <w:r>
        <w:rPr>
          <w:spacing w:val="-37"/>
        </w:rPr>
        <w:t xml:space="preserve"> 按键</w:t>
      </w:r>
    </w:p>
    <w:p>
      <w:pPr>
        <w:pStyle w:val="BodyText"/>
        <w:spacing w:before="221"/>
        <w:ind w:left="1940"/>
      </w:pPr>
      <w:r>
        <w:br w:type="column"/>
      </w:r>
      <w:r>
        <w:t>回到上一页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line="242" w:lineRule="auto"/>
        <w:ind w:left="1940" w:right="1263"/>
      </w:pPr>
      <w:r>
        <w:t>按键切换、按键情况在显示器上端显示</w:t>
      </w:r>
    </w:p>
    <w:p>
      <w:pPr>
        <w:pStyle w:val="BodyText"/>
        <w:spacing w:before="19"/>
        <w:ind w:left="1940"/>
      </w:pPr>
      <w:r>
        <w:t>显示 Trimble 功能菜单</w:t>
      </w:r>
    </w:p>
    <w:p>
      <w:pPr>
        <w:spacing w:after="0"/>
        <w:sectPr>
          <w:headerReference w:type="default" r:id="rId43"/>
          <w:type w:val="continuous"/>
          <w:pgSz w:w="17860" w:h="25260"/>
          <w:pgMar w:top="1400" w:right="860" w:bottom="280" w:left="2540" w:header="708" w:footer="708"/>
          <w:pgNumType w:start="18"/>
          <w:cols w:num="3" w:space="708" w:equalWidth="0">
            <w:col w:w="2986" w:space="241"/>
            <w:col w:w="4028" w:space="39"/>
            <w:col w:w="716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9233"/>
        </w:tabs>
        <w:spacing w:before="213"/>
        <w:ind w:left="5183"/>
      </w:pPr>
      <w:r>
        <w:t>后退键</w:t>
        <w:tab/>
        <w:t>输入前面的输入内容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44"/>
          <w:type w:val="continuous"/>
          <w:pgSz w:w="17860" w:h="25260"/>
          <w:pgMar w:top="1400" w:right="860" w:bottom="280" w:left="2540" w:header="708" w:footer="708"/>
          <w:pgNumType w:start="19"/>
          <w:cols w:space="708"/>
        </w:sectPr>
      </w:pPr>
    </w:p>
    <w:p>
      <w:pPr>
        <w:pStyle w:val="BodyText"/>
        <w:spacing w:before="5"/>
        <w:rPr>
          <w:sz w:val="61"/>
        </w:rPr>
      </w:pPr>
    </w:p>
    <w:p>
      <w:pPr>
        <w:spacing w:before="0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8</w:t>
      </w:r>
      <w:r>
        <w:rPr>
          <w:sz w:val="66"/>
        </w:rPr>
        <w:t>0</w:t>
      </w:r>
      <w:r>
        <w:rPr>
          <w:color w:val="7F7F7F"/>
          <w:sz w:val="66"/>
        </w:rPr>
        <w:t>8</w:t>
      </w:r>
    </w:p>
    <w:p>
      <w:pPr>
        <w:spacing w:before="108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8</w:t>
      </w:r>
      <w:r>
        <w:rPr>
          <w:sz w:val="66"/>
        </w:rPr>
        <w:t>1</w:t>
      </w:r>
      <w:r>
        <w:rPr>
          <w:color w:val="7F7F7F"/>
          <w:sz w:val="66"/>
        </w:rPr>
        <w:t>8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2</w:t>
      </w:r>
      <w:r>
        <w:rPr>
          <w:sz w:val="66"/>
        </w:rPr>
        <w:t>2</w:t>
      </w:r>
      <w:r>
        <w:rPr>
          <w:color w:val="7F7F7F"/>
          <w:sz w:val="66"/>
        </w:rPr>
        <w:t>2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3</w:t>
      </w:r>
      <w:r>
        <w:rPr>
          <w:sz w:val="66"/>
        </w:rPr>
        <w:t>3</w:t>
      </w:r>
      <w:r>
        <w:rPr>
          <w:color w:val="7F7F7F"/>
          <w:sz w:val="66"/>
        </w:rPr>
        <w:t>3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8</w:t>
      </w:r>
      <w:r>
        <w:rPr>
          <w:sz w:val="66"/>
        </w:rPr>
        <w:t>4</w:t>
      </w:r>
      <w:r>
        <w:rPr>
          <w:color w:val="7F7F7F"/>
          <w:sz w:val="66"/>
        </w:rPr>
        <w:t>8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2</w:t>
      </w:r>
      <w:r>
        <w:rPr>
          <w:sz w:val="66"/>
        </w:rPr>
        <w:t>5</w:t>
      </w:r>
      <w:r>
        <w:rPr>
          <w:color w:val="7F7F7F"/>
          <w:sz w:val="66"/>
        </w:rPr>
        <w:t>1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6</w:t>
      </w:r>
      <w:r>
        <w:rPr>
          <w:sz w:val="66"/>
        </w:rPr>
        <w:t>6</w:t>
      </w:r>
      <w:r>
        <w:rPr>
          <w:color w:val="7F7F7F"/>
          <w:sz w:val="66"/>
        </w:rPr>
        <w:t>6</w:t>
      </w:r>
    </w:p>
    <w:p>
      <w:pPr>
        <w:spacing w:before="108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8</w:t>
      </w:r>
      <w:r>
        <w:rPr>
          <w:sz w:val="66"/>
        </w:rPr>
        <w:t>7</w:t>
      </w:r>
      <w:r>
        <w:rPr>
          <w:color w:val="7F7F7F"/>
          <w:sz w:val="66"/>
        </w:rPr>
        <w:t>8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color w:val="7F7F7F"/>
          <w:sz w:val="66"/>
        </w:rPr>
        <w:t>8</w:t>
      </w:r>
      <w:r>
        <w:rPr>
          <w:sz w:val="66"/>
        </w:rPr>
        <w:t>8</w:t>
      </w:r>
      <w:r>
        <w:rPr>
          <w:color w:val="7F7F7F"/>
          <w:sz w:val="66"/>
        </w:rPr>
        <w:t>8</w:t>
      </w:r>
    </w:p>
    <w:p>
      <w:pPr>
        <w:spacing w:before="105"/>
        <w:ind w:left="0" w:right="38" w:firstLine="0"/>
        <w:jc w:val="right"/>
        <w:rPr>
          <w:sz w:val="66"/>
        </w:rPr>
      </w:pPr>
      <w:r>
        <w:rPr>
          <w:sz w:val="66"/>
        </w:rPr>
        <w:t>9</w:t>
      </w:r>
      <w:r>
        <w:rPr>
          <w:color w:val="7F7F7F"/>
          <w:sz w:val="66"/>
        </w:rPr>
        <w:t>9</w:t>
      </w:r>
    </w:p>
    <w:p>
      <w:pPr>
        <w:pStyle w:val="BodyText"/>
        <w:spacing w:before="50" w:line="496" w:lineRule="auto"/>
        <w:ind w:left="1956" w:right="38"/>
      </w:pPr>
      <w:r>
        <w:br w:type="column"/>
      </w:r>
      <w:r>
        <w:t>逗号/句号O 或空格1 或 PQRS</w:t>
      </w:r>
    </w:p>
    <w:p>
      <w:pPr>
        <w:pStyle w:val="ListParagraph"/>
        <w:numPr>
          <w:ilvl w:val="1"/>
          <w:numId w:val="14"/>
        </w:numPr>
        <w:tabs>
          <w:tab w:val="left" w:pos="2227"/>
        </w:tabs>
        <w:spacing w:before="0" w:after="0" w:line="452" w:lineRule="exact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TUV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val="left" w:pos="2227"/>
        </w:tabs>
        <w:spacing w:before="0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WXYZ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val="left" w:pos="2227"/>
        </w:tabs>
        <w:spacing w:before="1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GHI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val="left" w:pos="2227"/>
        </w:tabs>
        <w:spacing w:before="0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JKL</w:t>
      </w:r>
    </w:p>
    <w:p>
      <w:pPr>
        <w:pStyle w:val="BodyText"/>
        <w:spacing w:before="3"/>
        <w:rPr>
          <w:sz w:val="38"/>
        </w:rPr>
      </w:pPr>
    </w:p>
    <w:p>
      <w:pPr>
        <w:pStyle w:val="ListParagraph"/>
        <w:numPr>
          <w:ilvl w:val="1"/>
          <w:numId w:val="14"/>
        </w:numPr>
        <w:tabs>
          <w:tab w:val="left" w:pos="2227"/>
        </w:tabs>
        <w:spacing w:before="0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MNO</w:t>
      </w:r>
    </w:p>
    <w:p>
      <w:pPr>
        <w:pStyle w:val="BodyText"/>
        <w:spacing w:before="6"/>
        <w:rPr>
          <w:sz w:val="38"/>
        </w:rPr>
      </w:pPr>
    </w:p>
    <w:p>
      <w:pPr>
        <w:pStyle w:val="BodyText"/>
        <w:ind w:left="1956"/>
      </w:pPr>
      <w:r>
        <w:t>7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0"/>
          <w:numId w:val="13"/>
        </w:numPr>
        <w:tabs>
          <w:tab w:val="left" w:pos="2227"/>
        </w:tabs>
        <w:spacing w:before="0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ABC</w:t>
      </w: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0"/>
          <w:numId w:val="13"/>
        </w:numPr>
        <w:tabs>
          <w:tab w:val="left" w:pos="2227"/>
        </w:tabs>
        <w:spacing w:before="0" w:after="0" w:line="240" w:lineRule="auto"/>
        <w:ind w:left="2227" w:right="0" w:hanging="271"/>
        <w:jc w:val="left"/>
        <w:rPr>
          <w:sz w:val="36"/>
        </w:rPr>
      </w:pPr>
      <w:r>
        <w:rPr>
          <w:spacing w:val="-45"/>
          <w:sz w:val="36"/>
        </w:rPr>
        <w:t xml:space="preserve">或 </w:t>
      </w:r>
      <w:r>
        <w:rPr>
          <w:sz w:val="36"/>
        </w:rPr>
        <w:t>DEF</w:t>
      </w:r>
    </w:p>
    <w:p>
      <w:pPr>
        <w:pStyle w:val="BodyText"/>
        <w:tabs>
          <w:tab w:val="left" w:pos="3757"/>
        </w:tabs>
        <w:spacing w:before="50" w:line="244" w:lineRule="auto"/>
        <w:ind w:left="1957" w:right="1262"/>
      </w:pPr>
      <w:r>
        <w:br w:type="column"/>
      </w:r>
      <w:r>
        <w:t>第一功能</w:t>
        <w:tab/>
        <w:t>输入逗号句</w:t>
      </w:r>
      <w:r>
        <w:rPr>
          <w:spacing w:val="-17"/>
        </w:rPr>
        <w:t>号</w:t>
      </w:r>
      <w:r>
        <w:t>第二功能</w:t>
        <w:tab/>
        <w:t>加减</w:t>
      </w:r>
    </w:p>
    <w:p>
      <w:pPr>
        <w:pStyle w:val="BodyText"/>
        <w:spacing w:before="10"/>
        <w:ind w:left="1957"/>
      </w:pPr>
      <w:r>
        <w:t>第一功能 0</w:t>
      </w:r>
    </w:p>
    <w:p>
      <w:pPr>
        <w:pStyle w:val="BodyText"/>
        <w:spacing w:before="7" w:line="252" w:lineRule="auto"/>
        <w:ind w:left="1957" w:right="2882"/>
      </w:pPr>
      <w:r>
        <w:rPr>
          <w:spacing w:val="-3"/>
        </w:rPr>
        <w:t>第二功能 空格</w:t>
      </w:r>
      <w:r>
        <w:t>第一功能 1</w:t>
      </w:r>
    </w:p>
    <w:p>
      <w:pPr>
        <w:pStyle w:val="BodyText"/>
        <w:spacing w:line="447" w:lineRule="exact"/>
        <w:ind w:left="1957"/>
      </w:pPr>
      <w:r>
        <w:t>第二功能 PQRS</w:t>
      </w:r>
    </w:p>
    <w:p>
      <w:pPr>
        <w:pStyle w:val="BodyText"/>
        <w:spacing w:before="21" w:line="247" w:lineRule="auto"/>
        <w:ind w:left="1957" w:right="3063"/>
      </w:pPr>
      <w:r>
        <w:t xml:space="preserve">第一功能 2 第二功能 </w:t>
      </w:r>
      <w:r>
        <w:rPr>
          <w:spacing w:val="-6"/>
        </w:rPr>
        <w:t xml:space="preserve">TUV </w:t>
      </w:r>
      <w:r>
        <w:t>第一功能 3</w:t>
      </w:r>
    </w:p>
    <w:p>
      <w:pPr>
        <w:pStyle w:val="BodyText"/>
        <w:spacing w:line="252" w:lineRule="auto"/>
        <w:ind w:left="1957" w:right="2883"/>
      </w:pPr>
      <w:r>
        <w:t xml:space="preserve">第二功能 </w:t>
      </w:r>
      <w:r>
        <w:rPr>
          <w:spacing w:val="-5"/>
        </w:rPr>
        <w:t xml:space="preserve">WXYZ </w:t>
      </w:r>
      <w:r>
        <w:t>第一功能 4</w:t>
      </w:r>
    </w:p>
    <w:p>
      <w:pPr>
        <w:pStyle w:val="BodyText"/>
        <w:spacing w:line="443" w:lineRule="exact"/>
        <w:ind w:left="1957"/>
      </w:pPr>
      <w:r>
        <w:t>第二功能 GHI</w:t>
      </w:r>
    </w:p>
    <w:p>
      <w:pPr>
        <w:pStyle w:val="BodyText"/>
        <w:spacing w:before="14" w:line="247" w:lineRule="auto"/>
        <w:ind w:left="1957" w:right="3063"/>
      </w:pPr>
      <w:r>
        <w:t xml:space="preserve">第一功能 5 第二功能 </w:t>
      </w:r>
      <w:r>
        <w:rPr>
          <w:spacing w:val="-6"/>
        </w:rPr>
        <w:t xml:space="preserve">JKL </w:t>
      </w:r>
      <w:r>
        <w:t xml:space="preserve">第一功能 6 第二功能 </w:t>
      </w:r>
      <w:r>
        <w:rPr>
          <w:spacing w:val="-6"/>
        </w:rPr>
        <w:t>MNO</w:t>
      </w:r>
    </w:p>
    <w:p>
      <w:pPr>
        <w:pStyle w:val="BodyText"/>
      </w:pPr>
    </w:p>
    <w:p>
      <w:pPr>
        <w:pStyle w:val="BodyText"/>
        <w:spacing w:before="7"/>
        <w:rPr>
          <w:sz w:val="38"/>
        </w:rPr>
      </w:pPr>
    </w:p>
    <w:p>
      <w:pPr>
        <w:pStyle w:val="BodyText"/>
        <w:spacing w:before="1" w:line="244" w:lineRule="auto"/>
        <w:ind w:left="1957" w:right="3063"/>
      </w:pPr>
      <w:r>
        <w:t xml:space="preserve">第一功能 8 第二功能 </w:t>
      </w:r>
      <w:r>
        <w:rPr>
          <w:spacing w:val="-6"/>
        </w:rPr>
        <w:t xml:space="preserve">ABC </w:t>
      </w:r>
      <w:r>
        <w:t xml:space="preserve">第一功能 9 第二功能 </w:t>
      </w:r>
      <w:r>
        <w:rPr>
          <w:spacing w:val="-6"/>
        </w:rPr>
        <w:t>DEF</w:t>
      </w:r>
    </w:p>
    <w:p>
      <w:pPr>
        <w:spacing w:after="0" w:line="244" w:lineRule="auto"/>
        <w:sectPr>
          <w:headerReference w:type="default" r:id="rId45"/>
          <w:type w:val="continuous"/>
          <w:pgSz w:w="17860" w:h="25260"/>
          <w:pgMar w:top="1400" w:right="860" w:bottom="280" w:left="2540" w:header="708" w:footer="708"/>
          <w:pgNumType w:start="20"/>
          <w:cols w:num="3" w:space="708" w:equalWidth="0">
            <w:col w:w="2989" w:space="237"/>
            <w:col w:w="3618" w:space="433"/>
            <w:col w:w="718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3"/>
        <w:ind w:left="1600"/>
      </w:pPr>
      <w:r>
        <w:t>显示器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9"/>
        </w:rPr>
      </w:pPr>
    </w:p>
    <w:p>
      <w:pPr>
        <w:pStyle w:val="BodyText"/>
        <w:spacing w:before="49" w:line="242" w:lineRule="auto"/>
        <w:ind w:left="8485" w:right="1990"/>
      </w:pPr>
      <w:r>
        <w:pict>
          <v:group id="_x0000_s1043" style="width:370.75pt;height:381.75pt;margin-top:2.1pt;margin-left:169pt;mso-position-horizontal-relative:page;position:absolute;z-index:251664384" coordorigin="3380,42" coordsize="7415,7635">
            <v:shape id="_x0000_s1044" type="#_x0000_t75" style="width:902;height:880;left:8432;position:absolute;top:6445" stroked="f">
              <v:imagedata r:id="rId46" o:title=""/>
            </v:shape>
            <v:shape id="_x0000_s1045" type="#_x0000_t75" style="width:7415;height:7635;left:3380;position:absolute;top:42" stroked="f">
              <v:imagedata r:id="rId47" o:title=""/>
            </v:shape>
            <v:line id="_x0000_s1046" style="position:absolute" from="3565,6165" to="10585,6165" stroked="t" strokecolor="black" strokeweight="0.41pt">
              <v:stroke dashstyle="solid"/>
            </v:line>
            <v:shape id="_x0000_s1047" type="#_x0000_t202" style="width:1460;height:360;left:3564;position:absolute;top:3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水准线路</w:t>
                    </w:r>
                  </w:p>
                </w:txbxContent>
              </v:textbox>
            </v:shape>
            <v:shape id="_x0000_s1048" type="#_x0000_t202" style="width:1393;height:360;left:9145;position:absolute;top:3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049" type="#_x0000_t202" style="width:380;height:360;left:3564;position:absolute;top:12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√</w:t>
                    </w:r>
                  </w:p>
                </w:txbxContent>
              </v:textbox>
            </v:shape>
            <v:shape id="_x0000_s1050" type="#_x0000_t202" style="width:395;height:360;left:4839;position:absolute;top:12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051" type="#_x0000_t202" style="width:1238;height:425;left:7373;position:absolute;top:1287" filled="f" stroked="f">
              <v:textbox inset="0,0,0,0">
                <w:txbxContent>
                  <w:p>
                    <w:pPr>
                      <w:spacing w:before="0" w:line="42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SN</w:t>
                    </w:r>
                    <w:r>
                      <w:rPr>
                        <w:position w:val="-7"/>
                        <w:sz w:val="27"/>
                      </w:rPr>
                      <w:t>O</w:t>
                    </w:r>
                    <w:r>
                      <w:rPr>
                        <w:sz w:val="36"/>
                      </w:rPr>
                      <w:t>:001</w:t>
                    </w:r>
                  </w:p>
                </w:txbxContent>
              </v:textbox>
            </v:shape>
            <v:shape id="_x0000_s1052" type="#_x0000_t202" style="width:395;height:360;left:9851;position:absolute;top:12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  <w:r>
                      <w:rPr>
                        <w:color w:val="0000FF"/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053" type="#_x0000_t202" style="width:2211;height:466;left:3564;position:absolute;top:2226" filled="f" stroked="f">
              <v:textbox inset="0,0,0,0">
                <w:txbxContent>
                  <w:p>
                    <w:pPr>
                      <w:spacing w:before="0" w:line="465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FF0000"/>
                        <w:sz w:val="36"/>
                      </w:rPr>
                      <w:t>Zi:12.83100</w:t>
                    </w:r>
                    <w:r>
                      <w:rPr>
                        <w:color w:val="FF0000"/>
                        <w:position w:val="5"/>
                        <w:sz w:val="42"/>
                      </w:rPr>
                      <w:t>m</w:t>
                    </w:r>
                  </w:p>
                </w:txbxContent>
              </v:textbox>
            </v:shape>
            <v:shape id="_x0000_s1054" type="#_x0000_t202" style="width:2065;height:3259;left:7136;position:absolute;top:2176" filled="f" stroked="f">
              <v:textbox inset="0,0,0,0">
                <w:txbxContent>
                  <w:p>
                    <w:pPr>
                      <w:spacing w:before="0" w:line="56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position w:val="8"/>
                        <w:sz w:val="45"/>
                      </w:rPr>
                      <w:t>|</w:t>
                    </w:r>
                    <w:r>
                      <w:rPr>
                        <w:sz w:val="36"/>
                      </w:rPr>
                      <w:t>点号步进：</w:t>
                    </w:r>
                  </w:p>
                  <w:p>
                    <w:pPr>
                      <w:spacing w:before="307"/>
                      <w:ind w:left="28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45"/>
                      </w:rPr>
                      <w:t>|</w:t>
                    </w:r>
                    <w:r>
                      <w:rPr>
                        <w:position w:val="-7"/>
                        <w:sz w:val="36"/>
                      </w:rPr>
                      <w:t>1</w:t>
                    </w:r>
                  </w:p>
                  <w:p>
                    <w:pPr>
                      <w:spacing w:before="303"/>
                      <w:ind w:left="28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position w:val="8"/>
                        <w:sz w:val="45"/>
                      </w:rPr>
                      <w:t>|</w:t>
                    </w:r>
                    <w:r>
                      <w:rPr>
                        <w:sz w:val="36"/>
                      </w:rPr>
                      <w:t>代码：</w:t>
                    </w:r>
                  </w:p>
                  <w:p>
                    <w:pPr>
                      <w:spacing w:before="308" w:line="513" w:lineRule="exact"/>
                      <w:ind w:left="28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|</w:t>
                    </w:r>
                  </w:p>
                </w:txbxContent>
              </v:textbox>
            </v:shape>
            <v:shape id="_x0000_s1055" type="#_x0000_t202" style="width:561;height:360;left:9541;position:absolute;top:23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056" type="#_x0000_t202" style="width:2000;height:360;left:3564;position:absolute;top:32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0000"/>
                        <w:sz w:val="36"/>
                      </w:rPr>
                      <w:t>Rb:2.83100m</w:t>
                    </w:r>
                  </w:p>
                </w:txbxContent>
              </v:textbox>
            </v:shape>
            <v:shape id="_x0000_s1057" type="#_x0000_t202" style="width:561;height:360;left:9570;position:absolute;top:32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058" type="#_x0000_t202" style="width:1820;height:360;left:3564;position:absolute;top:42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0000"/>
                        <w:sz w:val="36"/>
                      </w:rPr>
                      <w:t>HD:15.456m</w:t>
                    </w:r>
                  </w:p>
                </w:txbxContent>
              </v:textbox>
            </v:shape>
            <v:shape id="_x0000_s1059" type="#_x0000_t202" style="width:561;height:360;left:9577;position:absolute;top:51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060" type="#_x0000_t202" style="width:165;height:290;left:9783;position:absolute;top:6458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rFonts w:ascii="幼圆"/>
                        <w:sz w:val="29"/>
                      </w:rPr>
                    </w:pPr>
                    <w:r>
                      <w:rPr>
                        <w:rFonts w:ascii="幼圆"/>
                        <w:sz w:val="29"/>
                      </w:rPr>
                      <w:t>T</w:t>
                    </w:r>
                  </w:p>
                </w:txbxContent>
              </v:textbox>
            </v:shape>
            <v:shape id="_x0000_s1061" type="#_x0000_t202" style="width:2001;height:360;left:4839;position:absolute;top:70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信息 | 重测</w:t>
                    </w:r>
                  </w:p>
                </w:txbxContent>
              </v:textbox>
            </v:shape>
            <v:shape id="_x0000_s1062" type="#_x0000_t202" style="width:380;height:360;left:7554;position:absolute;top:70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→</w:t>
                    </w:r>
                  </w:p>
                </w:txbxContent>
              </v:textbox>
            </v:shape>
          </v:group>
        </w:pict>
      </w:r>
      <w:r>
        <w:rPr>
          <w:b/>
        </w:rPr>
        <w:t>→</w:t>
      </w:r>
      <w:r>
        <w:t>关于当前程序信息、输入、以及电池情况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spacing w:before="49"/>
        <w:ind w:left="8485" w:right="0" w:firstLine="0"/>
        <w:jc w:val="left"/>
        <w:rPr>
          <w:sz w:val="36"/>
        </w:rPr>
      </w:pPr>
      <w:r>
        <w:rPr>
          <w:b/>
          <w:sz w:val="36"/>
        </w:rPr>
        <w:t>→第一行</w:t>
      </w:r>
      <w:r>
        <w:rPr>
          <w:sz w:val="36"/>
        </w:rPr>
        <w:t>当前工作信息</w:t>
      </w:r>
    </w:p>
    <w:p>
      <w:pPr>
        <w:spacing w:before="7" w:line="242" w:lineRule="auto"/>
        <w:ind w:left="8485" w:right="1918" w:firstLine="0"/>
        <w:jc w:val="left"/>
        <w:rPr>
          <w:sz w:val="36"/>
        </w:rPr>
      </w:pPr>
      <w:r>
        <w:rPr>
          <w:b/>
          <w:spacing w:val="-16"/>
          <w:sz w:val="36"/>
        </w:rPr>
        <w:t xml:space="preserve">→左边一列 </w:t>
      </w:r>
      <w:r>
        <w:rPr>
          <w:spacing w:val="-3"/>
          <w:sz w:val="36"/>
        </w:rPr>
        <w:t>红色字显示的</w:t>
      </w:r>
      <w:r>
        <w:rPr>
          <w:sz w:val="36"/>
        </w:rPr>
        <w:t>是最后一次测量结果</w:t>
      </w:r>
    </w:p>
    <w:p>
      <w:pPr>
        <w:spacing w:before="5" w:line="242" w:lineRule="auto"/>
        <w:ind w:left="8485" w:right="1918" w:firstLine="0"/>
        <w:jc w:val="left"/>
        <w:rPr>
          <w:sz w:val="36"/>
        </w:rPr>
      </w:pPr>
      <w:r>
        <w:rPr>
          <w:b/>
          <w:spacing w:val="-16"/>
          <w:sz w:val="36"/>
        </w:rPr>
        <w:t xml:space="preserve">→右边一列 </w:t>
      </w:r>
      <w:r>
        <w:rPr>
          <w:spacing w:val="-3"/>
          <w:sz w:val="36"/>
        </w:rPr>
        <w:t>显示输入下一</w:t>
      </w:r>
      <w:r>
        <w:rPr>
          <w:sz w:val="36"/>
        </w:rPr>
        <w:t>测量任务的信息</w:t>
      </w:r>
    </w:p>
    <w:p>
      <w:pPr>
        <w:spacing w:before="4" w:line="242" w:lineRule="auto"/>
        <w:ind w:left="8485" w:right="1822" w:firstLine="0"/>
        <w:jc w:val="left"/>
        <w:rPr>
          <w:sz w:val="36"/>
        </w:rPr>
      </w:pPr>
      <w:r>
        <w:rPr>
          <w:b/>
          <w:sz w:val="36"/>
        </w:rPr>
        <w:t xml:space="preserve">→最下面一行 </w:t>
      </w:r>
      <w:r>
        <w:rPr>
          <w:sz w:val="36"/>
        </w:rPr>
        <w:t>显示函数域和信息区域</w:t>
      </w:r>
    </w:p>
    <w:p>
      <w:pPr>
        <w:spacing w:before="5" w:line="242" w:lineRule="auto"/>
        <w:ind w:left="8485" w:right="1786" w:firstLine="0"/>
        <w:jc w:val="left"/>
        <w:rPr>
          <w:sz w:val="36"/>
        </w:rPr>
      </w:pPr>
      <w:r>
        <w:rPr>
          <w:b/>
          <w:sz w:val="36"/>
        </w:rPr>
        <w:t xml:space="preserve">→右下角图标 1 </w:t>
      </w:r>
      <w:r>
        <w:rPr>
          <w:sz w:val="36"/>
        </w:rPr>
        <w:t>当所有信息输入完毕，将出现此图标、显示仪器准备测量</w:t>
      </w:r>
    </w:p>
    <w:p>
      <w:pPr>
        <w:spacing w:before="6" w:line="242" w:lineRule="auto"/>
        <w:ind w:left="8442" w:right="1831" w:firstLine="223"/>
        <w:jc w:val="left"/>
        <w:rPr>
          <w:sz w:val="36"/>
        </w:rPr>
      </w:pPr>
      <w:r>
        <w:rPr>
          <w:b/>
          <w:spacing w:val="-14"/>
          <w:sz w:val="36"/>
        </w:rPr>
        <w:t xml:space="preserve">→右下角图标 </w:t>
      </w:r>
      <w:r>
        <w:rPr>
          <w:b/>
          <w:sz w:val="36"/>
        </w:rPr>
        <w:t>2</w:t>
      </w:r>
      <w:r>
        <w:rPr>
          <w:b/>
          <w:spacing w:val="-99"/>
          <w:sz w:val="36"/>
        </w:rPr>
        <w:t xml:space="preserve"> </w:t>
      </w:r>
      <w:r>
        <w:rPr>
          <w:spacing w:val="-5"/>
          <w:sz w:val="36"/>
        </w:rPr>
        <w:t>当仪器设</w:t>
      </w:r>
      <w:r>
        <w:rPr>
          <w:sz w:val="36"/>
        </w:rPr>
        <w:t>置观测相反方向时，此图标作出提醒。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3"/>
        <w:spacing w:before="50"/>
      </w:pPr>
      <w:r>
        <w:t>键盘和显示屏功能原则</w:t>
      </w:r>
    </w:p>
    <w:p>
      <w:pPr>
        <w:pStyle w:val="BodyText"/>
        <w:spacing w:before="10"/>
        <w:rPr>
          <w:b/>
          <w:sz w:val="26"/>
        </w:rPr>
      </w:pPr>
      <w:r>
        <w:pict>
          <v:group id="_x0000_s1063" style="width:389pt;height:308pt;margin-top:19.13pt;margin-left:4in;mso-position-horizontal-relative:page;mso-wrap-distance-left:0;mso-wrap-distance-right:0;position:absolute;z-index:-251651072" coordorigin="5760,383" coordsize="7780,6160">
            <v:shape id="_x0000_s1064" type="#_x0000_t75" style="width:7378;height:5062;left:5941;position:absolute;top:1395" stroked="f">
              <v:imagedata r:id="rId48" o:title=""/>
            </v:shape>
            <v:shape id="_x0000_s1065" type="#_x0000_t75" style="width:7780;height:6160;left:5760;position:absolute;top:382" stroked="f">
              <v:imagedata r:id="rId49" o:title=""/>
            </v:shape>
            <v:shape id="_x0000_s1066" type="#_x0000_t202" style="width:1284;height:422;left:5941;position:absolute;top:60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主菜单</w:t>
                    </w:r>
                  </w:p>
                </w:txbxContent>
              </v:textbox>
            </v:shape>
            <v:shape id="_x0000_s1067" type="#_x0000_t202" style="width:1280;height:360;left:7565;position:absolute;top:7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Prj:111</w:t>
                    </w:r>
                  </w:p>
                </w:txbxContent>
              </v:textbox>
            </v:shape>
            <v:shape id="_x0000_s1068" type="#_x0000_t202" style="width:1392;height:360;left:11882;position:absolute;top:7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line="450" w:lineRule="exact"/>
        <w:ind w:left="160"/>
      </w:pPr>
      <w:r>
        <w:t>用</w:t>
      </w:r>
      <w:r>
        <w:rPr>
          <w:b/>
        </w:rPr>
        <w:t>方向键</w:t>
      </w:r>
      <w:r>
        <w:t>进行导航，显示你要选择的项目</w:t>
      </w:r>
    </w:p>
    <w:p>
      <w:pPr>
        <w:spacing w:before="155"/>
        <w:ind w:left="160" w:right="0" w:firstLine="0"/>
        <w:jc w:val="left"/>
        <w:rPr>
          <w:sz w:val="36"/>
        </w:rPr>
      </w:pPr>
      <w:r>
        <w:rPr>
          <w:b/>
          <w:w w:val="95"/>
          <w:sz w:val="36"/>
        </w:rPr>
        <w:t>1→按</w:t>
      </w:r>
      <w:r>
        <w:rPr>
          <w:b/>
          <w:spacing w:val="-129"/>
          <w:w w:val="95"/>
          <w:sz w:val="36"/>
        </w:rPr>
        <w:t xml:space="preserve"> </w:t>
      </w:r>
      <w:r>
        <w:rPr>
          <w:b/>
          <w:w w:val="99"/>
          <w:position w:val="-4"/>
          <w:sz w:val="36"/>
        </w:rPr>
        <w:drawing>
          <wp:inline distT="0" distB="0" distL="0" distR="0">
            <wp:extent cx="615314" cy="666623"/>
            <wp:effectExtent l="0" t="0" r="0" b="0"/>
            <wp:docPr id="2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8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6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>键确认或</w:t>
      </w:r>
      <w:r>
        <w:rPr>
          <w:spacing w:val="21"/>
          <w:sz w:val="36"/>
        </w:rPr>
        <w:t>者</w:t>
      </w:r>
      <w:r>
        <w:rPr>
          <w:spacing w:val="21"/>
          <w:position w:val="-3"/>
          <w:sz w:val="36"/>
        </w:rPr>
        <w:drawing>
          <wp:inline distT="0" distB="0" distL="0" distR="0">
            <wp:extent cx="602495" cy="564007"/>
            <wp:effectExtent l="0" t="0" r="0" b="0"/>
            <wp:docPr id="2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495" cy="56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>键选择项目</w:t>
      </w:r>
    </w:p>
    <w:p>
      <w:pPr>
        <w:spacing w:after="0"/>
        <w:jc w:val="left"/>
        <w:rPr>
          <w:sz w:val="36"/>
        </w:rPr>
        <w:sectPr>
          <w:headerReference w:type="default" r:id="rId52"/>
          <w:pgSz w:w="17860" w:h="25260"/>
          <w:pgMar w:top="1400" w:right="860" w:bottom="280" w:left="2540" w:header="1070" w:footer="0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ind w:left="785"/>
        <w:rPr>
          <w:sz w:val="20"/>
        </w:rPr>
      </w:pPr>
      <w:r>
        <w:rPr>
          <w:sz w:val="20"/>
        </w:rPr>
        <w:pict>
          <v:group id="_x0000_i1069" style="width:367.75pt;height:266.85pt;mso-position-horizontal-relative:char;mso-position-vertical-relative:line" coordorigin="0,0" coordsize="7355,5337">
            <v:shape id="_x0000_s1070" type="#_x0000_t75" style="width:7355;height:5337;position:absolute" stroked="f">
              <v:imagedata r:id="rId53" o:title=""/>
            </v:shape>
            <v:shape id="_x0000_s1071" type="#_x0000_t202" style="width:1460;height:360;left:185;position:absolute;top:3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配置菜单</w:t>
                    </w:r>
                  </w:p>
                </w:txbxContent>
              </v:textbox>
            </v:shape>
            <v:shape id="_x0000_s1072" type="#_x0000_t202" style="width:1482;height:360;left:5586;position:absolute;top:3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 xml:space="preserve">123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073" type="#_x0000_t202" style="width:1100;height:360;left:354;position:absolute;top:10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1.输入</w:t>
                    </w:r>
                  </w:p>
                </w:txbxContent>
              </v:textbox>
            </v:shape>
            <v:shape id="_x0000_s1074" type="#_x0000_t202" style="width:2000;height:360;left:354;position:absolute;top:19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2.限差/测试</w:t>
                    </w:r>
                  </w:p>
                </w:txbxContent>
              </v:textbox>
            </v:shape>
            <v:shape id="_x0000_s1075" type="#_x0000_t202" style="width:1010;height:360;left:354;position:absolute;top:2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30"/>
                        <w:sz w:val="36"/>
                      </w:rPr>
                      <w:t xml:space="preserve"> 校正</w:t>
                    </w:r>
                  </w:p>
                </w:txbxContent>
              </v:textbox>
            </v:shape>
            <v:shape id="_x0000_s1076" type="#_x0000_t202" style="width:1975;height:1077;left:200;position:absolute;top:3923" filled="f" stroked="f">
              <v:textbox inset="0,0,0,0">
                <w:txbxContent>
                  <w:p>
                    <w:pPr>
                      <w:numPr>
                        <w:ilvl w:val="0"/>
                        <w:numId w:val="12"/>
                      </w:numPr>
                      <w:tabs>
                        <w:tab w:val="left" w:pos="516"/>
                      </w:tabs>
                      <w:spacing w:before="0" w:line="411" w:lineRule="exact"/>
                      <w:ind w:left="515" w:right="0" w:hanging="362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仪器记录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val="left" w:pos="361"/>
                      </w:tabs>
                      <w:spacing w:before="255" w:line="411" w:lineRule="exact"/>
                      <w:ind w:left="361" w:right="0" w:hanging="36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记录设置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50" w:line="242" w:lineRule="auto"/>
        <w:ind w:left="8485" w:right="1990"/>
        <w:jc w:val="both"/>
      </w:pPr>
      <w:r>
        <w:pict>
          <v:group id="_x0000_s1077" style="width:367.75pt;height:247.85pt;margin-top:-51.85pt;margin-left:172pt;mso-position-horizontal-relative:page;position:absolute;z-index:251667456" coordorigin="3440,-1037" coordsize="7355,4957">
            <v:shape id="_x0000_s1078" type="#_x0000_t75" style="width:7355;height:4957;left:3440;position:absolute;top:-1037" stroked="f">
              <v:imagedata r:id="rId54" o:title=""/>
            </v:shape>
            <v:shape id="_x0000_s1079" type="#_x0000_t202" style="width:2180;height:360;left:3618;position:absolute;top:-7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开始水准线路</w:t>
                    </w:r>
                  </w:p>
                </w:txbxContent>
              </v:textbox>
            </v:shape>
            <v:shape id="_x0000_s1080" type="#_x0000_t202" style="width:1392;height:360;left:9019;position:absolute;top:-7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081" type="#_x0000_t202" style="width:1100;height:360;left:3618;position:absolute;top:2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线路？</w:t>
                    </w:r>
                  </w:p>
                </w:txbxContent>
              </v:textbox>
            </v:shape>
            <v:shape id="_x0000_s1082" type="#_x0000_t202" style="width:3635;height:360;left:6874;position:absolute;top:2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新新线路/继续/从项目</w:t>
                    </w:r>
                  </w:p>
                </w:txbxContent>
              </v:textbox>
            </v:shape>
          </v:group>
        </w:pict>
      </w:r>
      <w:r>
        <w:pict>
          <v:shape id="_x0000_s1083" type="#_x0000_t202" style="width:338.8pt;height:123.3pt;margin-top:57.23pt;margin-left:178.43pt;mso-position-horizontal-relative:page;position:absolute;z-index:251668480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50"/>
                    <w:gridCol w:w="1983"/>
                    <w:gridCol w:w="204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7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线路名：</w:t>
                        </w:r>
                      </w:p>
                    </w:tc>
                    <w:tc>
                      <w:tcPr>
                        <w:tcW w:w="1983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20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237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测量模式</w:t>
                        </w:r>
                      </w:p>
                    </w:tc>
                    <w:tc>
                      <w:tcPr>
                        <w:tcW w:w="1983" w:type="dxa"/>
                      </w:tcPr>
                      <w:p>
                        <w:pPr>
                          <w:pStyle w:val="TableParagraph"/>
                          <w:spacing w:before="237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BF</w:t>
                        </w:r>
                      </w:p>
                    </w:tc>
                    <w:tc>
                      <w:tcPr>
                        <w:tcW w:w="2044" w:type="dxa"/>
                      </w:tcPr>
                      <w:p>
                        <w:pPr>
                          <w:pStyle w:val="TableParagraph"/>
                          <w:spacing w:before="237"/>
                          <w:ind w:right="50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99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120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奇偶站交替？</w:t>
                        </w:r>
                      </w:p>
                    </w:tc>
                    <w:tc>
                      <w:tcPr>
                        <w:tcW w:w="1983" w:type="dxa"/>
                      </w:tcPr>
                      <w:p>
                        <w:pPr>
                          <w:pStyle w:val="TableParagraph"/>
                          <w:spacing w:before="120"/>
                          <w:ind w:left="541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□</w:t>
                        </w:r>
                      </w:p>
                    </w:tc>
                    <w:tc>
                      <w:tcPr>
                        <w:tcW w:w="204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45"/>
                          </w:rPr>
                        </w:pPr>
                      </w:p>
                      <w:p>
                        <w:pPr>
                          <w:pStyle w:val="TableParagraph"/>
                          <w:spacing w:before="1" w:line="391" w:lineRule="exact"/>
                          <w:ind w:left="1081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继续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b/>
        </w:rPr>
        <w:t>→</w:t>
      </w:r>
      <w:r>
        <w:t>一些输入区域带有下拉菜单，可以对已有菜单进行选择，用导航键向右可以显示下拉菜单，向左可直接进行对项目选择。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42"/>
        </w:rPr>
      </w:pPr>
    </w:p>
    <w:p>
      <w:pPr>
        <w:pStyle w:val="BodyText"/>
        <w:spacing w:before="1" w:line="242" w:lineRule="auto"/>
        <w:ind w:left="8485" w:right="1990"/>
        <w:jc w:val="both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7902575</wp:posOffset>
            </wp:positionH>
            <wp:positionV relativeFrom="paragraph">
              <wp:posOffset>910336</wp:posOffset>
            </wp:positionV>
            <wp:extent cx="476250" cy="576452"/>
            <wp:effectExtent l="0" t="0" r="0" b="0"/>
            <wp:wrapNone/>
            <wp:docPr id="2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2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76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2184400</wp:posOffset>
            </wp:positionH>
            <wp:positionV relativeFrom="paragraph">
              <wp:posOffset>-1283716</wp:posOffset>
            </wp:positionV>
            <wp:extent cx="4670425" cy="3160141"/>
            <wp:effectExtent l="0" t="0" r="0" b="0"/>
            <wp:wrapNone/>
            <wp:docPr id="3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33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0425" cy="3160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4" type="#_x0000_t202" style="width:347.8pt;height:216.95pt;margin-top:-85.62pt;margin-left:178.43pt;mso-position-horizontal-relative:page;position:absolute;z-index:251669504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50"/>
                    <w:gridCol w:w="2168"/>
                    <w:gridCol w:w="2038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8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开始水准线路</w:t>
                        </w:r>
                      </w:p>
                    </w:tc>
                    <w:tc>
                      <w:tcPr>
                        <w:tcW w:w="216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038" w:type="dxa"/>
                      </w:tcPr>
                      <w:p>
                        <w:pPr>
                          <w:pStyle w:val="TableParagraph"/>
                          <w:spacing w:line="411" w:lineRule="exact"/>
                          <w:ind w:right="132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123</w:t>
                        </w:r>
                        <w:r>
                          <w:rPr>
                            <w:b/>
                            <w:spacing w:val="-75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电池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5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237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线路？</w:t>
                        </w:r>
                      </w:p>
                    </w:tc>
                    <w:tc>
                      <w:tcPr>
                        <w:tcW w:w="2168" w:type="dxa"/>
                      </w:tcPr>
                      <w:p>
                        <w:pPr>
                          <w:pStyle w:val="TableParagraph"/>
                          <w:spacing w:before="237"/>
                          <w:ind w:left="55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新线路</w:t>
                        </w:r>
                      </w:p>
                    </w:tc>
                    <w:tc>
                      <w:tcPr>
                        <w:tcW w:w="2038" w:type="dxa"/>
                      </w:tcPr>
                      <w:p>
                        <w:pPr>
                          <w:pStyle w:val="TableParagraph"/>
                          <w:spacing w:before="237"/>
                          <w:ind w:right="49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5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237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线路名：</w:t>
                        </w:r>
                      </w:p>
                    </w:tc>
                    <w:tc>
                      <w:tcPr>
                        <w:tcW w:w="2168" w:type="dxa"/>
                      </w:tcPr>
                      <w:p>
                        <w:pPr>
                          <w:pStyle w:val="TableParagraph"/>
                          <w:spacing w:before="237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203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19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237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测量模式</w:t>
                        </w:r>
                      </w:p>
                    </w:tc>
                    <w:tc>
                      <w:tcPr>
                        <w:tcW w:w="2168" w:type="dxa"/>
                      </w:tcPr>
                      <w:p>
                        <w:pPr>
                          <w:pStyle w:val="TableParagraph"/>
                          <w:spacing w:before="237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BF</w:t>
                        </w:r>
                      </w:p>
                    </w:tc>
                    <w:tc>
                      <w:tcPr>
                        <w:tcW w:w="2038" w:type="dxa"/>
                      </w:tcPr>
                      <w:p>
                        <w:pPr>
                          <w:pStyle w:val="TableParagraph"/>
                          <w:spacing w:before="237"/>
                          <w:ind w:right="49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00"/>
                      <w:jc w:val="left"/>
                    </w:trPr>
                    <w:tc>
                      <w:tcPr>
                        <w:tcW w:w="2750" w:type="dxa"/>
                      </w:tcPr>
                      <w:p>
                        <w:pPr>
                          <w:pStyle w:val="TableParagraph"/>
                          <w:spacing w:before="120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奇偶站交替？</w:t>
                        </w:r>
                      </w:p>
                    </w:tc>
                    <w:tc>
                      <w:tcPr>
                        <w:tcW w:w="2168" w:type="dxa"/>
                      </w:tcPr>
                      <w:p>
                        <w:pPr>
                          <w:pStyle w:val="TableParagraph"/>
                          <w:spacing w:before="120"/>
                          <w:ind w:left="541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□</w:t>
                        </w:r>
                      </w:p>
                    </w:tc>
                    <w:tc>
                      <w:tcPr>
                        <w:tcW w:w="2038" w:type="dxa"/>
                      </w:tcPr>
                      <w:p>
                        <w:pPr>
                          <w:pStyle w:val="TableParagraph"/>
                          <w:rPr>
                            <w:sz w:val="46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89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继续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b/>
          <w:spacing w:val="21"/>
        </w:rPr>
        <w:t>→</w:t>
      </w:r>
      <w:r>
        <w:rPr>
          <w:spacing w:val="-2"/>
        </w:rPr>
        <w:t>使用者可以在此区域输</w:t>
      </w:r>
      <w:r>
        <w:t>入数字和字母，从键盘进行选择您要输入的数字和</w:t>
      </w:r>
    </w:p>
    <w:p>
      <w:pPr>
        <w:pStyle w:val="BodyText"/>
        <w:tabs>
          <w:tab w:val="left" w:pos="10616"/>
        </w:tabs>
        <w:spacing w:before="158" w:line="309" w:lineRule="auto"/>
        <w:ind w:left="8485" w:right="1682"/>
      </w:pPr>
      <w:r>
        <w:t>字母，</w:t>
      </w:r>
      <w:r>
        <w:rPr>
          <w:spacing w:val="14"/>
        </w:rPr>
        <w:t>用</w:t>
      </w:r>
      <w:r>
        <w:rPr>
          <w:b/>
          <w:position w:val="26"/>
          <w:sz w:val="29"/>
        </w:rPr>
        <w:t>α</w:t>
        <w:tab/>
      </w:r>
      <w:r>
        <w:t>键进行切换</w:t>
      </w:r>
      <w:r>
        <w:rPr>
          <w:spacing w:val="-19"/>
        </w:rPr>
        <w:t xml:space="preserve">， </w:t>
      </w:r>
      <w:r>
        <w:t>屏幕上方显示输入状态。</w:t>
      </w:r>
    </w:p>
    <w:p>
      <w:pPr>
        <w:spacing w:after="0" w:line="309" w:lineRule="auto"/>
        <w:sectPr>
          <w:headerReference w:type="default" r:id="rId57"/>
          <w:pgSz w:w="17860" w:h="25260"/>
          <w:pgMar w:top="1400" w:right="860" w:bottom="280" w:left="2540" w:header="1070" w:footer="0"/>
          <w:pgNumType w:start="2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before="49"/>
        <w:ind w:left="8485"/>
      </w:pPr>
      <w:r>
        <w:pict>
          <v:group id="_x0000_s1085" style="width:367.75pt;height:260.85pt;margin-top:-4.7pt;margin-left:172pt;mso-position-horizontal-relative:page;position:absolute;z-index:251672576" coordorigin="3440,-94" coordsize="7355,5217">
            <v:shape id="_x0000_s1086" type="#_x0000_t75" style="width:7355;height:5217;left:3440;position:absolute;top:-94" stroked="f">
              <v:imagedata r:id="rId58" o:title=""/>
            </v:shape>
            <v:shape id="_x0000_s1087" type="#_x0000_t202" style="width:2180;height:360;left:3618;position:absolute;top:2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开始水准线路</w:t>
                    </w:r>
                  </w:p>
                </w:txbxContent>
              </v:textbox>
            </v:shape>
            <v:shape id="_x0000_s1088" type="#_x0000_t202" style="width:1392;height:360;left:9019;position:absolute;top:2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</v:group>
        </w:pict>
      </w:r>
      <w:r>
        <w:t>— 些输入区域带有复选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056"/>
        </w:tabs>
        <w:spacing w:before="197"/>
        <w:ind w:left="8485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8020304</wp:posOffset>
            </wp:positionH>
            <wp:positionV relativeFrom="paragraph">
              <wp:posOffset>-167767</wp:posOffset>
            </wp:positionV>
            <wp:extent cx="585851" cy="547623"/>
            <wp:effectExtent l="0" t="0" r="0" b="0"/>
            <wp:wrapNone/>
            <wp:docPr id="3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5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51" cy="5476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89" type="#_x0000_t202" style="width:361.3pt;height:499.25pt;margin-top:6.26pt;margin-left:164.93pt;mso-position-horizontal-relative:page;position:absolute;z-index:251673600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7"/>
                    <w:gridCol w:w="2153"/>
                    <w:gridCol w:w="2629"/>
                    <w:gridCol w:w="157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48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line="411" w:lineRule="exact"/>
                          <w:ind w:left="32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线路？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55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新线路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line="411" w:lineRule="exact"/>
                          <w:ind w:right="49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5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237"/>
                          <w:ind w:left="32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线路名：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237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5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237"/>
                          <w:ind w:left="32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测量模式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237"/>
                          <w:ind w:left="54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aBF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before="237"/>
                          <w:ind w:right="49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32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237"/>
                          <w:ind w:left="32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奇偶站交替？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237"/>
                          <w:ind w:left="55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√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ind w:left="43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继续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2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水准线路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-18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123</w:t>
                        </w:r>
                        <w:r>
                          <w:rPr>
                            <w:b/>
                            <w:spacing w:val="-72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电池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00"/>
                      <w:jc w:val="left"/>
                    </w:trPr>
                    <w:tc>
                      <w:tcPr>
                        <w:tcW w:w="867" w:type="dxa"/>
                      </w:tcPr>
                      <w:p>
                        <w:pPr>
                          <w:pStyle w:val="TableParagraph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455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√</w:t>
                        </w:r>
                      </w:p>
                    </w:tc>
                    <w:tc>
                      <w:tcPr>
                        <w:tcW w:w="2153" w:type="dxa"/>
                      </w:tcPr>
                      <w:p>
                        <w:pPr>
                          <w:pStyle w:val="TableParagraph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455" w:lineRule="exact"/>
                          <w:ind w:left="457"/>
                          <w:rPr>
                            <w:sz w:val="36"/>
                          </w:rPr>
                        </w:pPr>
                        <w:r>
                          <w:rPr>
                            <w:color w:val="0000FF"/>
                            <w:sz w:val="36"/>
                          </w:rPr>
                          <w:t>B</w:t>
                        </w:r>
                        <w:r>
                          <w:rPr>
                            <w:sz w:val="36"/>
                          </w:rPr>
                          <w:t>F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455" w:lineRule="exact"/>
                          <w:ind w:left="838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SN</w:t>
                        </w:r>
                        <w:r>
                          <w:rPr>
                            <w:position w:val="-7"/>
                            <w:sz w:val="27"/>
                          </w:rPr>
                          <w:t>O</w:t>
                        </w:r>
                        <w:r>
                          <w:rPr>
                            <w:sz w:val="36"/>
                          </w:rPr>
                          <w:t>:001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rPr>
                            <w:sz w:val="41"/>
                          </w:rPr>
                        </w:pPr>
                      </w:p>
                      <w:p>
                        <w:pPr>
                          <w:pStyle w:val="TableParagraph"/>
                          <w:spacing w:line="455" w:lineRule="exact"/>
                          <w:ind w:left="68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B</w:t>
                        </w:r>
                        <w:r>
                          <w:rPr>
                            <w:color w:val="0000FF"/>
                            <w:sz w:val="36"/>
                          </w:rPr>
                          <w:t>F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89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4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29"/>
                          </w:rPr>
                        </w:pPr>
                        <w:r>
                          <w:rPr>
                            <w:sz w:val="36"/>
                          </w:rPr>
                          <w:t>Zi:12.83100</w:t>
                        </w:r>
                        <w:r>
                          <w:rPr>
                            <w:position w:val="5"/>
                            <w:sz w:val="29"/>
                          </w:rPr>
                          <w:t>m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398"/>
                          <w:ind w:left="601" w:right="-29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spacing w:val="19"/>
                            <w:position w:val="8"/>
                            <w:sz w:val="45"/>
                          </w:rPr>
                          <w:t>|</w:t>
                        </w:r>
                        <w:r>
                          <w:rPr>
                            <w:sz w:val="36"/>
                          </w:rPr>
                          <w:t>点号步进：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4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7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6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314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Rb:2.83100m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147"/>
                          <w:ind w:left="631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sz w:val="45"/>
                          </w:rPr>
                          <w:t>|</w:t>
                        </w:r>
                        <w:r>
                          <w:rPr>
                            <w:position w:val="-7"/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before="314"/>
                          <w:ind w:left="40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6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spacing w:before="314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HD:15.456m</w:t>
                        </w: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144"/>
                          <w:ind w:left="631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position w:val="8"/>
                            <w:sz w:val="45"/>
                          </w:rPr>
                          <w:t>|</w:t>
                        </w:r>
                        <w:r>
                          <w:rPr>
                            <w:sz w:val="36"/>
                          </w:rPr>
                          <w:t>代码：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25"/>
                      <w:jc w:val="left"/>
                    </w:trPr>
                    <w:tc>
                      <w:tcPr>
                        <w:tcW w:w="302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629" w:type="dxa"/>
                      </w:tcPr>
                      <w:p>
                        <w:pPr>
                          <w:pStyle w:val="TableParagraph"/>
                          <w:spacing w:before="147" w:line="558" w:lineRule="exact"/>
                          <w:ind w:left="631"/>
                          <w:rPr>
                            <w:b/>
                            <w:sz w:val="45"/>
                          </w:rPr>
                        </w:pPr>
                        <w:r>
                          <w:rPr>
                            <w:b/>
                            <w:w w:val="99"/>
                            <w:sz w:val="45"/>
                          </w:rPr>
                          <w:t>|</w:t>
                        </w:r>
                      </w:p>
                    </w:tc>
                    <w:tc>
                      <w:tcPr>
                        <w:tcW w:w="1577" w:type="dxa"/>
                      </w:tcPr>
                      <w:p>
                        <w:pPr>
                          <w:pStyle w:val="TableParagraph"/>
                          <w:spacing w:before="315" w:line="391" w:lineRule="exact"/>
                          <w:ind w:left="414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|▼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框，使用</w:t>
        <w:tab/>
      </w:r>
      <w:r>
        <w:rPr>
          <w:spacing w:val="43"/>
        </w:rPr>
        <w:t>键</w:t>
      </w:r>
      <w:r>
        <w:t>进行导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spacing w:before="49" w:line="242" w:lineRule="auto"/>
        <w:ind w:left="8485" w:right="2012"/>
      </w:pPr>
      <w:r>
        <w:t>航，激活复选框，按左箭头键进行选择或不选择。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40"/>
        </w:rPr>
      </w:pPr>
    </w:p>
    <w:p>
      <w:pPr>
        <w:pStyle w:val="BodyText"/>
        <w:spacing w:line="242" w:lineRule="auto"/>
        <w:ind w:left="8269" w:right="1868"/>
      </w:pPr>
      <w:r>
        <w:pict>
          <v:group id="_x0000_s1090" style="width:370.75pt;height:381.75pt;margin-top:-23.14pt;margin-left:158pt;mso-position-horizontal-relative:page;position:absolute;z-index:251671552" coordorigin="3160,-463" coordsize="7415,7635">
            <v:shape id="_x0000_s1091" type="#_x0000_t75" style="width:902;height:880;left:8576;position:absolute;top:5935" stroked="f">
              <v:imagedata r:id="rId60" o:title=""/>
            </v:shape>
            <v:shape id="_x0000_s1092" type="#_x0000_t75" style="width:7415;height:7635;left:3160;position:absolute;top:-463" stroked="f">
              <v:imagedata r:id="rId61" o:title=""/>
            </v:shape>
            <v:line id="_x0000_s1093" style="position:absolute" from="3349,5662" to="10369,5662" stroked="t" strokecolor="black" strokeweight="0.41pt">
              <v:stroke dashstyle="solid"/>
            </v:line>
            <v:shape id="_x0000_s1094" type="#_x0000_t202" style="width:2001;height:360;left:5343;position:absolute;top:64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信息 | 重测</w:t>
                    </w:r>
                  </w:p>
                </w:txbxContent>
              </v:textbox>
            </v:shape>
            <v:shape id="_x0000_s1095" type="#_x0000_t202" style="width:380;height:360;left:8058;position:absolute;top:64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→</w:t>
                    </w:r>
                  </w:p>
                </w:txbxContent>
              </v:textbox>
            </v:shape>
          </v:group>
        </w:pict>
      </w:r>
      <w:r>
        <w:t xml:space="preserve">（图标的右侧部分说明） </w:t>
      </w:r>
      <w:r>
        <w:rPr>
          <w:spacing w:val="-2"/>
        </w:rPr>
        <w:t>用导航键可以上下左右进行</w:t>
      </w:r>
      <w:r>
        <w:t>选择。</w:t>
      </w:r>
    </w:p>
    <w:p>
      <w:pPr>
        <w:pStyle w:val="BodyText"/>
        <w:spacing w:before="7" w:line="242" w:lineRule="auto"/>
        <w:ind w:left="8269" w:right="1868"/>
      </w:pPr>
      <w:r>
        <w:rPr>
          <w:spacing w:val="-2"/>
        </w:rPr>
        <w:t xml:space="preserve">在这部分使用导航键向上或向下通过不同的输入区域， </w:t>
      </w:r>
      <w:r>
        <w:t xml:space="preserve">可以进入显示器底部的软 </w:t>
      </w:r>
      <w:r>
        <w:rPr>
          <w:spacing w:val="-2"/>
        </w:rPr>
        <w:t>键，当此部分被激活，您可以使用导航键向右选择下拉菜单，向左直接逐个进行选</w:t>
      </w:r>
      <w:r>
        <w:t>择。</w:t>
      </w: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242" w:lineRule="auto"/>
        <w:ind w:left="8269" w:right="1868"/>
      </w:pPr>
      <w:r>
        <w:t>显示器的这部分。你可以使用导航键向左或向右选择软</w:t>
      </w:r>
    </w:p>
    <w:p>
      <w:pPr>
        <w:pStyle w:val="BodyText"/>
        <w:spacing w:before="154" w:line="252" w:lineRule="auto"/>
        <w:ind w:left="8262" w:right="1875" w:firstLine="7"/>
        <w:jc w:val="both"/>
      </w:pPr>
      <w:r>
        <w:t>键，按</w:t>
      </w:r>
      <w:r>
        <w:rPr>
          <w:position w:val="-2"/>
        </w:rPr>
        <w:drawing>
          <wp:inline distT="0" distB="0" distL="0" distR="0">
            <wp:extent cx="614299" cy="652779"/>
            <wp:effectExtent l="0" t="0" r="0" b="0"/>
            <wp:docPr id="3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8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99" cy="65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键激活所选软</w:t>
      </w:r>
      <w:r>
        <w:rPr>
          <w:spacing w:val="-2"/>
        </w:rPr>
        <w:t>键。若要返回输入区域，则必须移到输入区域正下方的软键，然后向上选择您要选</w:t>
      </w:r>
      <w:r>
        <w:t>择的区域。</w:t>
      </w:r>
    </w:p>
    <w:p>
      <w:pPr>
        <w:pStyle w:val="BodyText"/>
        <w:spacing w:before="34" w:line="244" w:lineRule="auto"/>
        <w:ind w:left="8262" w:right="1875"/>
      </w:pPr>
      <w:r>
        <w:t>右下角此符号显示下一步将要进行的工作。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63"/>
          <w:pgSz w:w="17860" w:h="25260"/>
          <w:pgMar w:top="1400" w:right="860" w:bottom="280" w:left="2540" w:header="1070" w:footer="0"/>
          <w:pgNumType w:start="23"/>
          <w:cols w:space="708"/>
        </w:sectPr>
      </w:pPr>
    </w:p>
    <w:p>
      <w:pPr>
        <w:pStyle w:val="Heading3"/>
        <w:spacing w:before="208"/>
      </w:pPr>
      <w:r>
        <w:t>符号说明</w:t>
      </w:r>
    </w:p>
    <w:p>
      <w:pPr>
        <w:pStyle w:val="BodyText"/>
        <w:spacing w:before="216"/>
        <w:ind w:left="160"/>
      </w:pPr>
      <w:r>
        <w:rPr>
          <w:position w:val="1"/>
        </w:rPr>
        <w:t>→</w:t>
      </w:r>
      <w:r>
        <w:rPr>
          <w:spacing w:val="-22"/>
          <w:position w:val="1"/>
        </w:rPr>
        <w:t xml:space="preserve"> </w:t>
      </w:r>
      <w:r>
        <w:rPr>
          <w:spacing w:val="-22"/>
        </w:rPr>
        <w:drawing>
          <wp:inline distT="0" distB="0" distL="0" distR="0">
            <wp:extent cx="572645" cy="558326"/>
            <wp:effectExtent l="0" t="0" r="0" b="0"/>
            <wp:docPr id="3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6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45" cy="55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pacing w:val="19"/>
          <w:position w:val="11"/>
        </w:rPr>
        <w:t xml:space="preserve"> </w:t>
      </w:r>
      <w:r>
        <w:rPr>
          <w:position w:val="11"/>
          <w:sz w:val="48"/>
        </w:rPr>
        <w:t>=</w:t>
      </w:r>
      <w:r>
        <w:rPr>
          <w:spacing w:val="2"/>
          <w:position w:val="11"/>
          <w:sz w:val="48"/>
        </w:rPr>
        <w:t xml:space="preserve"> </w:t>
      </w:r>
      <w:r>
        <w:rPr>
          <w:position w:val="1"/>
        </w:rPr>
        <w:t>准备测量</w:t>
      </w:r>
      <w:r>
        <w:rPr>
          <w:spacing w:val="-40"/>
          <w:position w:val="1"/>
        </w:rPr>
        <w:t>按</w:t>
      </w:r>
    </w:p>
    <w:p>
      <w:pPr>
        <w:pStyle w:val="BodyText"/>
        <w:rPr>
          <w:sz w:val="28"/>
        </w:rPr>
      </w:pPr>
      <w:r>
        <w:br w:type="column"/>
      </w:r>
    </w:p>
    <w:p>
      <w:pPr>
        <w:pStyle w:val="BodyText"/>
        <w:rPr>
          <w:sz w:val="28"/>
        </w:rPr>
      </w:pPr>
    </w:p>
    <w:p>
      <w:pPr>
        <w:pStyle w:val="BodyText"/>
        <w:spacing w:before="3"/>
        <w:rPr>
          <w:sz w:val="34"/>
        </w:rPr>
      </w:pPr>
    </w:p>
    <w:p>
      <w:pPr>
        <w:spacing w:before="0" w:line="305" w:lineRule="exact"/>
        <w:ind w:left="2275" w:right="0" w:firstLine="0"/>
        <w:jc w:val="left"/>
        <w:rPr>
          <w:sz w:val="29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4220637</wp:posOffset>
            </wp:positionH>
            <wp:positionV relativeFrom="paragraph">
              <wp:posOffset>-229107</wp:posOffset>
            </wp:positionV>
            <wp:extent cx="1371365" cy="628523"/>
            <wp:effectExtent l="0" t="0" r="0" b="0"/>
            <wp:wrapNone/>
            <wp:docPr id="39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9.jpe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365" cy="628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5820917</wp:posOffset>
            </wp:positionH>
            <wp:positionV relativeFrom="paragraph">
              <wp:posOffset>-85216</wp:posOffset>
            </wp:positionV>
            <wp:extent cx="615314" cy="487045"/>
            <wp:effectExtent l="0" t="0" r="0" b="0"/>
            <wp:wrapNone/>
            <wp:docPr id="4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40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/</w:t>
      </w:r>
    </w:p>
    <w:p>
      <w:pPr>
        <w:pStyle w:val="BodyText"/>
        <w:spacing w:line="395" w:lineRule="exact"/>
        <w:ind w:left="3585" w:right="5763"/>
        <w:jc w:val="center"/>
      </w:pPr>
      <w:r>
        <w:t>测量键</w:t>
      </w:r>
    </w:p>
    <w:p>
      <w:pPr>
        <w:spacing w:after="0" w:line="395" w:lineRule="exact"/>
        <w:jc w:val="center"/>
        <w:sectPr>
          <w:headerReference w:type="default" r:id="rId66"/>
          <w:type w:val="continuous"/>
          <w:pgSz w:w="17860" w:h="25260"/>
          <w:pgMar w:top="1400" w:right="860" w:bottom="280" w:left="2540" w:header="708" w:footer="708"/>
          <w:pgNumType w:start="24"/>
          <w:cols w:num="2" w:space="708" w:equalWidth="0">
            <w:col w:w="3952" w:space="40"/>
            <w:col w:w="1046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tabs>
          <w:tab w:val="left" w:pos="2990"/>
        </w:tabs>
        <w:spacing w:before="34"/>
        <w:ind w:left="160" w:right="0" w:firstLine="0"/>
        <w:jc w:val="left"/>
        <w:rPr>
          <w:sz w:val="36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2897632</wp:posOffset>
            </wp:positionH>
            <wp:positionV relativeFrom="paragraph">
              <wp:posOffset>-247269</wp:posOffset>
            </wp:positionV>
            <wp:extent cx="614298" cy="665607"/>
            <wp:effectExtent l="0" t="0" r="0" b="0"/>
            <wp:wrapNone/>
            <wp:docPr id="4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41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98" cy="665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回车</w:t>
      </w:r>
      <w:r>
        <w:rPr>
          <w:spacing w:val="-2"/>
          <w:sz w:val="36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rPr>
          <w:position w:val="10"/>
          <w:sz w:val="48"/>
        </w:rPr>
        <w:t>按</w:t>
        <w:tab/>
      </w:r>
      <w:r>
        <w:rPr>
          <w:sz w:val="36"/>
        </w:rPr>
        <w:t>键</w:t>
      </w:r>
    </w:p>
    <w:p>
      <w:pPr>
        <w:spacing w:after="0"/>
        <w:jc w:val="left"/>
        <w:rPr>
          <w:sz w:val="36"/>
        </w:rPr>
        <w:sectPr>
          <w:headerReference w:type="default" r:id="rId68"/>
          <w:type w:val="continuous"/>
          <w:pgSz w:w="17860" w:h="25260"/>
          <w:pgMar w:top="1400" w:right="860" w:bottom="280" w:left="2540" w:header="708" w:footer="708"/>
          <w:pgNumType w:start="2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tabs>
          <w:tab w:val="left" w:pos="2867"/>
        </w:tabs>
        <w:spacing w:before="34" w:line="357" w:lineRule="auto"/>
        <w:ind w:left="160" w:right="9069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2819526</wp:posOffset>
            </wp:positionH>
            <wp:positionV relativeFrom="paragraph">
              <wp:posOffset>-245871</wp:posOffset>
            </wp:positionV>
            <wp:extent cx="615314" cy="653796"/>
            <wp:effectExtent l="0" t="0" r="0" b="0"/>
            <wp:wrapNone/>
            <wp:docPr id="4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2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储存</w:t>
      </w:r>
      <w:r>
        <w:rPr>
          <w:spacing w:val="-2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t>按</w:t>
        <w:tab/>
        <w:t>键储存测量信</w:t>
      </w:r>
      <w:r>
        <w:rPr>
          <w:spacing w:val="-17"/>
        </w:rPr>
        <w:t>息</w:t>
      </w:r>
      <w:r>
        <w:t>接受</w:t>
      </w:r>
      <w:r>
        <w:rPr>
          <w:spacing w:val="-2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rPr>
          <w:spacing w:val="-3"/>
        </w:rPr>
        <w:t>按</w:t>
      </w:r>
      <w:r>
        <w:rPr>
          <w:spacing w:val="-3"/>
          <w:position w:val="-4"/>
        </w:rPr>
        <w:drawing>
          <wp:inline distT="0" distB="0" distL="0" distR="0">
            <wp:extent cx="615314" cy="666623"/>
            <wp:effectExtent l="0" t="0" r="0" b="0"/>
            <wp:docPr id="4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3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6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键接受</w:t>
      </w:r>
    </w:p>
    <w:p>
      <w:pPr>
        <w:spacing w:before="0" w:line="890" w:lineRule="exact"/>
        <w:ind w:left="160" w:right="0" w:firstLine="0"/>
        <w:jc w:val="left"/>
        <w:rPr>
          <w:sz w:val="36"/>
        </w:rPr>
      </w:pPr>
      <w:r>
        <w:rPr>
          <w:sz w:val="36"/>
        </w:rPr>
        <w:t>继续</w:t>
      </w:r>
      <w:r>
        <w:rPr>
          <w:spacing w:val="-2"/>
          <w:sz w:val="36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rPr>
          <w:spacing w:val="-3"/>
          <w:sz w:val="36"/>
        </w:rPr>
        <w:t>按</w:t>
      </w:r>
      <w:r>
        <w:rPr>
          <w:spacing w:val="-3"/>
          <w:position w:val="-4"/>
          <w:sz w:val="36"/>
        </w:rPr>
        <w:drawing>
          <wp:inline distT="0" distB="0" distL="0" distR="0">
            <wp:extent cx="615314" cy="666623"/>
            <wp:effectExtent l="0" t="0" r="0" b="0"/>
            <wp:docPr id="4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43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6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>键继续</w:t>
      </w:r>
    </w:p>
    <w:p>
      <w:pPr>
        <w:pStyle w:val="BodyText"/>
        <w:spacing w:before="301"/>
        <w:ind w:left="160"/>
      </w:pPr>
      <w:r>
        <w:t>结束</w:t>
      </w:r>
      <w:r>
        <w:rPr>
          <w:spacing w:val="-2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rPr>
          <w:spacing w:val="-3"/>
        </w:rPr>
        <w:t>按</w:t>
      </w:r>
      <w:r>
        <w:rPr>
          <w:spacing w:val="-3"/>
          <w:position w:val="-4"/>
        </w:rPr>
        <w:drawing>
          <wp:inline distT="0" distB="0" distL="0" distR="0">
            <wp:extent cx="615314" cy="666623"/>
            <wp:effectExtent l="0" t="0" r="0" b="0"/>
            <wp:docPr id="5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43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6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键结束测量</w:t>
      </w:r>
    </w:p>
    <w:p>
      <w:pPr>
        <w:pStyle w:val="BodyText"/>
        <w:spacing w:before="302"/>
        <w:ind w:left="160"/>
      </w:pPr>
      <w:r>
        <w:t>第二页</w:t>
      </w:r>
      <w:r>
        <w:rPr>
          <w:spacing w:val="-2"/>
        </w:rPr>
        <w:t xml:space="preserve"> </w:t>
      </w:r>
      <w:r>
        <w:rPr>
          <w:position w:val="10"/>
          <w:sz w:val="48"/>
        </w:rPr>
        <w:t>=</w:t>
      </w:r>
      <w:r>
        <w:rPr>
          <w:spacing w:val="3"/>
          <w:position w:val="10"/>
          <w:sz w:val="48"/>
        </w:rPr>
        <w:t xml:space="preserve"> </w:t>
      </w:r>
      <w:r>
        <w:rPr>
          <w:spacing w:val="-3"/>
        </w:rPr>
        <w:t>按</w:t>
      </w:r>
      <w:r>
        <w:rPr>
          <w:spacing w:val="-3"/>
          <w:position w:val="-2"/>
        </w:rPr>
        <w:drawing>
          <wp:inline distT="0" distB="0" distL="0" distR="0">
            <wp:extent cx="615314" cy="653796"/>
            <wp:effectExtent l="0" t="0" r="0" b="0"/>
            <wp:docPr id="5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44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14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键进入下一页</w:t>
      </w:r>
    </w:p>
    <w:p>
      <w:pPr>
        <w:spacing w:before="226"/>
        <w:ind w:left="160" w:right="0" w:firstLine="0"/>
        <w:jc w:val="left"/>
        <w:rPr>
          <w:sz w:val="36"/>
        </w:rPr>
      </w:pPr>
      <w:r>
        <w:rPr>
          <w:b/>
          <w:sz w:val="36"/>
        </w:rPr>
        <w:t>↑↓</w:t>
      </w:r>
      <w:r>
        <w:rPr>
          <w:b/>
          <w:position w:val="10"/>
          <w:sz w:val="48"/>
        </w:rPr>
        <w:t xml:space="preserve">= </w:t>
      </w:r>
      <w:r>
        <w:rPr>
          <w:sz w:val="36"/>
        </w:rPr>
        <w:t>按导航键向上向下选择信息</w:t>
      </w:r>
    </w:p>
    <w:p>
      <w:pPr>
        <w:pStyle w:val="BodyText"/>
        <w:spacing w:before="12"/>
        <w:rPr>
          <w:sz w:val="51"/>
        </w:rPr>
      </w:pPr>
    </w:p>
    <w:p>
      <w:pPr>
        <w:pStyle w:val="Heading3"/>
        <w:spacing w:before="0"/>
        <w:ind w:left="689"/>
      </w:pPr>
      <w:r>
        <w:t>仪器开关机</w:t>
      </w:r>
    </w:p>
    <w:p>
      <w:pPr>
        <w:pStyle w:val="BodyText"/>
        <w:spacing w:before="82"/>
        <w:ind w:left="2329"/>
      </w:pPr>
      <w:r>
        <w:rPr>
          <w:position w:val="-2"/>
        </w:rPr>
        <w:drawing>
          <wp:inline distT="0" distB="0" distL="0" distR="0">
            <wp:extent cx="542417" cy="456692"/>
            <wp:effectExtent l="0" t="0" r="0" b="0"/>
            <wp:docPr id="55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5.jpe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417" cy="45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开/关</w:t>
      </w:r>
    </w:p>
    <w:p>
      <w:pPr>
        <w:pStyle w:val="BodyText"/>
        <w:spacing w:before="146" w:line="261" w:lineRule="auto"/>
        <w:ind w:left="160" w:right="1855" w:firstLine="719"/>
      </w:pPr>
      <w:r>
        <w:t>电池恰当充电对仪器操作十分重要，使</w:t>
      </w:r>
      <w:r>
        <w:rPr>
          <w:spacing w:val="40"/>
        </w:rPr>
        <w:t>用</w:t>
      </w:r>
      <w:r>
        <w:rPr>
          <w:spacing w:val="40"/>
          <w:position w:val="-2"/>
        </w:rPr>
        <w:drawing>
          <wp:inline distT="0" distB="0" distL="0" distR="0">
            <wp:extent cx="543306" cy="457453"/>
            <wp:effectExtent l="0" t="0" r="0" b="0"/>
            <wp:docPr id="57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5.jpe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06" cy="45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开机，开机后几秒钟后仪器准备测量，主菜单或者“仪器超过倾斜范围”将持续显示</w:t>
      </w:r>
    </w:p>
    <w:p>
      <w:pPr>
        <w:spacing w:before="116"/>
        <w:ind w:left="1269" w:right="0" w:firstLine="0"/>
        <w:jc w:val="left"/>
        <w:rPr>
          <w:b/>
          <w:sz w:val="42"/>
        </w:rPr>
      </w:pPr>
      <w:r>
        <w:rPr>
          <w:b/>
          <w:sz w:val="42"/>
        </w:rPr>
        <w:t>DINI 组成</w:t>
      </w:r>
    </w:p>
    <w:p>
      <w:pPr>
        <w:pStyle w:val="Heading3"/>
        <w:spacing w:before="255"/>
        <w:ind w:left="1787"/>
      </w:pPr>
      <w:r>
        <w:t>补偿器</w:t>
      </w:r>
    </w:p>
    <w:p>
      <w:pPr>
        <w:spacing w:before="7"/>
        <w:ind w:left="2331" w:right="0" w:firstLine="0"/>
        <w:jc w:val="left"/>
        <w:rPr>
          <w:b/>
          <w:sz w:val="36"/>
        </w:rPr>
      </w:pPr>
      <w:r>
        <w:rPr>
          <w:b/>
          <w:w w:val="95"/>
          <w:sz w:val="36"/>
        </w:rPr>
        <w:t>用途</w:t>
      </w:r>
    </w:p>
    <w:p>
      <w:pPr>
        <w:pStyle w:val="BodyText"/>
        <w:spacing w:before="6" w:line="242" w:lineRule="auto"/>
        <w:ind w:left="2320" w:right="5822" w:firstLine="554"/>
        <w:rPr>
          <w:b/>
        </w:rPr>
      </w:pPr>
      <w:r>
        <w:rPr>
          <w:spacing w:val="-2"/>
        </w:rPr>
        <w:t>使用机械补偿器对仪器倾斜进行校正</w:t>
      </w:r>
      <w:r>
        <w:rPr>
          <w:b/>
        </w:rPr>
        <w:t>功能</w:t>
      </w:r>
    </w:p>
    <w:p>
      <w:pPr>
        <w:pStyle w:val="BodyText"/>
        <w:spacing w:before="5" w:line="242" w:lineRule="auto"/>
        <w:ind w:left="2500" w:right="1862" w:firstLine="374"/>
      </w:pPr>
      <w:r>
        <w:t>自动补偿器保证仪器的倾斜自动调平，补偿其不仅作用于目视观测而且作用于仪器内部电子测量部分，补偿器不能被解除。</w:t>
      </w:r>
    </w:p>
    <w:p>
      <w:pPr>
        <w:pStyle w:val="Heading3"/>
        <w:spacing w:before="4"/>
        <w:ind w:left="2320"/>
      </w:pPr>
      <w:r>
        <w:t>工作范围</w:t>
      </w:r>
    </w:p>
    <w:p>
      <w:pPr>
        <w:pStyle w:val="BodyText"/>
        <w:spacing w:before="7"/>
        <w:ind w:left="3055"/>
      </w:pPr>
      <w:r>
        <w:t>补偿器补偿范围在+15’ 依据仪器型号补偿精度在+5”或者</w:t>
      </w:r>
    </w:p>
    <w:p>
      <w:pPr>
        <w:pStyle w:val="BodyText"/>
        <w:spacing w:before="6"/>
        <w:ind w:left="2554"/>
      </w:pPr>
      <w:r>
        <w:t>+2</w:t>
      </w:r>
      <w:r>
        <w:rPr>
          <w:spacing w:val="-14"/>
        </w:rPr>
        <w:t>”。如果超过倾斜范围，则在屏幕上端显示不居中的气泡</w:t>
      </w:r>
    </w:p>
    <w:p>
      <w:pPr>
        <w:spacing w:after="0"/>
        <w:sectPr>
          <w:headerReference w:type="default" r:id="rId73"/>
          <w:pgSz w:w="17860" w:h="25260"/>
          <w:pgMar w:top="1400" w:right="860" w:bottom="280" w:left="2540" w:header="1070" w:footer="0"/>
          <w:pgNumType w:start="2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13"/>
        </w:rPr>
      </w:pPr>
    </w:p>
    <w:p>
      <w:pPr>
        <w:pStyle w:val="BodyText"/>
        <w:ind w:left="2700"/>
        <w:rPr>
          <w:sz w:val="20"/>
        </w:rPr>
      </w:pPr>
      <w:r>
        <w:rPr>
          <w:sz w:val="20"/>
        </w:rPr>
        <w:pict>
          <v:group id="_x0000_i1096" style="width:370pt;height:382pt;mso-position-horizontal-relative:char;mso-position-vertical-relative:line" coordorigin="0,0" coordsize="7400,7640">
            <v:shape id="_x0000_s1097" type="#_x0000_t75" style="width:989;height:928;left:4759;position:absolute;top:6" stroked="f">
              <v:imagedata r:id="rId74" o:title=""/>
            </v:shape>
            <v:shape id="_x0000_s1098" type="#_x0000_t75" style="width:789;height:699;left:4859;position:absolute;top:105" stroked="f">
              <v:imagedata r:id="rId75" o:title=""/>
            </v:shape>
            <v:shape id="_x0000_s1099" type="#_x0000_t75" style="width:902;height:880;left:5406;position:absolute;top:6395" stroked="f">
              <v:imagedata r:id="rId76" o:title=""/>
            </v:shape>
            <v:shape id="_x0000_s1100" type="#_x0000_t75" style="width:7400;height:7640;position:absolute" stroked="f">
              <v:imagedata r:id="rId77" o:title=""/>
            </v:shape>
            <v:line id="_x0000_s1101" style="position:absolute" from="179,6121" to="7199,6121" stroked="t" strokecolor="black" strokeweight="0.41pt">
              <v:stroke dashstyle="solid"/>
            </v:line>
            <v:shape id="_x0000_s1102" type="#_x0000_t202" style="width:1460;height:360;left:178;position:absolute;top:4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水准线路</w:t>
                    </w:r>
                  </w:p>
                </w:txbxContent>
              </v:textbox>
            </v:shape>
            <v:shape id="_x0000_s1103" type="#_x0000_t202" style="width:1381;height:360;left:5828;position:absolute;top:4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8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104" type="#_x0000_t202" style="width:380;height:360;left:178;position:absolute;top:12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√</w:t>
                    </w:r>
                  </w:p>
                </w:txbxContent>
              </v:textbox>
            </v:shape>
            <v:shape id="_x0000_s1105" type="#_x0000_t202" style="width:395;height:360;left:1454;position:absolute;top:12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106" type="#_x0000_t202" style="width:1238;height:425;left:3988;position:absolute;top:1247" filled="f" stroked="f">
              <v:textbox inset="0,0,0,0">
                <w:txbxContent>
                  <w:p>
                    <w:pPr>
                      <w:spacing w:before="0" w:line="42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SN</w:t>
                    </w:r>
                    <w:r>
                      <w:rPr>
                        <w:position w:val="-7"/>
                        <w:sz w:val="27"/>
                      </w:rPr>
                      <w:t>O</w:t>
                    </w:r>
                    <w:r>
                      <w:rPr>
                        <w:sz w:val="36"/>
                      </w:rPr>
                      <w:t>:001</w:t>
                    </w:r>
                  </w:p>
                </w:txbxContent>
              </v:textbox>
            </v:shape>
            <v:shape id="_x0000_s1107" type="#_x0000_t202" style="width:395;height:360;left:6465;position:absolute;top:12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  <w:r>
                      <w:rPr>
                        <w:color w:val="0000FF"/>
                        <w:sz w:val="36"/>
                      </w:rPr>
                      <w:t>F</w:t>
                    </w:r>
                  </w:p>
                </w:txbxContent>
              </v:textbox>
            </v:shape>
            <v:shape id="_x0000_s1108" type="#_x0000_t202" style="width:2146;height:360;left:178;position:absolute;top:2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36"/>
                      </w:rPr>
                      <w:t>Zi:12.83100</w:t>
                    </w:r>
                    <w:r>
                      <w:rPr>
                        <w:position w:val="5"/>
                        <w:sz w:val="29"/>
                      </w:rPr>
                      <w:t>m</w:t>
                    </w:r>
                  </w:p>
                </w:txbxContent>
              </v:textbox>
            </v:shape>
            <v:shape id="_x0000_s1109" type="#_x0000_t202" style="width:2065;height:3258;left:3750;position:absolute;top:2133" filled="f" stroked="f">
              <v:textbox inset="0,0,0,0">
                <w:txbxContent>
                  <w:p>
                    <w:pPr>
                      <w:spacing w:before="0" w:line="56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position w:val="8"/>
                        <w:sz w:val="45"/>
                      </w:rPr>
                      <w:t>|</w:t>
                    </w:r>
                    <w:r>
                      <w:rPr>
                        <w:sz w:val="36"/>
                      </w:rPr>
                      <w:t>点号步进：</w:t>
                    </w:r>
                  </w:p>
                  <w:p>
                    <w:pPr>
                      <w:spacing w:before="307"/>
                      <w:ind w:left="2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45"/>
                      </w:rPr>
                      <w:t>|</w:t>
                    </w:r>
                    <w:r>
                      <w:rPr>
                        <w:position w:val="-7"/>
                        <w:sz w:val="36"/>
                      </w:rPr>
                      <w:t>1</w:t>
                    </w:r>
                  </w:p>
                  <w:p>
                    <w:pPr>
                      <w:spacing w:before="302"/>
                      <w:ind w:left="2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position w:val="8"/>
                        <w:sz w:val="45"/>
                      </w:rPr>
                      <w:t>|</w:t>
                    </w:r>
                    <w:r>
                      <w:rPr>
                        <w:sz w:val="36"/>
                      </w:rPr>
                      <w:t>代码：</w:t>
                    </w:r>
                  </w:p>
                  <w:p>
                    <w:pPr>
                      <w:spacing w:before="308" w:line="513" w:lineRule="exact"/>
                      <w:ind w:left="29" w:right="0" w:firstLine="0"/>
                      <w:jc w:val="left"/>
                      <w:rPr>
                        <w:b/>
                        <w:sz w:val="45"/>
                      </w:rPr>
                    </w:pPr>
                    <w:r>
                      <w:rPr>
                        <w:b/>
                        <w:w w:val="99"/>
                        <w:sz w:val="45"/>
                      </w:rPr>
                      <w:t>|</w:t>
                    </w:r>
                  </w:p>
                </w:txbxContent>
              </v:textbox>
            </v:shape>
            <v:shape id="_x0000_s1110" type="#_x0000_t202" style="width:560;height:360;left:6156;position:absolute;top:2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111" type="#_x0000_t202" style="width:2000;height:360;left:178;position:absolute;top:32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Rb:2.83100m</w:t>
                    </w:r>
                  </w:p>
                </w:txbxContent>
              </v:textbox>
            </v:shape>
            <v:shape id="_x0000_s1112" type="#_x0000_t202" style="width:561;height:360;left:6184;position:absolute;top:32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113" type="#_x0000_t202" style="width:1820;height:360;left:178;position:absolute;top:41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HD:15.456m</w:t>
                    </w:r>
                  </w:p>
                </w:txbxContent>
              </v:textbox>
            </v:shape>
            <v:shape id="_x0000_s1114" type="#_x0000_t202" style="width:560;height:360;left:6192;position:absolute;top:50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|▼</w:t>
                    </w:r>
                  </w:p>
                </w:txbxContent>
              </v:textbox>
            </v:shape>
            <v:shape id="_x0000_s1115" type="#_x0000_t202" style="width:2000;height:360;left:2174;position:absolute;top:6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信息 | 重测</w:t>
                    </w:r>
                  </w:p>
                </w:txbxContent>
              </v:textbox>
            </v:shape>
            <v:shape id="_x0000_s1116" type="#_x0000_t202" style="width:380;height:360;left:4889;position:absolute;top:69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→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5"/>
        <w:ind w:left="2140"/>
      </w:pPr>
      <w:r>
        <w:t>重新整平仪器之后将出现警告信息</w:t>
      </w:r>
    </w:p>
    <w:p>
      <w:pPr>
        <w:pStyle w:val="BodyText"/>
        <w:rPr>
          <w:sz w:val="15"/>
        </w:rPr>
      </w:pPr>
      <w:r>
        <w:pict>
          <v:group id="_x0000_s1117" style="width:365.5pt;height:309.6pt;margin-top:11.6pt;margin-left:264.25pt;mso-position-horizontal-relative:page;mso-wrap-distance-left:0;mso-wrap-distance-right:0;position:absolute;z-index:-251636736" coordorigin="5285,232" coordsize="7310,6192">
            <v:shape id="_x0000_s1118" type="#_x0000_t75" style="width:901;height:879;left:10884;position:absolute;top:5178" stroked="f">
              <v:imagedata r:id="rId76" o:title=""/>
            </v:shape>
            <v:shape id="_x0000_s1119" type="#_x0000_t75" style="width:7310;height:6192;left:5285;position:absolute;top:232" stroked="f">
              <v:imagedata r:id="rId78" o:title=""/>
            </v:shape>
            <v:shape id="_x0000_s1120" type="#_x0000_t75" style="width:989;height:928;left:10053;position:absolute;top:237" stroked="f">
              <v:imagedata r:id="rId79" o:title=""/>
            </v:shape>
            <v:shape id="_x0000_s1121" type="#_x0000_t75" style="width:789;height:699;left:10153;position:absolute;top:336" stroked="f">
              <v:imagedata r:id="rId75" o:title=""/>
            </v:shape>
            <v:shape id="_x0000_s1122" type="#_x0000_t75" style="width:1127;height:1026;left:6712;position:absolute;top:2823" stroked="f">
              <v:imagedata r:id="rId80" o:title=""/>
            </v:shape>
            <v:shape id="_x0000_s1123" type="#_x0000_t202" style="width:1460;height:360;left:5472;position:absolute;top:6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水准线路</w:t>
                    </w:r>
                  </w:p>
                </w:txbxContent>
              </v:textbox>
            </v:shape>
            <v:shape id="_x0000_s1124" type="#_x0000_t202" style="width:1392;height:360;left:10942;position:absolute;top:6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125" type="#_x0000_t202" style="width:1100;height:360;left:6546;position:absolute;top:14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警告！</w:t>
                    </w:r>
                  </w:p>
                </w:txbxContent>
              </v:textbox>
            </v:shape>
            <v:shape id="_x0000_s1126" type="#_x0000_t202" style="width:2180;height:360;left:8151;position:absolute;top:21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补偿超出范围</w:t>
                    </w:r>
                  </w:p>
                </w:txbxContent>
              </v:textbox>
            </v:shape>
            <v:shape id="_x0000_s1127" type="#_x0000_t202" style="width:740;height:360;left:8706;position:absolute;top:43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确定</w:t>
                    </w:r>
                  </w:p>
                </w:txbxContent>
              </v:textbox>
            </v:shape>
            <v:shape id="_x0000_s1128" type="#_x0000_t202" style="width:740;height:360;left:8547;position:absolute;top:5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信息</w:t>
                    </w:r>
                  </w:p>
                </w:txbxContent>
              </v:textbox>
            </v:shape>
            <v:shape id="_x0000_s1129" type="#_x0000_t202" style="width:380;height:360;left:10366;position:absolute;top:5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→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Heading3"/>
        <w:spacing w:before="50"/>
        <w:ind w:left="0" w:right="9803"/>
        <w:jc w:val="center"/>
      </w:pPr>
      <w:r>
        <w:t>检测</w:t>
      </w:r>
    </w:p>
    <w:p>
      <w:pPr>
        <w:pStyle w:val="BodyText"/>
        <w:spacing w:before="8"/>
        <w:ind w:left="650"/>
        <w:jc w:val="center"/>
      </w:pPr>
      <w:r>
        <w:t>补偿器对仪器视准轴有主要影响，校正菜单有四个选项对</w:t>
      </w:r>
    </w:p>
    <w:p>
      <w:pPr>
        <w:pStyle w:val="BodyText"/>
        <w:spacing w:before="6" w:line="242" w:lineRule="auto"/>
        <w:ind w:left="2381" w:right="1904"/>
      </w:pPr>
      <w:r>
        <w:t>DINI</w:t>
      </w:r>
      <w:r>
        <w:rPr>
          <w:spacing w:val="-11"/>
        </w:rPr>
        <w:t xml:space="preserve"> 进行校正，校正应在固定的时间间隔进行，以达到仪器的测</w:t>
      </w:r>
      <w:r>
        <w:t>量度。</w:t>
      </w:r>
    </w:p>
    <w:p>
      <w:pPr>
        <w:pStyle w:val="BodyText"/>
      </w:pPr>
    </w:p>
    <w:p>
      <w:pPr>
        <w:pStyle w:val="BodyText"/>
        <w:spacing w:before="5"/>
        <w:rPr>
          <w:sz w:val="37"/>
        </w:rPr>
      </w:pPr>
    </w:p>
    <w:p>
      <w:pPr>
        <w:pStyle w:val="Heading3"/>
        <w:spacing w:before="0"/>
        <w:ind w:left="1931"/>
      </w:pPr>
      <w:r>
        <w:t>角度测量系统</w:t>
      </w:r>
    </w:p>
    <w:p>
      <w:pPr>
        <w:spacing w:after="0"/>
        <w:sectPr>
          <w:headerReference w:type="default" r:id="rId81"/>
          <w:pgSz w:w="17860" w:h="25260"/>
          <w:pgMar w:top="1400" w:right="860" w:bottom="280" w:left="2540" w:header="1070" w:footer="0"/>
          <w:pgNumType w:start="27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 w:after="1"/>
        <w:rPr>
          <w:b/>
          <w:sz w:val="22"/>
        </w:rPr>
      </w:pPr>
    </w:p>
    <w:p>
      <w:pPr>
        <w:pStyle w:val="BodyText"/>
        <w:ind w:left="1925"/>
        <w:rPr>
          <w:sz w:val="20"/>
        </w:rPr>
      </w:pPr>
      <w:r>
        <w:rPr>
          <w:sz w:val="20"/>
        </w:rPr>
        <w:drawing>
          <wp:inline distT="0" distB="0" distL="0" distR="0">
            <wp:extent cx="7899966" cy="3479482"/>
            <wp:effectExtent l="0" t="0" r="0" b="0"/>
            <wp:docPr id="59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53.jpe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9966" cy="347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6"/>
        </w:rPr>
      </w:pPr>
    </w:p>
    <w:p>
      <w:pPr>
        <w:spacing w:before="49"/>
        <w:ind w:left="1931" w:right="0" w:firstLine="0"/>
        <w:jc w:val="left"/>
        <w:rPr>
          <w:b/>
          <w:sz w:val="36"/>
        </w:rPr>
      </w:pPr>
      <w:r>
        <w:rPr>
          <w:b/>
          <w:sz w:val="36"/>
        </w:rPr>
        <w:t>DINI 的方向测量</w:t>
      </w:r>
    </w:p>
    <w:p>
      <w:pPr>
        <w:pStyle w:val="BodyText"/>
        <w:spacing w:before="7" w:line="242" w:lineRule="auto"/>
        <w:ind w:left="1960" w:right="1808" w:firstLine="608"/>
        <w:jc w:val="both"/>
        <w:rPr>
          <w:b/>
        </w:rPr>
      </w:pPr>
      <w:r>
        <w:rPr>
          <w:spacing w:val="-1"/>
        </w:rPr>
        <w:t>你可以进行简单的方向测量和放样，您可以通过下面的度盘直接</w:t>
      </w:r>
      <w:r>
        <w:rPr>
          <w:spacing w:val="-9"/>
        </w:rPr>
        <w:t xml:space="preserve">读取角度，最小读数是 </w:t>
      </w:r>
      <w:r>
        <w:t>1</w:t>
      </w:r>
      <w:r>
        <w:rPr>
          <w:spacing w:val="-45"/>
        </w:rPr>
        <w:t xml:space="preserve"> 度和 </w:t>
      </w:r>
      <w:r>
        <w:t>1gon</w:t>
      </w:r>
      <w:r>
        <w:rPr>
          <w:spacing w:val="-13"/>
        </w:rPr>
        <w:t xml:space="preserve">。可以估读到 </w:t>
      </w:r>
      <w:r>
        <w:t>0.1</w:t>
      </w:r>
      <w:r>
        <w:rPr>
          <w:spacing w:val="-45"/>
        </w:rPr>
        <w:t xml:space="preserve"> 度和 </w:t>
      </w:r>
      <w:r>
        <w:t>0.1gon。</w:t>
      </w:r>
      <w:r>
        <w:rPr>
          <w:b/>
          <w:spacing w:val="1"/>
        </w:rPr>
        <w:t>高程</w:t>
      </w:r>
      <w:r>
        <w:rPr>
          <w:b/>
          <w:spacing w:val="3"/>
        </w:rPr>
        <w:t>/</w:t>
      </w:r>
      <w:r>
        <w:rPr>
          <w:b/>
        </w:rPr>
        <w:t>距离测量系统</w:t>
      </w:r>
    </w:p>
    <w:p>
      <w:pPr>
        <w:spacing w:before="6" w:line="242" w:lineRule="auto"/>
        <w:ind w:left="1960" w:right="9962" w:firstLine="734"/>
        <w:jc w:val="left"/>
        <w:rPr>
          <w:b/>
          <w:sz w:val="36"/>
        </w:rPr>
      </w:pPr>
      <w:r>
        <w:rPr>
          <w:sz w:val="36"/>
        </w:rPr>
        <w:t>参看第五章</w:t>
      </w:r>
      <w:r>
        <w:rPr>
          <w:b/>
          <w:sz w:val="36"/>
        </w:rPr>
        <w:t>声音信号发生器</w:t>
      </w:r>
    </w:p>
    <w:p>
      <w:pPr>
        <w:pStyle w:val="Heading3"/>
        <w:spacing w:before="5"/>
        <w:ind w:left="2691"/>
      </w:pPr>
      <w:r>
        <w:t>用途</w:t>
      </w:r>
    </w:p>
    <w:p>
      <w:pPr>
        <w:pStyle w:val="BodyText"/>
        <w:spacing w:before="6"/>
        <w:ind w:left="2875"/>
      </w:pPr>
      <w:r>
        <w:t>当系统信息显示时，对功能和警告信号进行确认</w:t>
      </w:r>
    </w:p>
    <w:p>
      <w:pPr>
        <w:pStyle w:val="BodyText"/>
        <w:spacing w:before="7" w:after="29"/>
        <w:ind w:left="2500"/>
      </w:pPr>
      <w:r>
        <w:rPr>
          <w:spacing w:val="-36"/>
        </w:rPr>
        <w:t>声音信号：</w:t>
      </w:r>
      <w:r>
        <w:t>（提示音可以在仪器设置菜单打开或者关闭）</w:t>
      </w:r>
    </w:p>
    <w:tbl>
      <w:tblPr>
        <w:tblStyle w:val="TableNormal4"/>
        <w:tblW w:w="0" w:type="auto"/>
        <w:jc w:val="left"/>
        <w:tblInd w:w="2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1"/>
        <w:gridCol w:w="810"/>
        <w:gridCol w:w="1580"/>
      </w:tblGrid>
      <w:tr>
        <w:tblPrEx>
          <w:tblW w:w="0" w:type="auto"/>
          <w:jc w:val="left"/>
          <w:tblInd w:w="299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2481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left" w:pos="680"/>
                <w:tab w:val="left" w:pos="681"/>
              </w:tabs>
              <w:spacing w:before="0" w:after="0" w:line="414" w:lineRule="exact"/>
              <w:ind w:left="681" w:right="0" w:hanging="631"/>
              <w:jc w:val="left"/>
              <w:rPr>
                <w:sz w:val="36"/>
              </w:rPr>
            </w:pPr>
            <w:r>
              <w:rPr>
                <w:sz w:val="36"/>
              </w:rPr>
              <w:t>主要功能</w:t>
            </w:r>
          </w:p>
        </w:tc>
        <w:tc>
          <w:tcPr>
            <w:tcW w:w="810" w:type="dxa"/>
          </w:tcPr>
          <w:p>
            <w:pPr>
              <w:pStyle w:val="TableParagraph"/>
              <w:spacing w:line="414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嘀</w:t>
            </w:r>
          </w:p>
        </w:tc>
        <w:tc>
          <w:tcPr>
            <w:tcW w:w="1580" w:type="dxa"/>
            <w:vMerge w:val="restart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29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481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left" w:pos="680"/>
                <w:tab w:val="left" w:pos="681"/>
              </w:tabs>
              <w:spacing w:before="0" w:after="0" w:line="448" w:lineRule="exact"/>
              <w:ind w:left="681" w:right="0" w:hanging="631"/>
              <w:jc w:val="left"/>
              <w:rPr>
                <w:sz w:val="36"/>
              </w:rPr>
            </w:pPr>
            <w:r>
              <w:rPr>
                <w:sz w:val="36"/>
              </w:rPr>
              <w:t>连续测量</w:t>
            </w:r>
          </w:p>
        </w:tc>
        <w:tc>
          <w:tcPr>
            <w:tcW w:w="810" w:type="dxa"/>
          </w:tcPr>
          <w:p>
            <w:pPr>
              <w:pStyle w:val="TableParagraph"/>
              <w:spacing w:line="448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嘀</w:t>
            </w:r>
          </w:p>
        </w:tc>
        <w:tc>
          <w:tcPr>
            <w:tcW w:w="15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29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481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left" w:pos="680"/>
                <w:tab w:val="left" w:pos="681"/>
              </w:tabs>
              <w:spacing w:before="0" w:after="0" w:line="448" w:lineRule="exact"/>
              <w:ind w:left="681" w:right="0" w:hanging="631"/>
              <w:jc w:val="left"/>
              <w:rPr>
                <w:sz w:val="36"/>
              </w:rPr>
            </w:pPr>
            <w:r>
              <w:rPr>
                <w:sz w:val="36"/>
              </w:rPr>
              <w:t>测量完成</w:t>
            </w:r>
          </w:p>
        </w:tc>
        <w:tc>
          <w:tcPr>
            <w:tcW w:w="810" w:type="dxa"/>
          </w:tcPr>
          <w:p>
            <w:pPr>
              <w:pStyle w:val="TableParagraph"/>
              <w:spacing w:line="448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嘀</w:t>
            </w:r>
          </w:p>
        </w:tc>
        <w:tc>
          <w:tcPr>
            <w:tcW w:w="1580" w:type="dxa"/>
          </w:tcPr>
          <w:p>
            <w:pPr>
              <w:pStyle w:val="TableParagraph"/>
              <w:spacing w:line="448" w:lineRule="exact"/>
              <w:ind w:left="90"/>
              <w:rPr>
                <w:sz w:val="36"/>
              </w:rPr>
            </w:pPr>
            <w:r>
              <w:rPr>
                <w:sz w:val="36"/>
              </w:rPr>
              <w:t>持续三秒</w:t>
            </w:r>
          </w:p>
        </w:tc>
      </w:tr>
      <w:tr>
        <w:tblPrEx>
          <w:tblW w:w="0" w:type="auto"/>
          <w:jc w:val="left"/>
          <w:tblInd w:w="29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48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left" w:pos="680"/>
                <w:tab w:val="left" w:pos="681"/>
              </w:tabs>
              <w:spacing w:before="0" w:after="0" w:line="448" w:lineRule="exact"/>
              <w:ind w:left="681" w:right="0" w:hanging="631"/>
              <w:jc w:val="left"/>
              <w:rPr>
                <w:sz w:val="36"/>
              </w:rPr>
            </w:pPr>
            <w:r>
              <w:rPr>
                <w:sz w:val="36"/>
              </w:rPr>
              <w:t>错误信息</w:t>
            </w:r>
          </w:p>
        </w:tc>
        <w:tc>
          <w:tcPr>
            <w:tcW w:w="810" w:type="dxa"/>
          </w:tcPr>
          <w:p>
            <w:pPr>
              <w:pStyle w:val="TableParagraph"/>
              <w:spacing w:line="448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嘀</w:t>
            </w:r>
          </w:p>
        </w:tc>
        <w:tc>
          <w:tcPr>
            <w:tcW w:w="1580" w:type="dxa"/>
          </w:tcPr>
          <w:p>
            <w:pPr>
              <w:pStyle w:val="TableParagraph"/>
              <w:spacing w:line="448" w:lineRule="exact"/>
              <w:ind w:left="90"/>
              <w:rPr>
                <w:sz w:val="36"/>
              </w:rPr>
            </w:pPr>
            <w:r>
              <w:rPr>
                <w:sz w:val="36"/>
              </w:rPr>
              <w:t>一直延续</w:t>
            </w:r>
          </w:p>
        </w:tc>
      </w:tr>
      <w:tr>
        <w:tblPrEx>
          <w:tblW w:w="0" w:type="auto"/>
          <w:jc w:val="left"/>
          <w:tblInd w:w="29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3"/>
          <w:jc w:val="left"/>
        </w:trPr>
        <w:tc>
          <w:tcPr>
            <w:tcW w:w="248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left" w:pos="680"/>
                <w:tab w:val="left" w:pos="681"/>
              </w:tabs>
              <w:spacing w:before="0" w:after="0" w:line="414" w:lineRule="exact"/>
              <w:ind w:left="681" w:right="0" w:hanging="631"/>
              <w:jc w:val="left"/>
              <w:rPr>
                <w:sz w:val="36"/>
              </w:rPr>
            </w:pPr>
            <w:r>
              <w:rPr>
                <w:sz w:val="36"/>
              </w:rPr>
              <w:t>低电量</w:t>
            </w:r>
          </w:p>
        </w:tc>
        <w:tc>
          <w:tcPr>
            <w:tcW w:w="810" w:type="dxa"/>
          </w:tcPr>
          <w:p>
            <w:pPr>
              <w:pStyle w:val="TableParagraph"/>
              <w:spacing w:line="414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嘀</w:t>
            </w:r>
          </w:p>
        </w:tc>
        <w:tc>
          <w:tcPr>
            <w:tcW w:w="1580" w:type="dxa"/>
          </w:tcPr>
          <w:p>
            <w:pPr>
              <w:pStyle w:val="TableParagraph"/>
              <w:spacing w:line="414" w:lineRule="exact"/>
              <w:ind w:left="90"/>
              <w:rPr>
                <w:sz w:val="36"/>
              </w:rPr>
            </w:pPr>
            <w:r>
              <w:rPr>
                <w:sz w:val="36"/>
              </w:rPr>
              <w:t>嘀 嘀</w:t>
            </w:r>
          </w:p>
        </w:tc>
      </w:tr>
    </w:tbl>
    <w:p>
      <w:pPr>
        <w:pStyle w:val="ListParagraph"/>
        <w:numPr>
          <w:ilvl w:val="0"/>
          <w:numId w:val="11"/>
        </w:numPr>
        <w:tabs>
          <w:tab w:val="left" w:pos="3671"/>
          <w:tab w:val="left" w:pos="3672"/>
          <w:tab w:val="left" w:pos="7991"/>
        </w:tabs>
        <w:spacing w:before="32" w:after="0" w:line="240" w:lineRule="auto"/>
        <w:ind w:left="3671" w:right="0" w:hanging="632"/>
        <w:jc w:val="left"/>
        <w:rPr>
          <w:sz w:val="36"/>
        </w:rPr>
      </w:pPr>
      <w:r>
        <w:rPr>
          <w:sz w:val="36"/>
        </w:rPr>
        <w:t>连接仪器或打开通讯口</w:t>
        <w:tab/>
        <w:t>哒 嘀</w:t>
      </w:r>
    </w:p>
    <w:p>
      <w:pPr>
        <w:pStyle w:val="ListParagraph"/>
        <w:numPr>
          <w:ilvl w:val="0"/>
          <w:numId w:val="11"/>
        </w:numPr>
        <w:tabs>
          <w:tab w:val="left" w:pos="3671"/>
          <w:tab w:val="left" w:pos="3672"/>
          <w:tab w:val="left" w:pos="7991"/>
        </w:tabs>
        <w:spacing w:before="7" w:after="0" w:line="252" w:lineRule="auto"/>
        <w:ind w:left="1960" w:right="5565" w:firstLine="1080"/>
        <w:jc w:val="left"/>
        <w:rPr>
          <w:b/>
          <w:sz w:val="36"/>
        </w:rPr>
      </w:pPr>
      <w:r>
        <w:rPr>
          <w:sz w:val="36"/>
        </w:rPr>
        <w:t>断开仪器或关闭通讯口</w:t>
        <w:tab/>
        <w:t xml:space="preserve">嘀 </w:t>
      </w:r>
      <w:r>
        <w:rPr>
          <w:spacing w:val="-17"/>
          <w:sz w:val="36"/>
        </w:rPr>
        <w:t>哒</w:t>
      </w:r>
      <w:r>
        <w:rPr>
          <w:b/>
          <w:sz w:val="36"/>
        </w:rPr>
        <w:t>存储器</w:t>
      </w:r>
    </w:p>
    <w:p>
      <w:pPr>
        <w:pStyle w:val="BodyText"/>
        <w:spacing w:line="443" w:lineRule="exact"/>
        <w:ind w:left="2875"/>
      </w:pPr>
      <w:r>
        <w:t>仪器关闭以后存储卡仍可存储计算信息、操作模式、测量单元。</w:t>
      </w:r>
    </w:p>
    <w:p>
      <w:pPr>
        <w:pStyle w:val="BodyText"/>
        <w:spacing w:before="6" w:line="242" w:lineRule="auto"/>
        <w:ind w:left="2860" w:right="4875" w:hanging="479"/>
        <w:rPr>
          <w:b/>
        </w:rPr>
      </w:pPr>
      <w:r>
        <w:t>测量数据以及其他信息存储在仪器内存卡内。</w:t>
      </w:r>
      <w:r>
        <w:rPr>
          <w:b/>
        </w:rPr>
        <w:t>数据安全</w:t>
      </w:r>
    </w:p>
    <w:p>
      <w:pPr>
        <w:spacing w:before="5" w:line="242" w:lineRule="auto"/>
        <w:ind w:left="2860" w:right="4381" w:firstLine="375"/>
        <w:jc w:val="left"/>
        <w:rPr>
          <w:b/>
          <w:sz w:val="36"/>
        </w:rPr>
      </w:pPr>
      <w:r>
        <w:rPr>
          <w:sz w:val="36"/>
        </w:rPr>
        <w:t>数据存储在内存储器中，保证数据的安全性</w:t>
      </w:r>
      <w:r>
        <w:rPr>
          <w:b/>
          <w:sz w:val="36"/>
        </w:rPr>
        <w:t>DINI 存储量</w:t>
      </w:r>
    </w:p>
    <w:p>
      <w:pPr>
        <w:pStyle w:val="BodyText"/>
        <w:spacing w:before="5" w:line="242" w:lineRule="auto"/>
        <w:ind w:left="2641" w:right="1861" w:firstLine="595"/>
      </w:pPr>
      <w:r>
        <w:t>内存卡的内存取决于选择的测量模式，在线路测量中如果选择用 BFFB 形式将比单点测量占用更多的空间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pStyle w:val="Heading1"/>
        <w:spacing w:before="7"/>
      </w:pPr>
      <w:r>
        <w:t>安 装</w:t>
      </w:r>
    </w:p>
    <w:p>
      <w:pPr>
        <w:pStyle w:val="BodyText"/>
        <w:spacing w:before="305" w:line="242" w:lineRule="auto"/>
        <w:ind w:left="700" w:right="1873" w:firstLine="547"/>
      </w:pPr>
      <w:r>
        <w:t>仪器安置稳定可以提高测量精度，可以使Trimble DINI 的测量精度利用达到最大。</w:t>
      </w:r>
    </w:p>
    <w:p>
      <w:pPr>
        <w:pStyle w:val="Heading2"/>
        <w:spacing w:before="147"/>
        <w:ind w:left="794"/>
      </w:pPr>
      <w:r>
        <w:t>稳定安置仪器</w:t>
      </w:r>
    </w:p>
    <w:p>
      <w:pPr>
        <w:spacing w:after="0"/>
        <w:sectPr>
          <w:headerReference w:type="default" r:id="rId83"/>
          <w:pgSz w:w="17860" w:h="25260"/>
          <w:pgMar w:top="1400" w:right="860" w:bottom="280" w:left="2540" w:header="1070" w:footer="0"/>
          <w:pgNumType w:start="2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8"/>
        <w:ind w:left="1640"/>
      </w:pPr>
      <w:r>
        <w:t>安置仪器时一定要注意几点：</w:t>
      </w:r>
    </w:p>
    <w:p>
      <w:pPr>
        <w:pStyle w:val="ListParagraph"/>
        <w:numPr>
          <w:ilvl w:val="0"/>
          <w:numId w:val="5"/>
        </w:numPr>
        <w:tabs>
          <w:tab w:val="left" w:pos="2501"/>
        </w:tabs>
        <w:spacing w:before="7" w:after="0" w:line="242" w:lineRule="auto"/>
        <w:ind w:left="2500" w:right="1878" w:hanging="900"/>
        <w:jc w:val="both"/>
        <w:rPr>
          <w:sz w:val="36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1944242</wp:posOffset>
            </wp:positionH>
            <wp:positionV relativeFrom="paragraph">
              <wp:posOffset>1254505</wp:posOffset>
            </wp:positionV>
            <wp:extent cx="7924831" cy="5250180"/>
            <wp:effectExtent l="0" t="0" r="0" b="0"/>
            <wp:wrapTopAndBottom/>
            <wp:docPr id="61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4.jpe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31" cy="525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>尽量将脚架腿架的宽一些，以增加仪器的稳定性。一条架腿在沥青里，而其他两条架腿在土里，如果仪器脚架架的宽，仪器仍然可以很稳定；如果周围的障碍物不允许架腿架的很宽，可以降低</w:t>
      </w:r>
      <w:r>
        <w:rPr>
          <w:sz w:val="36"/>
        </w:rPr>
        <w:t>脚架，增加稳定性。</w:t>
      </w:r>
    </w:p>
    <w:p>
      <w:pPr>
        <w:pStyle w:val="ListParagraph"/>
        <w:numPr>
          <w:ilvl w:val="0"/>
          <w:numId w:val="5"/>
        </w:numPr>
        <w:tabs>
          <w:tab w:val="left" w:pos="2501"/>
        </w:tabs>
        <w:spacing w:before="31" w:after="0" w:line="240" w:lineRule="auto"/>
        <w:ind w:left="2500" w:right="0" w:hanging="901"/>
        <w:jc w:val="both"/>
        <w:rPr>
          <w:sz w:val="36"/>
        </w:rPr>
      </w:pPr>
      <w:r>
        <w:rPr>
          <w:sz w:val="36"/>
        </w:rPr>
        <w:t>确认所有脚架螺旋拧紧，防止仪器滑落。</w:t>
      </w:r>
    </w:p>
    <w:p>
      <w:pPr>
        <w:pStyle w:val="ListParagraph"/>
        <w:numPr>
          <w:ilvl w:val="0"/>
          <w:numId w:val="5"/>
        </w:numPr>
        <w:tabs>
          <w:tab w:val="left" w:pos="2501"/>
        </w:tabs>
        <w:spacing w:before="7" w:after="0" w:line="242" w:lineRule="auto"/>
        <w:ind w:left="2500" w:right="1846" w:hanging="900"/>
        <w:jc w:val="both"/>
        <w:rPr>
          <w:sz w:val="36"/>
        </w:rPr>
      </w:pPr>
      <w:r>
        <w:rPr>
          <w:sz w:val="36"/>
        </w:rPr>
        <w:t>所有符合标准的脚架头都可以使用，</w:t>
      </w:r>
      <w:r>
        <w:rPr>
          <w:spacing w:val="3"/>
          <w:sz w:val="36"/>
        </w:rPr>
        <w:t>Trimble</w:t>
      </w:r>
      <w:r>
        <w:rPr>
          <w:spacing w:val="-2"/>
          <w:sz w:val="36"/>
        </w:rPr>
        <w:t xml:space="preserve"> 建议您使用钢铁、</w:t>
      </w:r>
      <w:r>
        <w:rPr>
          <w:sz w:val="36"/>
        </w:rPr>
        <w:t>铝合金或者类似材料的脚架头的脚架，玻璃丝或者其他相关材料的脚架头不建议您使用。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2"/>
        <w:spacing w:before="42"/>
        <w:ind w:left="880"/>
      </w:pPr>
      <w:r>
        <w:rPr>
          <w:w w:val="95"/>
        </w:rPr>
        <w:t>测量的稳定性</w:t>
      </w:r>
    </w:p>
    <w:p>
      <w:pPr>
        <w:pStyle w:val="BodyText"/>
        <w:spacing w:before="255" w:line="242" w:lineRule="auto"/>
        <w:ind w:left="1197" w:right="1740" w:firstLine="547"/>
      </w:pPr>
      <w:r>
        <w:t>考虑到一起需要时间进行温度修正，根据经验，为达到高精度测量要</w:t>
      </w:r>
      <w:r>
        <w:rPr>
          <w:spacing w:val="-1"/>
        </w:rPr>
        <w:t xml:space="preserve">求，温度修正应该在规定的时间内调节到新的温度，避免强光照射仪器， </w:t>
      </w:r>
      <w:r>
        <w:t>尤其是中午。</w:t>
      </w:r>
    </w:p>
    <w:p>
      <w:pPr>
        <w:pStyle w:val="BodyText"/>
      </w:pPr>
    </w:p>
    <w:p>
      <w:pPr>
        <w:pStyle w:val="BodyText"/>
        <w:spacing w:before="10"/>
        <w:rPr>
          <w:sz w:val="48"/>
        </w:rPr>
      </w:pPr>
    </w:p>
    <w:p>
      <w:pPr>
        <w:pStyle w:val="Heading2"/>
        <w:ind w:left="841"/>
      </w:pPr>
      <w:r>
        <w:t>安装和粗平</w:t>
      </w:r>
    </w:p>
    <w:p>
      <w:pPr>
        <w:pStyle w:val="BodyText"/>
        <w:spacing w:before="255"/>
        <w:ind w:left="1741"/>
      </w:pPr>
      <w:r>
        <w:t>为保证测量稳定性，我们建议使用 Trimble 三脚架。</w:t>
      </w:r>
    </w:p>
    <w:p>
      <w:pPr>
        <w:spacing w:after="0"/>
        <w:sectPr>
          <w:headerReference w:type="default" r:id="rId85"/>
          <w:pgSz w:w="17860" w:h="25260"/>
          <w:pgMar w:top="1400" w:right="860" w:bottom="280" w:left="2540" w:header="1070" w:footer="0"/>
          <w:pgNumType w:start="2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3"/>
        </w:rPr>
      </w:pPr>
    </w:p>
    <w:p>
      <w:pPr>
        <w:pStyle w:val="BodyText"/>
        <w:ind w:left="842"/>
        <w:rPr>
          <w:sz w:val="20"/>
        </w:rPr>
      </w:pPr>
      <w:r>
        <w:rPr>
          <w:sz w:val="20"/>
        </w:rPr>
        <w:drawing>
          <wp:inline distT="0" distB="0" distL="0" distR="0">
            <wp:extent cx="7908517" cy="5984748"/>
            <wp:effectExtent l="0" t="0" r="0" b="0"/>
            <wp:docPr id="63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55.jpe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8517" cy="598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tabs>
          <w:tab w:val="left" w:pos="2838"/>
        </w:tabs>
        <w:spacing w:before="50" w:line="242" w:lineRule="auto"/>
        <w:ind w:left="1193" w:right="1898" w:firstLine="547"/>
      </w:pPr>
      <w:r>
        <w:rPr>
          <w:b/>
        </w:rPr>
        <w:t>安装</w:t>
        <w:tab/>
      </w:r>
      <w:r>
        <w:t>将脚架打开到适合观测的高度，并用螺旋拧紧；将仪器放在</w:t>
      </w:r>
      <w:r>
        <w:rPr>
          <w:spacing w:val="-17"/>
        </w:rPr>
        <w:t>脚</w:t>
      </w:r>
      <w:r>
        <w:t>架盘中间并拧紧；脚架的螺旋应在中心。</w:t>
      </w:r>
    </w:p>
    <w:p>
      <w:pPr>
        <w:pStyle w:val="BodyText"/>
        <w:tabs>
          <w:tab w:val="left" w:pos="3011"/>
        </w:tabs>
        <w:spacing w:before="4" w:line="244" w:lineRule="auto"/>
        <w:ind w:left="1197" w:right="1725" w:firstLine="730"/>
      </w:pPr>
      <w:r>
        <w:rPr>
          <w:b/>
        </w:rPr>
        <w:t>粗平</w:t>
        <w:tab/>
      </w:r>
      <w:r>
        <w:t>将仪器安装到脚架，粗略对准地面点，粗略整平。在固定螺</w:t>
      </w:r>
      <w:r>
        <w:rPr>
          <w:spacing w:val="-17"/>
        </w:rPr>
        <w:t>丝</w:t>
      </w:r>
      <w:r>
        <w:t>上挂住铅垂线，将脚架粗略的对准地面点。</w:t>
      </w:r>
    </w:p>
    <w:p>
      <w:pPr>
        <w:pStyle w:val="Heading2"/>
        <w:spacing w:before="139"/>
        <w:ind w:left="1053"/>
      </w:pPr>
      <w:r>
        <w:t>水准测量与精平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1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2148077</wp:posOffset>
            </wp:positionH>
            <wp:positionV relativeFrom="paragraph">
              <wp:posOffset>121816</wp:posOffset>
            </wp:positionV>
            <wp:extent cx="7899922" cy="2451735"/>
            <wp:effectExtent l="0" t="0" r="0" b="0"/>
            <wp:wrapTopAndBottom/>
            <wp:docPr id="65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56.jpe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9922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b/>
          <w:sz w:val="46"/>
        </w:rPr>
      </w:pPr>
    </w:p>
    <w:p>
      <w:pPr>
        <w:pStyle w:val="BodyText"/>
        <w:tabs>
          <w:tab w:val="left" w:pos="2468"/>
        </w:tabs>
        <w:ind w:left="1381"/>
      </w:pPr>
      <w:r>
        <w:rPr>
          <w:b/>
        </w:rPr>
        <w:t>粗平</w:t>
        <w:tab/>
      </w:r>
      <w:r>
        <w:t>调动脚螺旋，使气泡粗平。</w:t>
      </w:r>
    </w:p>
    <w:p>
      <w:pPr>
        <w:spacing w:after="0"/>
        <w:sectPr>
          <w:headerReference w:type="default" r:id="rId88"/>
          <w:pgSz w:w="17860" w:h="25260"/>
          <w:pgMar w:top="1400" w:right="860" w:bottom="280" w:left="2540" w:header="1070" w:footer="0"/>
          <w:pgNumType w:start="3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Heading3"/>
        <w:spacing w:before="198"/>
        <w:ind w:left="1024"/>
      </w:pPr>
      <w:r>
        <w:t>精平</w:t>
      </w:r>
    </w:p>
    <w:p>
      <w:pPr>
        <w:pStyle w:val="BodyText"/>
        <w:spacing w:before="12"/>
        <w:rPr>
          <w:b/>
          <w:sz w:val="12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2148077</wp:posOffset>
            </wp:positionH>
            <wp:positionV relativeFrom="paragraph">
              <wp:posOffset>130111</wp:posOffset>
            </wp:positionV>
            <wp:extent cx="7887652" cy="5720715"/>
            <wp:effectExtent l="0" t="0" r="0" b="0"/>
            <wp:wrapTopAndBottom/>
            <wp:docPr id="67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57.jpe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7652" cy="572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sz w:val="5"/>
        </w:rPr>
      </w:pPr>
    </w:p>
    <w:p>
      <w:pPr>
        <w:pStyle w:val="ListParagraph"/>
        <w:numPr>
          <w:ilvl w:val="1"/>
          <w:numId w:val="19"/>
        </w:numPr>
        <w:tabs>
          <w:tab w:val="left" w:pos="2699"/>
        </w:tabs>
        <w:spacing w:before="50" w:after="0" w:line="242" w:lineRule="auto"/>
        <w:ind w:left="2698" w:right="1837" w:hanging="540"/>
        <w:jc w:val="both"/>
        <w:rPr>
          <w:sz w:val="36"/>
        </w:rPr>
      </w:pPr>
      <w:r>
        <w:rPr>
          <w:spacing w:val="-8"/>
          <w:sz w:val="36"/>
        </w:rPr>
        <w:t>同时向里或向外转动与仪器视准轴垂直的两个脚螺旋；使气泡在</w:t>
      </w:r>
      <w:r>
        <w:rPr>
          <w:sz w:val="36"/>
        </w:rPr>
        <w:t>此方向上居中；</w:t>
      </w:r>
    </w:p>
    <w:p>
      <w:pPr>
        <w:pStyle w:val="ListParagraph"/>
        <w:numPr>
          <w:ilvl w:val="1"/>
          <w:numId w:val="19"/>
        </w:numPr>
        <w:tabs>
          <w:tab w:val="left" w:pos="2699"/>
        </w:tabs>
        <w:spacing w:before="4" w:after="0" w:line="244" w:lineRule="auto"/>
        <w:ind w:left="2698" w:right="1837" w:hanging="540"/>
        <w:jc w:val="both"/>
        <w:rPr>
          <w:sz w:val="36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5600700</wp:posOffset>
            </wp:positionH>
            <wp:positionV relativeFrom="paragraph">
              <wp:posOffset>853567</wp:posOffset>
            </wp:positionV>
            <wp:extent cx="139700" cy="38100"/>
            <wp:effectExtent l="0" t="0" r="0" b="0"/>
            <wp:wrapNone/>
            <wp:docPr id="6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58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sz w:val="36"/>
        </w:rPr>
        <w:t>调节第三个螺旋使气泡居中；然后在各个方向上转动仪器看是否</w:t>
      </w:r>
      <w:r>
        <w:rPr>
          <w:spacing w:val="-15"/>
          <w:sz w:val="36"/>
        </w:rPr>
        <w:t>居中，如不居中，重复上一个动作；倾斜补偿器可以使仪器进行</w:t>
      </w:r>
      <w:r>
        <w:rPr>
          <w:sz w:val="36"/>
        </w:rPr>
        <w:t>倾斜补偿，补偿范围为+15</w:t>
      </w:r>
      <w:r>
        <w:rPr>
          <w:spacing w:val="-90"/>
          <w:sz w:val="36"/>
        </w:rPr>
        <w:t>’。</w:t>
      </w:r>
    </w:p>
    <w:p>
      <w:pPr>
        <w:pStyle w:val="Heading3"/>
        <w:spacing w:before="0" w:line="454" w:lineRule="exact"/>
        <w:ind w:left="2158"/>
      </w:pPr>
      <w:r>
        <w:t>精确对中</w:t>
      </w:r>
    </w:p>
    <w:p>
      <w:pPr>
        <w:pStyle w:val="BodyText"/>
        <w:spacing w:before="7" w:line="242" w:lineRule="auto"/>
        <w:ind w:left="2158" w:right="1860"/>
      </w:pPr>
      <w:r>
        <w:rPr>
          <w:spacing w:val="-1"/>
        </w:rPr>
        <w:t>转动三脚架顶板螺旋，使铅垂线正好对准地面点；如果有必要重复</w:t>
      </w:r>
      <w:r>
        <w:t>整平数次。</w:t>
      </w:r>
    </w:p>
    <w:p>
      <w:pPr>
        <w:pStyle w:val="Heading3"/>
        <w:spacing w:before="4"/>
        <w:ind w:left="2158"/>
      </w:pPr>
      <w:r>
        <w:rPr>
          <w:w w:val="95"/>
        </w:rPr>
        <w:t>望远镜调焦</w:t>
      </w:r>
    </w:p>
    <w:p>
      <w:pPr>
        <w:spacing w:after="0"/>
        <w:sectPr>
          <w:headerReference w:type="default" r:id="rId91"/>
          <w:pgSz w:w="17860" w:h="25260"/>
          <w:pgMar w:top="1400" w:right="860" w:bottom="280" w:left="2540" w:header="1070" w:footer="0"/>
          <w:pgNumType w:start="3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before="49" w:line="242" w:lineRule="auto"/>
        <w:ind w:left="2158" w:right="1855" w:firstLine="363"/>
      </w:pPr>
      <w:r>
        <w:pict>
          <v:group id="_x0000_s1130" style="width:616.5pt;height:463.8pt;margin-top:-464.19pt;margin-left:234.93pt;mso-position-horizontal-relative:page;position:absolute;z-index:251684864" coordorigin="4699,-9284" coordsize="12330,9276">
            <v:shape id="_x0000_s1131" type="#_x0000_t75" style="width:12328;height:9246;left:4699;position:absolute;top:-9284" stroked="f">
              <v:imagedata r:id="rId92" o:title=""/>
            </v:shape>
            <v:shape id="_x0000_s1132" type="#_x0000_t202" style="width:1820;height:360;left:4698;position:absolute;top:-3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十字丝调焦</w:t>
                    </w:r>
                  </w:p>
                </w:txbxContent>
              </v:textbox>
            </v:shape>
          </v:group>
        </w:pict>
      </w:r>
      <w:r>
        <w:t>将镜头找准光亮地区或彩色的表面，调节目镜，直到十字丝变得十分清晰。</w:t>
      </w:r>
    </w:p>
    <w:p>
      <w:pPr>
        <w:pStyle w:val="BodyText"/>
        <w:spacing w:before="277"/>
        <w:ind w:left="2061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300354</wp:posOffset>
            </wp:positionV>
            <wp:extent cx="6731000" cy="38100"/>
            <wp:effectExtent l="0" t="0" r="0" b="0"/>
            <wp:wrapNone/>
            <wp:docPr id="7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60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position w:val="26"/>
          <w:sz w:val="66"/>
        </w:rPr>
        <w:t>△</w:t>
      </w:r>
      <w:r>
        <w:rPr>
          <w:b/>
          <w:position w:val="8"/>
          <w:sz w:val="45"/>
        </w:rPr>
        <w:t>注意</w:t>
      </w:r>
      <w:r>
        <w:rPr>
          <w:b/>
          <w:position w:val="10"/>
          <w:sz w:val="48"/>
        </w:rPr>
        <w:t>—</w:t>
      </w:r>
      <w:r>
        <w:t>不能将镜头对准太阳，因为这样可造成对眼睛的伤害</w:t>
      </w:r>
    </w:p>
    <w:p>
      <w:pPr>
        <w:pStyle w:val="Heading3"/>
        <w:spacing w:before="154"/>
        <w:ind w:left="2151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2882900</wp:posOffset>
            </wp:positionH>
            <wp:positionV relativeFrom="paragraph">
              <wp:posOffset>85344</wp:posOffset>
            </wp:positionV>
            <wp:extent cx="6794500" cy="38100"/>
            <wp:effectExtent l="0" t="0" r="0" b="0"/>
            <wp:wrapNone/>
            <wp:docPr id="7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61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瞄准目标点</w:t>
      </w:r>
    </w:p>
    <w:p>
      <w:pPr>
        <w:pStyle w:val="BodyText"/>
        <w:spacing w:before="7" w:line="356" w:lineRule="exact"/>
        <w:ind w:left="2695"/>
      </w:pPr>
      <w:r>
        <w:t>转动望远镜控制器，直到瞄准目标点。</w:t>
      </w:r>
    </w:p>
    <w:p>
      <w:pPr>
        <w:pStyle w:val="BodyText"/>
        <w:spacing w:line="916" w:lineRule="exact"/>
        <w:ind w:left="2140"/>
      </w:pPr>
      <w:r>
        <w:rPr>
          <w:color w:val="0000FF"/>
          <w:position w:val="26"/>
          <w:sz w:val="66"/>
        </w:rPr>
        <w:t>☆</w:t>
      </w:r>
      <w:r>
        <w:rPr>
          <w:b/>
          <w:position w:val="8"/>
          <w:sz w:val="45"/>
        </w:rPr>
        <w:t xml:space="preserve">提示 </w:t>
      </w:r>
      <w:r>
        <w:t>检查视差：移动目镜的同时，确保目标点与十字丝没有</w:t>
      </w:r>
    </w:p>
    <w:p>
      <w:pPr>
        <w:pStyle w:val="BodyText"/>
        <w:spacing w:before="133"/>
        <w:ind w:left="1420"/>
      </w:pPr>
      <w:r>
        <w:t>移动，如果有必要，需要重新对焦</w:t>
      </w:r>
    </w:p>
    <w:p>
      <w:pPr>
        <w:pStyle w:val="BodyText"/>
        <w:spacing w:before="282"/>
        <w:ind w:left="1975"/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296672</wp:posOffset>
            </wp:positionV>
            <wp:extent cx="6731000" cy="38100"/>
            <wp:effectExtent l="0" t="0" r="0" b="0"/>
            <wp:wrapNone/>
            <wp:docPr id="7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62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position w:val="26"/>
          <w:sz w:val="66"/>
        </w:rPr>
        <w:t>△</w:t>
      </w:r>
      <w:r>
        <w:rPr>
          <w:b/>
          <w:position w:val="8"/>
          <w:sz w:val="45"/>
        </w:rPr>
        <w:t>注意</w:t>
      </w:r>
      <w:r>
        <w:rPr>
          <w:b/>
          <w:position w:val="10"/>
          <w:sz w:val="48"/>
        </w:rPr>
        <w:t>—</w:t>
      </w:r>
      <w:r>
        <w:t>调节圆水准气泡之后仍产生的倾斜，通过补偿器可以减</w:t>
      </w:r>
    </w:p>
    <w:p>
      <w:pPr>
        <w:pStyle w:val="BodyText"/>
        <w:spacing w:before="132" w:line="242" w:lineRule="auto"/>
        <w:ind w:left="2637" w:right="1842"/>
      </w:pPr>
      <w:r>
        <w:rPr>
          <w:spacing w:val="-12"/>
        </w:rPr>
        <w:t>小。但补偿器对范围过大的倾斜不起作用，因此要对气泡进行检</w:t>
      </w:r>
      <w:r>
        <w:t>查是否居中。</w:t>
      </w:r>
    </w:p>
    <w:p>
      <w:pPr>
        <w:pStyle w:val="BodyText"/>
        <w:spacing w:before="6"/>
        <w:ind w:left="2111"/>
      </w:pPr>
      <w:r>
        <w:t>—————————————————————————————</w:t>
      </w:r>
    </w:p>
    <w:p>
      <w:pPr>
        <w:pStyle w:val="Heading2"/>
        <w:spacing w:before="149"/>
        <w:ind w:left="779"/>
      </w:pPr>
      <w:r>
        <w:t>仪器的开关机</w:t>
      </w:r>
    </w:p>
    <w:p>
      <w:pPr>
        <w:pStyle w:val="BodyText"/>
        <w:spacing w:before="328"/>
        <w:ind w:left="1600"/>
      </w:pPr>
      <w:r>
        <w:t>按</w:t>
      </w:r>
      <w:r>
        <w:rPr>
          <w:spacing w:val="-179"/>
        </w:rPr>
        <w:t xml:space="preserve"> </w:t>
      </w:r>
      <w:r>
        <w:rPr>
          <w:spacing w:val="1"/>
          <w:position w:val="-2"/>
        </w:rPr>
        <w:drawing>
          <wp:inline distT="0" distB="0" distL="0" distR="0">
            <wp:extent cx="543306" cy="457453"/>
            <wp:effectExtent l="0" t="0" r="0" b="0"/>
            <wp:docPr id="77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63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06" cy="457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键对仪器进行开/关机</w:t>
      </w:r>
    </w:p>
    <w:p>
      <w:pPr>
        <w:pStyle w:val="BodyText"/>
        <w:spacing w:before="71"/>
        <w:ind w:left="1600"/>
      </w:pPr>
      <w:r>
        <w:t>无意间关闭电源不会导致测量数据丢失。</w:t>
      </w:r>
    </w:p>
    <w:p>
      <w:pPr>
        <w:pStyle w:val="Heading2"/>
        <w:spacing w:before="150"/>
        <w:ind w:left="779"/>
      </w:pPr>
      <w:r>
        <w:t>进行测量</w:t>
      </w:r>
    </w:p>
    <w:p>
      <w:pPr>
        <w:spacing w:after="0"/>
        <w:sectPr>
          <w:headerReference w:type="default" r:id="rId97"/>
          <w:pgSz w:w="17860" w:h="25260"/>
          <w:pgMar w:top="1400" w:right="860" w:bottom="280" w:left="2540" w:header="1070" w:footer="0"/>
          <w:pgNumType w:start="32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tabs>
          <w:tab w:val="left" w:pos="4999"/>
          <w:tab w:val="left" w:pos="8488"/>
        </w:tabs>
        <w:spacing w:before="200"/>
        <w:ind w:left="1240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3415906</wp:posOffset>
            </wp:positionH>
            <wp:positionV relativeFrom="paragraph">
              <wp:posOffset>-253111</wp:posOffset>
            </wp:positionV>
            <wp:extent cx="1386598" cy="629030"/>
            <wp:effectExtent l="0" t="0" r="0" b="0"/>
            <wp:wrapNone/>
            <wp:docPr id="79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64.jpe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598" cy="6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6388608</wp:posOffset>
            </wp:positionH>
            <wp:positionV relativeFrom="paragraph">
              <wp:posOffset>-108331</wp:posOffset>
            </wp:positionV>
            <wp:extent cx="614298" cy="486409"/>
            <wp:effectExtent l="0" t="0" r="0" b="0"/>
            <wp:wrapNone/>
            <wp:docPr id="81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65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98" cy="486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键盘上的</w:t>
        <w:tab/>
        <w:t>键和仪器右侧的</w:t>
        <w:tab/>
        <w:t>键可以开始测量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  <w:r>
        <w:pict>
          <v:group id="_x0000_s1133" style="width:623.65pt;height:507.35pt;margin-top:20.84pt;margin-left:135.09pt;mso-position-horizontal-relative:page;mso-wrap-distance-left:0;mso-wrap-distance-right:0;position:absolute;z-index:-251625472" coordorigin="2702,417" coordsize="12473,10147">
            <v:shape id="_x0000_s1134" type="#_x0000_t75" style="width:12473;height:9335;left:2701;position:absolute;top:416" stroked="f">
              <v:imagedata r:id="rId100" o:title=""/>
            </v:shape>
            <v:shape id="_x0000_s1135" type="#_x0000_t75" style="width:968;height:766;left:12022;position:absolute;top:9779" stroked="f">
              <v:imagedata r:id="rId99" o:title=""/>
            </v:shape>
            <v:shape id="_x0000_s1136" type="#_x0000_t202" style="width:1221;height:315;left:3755;position:absolute;top:10161" filled="f" stroked="f">
              <v:textbox inset="0,0,0,0">
                <w:txbxContent>
                  <w:p>
                    <w:pPr>
                      <w:tabs>
                        <w:tab w:val="left" w:pos="910"/>
                      </w:tabs>
                      <w:spacing w:before="0" w:line="315" w:lineRule="exact"/>
                      <w:ind w:left="0" w:right="0" w:firstLine="0"/>
                      <w:jc w:val="left"/>
                      <w:rPr>
                        <w:b/>
                        <w:sz w:val="29"/>
                      </w:rPr>
                    </w:pPr>
                    <w:r>
                      <w:rPr>
                        <w:b/>
                        <w:sz w:val="29"/>
                      </w:rPr>
                      <w:t>注意</w:t>
                      <w:tab/>
                    </w:r>
                    <w:r>
                      <w:rPr>
                        <w:b/>
                        <w:position w:val="2"/>
                        <w:sz w:val="29"/>
                      </w:rPr>
                      <w:t>—</w:t>
                    </w:r>
                  </w:p>
                </w:txbxContent>
              </v:textbox>
            </v:shape>
            <v:shape id="_x0000_s1137" type="#_x0000_t202" style="width:6879;height:360;left:5148;position:absolute;top:102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为高精度测量，Trimble 建议您使用右侧的</w:t>
                    </w:r>
                  </w:p>
                </w:txbxContent>
              </v:textbox>
            </v:shape>
            <v:shape id="_x0000_s1138" type="#_x0000_t202" style="width:2180;height:360;left:12994;position:absolute;top:1020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键进行测量，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9"/>
        <w:ind w:left="1435"/>
      </w:pPr>
      <w:r>
        <w:t>此按键可以减少由于按键造成仪器振动所带来的误差。</w:t>
      </w:r>
    </w:p>
    <w:p>
      <w:pPr>
        <w:spacing w:after="0"/>
        <w:sectPr>
          <w:headerReference w:type="default" r:id="rId101"/>
          <w:pgSz w:w="17860" w:h="25260"/>
          <w:pgMar w:top="1400" w:right="860" w:bottom="280" w:left="2540" w:header="1070" w:footer="0"/>
          <w:pgNumType w:start="3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Heading2"/>
        <w:spacing w:before="42"/>
        <w:ind w:left="373"/>
      </w:pPr>
      <w:r>
        <w:t>配置菜单</w:t>
      </w:r>
    </w:p>
    <w:p>
      <w:pPr>
        <w:pStyle w:val="BodyText"/>
        <w:tabs>
          <w:tab w:val="left" w:pos="5381"/>
          <w:tab w:val="left" w:pos="10782"/>
        </w:tabs>
        <w:spacing w:before="255" w:line="271" w:lineRule="auto"/>
        <w:ind w:left="160" w:right="2229" w:firstLine="1267"/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459739</wp:posOffset>
            </wp:positionV>
            <wp:extent cx="8001000" cy="38100"/>
            <wp:effectExtent l="0" t="0" r="0" b="0"/>
            <wp:wrapNone/>
            <wp:docPr id="8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67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802639</wp:posOffset>
            </wp:positionV>
            <wp:extent cx="8001000" cy="38100"/>
            <wp:effectExtent l="0" t="0" r="0" b="0"/>
            <wp:wrapNone/>
            <wp:docPr id="8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68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在配置菜单可以设置时间、日期、单位等信息，以及进行仪器校正</w:t>
      </w:r>
      <w:r>
        <w:rPr>
          <w:spacing w:val="-17"/>
        </w:rPr>
        <w:t>。</w:t>
      </w:r>
      <w:r>
        <w:t>操作</w:t>
        <w:tab/>
        <w:t>显示</w:t>
        <w:tab/>
        <w:t>注释</w:t>
      </w:r>
    </w:p>
    <w:p>
      <w:pPr>
        <w:pStyle w:val="BodyText"/>
        <w:spacing w:line="459" w:lineRule="exact"/>
        <w:ind w:left="160"/>
      </w:pPr>
      <w:r>
        <w:pict>
          <v:group id="_x0000_s1139" style="width:389pt;height:308pt;margin-top:18.33pt;margin-left:4in;mso-position-horizontal-relative:page;position:absolute;z-index:251693056" coordorigin="5760,367" coordsize="7780,6160">
            <v:shape id="_x0000_s1140" type="#_x0000_t75" style="width:7378;height:5062;left:5941;position:absolute;top:1386" stroked="f">
              <v:imagedata r:id="rId104" o:title=""/>
            </v:shape>
            <v:shape id="_x0000_s1141" type="#_x0000_t75" style="width:7780;height:6160;left:5760;position:absolute;top:366" stroked="f">
              <v:imagedata r:id="rId105" o:title=""/>
            </v:shape>
            <v:shape id="_x0000_s1142" type="#_x0000_t202" style="width:1284;height:422;left:5941;position:absolute;top:59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主菜单</w:t>
                    </w:r>
                  </w:p>
                </w:txbxContent>
              </v:textbox>
            </v:shape>
            <v:shape id="_x0000_s1143" type="#_x0000_t202" style="width:1280;height:360;left:7565;position:absolute;top:7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Prj:111</w:t>
                    </w:r>
                  </w:p>
                </w:txbxContent>
              </v:textbox>
            </v:shape>
            <v:shape id="_x0000_s1144" type="#_x0000_t202" style="width:1392;height:360;left:11882;position:absolute;top:7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</v:group>
        </w:pict>
      </w:r>
      <w:r>
        <w:t>选择配置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  <w:r>
        <w:pict>
          <v:shape id="_x0000_s1145" style="width:612pt;height:0.1pt;margin-top:17.33pt;margin-left:135.04pt;mso-position-horizontal-relative:page;mso-wrap-distance-left:0;mso-wrap-distance-right:0;position:absolute;z-index:-251619328" coordorigin="2701,347" coordsize="12240,0" path="m2701,347l14941,347e" filled="f" stroked="t" strokecolor="black" strokeweight="0.41pt">
            <v:stroke dashstyle="solid"/>
            <v:path arrowok="t"/>
            <w10:wrap type="topAndBottom"/>
          </v:shape>
        </w:pict>
      </w:r>
    </w:p>
    <w:p>
      <w:pPr>
        <w:pStyle w:val="BodyText"/>
        <w:tabs>
          <w:tab w:val="left" w:pos="1427"/>
        </w:tabs>
        <w:spacing w:before="29" w:after="26"/>
        <w:ind w:left="160"/>
      </w:pPr>
      <w:r>
        <w:rPr>
          <w:b/>
        </w:rPr>
        <w:t>输入</w:t>
        <w:tab/>
      </w:r>
      <w:r>
        <w:t>在输入菜单可以输入大气折射、加常数、日期、时间</w:t>
      </w:r>
    </w:p>
    <w:p>
      <w:pPr>
        <w:pStyle w:val="BodyText"/>
        <w:spacing w:line="59" w:lineRule="exact"/>
        <w:ind w:left="1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980997" cy="38004"/>
            <wp:effectExtent l="0" t="0" r="0" b="0"/>
            <wp:docPr id="8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68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"/>
        <w:rPr>
          <w:sz w:val="34"/>
        </w:rPr>
      </w:pPr>
    </w:p>
    <w:p>
      <w:pPr>
        <w:pStyle w:val="BodyText"/>
        <w:tabs>
          <w:tab w:val="left" w:pos="5741"/>
          <w:tab w:val="left" w:pos="10962"/>
        </w:tabs>
        <w:spacing w:before="1" w:line="271" w:lineRule="auto"/>
        <w:ind w:left="160" w:right="2774"/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319024</wp:posOffset>
            </wp:positionV>
            <wp:extent cx="8001000" cy="38100"/>
            <wp:effectExtent l="0" t="0" r="0" b="0"/>
            <wp:wrapNone/>
            <wp:docPr id="8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71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6" style="width:367.75pt;height:267.85pt;margin-top:38.37pt;margin-left:320.25pt;mso-position-horizontal-relative:page;position:absolute;z-index:-251620352" coordorigin="6405,767" coordsize="7355,5357">
            <v:shape id="_x0000_s1147" type="#_x0000_t75" style="width:7355;height:5357;left:6405;position:absolute;top:767" stroked="f">
              <v:imagedata r:id="rId106" o:title=""/>
            </v:shape>
            <v:shape id="_x0000_s1148" type="#_x0000_t202" style="width:1460;height:360;left:6589;position:absolute;top:10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配置菜单</w:t>
                    </w:r>
                  </w:p>
                </w:txbxContent>
              </v:textbox>
            </v:shape>
            <v:shape id="_x0000_s1149" type="#_x0000_t202" style="width:1392;height:360;left:12170;position:absolute;top:10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123</w:t>
                    </w:r>
                    <w:r>
                      <w:rPr>
                        <w:b/>
                        <w:spacing w:val="-7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电池</w:t>
                    </w:r>
                  </w:p>
                </w:txbxContent>
              </v:textbox>
            </v:shape>
            <v:shape id="_x0000_s1150" type="#_x0000_t202" style="width:1100;height:360;left:6758;position:absolute;top:18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1.输入</w:t>
                    </w:r>
                  </w:p>
                </w:txbxContent>
              </v:textbox>
            </v:shape>
            <v:shape id="_x0000_s1151" type="#_x0000_t202" style="width:2000;height:360;left:6758;position:absolute;top:2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2.限差/测试</w:t>
                    </w:r>
                  </w:p>
                </w:txbxContent>
              </v:textbox>
            </v:shape>
            <v:shape id="_x0000_s1152" type="#_x0000_t202" style="width:1010;height:360;left:6758;position:absolute;top:37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30"/>
                        <w:sz w:val="36"/>
                      </w:rPr>
                      <w:t xml:space="preserve"> 校正</w:t>
                    </w:r>
                  </w:p>
                </w:txbxContent>
              </v:textbox>
            </v:shape>
            <v:shape id="_x0000_s1153" type="#_x0000_t202" style="width:1975;height:1077;left:6604;position:absolute;top:4699" filled="f" stroked="f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516"/>
                      </w:tabs>
                      <w:spacing w:before="0" w:line="411" w:lineRule="exact"/>
                      <w:ind w:left="515" w:right="0" w:hanging="362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仪器记录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val="left" w:pos="361"/>
                      </w:tabs>
                      <w:spacing w:before="255" w:line="411" w:lineRule="exact"/>
                      <w:ind w:left="361" w:right="0" w:hanging="36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记录设置</w:t>
                    </w:r>
                  </w:p>
                </w:txbxContent>
              </v:textbox>
            </v:shape>
          </v:group>
        </w:pict>
      </w:r>
      <w:r>
        <w:t>操作</w:t>
        <w:tab/>
        <w:t>显示</w:t>
        <w:tab/>
        <w:t>注</w:t>
      </w:r>
      <w:r>
        <w:rPr>
          <w:spacing w:val="-17"/>
        </w:rPr>
        <w:t>释</w:t>
      </w:r>
      <w:r>
        <w:t>在配置菜单进入</w:t>
      </w:r>
    </w:p>
    <w:p>
      <w:pPr>
        <w:pStyle w:val="BodyText"/>
        <w:spacing w:line="409" w:lineRule="exact"/>
        <w:ind w:left="160"/>
      </w:pPr>
      <w:r>
        <w:t>输入菜单</w:t>
      </w:r>
    </w:p>
    <w:p>
      <w:pPr>
        <w:spacing w:after="0" w:line="409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https://d.book118.com/715311320211011113</w:t>
        </w:r>
      </w:hyperlink>
    </w:p>
    <w:p>
      <w:pPr>
        <w:spacing w:after="0" w:line="409" w:lineRule="exact"/>
      </w:pPr>
    </w:p>
    <w:sectPr>
      <w:headerReference w:type="default" r:id="rId108"/>
      <w:pgSz w:w="17860" w:h="25260"/>
      <w:pgMar w:top="1400" w:right="860" w:bottom="280" w:left="2540" w:header="1070" w:footer="0"/>
      <w:pgNumType w:start="3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.5pt;height:16.5pt;margin-top:52.52pt;margin-left:743.6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578427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8427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.5pt;height:16.5pt;margin-top:52.52pt;margin-left:743.6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1372325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72325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.5pt;height:16.5pt;margin-top:52.52pt;margin-left:743.6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8585109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585109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.5pt;height:16.5pt;margin-top:52.52pt;margin-left:743.6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04347307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47307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.5pt;height:16.5pt;margin-top:52.52pt;margin-left:743.6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2188030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8030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.5pt;height:16.5pt;margin-top:52.52pt;margin-left:743.6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425021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50216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.5pt;height:16.5pt;margin-top:52.52pt;margin-left:743.6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1663481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3481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.5pt;height:16.5pt;margin-top:52.52pt;margin-left:743.6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24683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6833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.5pt;height:16.5pt;margin-top:52.52pt;margin-left:743.6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254766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54766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.5pt;height:16.5pt;margin-top:52.52pt;margin-left:743.6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61462775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62775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.5pt;height:16.5pt;margin-top:52.52pt;margin-left:743.6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081516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15169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.5pt;height:16.5pt;margin-top:52.52pt;margin-left:743.6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159752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752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.5pt;height:16.5pt;margin-top:52.52pt;margin-left:743.6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9518818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18818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.5pt;height:16.5pt;margin-top:52.52pt;margin-left:743.6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7741739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17393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.5pt;height:16.5pt;margin-top:52.52pt;margin-left:743.63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3131182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1182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.5pt;height:16.5pt;margin-top:52.52pt;margin-left:743.6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13855106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55106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6.5pt;height:16.5pt;margin-top:52.52pt;margin-left:743.63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21012220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2220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.5pt;height:16.5pt;margin-top:52.52pt;margin-left:743.63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510989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09894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6.5pt;height:16.5pt;margin-top:52.52pt;margin-left:743.63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2586259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86259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.5pt;height:16.5pt;margin-top:52.52pt;margin-left:743.63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441298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98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6.5pt;height:16.5pt;margin-top:52.52pt;margin-left:743.63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349744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497448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.5pt;height:16.5pt;margin-top:52.52pt;margin-left:743.63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9099949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9949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6.5pt;height:16.5pt;margin-top:52.52pt;margin-left:743.63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8260678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60678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6.5pt;height:16.5pt;margin-top:52.52pt;margin-left:743.63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365357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5357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6.5pt;height:16.5pt;margin-top:52.52pt;margin-left:743.63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867883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883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6.5pt;height:16.5pt;margin-top:52.52pt;margin-left:743.63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103481758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81758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6.5pt;height:16.5pt;margin-top:52.52pt;margin-left:743.63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757590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7590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6.5pt;height:16.5pt;margin-top:52.52pt;margin-left:743.63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52427630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27630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6.5pt;height:16.5pt;margin-top:52.52pt;margin-left:743.63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6192035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92035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6.5pt;height:16.5pt;margin-top:52.52pt;margin-left:743.63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96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64640527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40527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6.5pt;height:16.5pt;margin-top:52.52pt;margin-left:743.63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17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3865139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5139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6.5pt;height:16.5pt;margin-top:52.52pt;margin-left:743.63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37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9362207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2207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6.5pt;height:16.5pt;margin-top:52.52pt;margin-left:743.63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258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8001000" cy="38100"/>
          <wp:effectExtent l="0" t="0" r="0" b="0"/>
          <wp:wrapNone/>
          <wp:docPr id="4216094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60946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6.5pt;height:16.5pt;margin-top:52.52pt;margin-left:743.63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 w:line="330" w:lineRule="exact"/>
                  <w:ind w:left="20" w:right="0" w:firstLine="0"/>
                  <w:jc w:val="left"/>
                  <w:rPr>
                    <w:sz w:val="29"/>
                  </w:rPr>
                </w:pPr>
                <w:r>
                  <w:rPr>
                    <w:sz w:val="29"/>
                  </w:rPr>
                  <w:t>*-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88BBA"/>
    <w:multiLevelType w:val="hybridMultilevel"/>
    <w:tmpl w:val="00000000"/>
    <w:lvl w:ilvl="0">
      <w:start w:val="8"/>
      <w:numFmt w:val="decimal"/>
      <w:lvlText w:val="%1"/>
      <w:lvlJc w:val="left"/>
      <w:pPr>
        <w:ind w:left="2227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359" w:hanging="2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99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39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8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8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58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97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37" w:hanging="270"/>
      </w:pPr>
      <w:rPr>
        <w:rFonts w:hint="default"/>
      </w:rPr>
    </w:lvl>
  </w:abstractNum>
  <w:abstractNum w:abstractNumId="1">
    <w:nsid w:val="04AD1550"/>
    <w:multiLevelType w:val="hybridMultilevel"/>
    <w:tmpl w:val="00000000"/>
    <w:lvl w:ilvl="0">
      <w:start w:val="4"/>
      <w:numFmt w:val="decimal"/>
      <w:lvlText w:val="%1."/>
      <w:lvlJc w:val="left"/>
      <w:pPr>
        <w:ind w:left="515" w:hanging="36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6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1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4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8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3" w:hanging="361"/>
      </w:pPr>
      <w:rPr>
        <w:rFonts w:hint="default"/>
      </w:rPr>
    </w:lvl>
  </w:abstractNum>
  <w:abstractNum w:abstractNumId="2">
    <w:nsid w:val="0BD9BAED"/>
    <w:multiLevelType w:val="hybridMultilevel"/>
    <w:tmpl w:val="00000000"/>
    <w:lvl w:ilvl="0">
      <w:start w:val="4"/>
      <w:numFmt w:val="decimal"/>
      <w:lvlText w:val="%1."/>
      <w:lvlJc w:val="left"/>
      <w:pPr>
        <w:ind w:left="515" w:hanging="36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6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1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4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8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3" w:hanging="361"/>
      </w:pPr>
      <w:rPr>
        <w:rFonts w:hint="default"/>
      </w:rPr>
    </w:lvl>
  </w:abstractNum>
  <w:abstractNum w:abstractNumId="3">
    <w:nsid w:val="0D48C065"/>
    <w:multiLevelType w:val="hybridMultilevel"/>
    <w:tmpl w:val="00000000"/>
    <w:lvl w:ilvl="0">
      <w:start w:val="0"/>
      <w:numFmt w:val="bullet"/>
      <w:lvlText w:val=""/>
      <w:lvlJc w:val="left"/>
      <w:pPr>
        <w:ind w:left="68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4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20" w:hanging="631"/>
      </w:pPr>
      <w:rPr>
        <w:rFonts w:hint="default"/>
      </w:rPr>
    </w:lvl>
  </w:abstractNum>
  <w:abstractNum w:abstractNumId="4">
    <w:nsid w:val="20399D4A"/>
    <w:multiLevelType w:val="hybridMultilevel"/>
    <w:tmpl w:val="00000000"/>
    <w:lvl w:ilvl="0">
      <w:start w:val="4"/>
      <w:numFmt w:val="decimal"/>
      <w:lvlText w:val="%1."/>
      <w:lvlJc w:val="left"/>
      <w:pPr>
        <w:ind w:left="515" w:hanging="36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6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1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4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8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3" w:hanging="361"/>
      </w:pPr>
      <w:rPr>
        <w:rFonts w:hint="default"/>
      </w:rPr>
    </w:lvl>
  </w:abstractNum>
  <w:abstractNum w:abstractNumId="5">
    <w:nsid w:val="239ECCC3"/>
    <w:multiLevelType w:val="hybridMultilevel"/>
    <w:tmpl w:val="00000000"/>
    <w:lvl w:ilvl="0">
      <w:start w:val="4"/>
      <w:numFmt w:val="decimal"/>
      <w:lvlText w:val="%1."/>
      <w:lvlJc w:val="left"/>
      <w:pPr>
        <w:ind w:left="515" w:hanging="36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66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10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4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9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8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83" w:hanging="361"/>
      </w:pPr>
      <w:rPr>
        <w:rFonts w:hint="default"/>
      </w:rPr>
    </w:lvl>
  </w:abstractNum>
  <w:abstractNum w:abstractNumId="6">
    <w:nsid w:val="249A4FAE"/>
    <w:multiLevelType w:val="hybridMultilevel"/>
    <w:tmpl w:val="00000000"/>
    <w:lvl w:ilvl="0">
      <w:start w:val="0"/>
      <w:numFmt w:val="bullet"/>
      <w:lvlText w:val=""/>
      <w:lvlJc w:val="left"/>
      <w:pPr>
        <w:ind w:left="68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4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20" w:hanging="631"/>
      </w:pPr>
      <w:rPr>
        <w:rFonts w:hint="default"/>
      </w:rPr>
    </w:lvl>
  </w:abstractNum>
  <w:abstractNum w:abstractNumId="7">
    <w:nsid w:val="2C80AE5B"/>
    <w:multiLevelType w:val="hybridMultilevel"/>
    <w:tmpl w:val="00000000"/>
    <w:lvl w:ilvl="0">
      <w:start w:val="0"/>
      <w:numFmt w:val="bullet"/>
      <w:lvlText w:val=""/>
      <w:lvlJc w:val="left"/>
      <w:pPr>
        <w:ind w:left="68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4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20" w:hanging="631"/>
      </w:pPr>
      <w:rPr>
        <w:rFonts w:hint="default"/>
      </w:rPr>
    </w:lvl>
  </w:abstractNum>
  <w:abstractNum w:abstractNumId="8">
    <w:nsid w:val="35B22CED"/>
    <w:multiLevelType w:val="hybridMultilevel"/>
    <w:tmpl w:val="00000000"/>
    <w:lvl w:ilvl="0">
      <w:start w:val="4"/>
      <w:numFmt w:val="decimal"/>
      <w:lvlText w:val="%1."/>
      <w:lvlJc w:val="left"/>
      <w:pPr>
        <w:ind w:left="694" w:hanging="54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4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9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3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8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2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7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1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3" w:hanging="540"/>
      </w:pPr>
      <w:rPr>
        <w:rFonts w:hint="default"/>
      </w:rPr>
    </w:lvl>
  </w:abstractNum>
  <w:abstractNum w:abstractNumId="9">
    <w:nsid w:val="3E865FCB"/>
    <w:multiLevelType w:val="hybridMultilevel"/>
    <w:tmpl w:val="00000000"/>
    <w:lvl w:ilvl="0">
      <w:start w:val="1"/>
      <w:numFmt w:val="decimal"/>
      <w:lvlText w:val="%1."/>
      <w:lvlJc w:val="left"/>
      <w:pPr>
        <w:ind w:left="250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2698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0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3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6" w:hanging="540"/>
      </w:pPr>
      <w:rPr>
        <w:rFonts w:hint="default"/>
      </w:rPr>
    </w:lvl>
  </w:abstractNum>
  <w:abstractNum w:abstractNumId="10">
    <w:nsid w:val="4168769B"/>
    <w:multiLevelType w:val="hybridMultilevel"/>
    <w:tmpl w:val="00000000"/>
    <w:lvl w:ilvl="0">
      <w:start w:val="1"/>
      <w:numFmt w:val="decimal"/>
      <w:lvlText w:val="%1."/>
      <w:lvlJc w:val="left"/>
      <w:pPr>
        <w:ind w:left="250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2698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0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1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3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6" w:hanging="540"/>
      </w:pPr>
      <w:rPr>
        <w:rFonts w:hint="default"/>
      </w:rPr>
    </w:lvl>
  </w:abstractNum>
  <w:abstractNum w:abstractNumId="11">
    <w:nsid w:val="48046887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579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3."/>
      <w:lvlJc w:val="left"/>
      <w:pPr>
        <w:ind w:left="1802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38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4" w:hanging="540"/>
      </w:pPr>
      <w:rPr>
        <w:rFonts w:hint="default"/>
      </w:rPr>
    </w:lvl>
  </w:abstractNum>
  <w:abstractNum w:abstractNumId="12">
    <w:nsid w:val="4EDDFABA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579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3."/>
      <w:lvlJc w:val="left"/>
      <w:pPr>
        <w:ind w:left="1802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38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4" w:hanging="540"/>
      </w:pPr>
      <w:rPr>
        <w:rFonts w:hint="default"/>
      </w:rPr>
    </w:lvl>
  </w:abstractNum>
  <w:abstractNum w:abstractNumId="13">
    <w:nsid w:val="5977D399"/>
    <w:multiLevelType w:val="hybridMultilevel"/>
    <w:tmpl w:val="00000000"/>
    <w:lvl w:ilvl="0">
      <w:start w:val="1"/>
      <w:numFmt w:val="decimal"/>
      <w:lvlText w:val="%1."/>
      <w:lvlJc w:val="left"/>
      <w:pPr>
        <w:ind w:left="124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579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3."/>
      <w:lvlJc w:val="left"/>
      <w:pPr>
        <w:ind w:left="1802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38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2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4" w:hanging="540"/>
      </w:pPr>
      <w:rPr>
        <w:rFonts w:hint="default"/>
      </w:rPr>
    </w:lvl>
  </w:abstractNum>
  <w:abstractNum w:abstractNumId="14">
    <w:nsid w:val="62026D9A"/>
    <w:multiLevelType w:val="hybridMultilevel"/>
    <w:tmpl w:val="00000000"/>
    <w:lvl w:ilvl="0">
      <w:start w:val="0"/>
      <w:numFmt w:val="bullet"/>
      <w:lvlText w:val=""/>
      <w:lvlJc w:val="left"/>
      <w:pPr>
        <w:ind w:left="949" w:hanging="630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2291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4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47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9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1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3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55" w:hanging="630"/>
      </w:pPr>
      <w:rPr>
        <w:rFonts w:hint="default"/>
      </w:rPr>
    </w:lvl>
  </w:abstractNum>
  <w:abstractNum w:abstractNumId="15">
    <w:nsid w:val="684B4454"/>
    <w:multiLevelType w:val="hybridMultilevel"/>
    <w:tmpl w:val="00000000"/>
    <w:lvl w:ilvl="0">
      <w:start w:val="0"/>
      <w:numFmt w:val="bullet"/>
      <w:lvlText w:val=""/>
      <w:lvlJc w:val="left"/>
      <w:pPr>
        <w:ind w:left="68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4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20" w:hanging="631"/>
      </w:pPr>
      <w:rPr>
        <w:rFonts w:hint="default"/>
      </w:rPr>
    </w:lvl>
  </w:abstractNum>
  <w:abstractNum w:abstractNumId="16">
    <w:nsid w:val="69653DE8"/>
    <w:multiLevelType w:val="hybridMultilevel"/>
    <w:tmpl w:val="00000000"/>
    <w:lvl w:ilvl="0">
      <w:start w:val="11"/>
      <w:numFmt w:val="decimal"/>
      <w:lvlText w:val="%1."/>
      <w:lvlJc w:val="left"/>
      <w:pPr>
        <w:ind w:left="1803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2"/>
      <w:numFmt w:val="decimal"/>
      <w:lvlText w:val="%2"/>
      <w:lvlJc w:val="left"/>
      <w:pPr>
        <w:ind w:left="2227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375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30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85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40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51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06" w:hanging="270"/>
      </w:pPr>
      <w:rPr>
        <w:rFonts w:hint="default"/>
      </w:rPr>
    </w:lvl>
  </w:abstractNum>
  <w:abstractNum w:abstractNumId="17">
    <w:nsid w:val="746F87FD"/>
    <w:multiLevelType w:val="hybridMultilevel"/>
    <w:tmpl w:val="00000000"/>
    <w:lvl w:ilvl="0">
      <w:start w:val="0"/>
      <w:numFmt w:val="bullet"/>
      <w:lvlText w:val=""/>
      <w:lvlJc w:val="left"/>
      <w:pPr>
        <w:ind w:left="1960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20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5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5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5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0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9" w:hanging="631"/>
      </w:pPr>
      <w:rPr>
        <w:rFonts w:hint="default"/>
      </w:rPr>
    </w:lvl>
  </w:abstractNum>
  <w:abstractNum w:abstractNumId="18">
    <w:nsid w:val="77D24CB8"/>
    <w:multiLevelType w:val="hybridMultilevel"/>
    <w:tmpl w:val="00000000"/>
    <w:lvl w:ilvl="0">
      <w:start w:val="0"/>
      <w:numFmt w:val="bullet"/>
      <w:lvlText w:val=""/>
      <w:lvlJc w:val="left"/>
      <w:pPr>
        <w:ind w:left="68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0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40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0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0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0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60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40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20" w:hanging="631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"/>
  </w:num>
  <w:num w:numId="5">
    <w:abstractNumId w:val="10"/>
  </w:num>
  <w:num w:numId="6">
    <w:abstractNumId w:val="15"/>
  </w:num>
  <w:num w:numId="7">
    <w:abstractNumId w:val="7"/>
  </w:num>
  <w:num w:numId="8">
    <w:abstractNumId w:val="6"/>
  </w:num>
  <w:num w:numId="9">
    <w:abstractNumId w:val="3"/>
  </w:num>
  <w:num w:numId="10">
    <w:abstractNumId w:val="18"/>
  </w:num>
  <w:num w:numId="11">
    <w:abstractNumId w:val="17"/>
  </w:num>
  <w:num w:numId="12">
    <w:abstractNumId w:val="2"/>
  </w:num>
  <w:num w:numId="13">
    <w:abstractNumId w:val="0"/>
  </w:num>
  <w:num w:numId="14">
    <w:abstractNumId w:val="16"/>
  </w:num>
  <w:num w:numId="15">
    <w:abstractNumId w:val="14"/>
  </w:num>
  <w:num w:numId="16">
    <w:abstractNumId w:val="12"/>
  </w:num>
  <w:num w:numId="17">
    <w:abstractNumId w:val="13"/>
  </w:num>
  <w:num w:numId="18">
    <w:abstractNumId w:val="11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宋体" w:eastAsia="宋体" w:hAnsi="宋体" w:cs="宋体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ind w:left="160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spacing w:before="49"/>
      <w:ind w:left="160"/>
      <w:outlineLvl w:val="2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ind w:left="606"/>
    </w:pPr>
    <w:rPr>
      <w:rFonts w:ascii="黑体" w:eastAsia="黑体" w:hAnsi="黑体" w:cs="黑体"/>
      <w:b/>
      <w:bCs/>
      <w:sz w:val="144"/>
      <w:szCs w:val="144"/>
    </w:rPr>
  </w:style>
  <w:style w:type="paragraph" w:styleId="ListParagraph">
    <w:name w:val="List Paragraph"/>
    <w:basedOn w:val="Normal"/>
    <w:uiPriority w:val="1"/>
    <w:qFormat/>
    <w:pPr>
      <w:spacing w:before="7"/>
      <w:ind w:left="970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66.jpeg" /><Relationship Id="rId101" Type="http://schemas.openxmlformats.org/officeDocument/2006/relationships/header" Target="header33.xml" /><Relationship Id="rId102" Type="http://schemas.openxmlformats.org/officeDocument/2006/relationships/image" Target="media/image67.png" /><Relationship Id="rId103" Type="http://schemas.openxmlformats.org/officeDocument/2006/relationships/image" Target="media/image1.png" /><Relationship Id="rId104" Type="http://schemas.openxmlformats.org/officeDocument/2006/relationships/image" Target="media/image68.jpeg" /><Relationship Id="rId105" Type="http://schemas.openxmlformats.org/officeDocument/2006/relationships/image" Target="media/image69.png" /><Relationship Id="rId106" Type="http://schemas.openxmlformats.org/officeDocument/2006/relationships/image" Target="media/image70.png" /><Relationship Id="rId107" Type="http://schemas.openxmlformats.org/officeDocument/2006/relationships/hyperlink" Target="https://d.book118.com/715311320211011113" TargetMode="External" /><Relationship Id="rId108" Type="http://schemas.openxmlformats.org/officeDocument/2006/relationships/header" Target="header34.xml" /><Relationship Id="rId109" Type="http://schemas.openxmlformats.org/officeDocument/2006/relationships/theme" Target="theme/theme1.xml" /><Relationship Id="rId11" Type="http://schemas.openxmlformats.org/officeDocument/2006/relationships/header" Target="header5.xml" /><Relationship Id="rId110" Type="http://schemas.openxmlformats.org/officeDocument/2006/relationships/numbering" Target="numbering.xml" /><Relationship Id="rId111" Type="http://schemas.openxmlformats.org/officeDocument/2006/relationships/styles" Target="styles.xml" /><Relationship Id="rId12" Type="http://schemas.openxmlformats.org/officeDocument/2006/relationships/image" Target="media/image5.png" /><Relationship Id="rId13" Type="http://schemas.openxmlformats.org/officeDocument/2006/relationships/image" Target="media/image6.png" /><Relationship Id="rId14" Type="http://schemas.openxmlformats.org/officeDocument/2006/relationships/header" Target="header6.xml" /><Relationship Id="rId15" Type="http://schemas.openxmlformats.org/officeDocument/2006/relationships/image" Target="media/image7.jpeg" /><Relationship Id="rId16" Type="http://schemas.openxmlformats.org/officeDocument/2006/relationships/header" Target="header7.xml" /><Relationship Id="rId17" Type="http://schemas.openxmlformats.org/officeDocument/2006/relationships/image" Target="media/image8.jpeg" /><Relationship Id="rId18" Type="http://schemas.openxmlformats.org/officeDocument/2006/relationships/header" Target="header8.xml" /><Relationship Id="rId19" Type="http://schemas.openxmlformats.org/officeDocument/2006/relationships/image" Target="media/image9.jpeg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image" Target="media/image10.jpeg" /><Relationship Id="rId22" Type="http://schemas.openxmlformats.org/officeDocument/2006/relationships/image" Target="media/image11.jpeg" /><Relationship Id="rId23" Type="http://schemas.openxmlformats.org/officeDocument/2006/relationships/header" Target="header10.xml" /><Relationship Id="rId24" Type="http://schemas.openxmlformats.org/officeDocument/2006/relationships/image" Target="media/image12.png" /><Relationship Id="rId25" Type="http://schemas.openxmlformats.org/officeDocument/2006/relationships/header" Target="header11.xml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header" Target="header12.xm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image" Target="media/image15.jpeg" /><Relationship Id="rId31" Type="http://schemas.openxmlformats.org/officeDocument/2006/relationships/image" Target="media/image16.jpeg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jpeg" /><Relationship Id="rId37" Type="http://schemas.openxmlformats.org/officeDocument/2006/relationships/image" Target="media/image22.jpeg" /><Relationship Id="rId38" Type="http://schemas.openxmlformats.org/officeDocument/2006/relationships/image" Target="media/image23.png" /><Relationship Id="rId39" Type="http://schemas.openxmlformats.org/officeDocument/2006/relationships/header" Target="header14.xml" /><Relationship Id="rId4" Type="http://schemas.openxmlformats.org/officeDocument/2006/relationships/header" Target="header1.xml" /><Relationship Id="rId40" Type="http://schemas.openxmlformats.org/officeDocument/2006/relationships/header" Target="header15.xml" /><Relationship Id="rId41" Type="http://schemas.openxmlformats.org/officeDocument/2006/relationships/header" Target="header16.xml" /><Relationship Id="rId42" Type="http://schemas.openxmlformats.org/officeDocument/2006/relationships/header" Target="header17.xml" /><Relationship Id="rId43" Type="http://schemas.openxmlformats.org/officeDocument/2006/relationships/header" Target="header18.xml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image" Target="media/image24.png" /><Relationship Id="rId47" Type="http://schemas.openxmlformats.org/officeDocument/2006/relationships/image" Target="media/image25.png" /><Relationship Id="rId48" Type="http://schemas.openxmlformats.org/officeDocument/2006/relationships/image" Target="media/image26.jpeg" /><Relationship Id="rId49" Type="http://schemas.openxmlformats.org/officeDocument/2006/relationships/image" Target="media/image27.png" /><Relationship Id="rId5" Type="http://schemas.openxmlformats.org/officeDocument/2006/relationships/header" Target="header2.xml" /><Relationship Id="rId50" Type="http://schemas.openxmlformats.org/officeDocument/2006/relationships/image" Target="media/image28.png" /><Relationship Id="rId51" Type="http://schemas.openxmlformats.org/officeDocument/2006/relationships/image" Target="media/image29.png" /><Relationship Id="rId52" Type="http://schemas.openxmlformats.org/officeDocument/2006/relationships/header" Target="header21.xml" /><Relationship Id="rId53" Type="http://schemas.openxmlformats.org/officeDocument/2006/relationships/image" Target="media/image30.png" /><Relationship Id="rId54" Type="http://schemas.openxmlformats.org/officeDocument/2006/relationships/image" Target="media/image31.png" /><Relationship Id="rId55" Type="http://schemas.openxmlformats.org/officeDocument/2006/relationships/image" Target="media/image32.png" /><Relationship Id="rId56" Type="http://schemas.openxmlformats.org/officeDocument/2006/relationships/image" Target="media/image33.png" /><Relationship Id="rId57" Type="http://schemas.openxmlformats.org/officeDocument/2006/relationships/header" Target="header22.xml" /><Relationship Id="rId58" Type="http://schemas.openxmlformats.org/officeDocument/2006/relationships/image" Target="media/image34.png" /><Relationship Id="rId59" Type="http://schemas.openxmlformats.org/officeDocument/2006/relationships/image" Target="media/image35.png" /><Relationship Id="rId6" Type="http://schemas.openxmlformats.org/officeDocument/2006/relationships/image" Target="media/image2.jpeg" /><Relationship Id="rId60" Type="http://schemas.openxmlformats.org/officeDocument/2006/relationships/image" Target="media/image36.png" /><Relationship Id="rId61" Type="http://schemas.openxmlformats.org/officeDocument/2006/relationships/image" Target="media/image37.png" /><Relationship Id="rId62" Type="http://schemas.openxmlformats.org/officeDocument/2006/relationships/image" Target="media/image38.png" /><Relationship Id="rId63" Type="http://schemas.openxmlformats.org/officeDocument/2006/relationships/header" Target="header23.xml" /><Relationship Id="rId64" Type="http://schemas.openxmlformats.org/officeDocument/2006/relationships/image" Target="media/image39.jpeg" /><Relationship Id="rId65" Type="http://schemas.openxmlformats.org/officeDocument/2006/relationships/image" Target="media/image40.png" /><Relationship Id="rId66" Type="http://schemas.openxmlformats.org/officeDocument/2006/relationships/header" Target="header24.xml" /><Relationship Id="rId67" Type="http://schemas.openxmlformats.org/officeDocument/2006/relationships/image" Target="media/image41.png" /><Relationship Id="rId68" Type="http://schemas.openxmlformats.org/officeDocument/2006/relationships/header" Target="header25.xml" /><Relationship Id="rId69" Type="http://schemas.openxmlformats.org/officeDocument/2006/relationships/image" Target="media/image42.png" /><Relationship Id="rId7" Type="http://schemas.openxmlformats.org/officeDocument/2006/relationships/header" Target="header3.xml" /><Relationship Id="rId70" Type="http://schemas.openxmlformats.org/officeDocument/2006/relationships/image" Target="media/image43.png" /><Relationship Id="rId71" Type="http://schemas.openxmlformats.org/officeDocument/2006/relationships/image" Target="media/image44.png" /><Relationship Id="rId72" Type="http://schemas.openxmlformats.org/officeDocument/2006/relationships/image" Target="media/image45.jpeg" /><Relationship Id="rId73" Type="http://schemas.openxmlformats.org/officeDocument/2006/relationships/header" Target="header26.xml" /><Relationship Id="rId74" Type="http://schemas.openxmlformats.org/officeDocument/2006/relationships/image" Target="media/image46.png" /><Relationship Id="rId75" Type="http://schemas.openxmlformats.org/officeDocument/2006/relationships/image" Target="media/image47.jpeg" /><Relationship Id="rId76" Type="http://schemas.openxmlformats.org/officeDocument/2006/relationships/image" Target="media/image48.png" /><Relationship Id="rId77" Type="http://schemas.openxmlformats.org/officeDocument/2006/relationships/image" Target="media/image49.png" /><Relationship Id="rId78" Type="http://schemas.openxmlformats.org/officeDocument/2006/relationships/image" Target="media/image50.png" /><Relationship Id="rId79" Type="http://schemas.openxmlformats.org/officeDocument/2006/relationships/image" Target="media/image51.png" /><Relationship Id="rId8" Type="http://schemas.openxmlformats.org/officeDocument/2006/relationships/header" Target="header4.xml" /><Relationship Id="rId80" Type="http://schemas.openxmlformats.org/officeDocument/2006/relationships/image" Target="media/image52.png" /><Relationship Id="rId81" Type="http://schemas.openxmlformats.org/officeDocument/2006/relationships/header" Target="header27.xml" /><Relationship Id="rId82" Type="http://schemas.openxmlformats.org/officeDocument/2006/relationships/image" Target="media/image53.jpeg" /><Relationship Id="rId83" Type="http://schemas.openxmlformats.org/officeDocument/2006/relationships/header" Target="header28.xml" /><Relationship Id="rId84" Type="http://schemas.openxmlformats.org/officeDocument/2006/relationships/image" Target="media/image54.jpeg" /><Relationship Id="rId85" Type="http://schemas.openxmlformats.org/officeDocument/2006/relationships/header" Target="header29.xml" /><Relationship Id="rId86" Type="http://schemas.openxmlformats.org/officeDocument/2006/relationships/image" Target="media/image55.jpeg" /><Relationship Id="rId87" Type="http://schemas.openxmlformats.org/officeDocument/2006/relationships/image" Target="media/image56.jpeg" /><Relationship Id="rId88" Type="http://schemas.openxmlformats.org/officeDocument/2006/relationships/header" Target="header30.xml" /><Relationship Id="rId89" Type="http://schemas.openxmlformats.org/officeDocument/2006/relationships/image" Target="media/image57.jpeg" /><Relationship Id="rId9" Type="http://schemas.openxmlformats.org/officeDocument/2006/relationships/image" Target="media/image3.png" /><Relationship Id="rId90" Type="http://schemas.openxmlformats.org/officeDocument/2006/relationships/image" Target="media/image58.png" /><Relationship Id="rId91" Type="http://schemas.openxmlformats.org/officeDocument/2006/relationships/header" Target="header31.xml" /><Relationship Id="rId92" Type="http://schemas.openxmlformats.org/officeDocument/2006/relationships/image" Target="media/image59.jpeg" /><Relationship Id="rId93" Type="http://schemas.openxmlformats.org/officeDocument/2006/relationships/image" Target="media/image60.png" /><Relationship Id="rId94" Type="http://schemas.openxmlformats.org/officeDocument/2006/relationships/image" Target="media/image61.png" /><Relationship Id="rId95" Type="http://schemas.openxmlformats.org/officeDocument/2006/relationships/image" Target="media/image62.png" /><Relationship Id="rId96" Type="http://schemas.openxmlformats.org/officeDocument/2006/relationships/image" Target="media/image63.png" /><Relationship Id="rId97" Type="http://schemas.openxmlformats.org/officeDocument/2006/relationships/header" Target="header32.xml" /><Relationship Id="rId98" Type="http://schemas.openxmlformats.org/officeDocument/2006/relationships/image" Target="media/image64.jpeg" /><Relationship Id="rId99" Type="http://schemas.openxmlformats.org/officeDocument/2006/relationships/image" Target="media/image6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2024-01-28T09:42:19Z</dcterms:created>
  <dcterms:modified xsi:type="dcterms:W3CDTF">2024-01-28T09:42:19Z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LastSaved">
    <vt:filetime>2024-01-28T00:00:00Z</vt:filetime>
  </property>
</Properties>
</file>