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毒素类诊断抗原项目规划设计蓝图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9" w:history="1">
        <w:r>
          <w:rPr>
            <w:rFonts w:ascii="仿宋" w:eastAsia="仿宋" w:hAnsi="仿宋" w:cs="仿宋" w:hint="eastAsia"/>
            <w:lang w:eastAsia="zh-CN"/>
          </w:rPr>
          <w:t>序言</w:t>
        </w:r>
        <w:r>
          <w:tab/>
        </w:r>
        <w:r>
          <w:fldChar w:fldCharType="begin"/>
        </w:r>
        <w:r>
          <w:instrText xml:space="preserve"> PAGEREF _Toc4549 \h </w:instrText>
        </w:r>
        <w:r>
          <w:fldChar w:fldCharType="separate"/>
        </w:r>
        <w:r>
          <w:t>3</w:t>
        </w:r>
        <w:r>
          <w:fldChar w:fldCharType="end"/>
        </w:r>
      </w:hyperlink>
    </w:p>
    <w:p>
      <w:pPr>
        <w:pStyle w:val="TOC1"/>
        <w:tabs>
          <w:tab w:val="right" w:leader="dot" w:pos="8306"/>
        </w:tabs>
      </w:pPr>
      <w:hyperlink w:anchor="_Toc29933" w:history="1">
        <w:r>
          <w:rPr>
            <w:rFonts w:ascii="仿宋" w:eastAsia="仿宋" w:hAnsi="仿宋" w:cs="仿宋" w:hint="eastAsia"/>
            <w:lang w:eastAsia="zh-CN"/>
          </w:rPr>
          <w:t>一、毒素类诊断抗原项目危机管理</w:t>
        </w:r>
        <w:r>
          <w:tab/>
        </w:r>
        <w:r>
          <w:fldChar w:fldCharType="begin"/>
        </w:r>
        <w:r>
          <w:instrText xml:space="preserve"> PAGEREF _Toc29933 \h </w:instrText>
        </w:r>
        <w:r>
          <w:fldChar w:fldCharType="separate"/>
        </w:r>
        <w:r>
          <w:t>3</w:t>
        </w:r>
        <w:r>
          <w:fldChar w:fldCharType="end"/>
        </w:r>
      </w:hyperlink>
    </w:p>
    <w:p>
      <w:pPr>
        <w:pStyle w:val="TOC2"/>
        <w:tabs>
          <w:tab w:val="right" w:leader="dot" w:pos="8306"/>
        </w:tabs>
      </w:pPr>
      <w:hyperlink w:anchor="_Toc28650" w:history="1">
        <w:r>
          <w:rPr>
            <w:rFonts w:ascii="仿宋" w:eastAsia="仿宋" w:hAnsi="仿宋" w:cs="仿宋" w:hint="eastAsia"/>
            <w:lang w:eastAsia="zh-CN"/>
          </w:rPr>
          <w:t>(一)、危机预警与识别</w:t>
        </w:r>
        <w:r>
          <w:tab/>
        </w:r>
        <w:r>
          <w:fldChar w:fldCharType="begin"/>
        </w:r>
        <w:r>
          <w:instrText xml:space="preserve"> PAGEREF _Toc28650 \h </w:instrText>
        </w:r>
        <w:r>
          <w:fldChar w:fldCharType="separate"/>
        </w:r>
        <w:r>
          <w:t>3</w:t>
        </w:r>
        <w:r>
          <w:fldChar w:fldCharType="end"/>
        </w:r>
      </w:hyperlink>
    </w:p>
    <w:p>
      <w:pPr>
        <w:pStyle w:val="TOC2"/>
        <w:tabs>
          <w:tab w:val="right" w:leader="dot" w:pos="8306"/>
        </w:tabs>
      </w:pPr>
      <w:hyperlink w:anchor="_Toc16966" w:history="1">
        <w:r>
          <w:rPr>
            <w:rFonts w:ascii="仿宋" w:eastAsia="仿宋" w:hAnsi="仿宋" w:cs="仿宋" w:hint="eastAsia"/>
            <w:lang w:eastAsia="zh-CN"/>
          </w:rPr>
          <w:t>(二)、危机应对与恢复</w:t>
        </w:r>
        <w:r>
          <w:tab/>
        </w:r>
        <w:r>
          <w:fldChar w:fldCharType="begin"/>
        </w:r>
        <w:r>
          <w:instrText xml:space="preserve"> PAGEREF _Toc16966 \h </w:instrText>
        </w:r>
        <w:r>
          <w:fldChar w:fldCharType="separate"/>
        </w:r>
        <w:r>
          <w:t>4</w:t>
        </w:r>
        <w:r>
          <w:fldChar w:fldCharType="end"/>
        </w:r>
      </w:hyperlink>
    </w:p>
    <w:p>
      <w:pPr>
        <w:pStyle w:val="TOC1"/>
        <w:tabs>
          <w:tab w:val="right" w:leader="dot" w:pos="8306"/>
        </w:tabs>
      </w:pPr>
      <w:hyperlink w:anchor="_Toc12073" w:history="1">
        <w:r>
          <w:rPr>
            <w:rFonts w:ascii="仿宋" w:eastAsia="仿宋" w:hAnsi="仿宋" w:cs="仿宋" w:hint="eastAsia"/>
            <w:lang w:eastAsia="zh-CN"/>
          </w:rPr>
          <w:t>二、产品规划分析</w:t>
        </w:r>
        <w:r>
          <w:tab/>
        </w:r>
        <w:r>
          <w:fldChar w:fldCharType="begin"/>
        </w:r>
        <w:r>
          <w:instrText xml:space="preserve"> PAGEREF _Toc12073 \h </w:instrText>
        </w:r>
        <w:r>
          <w:fldChar w:fldCharType="separate"/>
        </w:r>
        <w:r>
          <w:t>6</w:t>
        </w:r>
        <w:r>
          <w:fldChar w:fldCharType="end"/>
        </w:r>
      </w:hyperlink>
    </w:p>
    <w:p>
      <w:pPr>
        <w:pStyle w:val="TOC2"/>
        <w:tabs>
          <w:tab w:val="right" w:leader="dot" w:pos="8306"/>
        </w:tabs>
      </w:pPr>
      <w:hyperlink w:anchor="_Toc29384" w:history="1">
        <w:r>
          <w:rPr>
            <w:rFonts w:ascii="仿宋" w:eastAsia="仿宋" w:hAnsi="仿宋" w:cs="仿宋" w:hint="eastAsia"/>
            <w:lang w:eastAsia="zh-CN"/>
          </w:rPr>
          <w:t>(一)、产品规划</w:t>
        </w:r>
        <w:r>
          <w:tab/>
        </w:r>
        <w:r>
          <w:fldChar w:fldCharType="begin"/>
        </w:r>
        <w:r>
          <w:instrText xml:space="preserve"> PAGEREF _Toc29384 \h </w:instrText>
        </w:r>
        <w:r>
          <w:fldChar w:fldCharType="separate"/>
        </w:r>
        <w:r>
          <w:t>6</w:t>
        </w:r>
        <w:r>
          <w:fldChar w:fldCharType="end"/>
        </w:r>
      </w:hyperlink>
    </w:p>
    <w:p>
      <w:pPr>
        <w:pStyle w:val="TOC2"/>
        <w:tabs>
          <w:tab w:val="right" w:leader="dot" w:pos="8306"/>
        </w:tabs>
      </w:pPr>
      <w:hyperlink w:anchor="_Toc9859" w:history="1">
        <w:r>
          <w:rPr>
            <w:rFonts w:ascii="仿宋" w:eastAsia="仿宋" w:hAnsi="仿宋" w:cs="仿宋" w:hint="eastAsia"/>
            <w:lang w:eastAsia="zh-CN"/>
          </w:rPr>
          <w:t>(二)、建设规模</w:t>
        </w:r>
        <w:r>
          <w:tab/>
        </w:r>
        <w:r>
          <w:fldChar w:fldCharType="begin"/>
        </w:r>
        <w:r>
          <w:instrText xml:space="preserve"> PAGEREF _Toc9859 \h </w:instrText>
        </w:r>
        <w:r>
          <w:fldChar w:fldCharType="separate"/>
        </w:r>
        <w:r>
          <w:t>6</w:t>
        </w:r>
        <w:r>
          <w:fldChar w:fldCharType="end"/>
        </w:r>
      </w:hyperlink>
    </w:p>
    <w:p>
      <w:pPr>
        <w:pStyle w:val="TOC1"/>
        <w:tabs>
          <w:tab w:val="right" w:leader="dot" w:pos="8306"/>
        </w:tabs>
      </w:pPr>
      <w:hyperlink w:anchor="_Toc30528" w:history="1">
        <w:r>
          <w:rPr>
            <w:rFonts w:ascii="仿宋" w:eastAsia="仿宋" w:hAnsi="仿宋" w:cs="仿宋" w:hint="eastAsia"/>
            <w:lang w:eastAsia="zh-CN"/>
          </w:rPr>
          <w:t>三、毒素类诊断抗原项目概论</w:t>
        </w:r>
        <w:r>
          <w:tab/>
        </w:r>
        <w:r>
          <w:fldChar w:fldCharType="begin"/>
        </w:r>
        <w:r>
          <w:instrText xml:space="preserve"> PAGEREF _Toc30528 \h </w:instrText>
        </w:r>
        <w:r>
          <w:fldChar w:fldCharType="separate"/>
        </w:r>
        <w:r>
          <w:t>8</w:t>
        </w:r>
        <w:r>
          <w:fldChar w:fldCharType="end"/>
        </w:r>
      </w:hyperlink>
    </w:p>
    <w:p>
      <w:pPr>
        <w:pStyle w:val="TOC2"/>
        <w:tabs>
          <w:tab w:val="right" w:leader="dot" w:pos="8306"/>
        </w:tabs>
      </w:pPr>
      <w:hyperlink w:anchor="_Toc18992" w:history="1">
        <w:r>
          <w:rPr>
            <w:rFonts w:ascii="仿宋" w:eastAsia="仿宋" w:hAnsi="仿宋" w:cs="仿宋" w:hint="eastAsia"/>
            <w:lang w:eastAsia="zh-CN"/>
          </w:rPr>
          <w:t>(一)、毒素类诊断抗原项目概况</w:t>
        </w:r>
        <w:r>
          <w:tab/>
        </w:r>
        <w:r>
          <w:fldChar w:fldCharType="begin"/>
        </w:r>
        <w:r>
          <w:instrText xml:space="preserve"> PAGEREF _Toc18992 \h </w:instrText>
        </w:r>
        <w:r>
          <w:fldChar w:fldCharType="separate"/>
        </w:r>
        <w:r>
          <w:t>8</w:t>
        </w:r>
        <w:r>
          <w:fldChar w:fldCharType="end"/>
        </w:r>
      </w:hyperlink>
    </w:p>
    <w:p>
      <w:pPr>
        <w:pStyle w:val="TOC2"/>
        <w:tabs>
          <w:tab w:val="right" w:leader="dot" w:pos="8306"/>
        </w:tabs>
      </w:pPr>
      <w:hyperlink w:anchor="_Toc10009" w:history="1">
        <w:r>
          <w:rPr>
            <w:rFonts w:ascii="仿宋" w:eastAsia="仿宋" w:hAnsi="仿宋" w:cs="仿宋" w:hint="eastAsia"/>
            <w:lang w:eastAsia="zh-CN"/>
          </w:rPr>
          <w:t>(二)、毒素类诊断抗原项目目标</w:t>
        </w:r>
        <w:r>
          <w:tab/>
        </w:r>
        <w:r>
          <w:fldChar w:fldCharType="begin"/>
        </w:r>
        <w:r>
          <w:instrText xml:space="preserve"> PAGEREF _Toc10009 \h </w:instrText>
        </w:r>
        <w:r>
          <w:fldChar w:fldCharType="separate"/>
        </w:r>
        <w:r>
          <w:t>10</w:t>
        </w:r>
        <w:r>
          <w:fldChar w:fldCharType="end"/>
        </w:r>
      </w:hyperlink>
    </w:p>
    <w:p>
      <w:pPr>
        <w:pStyle w:val="TOC2"/>
        <w:tabs>
          <w:tab w:val="right" w:leader="dot" w:pos="8306"/>
        </w:tabs>
      </w:pPr>
      <w:hyperlink w:anchor="_Toc24481" w:history="1">
        <w:r>
          <w:rPr>
            <w:rFonts w:ascii="仿宋" w:eastAsia="仿宋" w:hAnsi="仿宋" w:cs="仿宋" w:hint="eastAsia"/>
            <w:lang w:eastAsia="zh-CN"/>
          </w:rPr>
          <w:t>(三)、毒素类诊断抗原项目提出的理由</w:t>
        </w:r>
        <w:r>
          <w:tab/>
        </w:r>
        <w:r>
          <w:fldChar w:fldCharType="begin"/>
        </w:r>
        <w:r>
          <w:instrText xml:space="preserve"> PAGEREF _Toc24481 \h </w:instrText>
        </w:r>
        <w:r>
          <w:fldChar w:fldCharType="separate"/>
        </w:r>
        <w:r>
          <w:t>11</w:t>
        </w:r>
        <w:r>
          <w:fldChar w:fldCharType="end"/>
        </w:r>
      </w:hyperlink>
    </w:p>
    <w:p>
      <w:pPr>
        <w:pStyle w:val="TOC2"/>
        <w:tabs>
          <w:tab w:val="right" w:leader="dot" w:pos="8306"/>
        </w:tabs>
      </w:pPr>
      <w:hyperlink w:anchor="_Toc5869" w:history="1">
        <w:r>
          <w:rPr>
            <w:rFonts w:ascii="仿宋" w:eastAsia="仿宋" w:hAnsi="仿宋" w:cs="仿宋" w:hint="eastAsia"/>
            <w:lang w:eastAsia="zh-CN"/>
          </w:rPr>
          <w:t>(四)、毒素类诊断抗原项目意义</w:t>
        </w:r>
        <w:r>
          <w:tab/>
        </w:r>
        <w:r>
          <w:fldChar w:fldCharType="begin"/>
        </w:r>
        <w:r>
          <w:instrText xml:space="preserve"> PAGEREF _Toc5869 \h </w:instrText>
        </w:r>
        <w:r>
          <w:fldChar w:fldCharType="separate"/>
        </w:r>
        <w:r>
          <w:t>13</w:t>
        </w:r>
        <w:r>
          <w:fldChar w:fldCharType="end"/>
        </w:r>
      </w:hyperlink>
    </w:p>
    <w:p>
      <w:pPr>
        <w:pStyle w:val="TOC2"/>
        <w:tabs>
          <w:tab w:val="right" w:leader="dot" w:pos="8306"/>
        </w:tabs>
      </w:pPr>
      <w:hyperlink w:anchor="_Toc8781" w:history="1">
        <w:r>
          <w:rPr>
            <w:rFonts w:ascii="仿宋" w:eastAsia="仿宋" w:hAnsi="仿宋" w:cs="仿宋" w:hint="eastAsia"/>
            <w:lang w:eastAsia="zh-CN"/>
          </w:rPr>
          <w:t>(五)、毒素类诊断抗原项目背景</w:t>
        </w:r>
        <w:r>
          <w:tab/>
        </w:r>
        <w:r>
          <w:fldChar w:fldCharType="begin"/>
        </w:r>
        <w:r>
          <w:instrText xml:space="preserve"> PAGEREF _Toc8781 \h </w:instrText>
        </w:r>
        <w:r>
          <w:fldChar w:fldCharType="separate"/>
        </w:r>
        <w:r>
          <w:t>13</w:t>
        </w:r>
        <w:r>
          <w:fldChar w:fldCharType="end"/>
        </w:r>
      </w:hyperlink>
    </w:p>
    <w:p>
      <w:pPr>
        <w:pStyle w:val="TOC1"/>
        <w:tabs>
          <w:tab w:val="right" w:leader="dot" w:pos="8306"/>
        </w:tabs>
      </w:pPr>
      <w:hyperlink w:anchor="_Toc12437" w:history="1">
        <w:r>
          <w:rPr>
            <w:rFonts w:ascii="仿宋" w:eastAsia="仿宋" w:hAnsi="仿宋" w:cs="仿宋" w:hint="eastAsia"/>
            <w:lang w:eastAsia="zh-CN"/>
          </w:rPr>
          <w:t>四、毒素类诊断抗原项目土建工程</w:t>
        </w:r>
        <w:r>
          <w:tab/>
        </w:r>
        <w:r>
          <w:fldChar w:fldCharType="begin"/>
        </w:r>
        <w:r>
          <w:instrText xml:space="preserve"> PAGEREF _Toc12437 \h </w:instrText>
        </w:r>
        <w:r>
          <w:fldChar w:fldCharType="separate"/>
        </w:r>
        <w:r>
          <w:t>14</w:t>
        </w:r>
        <w:r>
          <w:fldChar w:fldCharType="end"/>
        </w:r>
      </w:hyperlink>
    </w:p>
    <w:p>
      <w:pPr>
        <w:pStyle w:val="TOC2"/>
        <w:tabs>
          <w:tab w:val="right" w:leader="dot" w:pos="8306"/>
        </w:tabs>
      </w:pPr>
      <w:hyperlink w:anchor="_Toc26618" w:history="1">
        <w:r>
          <w:rPr>
            <w:rFonts w:ascii="仿宋" w:eastAsia="仿宋" w:hAnsi="仿宋" w:cs="仿宋" w:hint="eastAsia"/>
            <w:lang w:eastAsia="zh-CN"/>
          </w:rPr>
          <w:t>(一)、建筑工程设计原则</w:t>
        </w:r>
        <w:r>
          <w:tab/>
        </w:r>
        <w:r>
          <w:fldChar w:fldCharType="begin"/>
        </w:r>
        <w:r>
          <w:instrText xml:space="preserve"> PAGEREF _Toc26618 \h </w:instrText>
        </w:r>
        <w:r>
          <w:fldChar w:fldCharType="separate"/>
        </w:r>
        <w:r>
          <w:t>14</w:t>
        </w:r>
        <w:r>
          <w:fldChar w:fldCharType="end"/>
        </w:r>
      </w:hyperlink>
    </w:p>
    <w:p>
      <w:pPr>
        <w:pStyle w:val="TOC2"/>
        <w:tabs>
          <w:tab w:val="right" w:leader="dot" w:pos="8306"/>
        </w:tabs>
      </w:pPr>
      <w:hyperlink w:anchor="_Toc194" w:history="1">
        <w:r>
          <w:rPr>
            <w:rFonts w:ascii="仿宋" w:eastAsia="仿宋" w:hAnsi="仿宋" w:cs="仿宋" w:hint="eastAsia"/>
            <w:lang w:eastAsia="zh-CN"/>
          </w:rPr>
          <w:t>(二)、土建工程设计年限及安全等级</w:t>
        </w:r>
        <w:r>
          <w:tab/>
        </w:r>
        <w:r>
          <w:fldChar w:fldCharType="begin"/>
        </w:r>
        <w:r>
          <w:instrText xml:space="preserve"> PAGEREF _Toc194 \h </w:instrText>
        </w:r>
        <w:r>
          <w:fldChar w:fldCharType="separate"/>
        </w:r>
        <w:r>
          <w:t>16</w:t>
        </w:r>
        <w:r>
          <w:fldChar w:fldCharType="end"/>
        </w:r>
      </w:hyperlink>
    </w:p>
    <w:p>
      <w:pPr>
        <w:pStyle w:val="TOC2"/>
        <w:tabs>
          <w:tab w:val="right" w:leader="dot" w:pos="8306"/>
        </w:tabs>
      </w:pPr>
      <w:hyperlink w:anchor="_Toc2165" w:history="1">
        <w:r>
          <w:rPr>
            <w:rFonts w:ascii="仿宋" w:eastAsia="仿宋" w:hAnsi="仿宋" w:cs="仿宋" w:hint="eastAsia"/>
            <w:lang w:eastAsia="zh-CN"/>
          </w:rPr>
          <w:t>(三)、建筑工程设计总体要求</w:t>
        </w:r>
        <w:r>
          <w:tab/>
        </w:r>
        <w:r>
          <w:fldChar w:fldCharType="begin"/>
        </w:r>
        <w:r>
          <w:instrText xml:space="preserve"> PAGEREF _Toc2165 \h </w:instrText>
        </w:r>
        <w:r>
          <w:fldChar w:fldCharType="separate"/>
        </w:r>
        <w:r>
          <w:t>17</w:t>
        </w:r>
        <w:r>
          <w:fldChar w:fldCharType="end"/>
        </w:r>
      </w:hyperlink>
    </w:p>
    <w:p>
      <w:pPr>
        <w:pStyle w:val="TOC2"/>
        <w:tabs>
          <w:tab w:val="right" w:leader="dot" w:pos="8306"/>
        </w:tabs>
      </w:pPr>
      <w:hyperlink w:anchor="_Toc3691" w:history="1">
        <w:r>
          <w:rPr>
            <w:rFonts w:ascii="仿宋" w:eastAsia="仿宋" w:hAnsi="仿宋" w:cs="仿宋" w:hint="eastAsia"/>
            <w:lang w:eastAsia="zh-CN"/>
          </w:rPr>
          <w:t>(四)、土建工程建设指标</w:t>
        </w:r>
        <w:r>
          <w:tab/>
        </w:r>
        <w:r>
          <w:fldChar w:fldCharType="begin"/>
        </w:r>
        <w:r>
          <w:instrText xml:space="preserve"> PAGEREF _Toc3691 \h </w:instrText>
        </w:r>
        <w:r>
          <w:fldChar w:fldCharType="separate"/>
        </w:r>
        <w:r>
          <w:t>17</w:t>
        </w:r>
        <w:r>
          <w:fldChar w:fldCharType="end"/>
        </w:r>
      </w:hyperlink>
    </w:p>
    <w:p>
      <w:pPr>
        <w:pStyle w:val="TOC1"/>
        <w:tabs>
          <w:tab w:val="right" w:leader="dot" w:pos="8306"/>
        </w:tabs>
      </w:pPr>
      <w:hyperlink w:anchor="_Toc11212" w:history="1">
        <w:r>
          <w:rPr>
            <w:rFonts w:ascii="仿宋" w:eastAsia="仿宋" w:hAnsi="仿宋" w:cs="仿宋" w:hint="eastAsia"/>
            <w:lang w:eastAsia="zh-CN"/>
          </w:rPr>
          <w:t>五、毒素类诊断抗原项目建设单位说明</w:t>
        </w:r>
        <w:r>
          <w:tab/>
        </w:r>
        <w:r>
          <w:fldChar w:fldCharType="begin"/>
        </w:r>
        <w:r>
          <w:instrText xml:space="preserve"> PAGEREF _Toc11212 \h </w:instrText>
        </w:r>
        <w:r>
          <w:fldChar w:fldCharType="separate"/>
        </w:r>
        <w:r>
          <w:t>18</w:t>
        </w:r>
        <w:r>
          <w:fldChar w:fldCharType="end"/>
        </w:r>
      </w:hyperlink>
    </w:p>
    <w:p>
      <w:pPr>
        <w:pStyle w:val="TOC2"/>
        <w:tabs>
          <w:tab w:val="right" w:leader="dot" w:pos="8306"/>
        </w:tabs>
      </w:pPr>
      <w:hyperlink w:anchor="_Toc29327" w:history="1">
        <w:r>
          <w:rPr>
            <w:rFonts w:ascii="仿宋" w:eastAsia="仿宋" w:hAnsi="仿宋" w:cs="仿宋" w:hint="eastAsia"/>
            <w:lang w:eastAsia="zh-CN"/>
          </w:rPr>
          <w:t>(一)、毒素类诊断抗原项目承办单位基本情况</w:t>
        </w:r>
        <w:r>
          <w:tab/>
        </w:r>
        <w:r>
          <w:fldChar w:fldCharType="begin"/>
        </w:r>
        <w:r>
          <w:instrText xml:space="preserve"> PAGEREF _Toc29327 \h </w:instrText>
        </w:r>
        <w:r>
          <w:fldChar w:fldCharType="separate"/>
        </w:r>
        <w:r>
          <w:t>18</w:t>
        </w:r>
        <w:r>
          <w:fldChar w:fldCharType="end"/>
        </w:r>
      </w:hyperlink>
    </w:p>
    <w:p>
      <w:pPr>
        <w:pStyle w:val="TOC2"/>
        <w:tabs>
          <w:tab w:val="right" w:leader="dot" w:pos="8306"/>
        </w:tabs>
      </w:pPr>
      <w:hyperlink w:anchor="_Toc31619" w:history="1">
        <w:r>
          <w:rPr>
            <w:rFonts w:ascii="仿宋" w:eastAsia="仿宋" w:hAnsi="仿宋" w:cs="仿宋" w:hint="eastAsia"/>
            <w:lang w:eastAsia="zh-CN"/>
          </w:rPr>
          <w:t>(二)、公司经济效益分析</w:t>
        </w:r>
        <w:r>
          <w:tab/>
        </w:r>
        <w:r>
          <w:fldChar w:fldCharType="begin"/>
        </w:r>
        <w:r>
          <w:instrText xml:space="preserve"> PAGEREF _Toc31619 \h </w:instrText>
        </w:r>
        <w:r>
          <w:fldChar w:fldCharType="separate"/>
        </w:r>
        <w:r>
          <w:t>18</w:t>
        </w:r>
        <w:r>
          <w:fldChar w:fldCharType="end"/>
        </w:r>
      </w:hyperlink>
    </w:p>
    <w:p>
      <w:pPr>
        <w:pStyle w:val="TOC1"/>
        <w:tabs>
          <w:tab w:val="right" w:leader="dot" w:pos="8306"/>
        </w:tabs>
      </w:pPr>
      <w:hyperlink w:anchor="_Toc23324" w:history="1">
        <w:r>
          <w:rPr>
            <w:rFonts w:ascii="仿宋" w:eastAsia="仿宋" w:hAnsi="仿宋" w:cs="仿宋" w:hint="eastAsia"/>
            <w:lang w:eastAsia="zh-CN"/>
          </w:rPr>
          <w:t>六、毒素类诊断抗原项目可持续发展</w:t>
        </w:r>
        <w:r>
          <w:tab/>
        </w:r>
        <w:r>
          <w:fldChar w:fldCharType="begin"/>
        </w:r>
        <w:r>
          <w:instrText xml:space="preserve"> PAGEREF _Toc23324 \h </w:instrText>
        </w:r>
        <w:r>
          <w:fldChar w:fldCharType="separate"/>
        </w:r>
        <w:r>
          <w:t>19</w:t>
        </w:r>
        <w:r>
          <w:fldChar w:fldCharType="end"/>
        </w:r>
      </w:hyperlink>
    </w:p>
    <w:p>
      <w:pPr>
        <w:pStyle w:val="TOC2"/>
        <w:tabs>
          <w:tab w:val="right" w:leader="dot" w:pos="8306"/>
        </w:tabs>
      </w:pPr>
      <w:hyperlink w:anchor="_Toc22117" w:history="1">
        <w:r>
          <w:rPr>
            <w:rFonts w:ascii="仿宋" w:eastAsia="仿宋" w:hAnsi="仿宋" w:cs="仿宋" w:hint="eastAsia"/>
            <w:lang w:eastAsia="zh-CN"/>
          </w:rPr>
          <w:t>(一)、可持续战略与实践</w:t>
        </w:r>
        <w:r>
          <w:tab/>
        </w:r>
        <w:r>
          <w:fldChar w:fldCharType="begin"/>
        </w:r>
        <w:r>
          <w:instrText xml:space="preserve"> PAGEREF _Toc22117 \h </w:instrText>
        </w:r>
        <w:r>
          <w:fldChar w:fldCharType="separate"/>
        </w:r>
        <w:r>
          <w:t>19</w:t>
        </w:r>
        <w:r>
          <w:fldChar w:fldCharType="end"/>
        </w:r>
      </w:hyperlink>
    </w:p>
    <w:p>
      <w:pPr>
        <w:pStyle w:val="TOC2"/>
        <w:tabs>
          <w:tab w:val="right" w:leader="dot" w:pos="8306"/>
        </w:tabs>
      </w:pPr>
      <w:hyperlink w:anchor="_Toc14842" w:history="1">
        <w:r>
          <w:rPr>
            <w:rFonts w:ascii="仿宋" w:eastAsia="仿宋" w:hAnsi="仿宋" w:cs="仿宋" w:hint="eastAsia"/>
            <w:lang w:eastAsia="zh-CN"/>
          </w:rPr>
          <w:t>(二)、环保与社会责任</w:t>
        </w:r>
        <w:r>
          <w:tab/>
        </w:r>
        <w:r>
          <w:fldChar w:fldCharType="begin"/>
        </w:r>
        <w:r>
          <w:instrText xml:space="preserve"> PAGEREF _Toc14842 \h </w:instrText>
        </w:r>
        <w:r>
          <w:fldChar w:fldCharType="separate"/>
        </w:r>
        <w:r>
          <w:t>20</w:t>
        </w:r>
        <w:r>
          <w:fldChar w:fldCharType="end"/>
        </w:r>
      </w:hyperlink>
    </w:p>
    <w:p>
      <w:pPr>
        <w:pStyle w:val="TOC1"/>
        <w:tabs>
          <w:tab w:val="right" w:leader="dot" w:pos="8306"/>
        </w:tabs>
      </w:pPr>
      <w:hyperlink w:anchor="_Toc25563" w:history="1">
        <w:r>
          <w:rPr>
            <w:rFonts w:ascii="仿宋" w:eastAsia="仿宋" w:hAnsi="仿宋" w:cs="仿宋" w:hint="eastAsia"/>
            <w:lang w:eastAsia="zh-CN"/>
          </w:rPr>
          <w:t>七、毒素类诊断抗原项目环境影响分析</w:t>
        </w:r>
        <w:r>
          <w:tab/>
        </w:r>
        <w:r>
          <w:fldChar w:fldCharType="begin"/>
        </w:r>
        <w:r>
          <w:instrText xml:space="preserve"> PAGEREF _Toc25563 \h </w:instrText>
        </w:r>
        <w:r>
          <w:fldChar w:fldCharType="separate"/>
        </w:r>
        <w:r>
          <w:t>21</w:t>
        </w:r>
        <w:r>
          <w:fldChar w:fldCharType="end"/>
        </w:r>
      </w:hyperlink>
    </w:p>
    <w:p>
      <w:pPr>
        <w:pStyle w:val="TOC2"/>
        <w:tabs>
          <w:tab w:val="right" w:leader="dot" w:pos="8306"/>
        </w:tabs>
      </w:pPr>
      <w:hyperlink w:anchor="_Toc10637" w:history="1">
        <w:r>
          <w:rPr>
            <w:rFonts w:ascii="仿宋" w:eastAsia="仿宋" w:hAnsi="仿宋" w:cs="仿宋" w:hint="eastAsia"/>
            <w:lang w:eastAsia="zh-CN"/>
          </w:rPr>
          <w:t>(一)、建设区域环境质量现状</w:t>
        </w:r>
        <w:r>
          <w:tab/>
        </w:r>
        <w:r>
          <w:fldChar w:fldCharType="begin"/>
        </w:r>
        <w:r>
          <w:instrText xml:space="preserve"> PAGEREF _Toc10637 \h </w:instrText>
        </w:r>
        <w:r>
          <w:fldChar w:fldCharType="separate"/>
        </w:r>
        <w:r>
          <w:t>21</w:t>
        </w:r>
        <w:r>
          <w:fldChar w:fldCharType="end"/>
        </w:r>
      </w:hyperlink>
    </w:p>
    <w:p>
      <w:pPr>
        <w:pStyle w:val="TOC2"/>
        <w:tabs>
          <w:tab w:val="right" w:leader="dot" w:pos="8306"/>
        </w:tabs>
      </w:pPr>
      <w:hyperlink w:anchor="_Toc2793" w:history="1">
        <w:r>
          <w:rPr>
            <w:rFonts w:ascii="仿宋" w:eastAsia="仿宋" w:hAnsi="仿宋" w:cs="仿宋" w:hint="eastAsia"/>
            <w:lang w:eastAsia="zh-CN"/>
          </w:rPr>
          <w:t>(二)、建设期环境保护</w:t>
        </w:r>
        <w:r>
          <w:tab/>
        </w:r>
        <w:r>
          <w:fldChar w:fldCharType="begin"/>
        </w:r>
        <w:r>
          <w:instrText xml:space="preserve"> PAGEREF _Toc2793 \h </w:instrText>
        </w:r>
        <w:r>
          <w:fldChar w:fldCharType="separate"/>
        </w:r>
        <w:r>
          <w:t>22</w:t>
        </w:r>
        <w:r>
          <w:fldChar w:fldCharType="end"/>
        </w:r>
      </w:hyperlink>
    </w:p>
    <w:p>
      <w:pPr>
        <w:pStyle w:val="TOC2"/>
        <w:tabs>
          <w:tab w:val="right" w:leader="dot" w:pos="8306"/>
        </w:tabs>
      </w:pPr>
      <w:hyperlink w:anchor="_Toc6700" w:history="1">
        <w:r>
          <w:rPr>
            <w:rFonts w:ascii="仿宋" w:eastAsia="仿宋" w:hAnsi="仿宋" w:cs="仿宋" w:hint="eastAsia"/>
            <w:lang w:eastAsia="zh-CN"/>
          </w:rPr>
          <w:t>(三)、运营期环境保护</w:t>
        </w:r>
        <w:r>
          <w:tab/>
        </w:r>
        <w:r>
          <w:fldChar w:fldCharType="begin"/>
        </w:r>
        <w:r>
          <w:instrText xml:space="preserve"> PAGEREF _Toc6700 \h </w:instrText>
        </w:r>
        <w:r>
          <w:fldChar w:fldCharType="separate"/>
        </w:r>
        <w:r>
          <w:t>24</w:t>
        </w:r>
        <w:r>
          <w:fldChar w:fldCharType="end"/>
        </w:r>
      </w:hyperlink>
    </w:p>
    <w:p>
      <w:pPr>
        <w:pStyle w:val="TOC2"/>
        <w:tabs>
          <w:tab w:val="right" w:leader="dot" w:pos="8306"/>
        </w:tabs>
      </w:pPr>
      <w:hyperlink w:anchor="_Toc12877" w:history="1">
        <w:r>
          <w:rPr>
            <w:rFonts w:ascii="仿宋" w:eastAsia="仿宋" w:hAnsi="仿宋" w:cs="仿宋" w:hint="eastAsia"/>
            <w:lang w:eastAsia="zh-CN"/>
          </w:rPr>
          <w:t>(四)、毒素类诊断抗原项目建设对区域经济的影响</w:t>
        </w:r>
        <w:r>
          <w:tab/>
        </w:r>
        <w:r>
          <w:fldChar w:fldCharType="begin"/>
        </w:r>
        <w:r>
          <w:instrText xml:space="preserve"> PAGEREF _Toc12877 \h </w:instrText>
        </w:r>
        <w:r>
          <w:fldChar w:fldCharType="separate"/>
        </w:r>
        <w:r>
          <w:t>25</w:t>
        </w:r>
        <w:r>
          <w:fldChar w:fldCharType="end"/>
        </w:r>
      </w:hyperlink>
    </w:p>
    <w:p>
      <w:pPr>
        <w:pStyle w:val="TOC2"/>
        <w:tabs>
          <w:tab w:val="right" w:leader="dot" w:pos="8306"/>
        </w:tabs>
      </w:pPr>
      <w:hyperlink w:anchor="_Toc14427" w:history="1">
        <w:r>
          <w:rPr>
            <w:rFonts w:ascii="仿宋" w:eastAsia="仿宋" w:hAnsi="仿宋" w:cs="仿宋" w:hint="eastAsia"/>
            <w:lang w:eastAsia="zh-CN"/>
          </w:rPr>
          <w:t>(五)、废弃物处理</w:t>
        </w:r>
        <w:r>
          <w:tab/>
        </w:r>
        <w:r>
          <w:fldChar w:fldCharType="begin"/>
        </w:r>
        <w:r>
          <w:instrText xml:space="preserve"> PAGEREF _Toc14427 \h </w:instrText>
        </w:r>
        <w:r>
          <w:fldChar w:fldCharType="separate"/>
        </w:r>
        <w:r>
          <w:t>27</w:t>
        </w:r>
        <w:r>
          <w:fldChar w:fldCharType="end"/>
        </w:r>
      </w:hyperlink>
    </w:p>
    <w:p>
      <w:pPr>
        <w:pStyle w:val="TOC2"/>
        <w:tabs>
          <w:tab w:val="right" w:leader="dot" w:pos="8306"/>
        </w:tabs>
      </w:pPr>
      <w:hyperlink w:anchor="_Toc6736" w:history="1">
        <w:r>
          <w:rPr>
            <w:rFonts w:ascii="仿宋" w:eastAsia="仿宋" w:hAnsi="仿宋" w:cs="仿宋" w:hint="eastAsia"/>
            <w:lang w:eastAsia="zh-CN"/>
          </w:rPr>
          <w:t>(六)、特殊环境影响分析</w:t>
        </w:r>
        <w:r>
          <w:tab/>
        </w:r>
        <w:r>
          <w:fldChar w:fldCharType="begin"/>
        </w:r>
        <w:r>
          <w:instrText xml:space="preserve"> PAGEREF _Toc6736 \h </w:instrText>
        </w:r>
        <w:r>
          <w:fldChar w:fldCharType="separate"/>
        </w:r>
        <w:r>
          <w:t>28</w:t>
        </w:r>
        <w:r>
          <w:fldChar w:fldCharType="end"/>
        </w:r>
      </w:hyperlink>
    </w:p>
    <w:p>
      <w:pPr>
        <w:pStyle w:val="TOC2"/>
        <w:tabs>
          <w:tab w:val="right" w:leader="dot" w:pos="8306"/>
        </w:tabs>
      </w:pPr>
      <w:hyperlink w:anchor="_Toc14794" w:history="1">
        <w:r>
          <w:rPr>
            <w:rFonts w:ascii="仿宋" w:eastAsia="仿宋" w:hAnsi="仿宋" w:cs="仿宋" w:hint="eastAsia"/>
            <w:lang w:eastAsia="zh-CN"/>
          </w:rPr>
          <w:t>(七)、清洁生产</w:t>
        </w:r>
        <w:r>
          <w:tab/>
        </w:r>
        <w:r>
          <w:fldChar w:fldCharType="begin"/>
        </w:r>
        <w:r>
          <w:instrText xml:space="preserve"> PAGEREF _Toc14794 \h </w:instrText>
        </w:r>
        <w:r>
          <w:fldChar w:fldCharType="separate"/>
        </w:r>
        <w:r>
          <w:t>30</w:t>
        </w:r>
        <w:r>
          <w:fldChar w:fldCharType="end"/>
        </w:r>
      </w:hyperlink>
    </w:p>
    <w:p>
      <w:pPr>
        <w:pStyle w:val="TOC2"/>
        <w:tabs>
          <w:tab w:val="right" w:leader="dot" w:pos="8306"/>
        </w:tabs>
      </w:pPr>
      <w:hyperlink w:anchor="_Toc26173" w:history="1">
        <w:r>
          <w:rPr>
            <w:rFonts w:ascii="仿宋" w:eastAsia="仿宋" w:hAnsi="仿宋" w:cs="仿宋" w:hint="eastAsia"/>
            <w:lang w:eastAsia="zh-CN"/>
          </w:rPr>
          <w:t>(八)、环境保护综合评价</w:t>
        </w:r>
        <w:r>
          <w:tab/>
        </w:r>
        <w:r>
          <w:fldChar w:fldCharType="begin"/>
        </w:r>
        <w:r>
          <w:instrText xml:space="preserve"> PAGEREF _Toc26173 \h </w:instrText>
        </w:r>
        <w:r>
          <w:fldChar w:fldCharType="separate"/>
        </w:r>
        <w:r>
          <w:t>31</w:t>
        </w:r>
        <w:r>
          <w:fldChar w:fldCharType="end"/>
        </w:r>
      </w:hyperlink>
    </w:p>
    <w:p>
      <w:pPr>
        <w:pStyle w:val="TOC1"/>
        <w:tabs>
          <w:tab w:val="right" w:leader="dot" w:pos="8306"/>
        </w:tabs>
      </w:pPr>
      <w:hyperlink w:anchor="_Toc28526" w:history="1">
        <w:r>
          <w:rPr>
            <w:rFonts w:ascii="仿宋" w:eastAsia="仿宋" w:hAnsi="仿宋" w:cs="仿宋" w:hint="eastAsia"/>
            <w:lang w:eastAsia="zh-CN"/>
          </w:rPr>
          <w:t>八、毒素类诊断抗原项目风险管理</w:t>
        </w:r>
        <w:r>
          <w:tab/>
        </w:r>
        <w:r>
          <w:fldChar w:fldCharType="begin"/>
        </w:r>
        <w:r>
          <w:instrText xml:space="preserve"> PAGEREF _Toc28526 \h </w:instrText>
        </w:r>
        <w:r>
          <w:fldChar w:fldCharType="separate"/>
        </w:r>
        <w:r>
          <w:t>32</w:t>
        </w:r>
        <w:r>
          <w:fldChar w:fldCharType="end"/>
        </w:r>
      </w:hyperlink>
    </w:p>
    <w:p>
      <w:pPr>
        <w:pStyle w:val="TOC2"/>
        <w:tabs>
          <w:tab w:val="right" w:leader="dot" w:pos="8306"/>
        </w:tabs>
      </w:pPr>
      <w:hyperlink w:anchor="_Toc23214" w:history="1">
        <w:r>
          <w:rPr>
            <w:rFonts w:ascii="仿宋" w:eastAsia="仿宋" w:hAnsi="仿宋" w:cs="仿宋" w:hint="eastAsia"/>
            <w:lang w:eastAsia="zh-CN"/>
          </w:rPr>
          <w:t>(一)、风险识别与评估</w:t>
        </w:r>
        <w:r>
          <w:tab/>
        </w:r>
        <w:r>
          <w:fldChar w:fldCharType="begin"/>
        </w:r>
        <w:r>
          <w:instrText xml:space="preserve"> PAGEREF _Toc23214 \h </w:instrText>
        </w:r>
        <w:r>
          <w:fldChar w:fldCharType="separate"/>
        </w:r>
        <w:r>
          <w:t>32</w:t>
        </w:r>
        <w:r>
          <w:fldChar w:fldCharType="end"/>
        </w:r>
      </w:hyperlink>
    </w:p>
    <w:p>
      <w:pPr>
        <w:pStyle w:val="TOC2"/>
        <w:tabs>
          <w:tab w:val="right" w:leader="dot" w:pos="8306"/>
        </w:tabs>
      </w:pPr>
      <w:hyperlink w:anchor="_Toc11559" w:history="1">
        <w:r>
          <w:rPr>
            <w:rFonts w:ascii="仿宋" w:eastAsia="仿宋" w:hAnsi="仿宋" w:cs="仿宋" w:hint="eastAsia"/>
            <w:lang w:eastAsia="zh-CN"/>
          </w:rPr>
          <w:t>(二)、风险应对策略</w:t>
        </w:r>
        <w:r>
          <w:tab/>
        </w:r>
        <w:r>
          <w:fldChar w:fldCharType="begin"/>
        </w:r>
        <w:r>
          <w:instrText xml:space="preserve"> PAGEREF _Toc11559 \h </w:instrText>
        </w:r>
        <w:r>
          <w:fldChar w:fldCharType="separate"/>
        </w:r>
        <w:r>
          <w:t>33</w:t>
        </w:r>
        <w:r>
          <w:fldChar w:fldCharType="end"/>
        </w:r>
      </w:hyperlink>
    </w:p>
    <w:p>
      <w:pPr>
        <w:pStyle w:val="TOC2"/>
        <w:tabs>
          <w:tab w:val="right" w:leader="dot" w:pos="8306"/>
        </w:tabs>
      </w:pPr>
      <w:hyperlink w:anchor="_Toc16129" w:history="1">
        <w:r>
          <w:rPr>
            <w:rFonts w:ascii="仿宋" w:eastAsia="仿宋" w:hAnsi="仿宋" w:cs="仿宋" w:hint="eastAsia"/>
            <w:lang w:eastAsia="zh-CN"/>
          </w:rPr>
          <w:t>(三)、风险监控与控制</w:t>
        </w:r>
        <w:r>
          <w:tab/>
        </w:r>
        <w:r>
          <w:fldChar w:fldCharType="begin"/>
        </w:r>
        <w:r>
          <w:instrText xml:space="preserve"> PAGEREF _Toc16129 \h </w:instrText>
        </w:r>
        <w:r>
          <w:fldChar w:fldCharType="separate"/>
        </w:r>
        <w:r>
          <w:t>35</w:t>
        </w:r>
        <w:r>
          <w:fldChar w:fldCharType="end"/>
        </w:r>
      </w:hyperlink>
    </w:p>
    <w:p>
      <w:pPr>
        <w:pStyle w:val="TOC1"/>
        <w:tabs>
          <w:tab w:val="right" w:leader="dot" w:pos="8306"/>
        </w:tabs>
      </w:pPr>
      <w:hyperlink w:anchor="_Toc23505" w:history="1">
        <w:r>
          <w:rPr>
            <w:rFonts w:ascii="仿宋" w:eastAsia="仿宋" w:hAnsi="仿宋" w:cs="仿宋" w:hint="eastAsia"/>
            <w:lang w:eastAsia="zh-CN"/>
          </w:rPr>
          <w:t>九、毒素类诊断抗原项目社会影响</w:t>
        </w:r>
        <w:r>
          <w:tab/>
        </w:r>
        <w:r>
          <w:fldChar w:fldCharType="begin"/>
        </w:r>
        <w:r>
          <w:instrText xml:space="preserve"> PAGEREF _Toc23505 \h </w:instrText>
        </w:r>
        <w:r>
          <w:fldChar w:fldCharType="separate"/>
        </w:r>
        <w:r>
          <w:t>36</w:t>
        </w:r>
        <w:r>
          <w:fldChar w:fldCharType="end"/>
        </w:r>
      </w:hyperlink>
    </w:p>
    <w:p>
      <w:pPr>
        <w:pStyle w:val="TOC2"/>
        <w:tabs>
          <w:tab w:val="right" w:leader="dot" w:pos="8306"/>
        </w:tabs>
      </w:pPr>
      <w:hyperlink w:anchor="_Toc951" w:history="1">
        <w:r>
          <w:rPr>
            <w:rFonts w:ascii="仿宋" w:eastAsia="仿宋" w:hAnsi="仿宋" w:cs="仿宋" w:hint="eastAsia"/>
            <w:lang w:eastAsia="zh-CN"/>
          </w:rPr>
          <w:t>(一)、社会责任与义务</w:t>
        </w:r>
        <w:r>
          <w:tab/>
        </w:r>
        <w:r>
          <w:fldChar w:fldCharType="begin"/>
        </w:r>
        <w:r>
          <w:instrText xml:space="preserve"> PAGEREF _Toc951 \h </w:instrText>
        </w:r>
        <w:r>
          <w:fldChar w:fldCharType="separate"/>
        </w:r>
        <w:r>
          <w:t>36</w:t>
        </w:r>
        <w:r>
          <w:fldChar w:fldCharType="end"/>
        </w:r>
      </w:hyperlink>
    </w:p>
    <w:p>
      <w:pPr>
        <w:pStyle w:val="TOC2"/>
        <w:tabs>
          <w:tab w:val="right" w:leader="dot" w:pos="8306"/>
        </w:tabs>
      </w:pPr>
      <w:hyperlink w:anchor="_Toc28856" w:history="1">
        <w:r>
          <w:rPr>
            <w:rFonts w:ascii="仿宋" w:eastAsia="仿宋" w:hAnsi="仿宋" w:cs="仿宋" w:hint="eastAsia"/>
            <w:lang w:eastAsia="zh-CN"/>
          </w:rPr>
          <w:t>(二)、社会参与与沟通</w:t>
        </w:r>
        <w:r>
          <w:tab/>
        </w:r>
        <w:r>
          <w:fldChar w:fldCharType="begin"/>
        </w:r>
        <w:r>
          <w:instrText xml:space="preserve"> PAGEREF _Toc28856 \h </w:instrText>
        </w:r>
        <w:r>
          <w:fldChar w:fldCharType="separate"/>
        </w:r>
        <w:r>
          <w:t>37</w:t>
        </w:r>
        <w:r>
          <w:fldChar w:fldCharType="end"/>
        </w:r>
      </w:hyperlink>
    </w:p>
    <w:p>
      <w:pPr>
        <w:pStyle w:val="TOC1"/>
        <w:tabs>
          <w:tab w:val="right" w:leader="dot" w:pos="8306"/>
        </w:tabs>
      </w:pPr>
      <w:hyperlink w:anchor="_Toc7307" w:history="1">
        <w:r>
          <w:rPr>
            <w:rFonts w:ascii="仿宋" w:eastAsia="仿宋" w:hAnsi="仿宋" w:cs="仿宋" w:hint="eastAsia"/>
            <w:lang w:eastAsia="zh-CN"/>
          </w:rPr>
          <w:t>十、毒素类诊断抗原项目创新与研发</w:t>
        </w:r>
        <w:r>
          <w:tab/>
        </w:r>
        <w:r>
          <w:fldChar w:fldCharType="begin"/>
        </w:r>
        <w:r>
          <w:instrText xml:space="preserve"> PAGEREF _Toc7307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6" w:history="1">
        <w:r>
          <w:rPr>
            <w:rFonts w:ascii="仿宋" w:eastAsia="仿宋" w:hAnsi="仿宋" w:cs="仿宋" w:hint="eastAsia"/>
            <w:lang w:eastAsia="zh-CN"/>
          </w:rPr>
          <w:t>(一)、创新策略与方向</w:t>
        </w:r>
        <w:r>
          <w:tab/>
        </w:r>
        <w:r>
          <w:fldChar w:fldCharType="begin"/>
        </w:r>
        <w:r>
          <w:instrText xml:space="preserve"> PAGEREF _Toc7616 \h </w:instrText>
        </w:r>
        <w:r>
          <w:fldChar w:fldCharType="separate"/>
        </w:r>
        <w:r>
          <w:t>38</w:t>
        </w:r>
        <w:r>
          <w:fldChar w:fldCharType="end"/>
        </w:r>
      </w:hyperlink>
    </w:p>
    <w:p>
      <w:pPr>
        <w:pStyle w:val="TOC2"/>
        <w:tabs>
          <w:tab w:val="right" w:leader="dot" w:pos="8306"/>
        </w:tabs>
      </w:pPr>
      <w:hyperlink w:anchor="_Toc13442" w:history="1">
        <w:r>
          <w:rPr>
            <w:rFonts w:ascii="仿宋" w:eastAsia="仿宋" w:hAnsi="仿宋" w:cs="仿宋" w:hint="eastAsia"/>
            <w:lang w:eastAsia="zh-CN"/>
          </w:rPr>
          <w:t>(二)、研发规划与投入</w:t>
        </w:r>
        <w:r>
          <w:tab/>
        </w:r>
        <w:r>
          <w:fldChar w:fldCharType="begin"/>
        </w:r>
        <w:r>
          <w:instrText xml:space="preserve"> PAGEREF _Toc13442 \h </w:instrText>
        </w:r>
        <w:r>
          <w:fldChar w:fldCharType="separate"/>
        </w:r>
        <w:r>
          <w:t>39</w:t>
        </w:r>
        <w:r>
          <w:fldChar w:fldCharType="end"/>
        </w:r>
      </w:hyperlink>
    </w:p>
    <w:p>
      <w:pPr>
        <w:pStyle w:val="TOC1"/>
        <w:tabs>
          <w:tab w:val="right" w:leader="dot" w:pos="8306"/>
        </w:tabs>
      </w:pPr>
      <w:hyperlink w:anchor="_Toc26568" w:history="1">
        <w:r>
          <w:rPr>
            <w:rFonts w:ascii="仿宋" w:eastAsia="仿宋" w:hAnsi="仿宋" w:cs="仿宋" w:hint="eastAsia"/>
            <w:lang w:eastAsia="zh-CN"/>
          </w:rPr>
          <w:t>十一、毒素类诊断抗原项目投资规划</w:t>
        </w:r>
        <w:r>
          <w:tab/>
        </w:r>
        <w:r>
          <w:fldChar w:fldCharType="begin"/>
        </w:r>
        <w:r>
          <w:instrText xml:space="preserve"> PAGEREF _Toc26568 \h </w:instrText>
        </w:r>
        <w:r>
          <w:fldChar w:fldCharType="separate"/>
        </w:r>
        <w:r>
          <w:t>41</w:t>
        </w:r>
        <w:r>
          <w:fldChar w:fldCharType="end"/>
        </w:r>
      </w:hyperlink>
    </w:p>
    <w:p>
      <w:pPr>
        <w:pStyle w:val="TOC2"/>
        <w:tabs>
          <w:tab w:val="right" w:leader="dot" w:pos="8306"/>
        </w:tabs>
      </w:pPr>
      <w:hyperlink w:anchor="_Toc21320" w:history="1">
        <w:r>
          <w:rPr>
            <w:rFonts w:ascii="仿宋" w:eastAsia="仿宋" w:hAnsi="仿宋" w:cs="仿宋" w:hint="eastAsia"/>
            <w:lang w:eastAsia="zh-CN"/>
          </w:rPr>
          <w:t>(一)、毒素类诊断抗原项目总投资估算</w:t>
        </w:r>
        <w:r>
          <w:tab/>
        </w:r>
        <w:r>
          <w:fldChar w:fldCharType="begin"/>
        </w:r>
        <w:r>
          <w:instrText xml:space="preserve"> PAGEREF _Toc21320 \h </w:instrText>
        </w:r>
        <w:r>
          <w:fldChar w:fldCharType="separate"/>
        </w:r>
        <w:r>
          <w:t>41</w:t>
        </w:r>
        <w:r>
          <w:fldChar w:fldCharType="end"/>
        </w:r>
      </w:hyperlink>
    </w:p>
    <w:p>
      <w:pPr>
        <w:pStyle w:val="TOC2"/>
        <w:tabs>
          <w:tab w:val="right" w:leader="dot" w:pos="8306"/>
        </w:tabs>
      </w:pPr>
      <w:hyperlink w:anchor="_Toc32003" w:history="1">
        <w:r>
          <w:rPr>
            <w:rFonts w:ascii="仿宋" w:eastAsia="仿宋" w:hAnsi="仿宋" w:cs="仿宋" w:hint="eastAsia"/>
            <w:lang w:eastAsia="zh-CN"/>
          </w:rPr>
          <w:t>(二)、资金筹措</w:t>
        </w:r>
        <w:r>
          <w:tab/>
        </w:r>
        <w:r>
          <w:fldChar w:fldCharType="begin"/>
        </w:r>
        <w:r>
          <w:instrText xml:space="preserve"> PAGEREF _Toc32003 \h </w:instrText>
        </w:r>
        <w:r>
          <w:fldChar w:fldCharType="separate"/>
        </w:r>
        <w:r>
          <w:t>42</w:t>
        </w:r>
        <w:r>
          <w:fldChar w:fldCharType="end"/>
        </w:r>
      </w:hyperlink>
    </w:p>
    <w:p>
      <w:pPr>
        <w:pStyle w:val="TOC1"/>
        <w:tabs>
          <w:tab w:val="right" w:leader="dot" w:pos="8306"/>
        </w:tabs>
      </w:pPr>
      <w:hyperlink w:anchor="_Toc1677" w:history="1">
        <w:r>
          <w:rPr>
            <w:rFonts w:ascii="仿宋" w:eastAsia="仿宋" w:hAnsi="仿宋" w:cs="仿宋" w:hint="eastAsia"/>
            <w:lang w:eastAsia="zh-CN"/>
          </w:rPr>
          <w:t>十二、毒素类诊断抗原项目人力资源培养与发展</w:t>
        </w:r>
        <w:r>
          <w:tab/>
        </w:r>
        <w:r>
          <w:fldChar w:fldCharType="begin"/>
        </w:r>
        <w:r>
          <w:instrText xml:space="preserve"> PAGEREF _Toc1677 \h </w:instrText>
        </w:r>
        <w:r>
          <w:fldChar w:fldCharType="separate"/>
        </w:r>
        <w:r>
          <w:t>43</w:t>
        </w:r>
        <w:r>
          <w:fldChar w:fldCharType="end"/>
        </w:r>
      </w:hyperlink>
    </w:p>
    <w:p>
      <w:pPr>
        <w:pStyle w:val="TOC2"/>
        <w:tabs>
          <w:tab w:val="right" w:leader="dot" w:pos="8306"/>
        </w:tabs>
      </w:pPr>
      <w:hyperlink w:anchor="_Toc13164" w:history="1">
        <w:r>
          <w:rPr>
            <w:rFonts w:ascii="仿宋" w:eastAsia="仿宋" w:hAnsi="仿宋" w:cs="仿宋" w:hint="eastAsia"/>
            <w:lang w:eastAsia="zh-CN"/>
          </w:rPr>
          <w:t>(一)、人才需求与规划</w:t>
        </w:r>
        <w:r>
          <w:tab/>
        </w:r>
        <w:r>
          <w:fldChar w:fldCharType="begin"/>
        </w:r>
        <w:r>
          <w:instrText xml:space="preserve"> PAGEREF _Toc13164 \h </w:instrText>
        </w:r>
        <w:r>
          <w:fldChar w:fldCharType="separate"/>
        </w:r>
        <w:r>
          <w:t>43</w:t>
        </w:r>
        <w:r>
          <w:fldChar w:fldCharType="end"/>
        </w:r>
      </w:hyperlink>
    </w:p>
    <w:p>
      <w:pPr>
        <w:pStyle w:val="TOC2"/>
        <w:tabs>
          <w:tab w:val="right" w:leader="dot" w:pos="8306"/>
        </w:tabs>
      </w:pPr>
      <w:hyperlink w:anchor="_Toc30535" w:history="1">
        <w:r>
          <w:rPr>
            <w:rFonts w:ascii="仿宋" w:eastAsia="仿宋" w:hAnsi="仿宋" w:cs="仿宋" w:hint="eastAsia"/>
            <w:lang w:eastAsia="zh-CN"/>
          </w:rPr>
          <w:t>(二)、培训与发展计划</w:t>
        </w:r>
        <w:r>
          <w:tab/>
        </w:r>
        <w:r>
          <w:fldChar w:fldCharType="begin"/>
        </w:r>
        <w:r>
          <w:instrText xml:space="preserve"> PAGEREF _Toc30535 \h </w:instrText>
        </w:r>
        <w:r>
          <w:fldChar w:fldCharType="separate"/>
        </w:r>
        <w:r>
          <w:t>43</w:t>
        </w:r>
        <w:r>
          <w:fldChar w:fldCharType="end"/>
        </w:r>
      </w:hyperlink>
    </w:p>
    <w:p>
      <w:pPr>
        <w:pStyle w:val="TOC1"/>
        <w:tabs>
          <w:tab w:val="right" w:leader="dot" w:pos="8306"/>
        </w:tabs>
      </w:pPr>
      <w:hyperlink w:anchor="_Toc6011" w:history="1">
        <w:r>
          <w:rPr>
            <w:rFonts w:ascii="仿宋" w:eastAsia="仿宋" w:hAnsi="仿宋" w:cs="仿宋" w:hint="eastAsia"/>
            <w:lang w:eastAsia="zh-CN"/>
          </w:rPr>
          <w:t>十三、营销与推广策略</w:t>
        </w:r>
        <w:r>
          <w:tab/>
        </w:r>
        <w:r>
          <w:fldChar w:fldCharType="begin"/>
        </w:r>
        <w:r>
          <w:instrText xml:space="preserve"> PAGEREF _Toc6011 \h </w:instrText>
        </w:r>
        <w:r>
          <w:fldChar w:fldCharType="separate"/>
        </w:r>
        <w:r>
          <w:t>44</w:t>
        </w:r>
        <w:r>
          <w:fldChar w:fldCharType="end"/>
        </w:r>
      </w:hyperlink>
    </w:p>
    <w:p>
      <w:pPr>
        <w:pStyle w:val="TOC2"/>
        <w:tabs>
          <w:tab w:val="right" w:leader="dot" w:pos="8306"/>
        </w:tabs>
      </w:pPr>
      <w:hyperlink w:anchor="_Toc20994" w:history="1">
        <w:r>
          <w:rPr>
            <w:rFonts w:ascii="仿宋" w:eastAsia="仿宋" w:hAnsi="仿宋" w:cs="仿宋" w:hint="eastAsia"/>
            <w:lang w:eastAsia="zh-CN"/>
          </w:rPr>
          <w:t>(一)、产品/服务定位与特点</w:t>
        </w:r>
        <w:r>
          <w:tab/>
        </w:r>
        <w:r>
          <w:fldChar w:fldCharType="begin"/>
        </w:r>
        <w:r>
          <w:instrText xml:space="preserve"> PAGEREF _Toc20994 \h </w:instrText>
        </w:r>
        <w:r>
          <w:fldChar w:fldCharType="separate"/>
        </w:r>
        <w:r>
          <w:t>44</w:t>
        </w:r>
        <w:r>
          <w:fldChar w:fldCharType="end"/>
        </w:r>
      </w:hyperlink>
    </w:p>
    <w:p>
      <w:pPr>
        <w:pStyle w:val="TOC2"/>
        <w:tabs>
          <w:tab w:val="right" w:leader="dot" w:pos="8306"/>
        </w:tabs>
      </w:pPr>
      <w:hyperlink w:anchor="_Toc30138" w:history="1">
        <w:r>
          <w:rPr>
            <w:rFonts w:ascii="仿宋" w:eastAsia="仿宋" w:hAnsi="仿宋" w:cs="仿宋" w:hint="eastAsia"/>
            <w:lang w:eastAsia="zh-CN"/>
          </w:rPr>
          <w:t>(二)、市场定位与竞争分析</w:t>
        </w:r>
        <w:r>
          <w:tab/>
        </w:r>
        <w:r>
          <w:fldChar w:fldCharType="begin"/>
        </w:r>
        <w:r>
          <w:instrText xml:space="preserve"> PAGEREF _Toc30138 \h </w:instrText>
        </w:r>
        <w:r>
          <w:fldChar w:fldCharType="separate"/>
        </w:r>
        <w:r>
          <w:t>45</w:t>
        </w:r>
        <w:r>
          <w:fldChar w:fldCharType="end"/>
        </w:r>
      </w:hyperlink>
    </w:p>
    <w:p>
      <w:pPr>
        <w:pStyle w:val="TOC2"/>
        <w:tabs>
          <w:tab w:val="right" w:leader="dot" w:pos="8306"/>
        </w:tabs>
      </w:pPr>
      <w:hyperlink w:anchor="_Toc25246" w:history="1">
        <w:r>
          <w:rPr>
            <w:rFonts w:ascii="仿宋" w:eastAsia="仿宋" w:hAnsi="仿宋" w:cs="仿宋" w:hint="eastAsia"/>
            <w:lang w:eastAsia="zh-CN"/>
          </w:rPr>
          <w:t>(三)、营销渠道与策略</w:t>
        </w:r>
        <w:r>
          <w:tab/>
        </w:r>
        <w:r>
          <w:fldChar w:fldCharType="begin"/>
        </w:r>
        <w:r>
          <w:instrText xml:space="preserve"> PAGEREF _Toc25246 \h </w:instrText>
        </w:r>
        <w:r>
          <w:fldChar w:fldCharType="separate"/>
        </w:r>
        <w:r>
          <w:t>47</w:t>
        </w:r>
        <w:r>
          <w:fldChar w:fldCharType="end"/>
        </w:r>
      </w:hyperlink>
    </w:p>
    <w:p>
      <w:pPr>
        <w:pStyle w:val="TOC2"/>
        <w:tabs>
          <w:tab w:val="right" w:leader="dot" w:pos="8306"/>
        </w:tabs>
      </w:pPr>
      <w:hyperlink w:anchor="_Toc24059" w:history="1">
        <w:r>
          <w:rPr>
            <w:rFonts w:ascii="仿宋" w:eastAsia="仿宋" w:hAnsi="仿宋" w:cs="仿宋" w:hint="eastAsia"/>
            <w:lang w:eastAsia="zh-CN"/>
          </w:rPr>
          <w:t>(四)、推广与宣传活动</w:t>
        </w:r>
        <w:r>
          <w:tab/>
        </w:r>
        <w:r>
          <w:fldChar w:fldCharType="begin"/>
        </w:r>
        <w:r>
          <w:instrText xml:space="preserve"> PAGEREF _Toc24059 \h </w:instrText>
        </w:r>
        <w:r>
          <w:fldChar w:fldCharType="separate"/>
        </w:r>
        <w:r>
          <w:t>48</w:t>
        </w:r>
        <w:r>
          <w:fldChar w:fldCharType="end"/>
        </w:r>
      </w:hyperlink>
    </w:p>
    <w:p>
      <w:pPr>
        <w:pStyle w:val="TOC1"/>
        <w:tabs>
          <w:tab w:val="right" w:leader="dot" w:pos="8306"/>
        </w:tabs>
      </w:pPr>
      <w:hyperlink w:anchor="_Toc1848" w:history="1">
        <w:r>
          <w:rPr>
            <w:rFonts w:ascii="仿宋" w:eastAsia="仿宋" w:hAnsi="仿宋" w:cs="仿宋" w:hint="eastAsia"/>
            <w:lang w:eastAsia="zh-CN"/>
          </w:rPr>
          <w:t>十四、毒素类诊断抗原项目实施时间节点</w:t>
        </w:r>
        <w:r>
          <w:tab/>
        </w:r>
        <w:r>
          <w:fldChar w:fldCharType="begin"/>
        </w:r>
        <w:r>
          <w:instrText xml:space="preserve"> PAGEREF _Toc1848 \h </w:instrText>
        </w:r>
        <w:r>
          <w:fldChar w:fldCharType="separate"/>
        </w:r>
        <w:r>
          <w:t>53</w:t>
        </w:r>
        <w:r>
          <w:fldChar w:fldCharType="end"/>
        </w:r>
      </w:hyperlink>
    </w:p>
    <w:p>
      <w:pPr>
        <w:pStyle w:val="TOC2"/>
        <w:tabs>
          <w:tab w:val="right" w:leader="dot" w:pos="8306"/>
        </w:tabs>
      </w:pPr>
      <w:hyperlink w:anchor="_Toc21814" w:history="1">
        <w:r>
          <w:rPr>
            <w:rFonts w:ascii="仿宋" w:eastAsia="仿宋" w:hAnsi="仿宋" w:cs="仿宋" w:hint="eastAsia"/>
            <w:lang w:eastAsia="zh-CN"/>
          </w:rPr>
          <w:t>(一)、毒素类诊断抗原项目启动阶段时间节点</w:t>
        </w:r>
        <w:r>
          <w:tab/>
        </w:r>
        <w:r>
          <w:fldChar w:fldCharType="begin"/>
        </w:r>
        <w:r>
          <w:instrText xml:space="preserve"> PAGEREF _Toc21814 \h </w:instrText>
        </w:r>
        <w:r>
          <w:fldChar w:fldCharType="separate"/>
        </w:r>
        <w:r>
          <w:t>53</w:t>
        </w:r>
        <w:r>
          <w:fldChar w:fldCharType="end"/>
        </w:r>
      </w:hyperlink>
    </w:p>
    <w:p>
      <w:pPr>
        <w:pStyle w:val="TOC2"/>
        <w:tabs>
          <w:tab w:val="right" w:leader="dot" w:pos="8306"/>
        </w:tabs>
      </w:pPr>
      <w:hyperlink w:anchor="_Toc31498" w:history="1">
        <w:r>
          <w:rPr>
            <w:rFonts w:ascii="仿宋" w:eastAsia="仿宋" w:hAnsi="仿宋" w:cs="仿宋" w:hint="eastAsia"/>
            <w:lang w:eastAsia="zh-CN"/>
          </w:rPr>
          <w:t>(二)、毒素类诊断抗原项目执行阶段时间节点</w:t>
        </w:r>
        <w:r>
          <w:tab/>
        </w:r>
        <w:r>
          <w:fldChar w:fldCharType="begin"/>
        </w:r>
        <w:r>
          <w:instrText xml:space="preserve"> PAGEREF _Toc31498 \h </w:instrText>
        </w:r>
        <w:r>
          <w:fldChar w:fldCharType="separate"/>
        </w:r>
        <w:r>
          <w:t>54</w:t>
        </w:r>
        <w:r>
          <w:fldChar w:fldCharType="end"/>
        </w:r>
      </w:hyperlink>
    </w:p>
    <w:p>
      <w:pPr>
        <w:pStyle w:val="TOC2"/>
        <w:tabs>
          <w:tab w:val="right" w:leader="dot" w:pos="8306"/>
        </w:tabs>
      </w:pPr>
      <w:hyperlink w:anchor="_Toc21337" w:history="1">
        <w:r>
          <w:rPr>
            <w:rFonts w:ascii="仿宋" w:eastAsia="仿宋" w:hAnsi="仿宋" w:cs="仿宋" w:hint="eastAsia"/>
            <w:lang w:eastAsia="zh-CN"/>
          </w:rPr>
          <w:t>(三)、毒素类诊断抗原项目完成阶段时间节点</w:t>
        </w:r>
        <w:r>
          <w:tab/>
        </w:r>
        <w:r>
          <w:fldChar w:fldCharType="begin"/>
        </w:r>
        <w:r>
          <w:instrText xml:space="preserve"> PAGEREF _Toc21337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33"/>
      <w:r>
        <w:rPr>
          <w:rFonts w:ascii="仿宋" w:eastAsia="仿宋" w:hAnsi="仿宋" w:cs="仿宋" w:hint="eastAsia"/>
          <w:sz w:val="28"/>
          <w:lang w:eastAsia="zh-CN"/>
        </w:rPr>
        <w:t>一、毒素类诊断抗原项目危机管理</w:t>
      </w:r>
      <w:bookmarkEnd w:id="2"/>
    </w:p>
    <w:p>
      <w:pPr>
        <w:pStyle w:val="Heading2"/>
        <w:rPr>
          <w:rFonts w:ascii="仿宋" w:eastAsia="仿宋" w:hAnsi="仿宋" w:cs="仿宋" w:hint="eastAsia"/>
          <w:lang w:eastAsia="zh-CN"/>
        </w:rPr>
      </w:pPr>
      <w:bookmarkStart w:id="3" w:name="_Toc286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危机管理中，危机预警与识别是确保毒素类诊断抗原项目稳健运行的核心步骤。通过建立全面的监测机制，毒素类诊断抗原项目团队旨在及时发现和理解潜在的风险和危机因素，以便采取及时的预防和应对措施，确保毒素类诊断抗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毒素类诊断抗原项目团队全面分析了整个毒素类诊断抗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毒素类诊断抗原项目团队着重于明确定义毒素类诊断抗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毒素类诊断抗原项目进展的持续监控，团队能够及时发现潜在问题并作出迅速反应。毒素类诊断抗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在这一阶段，团队的专业素养和反应速度将发挥至关重要的作用，以确保潜在危机能够在初期得到有效的处理，最大程度地减轻负面影响。通过危机预警与识别，毒素类诊断抗原项目得以更有序、可控地推进。</w:t>
      </w:r>
    </w:p>
    <w:p>
      <w:pPr>
        <w:pStyle w:val="Heading2"/>
        <w:ind w:firstLine="560" w:firstLineChars="200"/>
        <w:rPr>
          <w:rFonts w:ascii="仿宋" w:eastAsia="仿宋" w:hAnsi="仿宋" w:cs="仿宋" w:hint="eastAsia"/>
          <w:sz w:val="28"/>
          <w:lang w:eastAsia="zh-CN"/>
        </w:rPr>
      </w:pPr>
      <w:bookmarkStart w:id="4" w:name="_Toc169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在危机发生时，毒素类诊断抗原项目团队立即行动，成立了应急小组。该小组的任务是迅速制定并实施紧急应对措施，以最小化潜在损失。以下是采取的主要措施：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暂停毒素类诊断抗原项目进度：为遏制危机蔓延，毒素类诊断抗原项目暂时停止进行，以便全面评估当前状况。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资源重新分配：重新评估毒素类诊断抗原项目资源的分配，确保最大限度地减小损失。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实时沟通：与关键利益相关者建立实时沟通机制，向他们传递毒素类诊断抗原项目危机的实际状况，保障毒素类诊断抗原项目核心利益。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在紧急应对的同时，毒素类诊断抗原项目团队强调了团队协作和有效沟通的重要性。以下是团队协作的关键举措：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信息共享机制：建立了信息共享平台，确保团队成员能够及时获取毒素类诊断抗原项目危机的实时信息。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领导者沟通：毒素类诊断抗原项目领导者通过定期会议和即时沟通工具，指导团队应对危机，保持团队稳定运行。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随着危机得到初步控制，毒素类诊断抗原项目团队转向制定恢复计划，以确保毒素类诊断抗原项目能够从中迅速恢复。主要恢复计划包括：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修复受损的进度计划：重新评估毒素类诊断抗原项目进度，制定修复计划，确保毒素类诊断抗原项目尽快回归正常进程。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重新调整资源分配：优化资源分配，确保毒素类诊断抗原项目在有限资源下高效运转。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风险管理机制加强：对毒素类诊断抗原项目风险进行全面评估，制定更强化的风险管理策略，以预防未来可能的危机。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07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3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毒素类诊断抗原项目的主要产品是XXXX，预计年产值为XXX万元。这一产品在市场中占据着重要的地位，其广泛的应用范围使得该毒素类诊断抗原项目的市场前景非常广阔。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毒素类诊断抗原项目的xxx产品作为重要的原材料之一，将在多个领域发挥关键作用。其在建筑、交通、能源等方面的广泛应用将为整个产业链提供强大的支持，形成产业协同效应。毒素类诊断抗原项目的年产值XXX万XXX万XXX万万元不仅反映了其在市场上的巨大潜力，更预示着它对国民经济的积极贡献。这种关联度高、涉及面广的产业关系，使得该毒素类诊断抗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85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总征地面积为XXXX平方米，相当于约XX.XX亩，其中净用地面积为XXXX平方米，红线范围内相当于约XX.XX亩。这一用地规模充分考虑了毒素类诊断抗原项目的建设需求，保障了毒素类诊断抗原项目在合适的空间内得以充分发展。毒素类诊断抗原项目规划的总建筑面积为XXXX平方米，其中主体工程建设占XXXX平方米，计容建筑面积达XXXX平方米。预计建筑工程的投资将达到XXXX万元，为毒素类诊断抗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计划购置的设备共计XXXX台（套），设备购置费用为XXXX万元。这一设备购置计划充分考虑到毒素类诊断抗原项目的生产需求和技术要求，确保了毒素类诊断抗原项目在生产运营中具备先进的技术装备和高效的生产能力。设备的合理配置将为毒素类诊断抗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毒素类诊断抗原项目计划总投资为XXXX万元，预计年实现营业收入为XXXX万元。这一产能规模的设定旨在确保毒素类诊断抗原项目能够在投资与回报之间取得平衡，实现长期可持续的发展。毒素类诊断抗原项目的总投资充分考虑到各个方面的需求，包括用地建设、设备购置等多个环节，以确保毒素类诊断抗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528"/>
      <w:r>
        <w:rPr>
          <w:rFonts w:ascii="仿宋" w:eastAsia="仿宋" w:hAnsi="仿宋" w:cs="仿宋" w:hint="eastAsia"/>
          <w:sz w:val="28"/>
          <w:lang w:eastAsia="zh-CN"/>
        </w:rPr>
        <w:t>三、毒素类诊断抗原项目概论</w:t>
      </w:r>
      <w:bookmarkEnd w:id="8"/>
    </w:p>
    <w:p>
      <w:pPr>
        <w:pStyle w:val="Heading2"/>
        <w:rPr>
          <w:rFonts w:ascii="仿宋" w:eastAsia="仿宋" w:hAnsi="仿宋" w:cs="仿宋" w:hint="eastAsia"/>
          <w:lang w:eastAsia="zh-CN"/>
        </w:rPr>
      </w:pPr>
      <w:bookmarkStart w:id="9" w:name="_Toc18992"/>
      <w:r>
        <w:rPr>
          <w:rFonts w:ascii="仿宋" w:eastAsia="仿宋" w:hAnsi="仿宋" w:cs="仿宋" w:hint="eastAsia"/>
          <w:lang w:eastAsia="zh-CN"/>
        </w:rPr>
        <w:t>(一)、毒素类诊断抗原项目概况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起源追溯至对市场的深入洞察。市场的不断演变与变革为毒素类诊断抗原项目提供了难得的机遇。当前市场存在的需求缺口和变革的大环境共同构成了毒素类诊断抗原项目的背景。这个毒素类诊断抗原项目旨在充分利用市场机遇，填补行业中尚未满足的需求，为客户提供全新的解决方案。市场的变革和需求的增长使得这个毒素类诊断抗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毒素类诊断抗原项目名称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正式命名为毒素类诊断抗原。这个名称不仅仅是一个标识，更代表了毒素类诊断抗原项目的核心理念和愿景。它蕴含着毒素类诊断抗原项目所要解决问题的关键字，具有强烈的表达和辨识度，为毒素类诊断抗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毒素类诊断抗原项目目标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核心目标是提供一种全新、高效的解决方案，满足客户日益增长的需求。毒素类诊断抗原项目追求的不仅仅是满足市场需求，更是在市场中获得卓越的竞争优势。通过不断提升产品或服务的质量和创新水平，毒素类诊断抗原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毒素类诊断抗原项目范围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全面涵盖了产品研发、制造、市场推广和售后服务，确保从产品设计到最终用户体验的全方位关注。这一全面的毒素类诊断抗原项目范围是为了确保毒素类诊断抗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毒素类诊断抗原项目时间表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毒素类诊断抗原项目计划在未来18个月内完成，包括研发、测试、市场试点和正式推出等不同阶段。这个时间表的合理设计是为了确保毒素类诊断抗原项目各个阶段的顺利推进，以便按时交付高质量的成果。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毒素类诊断抗原项目预算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总预算估算为XX百万美元，主要分配在研发、市场推广、人员培训和运营等方面。这一充足的预算为毒素类诊断抗原项目提供了充足的资源，确保毒素类诊断抗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毒素类诊断抗原项目风险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可能面临的风险包括市场接受度低、技术难题、竞争激烈等。毒素类诊断抗原项目团队已经制定了相应的风险应对计划，通过前瞻性的风险管理，确保毒素类诊断抗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毒素类诊断抗原项目团队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毒素类诊断抗原项目汇聚了一支经验丰富、多领域专业素养的核心团队，确保毒素类诊断抗原项目在各个方面都能拥有高水平的执行力。团队的协同作战是毒素类诊断抗原项目成功的关键因素之一。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毒素类诊断抗原项目背景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毒素类诊断抗原项目的背景根植于市场对更高效、创新产品的渴望，同时也受到科技发展对行业格局的深刻改变的影响。这为毒素类诊断抗原项目提供了广阔的发展空间和市场需求。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毒素类诊断抗原项目现状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截至目前，毒素类诊断抗原项目已完成市场调研和技术验证，取得了初步的成功。这为毒素类诊断抗原项目在未来的发展奠定了坚实的基础，为更远大的目标打下了坚实的基石。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009"/>
      <w:r>
        <w:rPr>
          <w:rFonts w:ascii="仿宋" w:eastAsia="仿宋" w:hAnsi="仿宋" w:cs="仿宋" w:hint="eastAsia"/>
          <w:sz w:val="28"/>
          <w:lang w:eastAsia="zh-CN"/>
        </w:rPr>
        <w:t>(二)、毒素类诊断抗原项目目标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keyword》毒素类诊断抗原项目首要业务目标是在市场中占据有利地位，实现产品/服务的成功推广和销售。通过不断提升产品质量、创新性，毒素类诊断抗原项目追求成为行业中的领导者，赢得更多客户的青睐。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在科技迅速发展的时代，毒素类诊断抗原项目着眼于技术创新。通过持续的研发和技术升级，毒素类诊断抗原项目旨在推出更具创新性的产品或服务，以满足市场对新鲜、先进解决方案的需求。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为了建立可持续的客户关系，毒素类诊断抗原项目设定了客户满意度目标。通过提供卓越的产品质量和优质的客户服务，毒素类诊断抗原项目追求赢得客户的信任和忠诚度，确保他们的满意度达到行业领先水平。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毒素类诊断抗原项目注重社会责任和可持续发展。通过实施环保、社会责任毒素类诊断抗原项目，毒素类诊断抗原项目致力于在经济发展的同时保护环境，促进社会公平，实现可持续经营。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毒素类诊断抗原项目的团队是实现目标的核心驱动力。因此，毒素类诊断抗原项目设定了团队发展目标，包括提升团队成员的专业技能、培养领导力，以及搭建协同高效的团队工作氛围。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481"/>
      <w:r>
        <w:rPr>
          <w:rFonts w:ascii="仿宋" w:eastAsia="仿宋" w:hAnsi="仿宋" w:cs="仿宋" w:hint="eastAsia"/>
          <w:sz w:val="28"/>
          <w:lang w:eastAsia="zh-CN"/>
        </w:rPr>
        <w:t>(三)、毒素类诊断抗原项目提出的理由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毒素类诊断抗原项目提出的理由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源于对市场机遇的深刻洞察。当前市场中存在的需求缺口和行业发展趋势表明，有巨大的商业机会等待被开发。通过准确捕捉市场机遇，毒素类诊断抗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理念基于对技术创新的信仰。通过持续的研发和技术投入，毒素类诊断抗原项目有望推出更具创新性的产品或服务。在科技飞速发展的当下，毒素类诊断抗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是为了增强企业的行业竞争力。通过提升产品或服务的质量和独特性，毒素类诊断抗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响应了消费者需求的变化。随着社会和科技的不断发展，消费者对产品和服务的需求也在发生变化。通过深入了解并及时回应消费者的新需求，毒素类诊断抗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是企业战略发展规划的一部分。在面对日益激烈的市场竞争和不断变化的商业环境中，毒素类诊断抗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不仅仅是基于商业考量，还注重社会责任。通过推出环保、社会责任等方面的毒素类诊断抗原项目，毒素类诊断抗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毒素类诊断抗原项目的提出反映了对利益相关者期望的关注。包括客户、员工、投资者等利益相关者在企业发展中都有着各自的期望，毒素类诊断抗原项目力求在满足这些期望的同时，取得更大的共赢。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5869"/>
      <w:r>
        <w:rPr>
          <w:rFonts w:ascii="仿宋" w:eastAsia="仿宋" w:hAnsi="仿宋" w:cs="仿宋" w:hint="eastAsia"/>
          <w:sz w:val="28"/>
          <w:lang w:eastAsia="zh-CN"/>
        </w:rPr>
        <w:t>(四)、毒素类诊断抗原项目意义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在实施毒素类诊断抗原项目的过程中，我们不仅仅是在追逐商业成功，更是为企业和社会的多个层面创造了深远的意义。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首要意义在于提升企业的市场竞争力。通过持续的创新和对产品质量的高标准要求，毒素类诊断抗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毒素类诊断抗原项目的推进将促使行业技术水平的提升。通过引入先进技术和创新性解决方案，毒素类诊断抗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毒素类诊断抗原项目不仅创造了大量就业机会，提高了就业水平，还注重社会责任和环保。通过参与社会公益事业和推动环保毒素类诊断抗原项目，毒素类诊断抗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综合而言，毒素类诊断抗原项目意义重大，不仅推动了企业的发展，也为行业和社会的进步贡献了积极力量。这是一个全面而深刻的影响，将在未来产生可持续的正面效应。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781"/>
      <w:r>
        <w:rPr>
          <w:rFonts w:ascii="仿宋" w:eastAsia="仿宋" w:hAnsi="仿宋" w:cs="仿宋" w:hint="eastAsia"/>
          <w:sz w:val="28"/>
          <w:lang w:eastAsia="zh-CN"/>
        </w:rPr>
        <w:t>(五)、毒素类诊断抗原项目背景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在当今迅猛发展的商业环境中，毒素类诊断抗原项目的动因根植于对多方面因素的审慎考量。这个毒素类诊断抗原项目的提出并非孤立的决策，而是对企业所处背景深入思考的产物。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毒素类诊断抗原项目背后的首要原因。科技的迅速发展和全球市场的快速变化使得企业必须灵活应对。毒素类诊断抗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竞争的激烈程度也是毒素类诊断抗原项目背景中不可忽视的一环。企业需要在激烈竞争中脱颖而出，为此，毒素类诊断抗原项目致力于打破常规，提供独特的价值主张，以吸引客户并确保市场份额的增长。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技术的迅速发展为企业带来了机遇与挑战。作为毒素类诊断抗原项目启动的背景之一，对新兴技术的应用将有助于提升企业的技术水平，使其在不断演进的商业环境中保持竞争优势。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此外，社会对企业责任的期望也在逐渐升高。毒素类诊断抗原项目充分融入了社会责任的理念，通过可持续经营和社会公益毒素类诊断抗原项目，企图为社会贡献一份力量，在商业成功的同时关注社会价值。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437"/>
      <w:r>
        <w:rPr>
          <w:rFonts w:ascii="仿宋" w:eastAsia="仿宋" w:hAnsi="仿宋" w:cs="仿宋" w:hint="eastAsia"/>
          <w:sz w:val="28"/>
          <w:lang w:eastAsia="zh-CN"/>
        </w:rPr>
        <w:t>四、毒素类诊断抗原项目土建工程</w:t>
      </w:r>
      <w:bookmarkEnd w:id="14"/>
    </w:p>
    <w:p>
      <w:pPr>
        <w:pStyle w:val="Heading2"/>
        <w:rPr>
          <w:rFonts w:ascii="仿宋" w:eastAsia="仿宋" w:hAnsi="仿宋" w:cs="仿宋" w:hint="eastAsia"/>
          <w:lang w:eastAsia="zh-CN"/>
        </w:rPr>
      </w:pPr>
      <w:bookmarkStart w:id="15" w:name="_Toc2661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在毒素类诊断抗原项目的建筑工程设计中，我们将秉承一系列重要的设计原则，以确保毒素类诊断抗原项目建筑在功能、美观、可持续性等方面达到最佳效果。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首要原则是确保建筑的功能性得到最大化的发挥。我们将充分理解毒素类诊断抗原项目的实际需求，合理布局各个功能区域，保证建筑在满足业务需求的同时，提供高效的工作环境。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在建筑设计中，我们将综合考虑建设和运营成本。通过精细的经济效益分析，确保设计方案在高效利用资源的同时，对毒素类诊断抗原项目的长期盈利能力有积极的贡献。</w:t>
      </w:r>
    </w:p>
    <w:p>
      <w:pPr>
        <w:pStyle w:val="Heading2"/>
        <w:ind w:firstLine="560" w:firstLineChars="200"/>
        <w:rPr>
          <w:rFonts w:ascii="仿宋" w:eastAsia="仿宋" w:hAnsi="仿宋" w:cs="仿宋" w:hint="eastAsia"/>
          <w:sz w:val="28"/>
          <w:lang w:eastAsia="zh-CN"/>
        </w:rPr>
      </w:pPr>
      <w:bookmarkStart w:id="16" w:name="_Toc19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的土建工程设计中，我们将精准设定设计年限，结合毒素类诊断抗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https://d.book118.com/715313313140011101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F10F7"/>
    <w:rsid w:val="79EF1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3133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2024-01-29T02:22:00Z</dcterms:created>
  <dcterms:modified xsi:type="dcterms:W3CDTF">2024-01-29T02:22:36Z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A67BEF856E6045DE8B029F13112F1B26_11</vt:lpwstr>
  </property>
  <property fmtid="{D5CDD505-2E9C-101B-9397-08002B2CF9AE}" pid="3" name="KSOProductBuildVer">
    <vt:lpwstr>2052-12.1.0.16250</vt:lpwstr>
  </property>
</Properties>
</file>