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电驱动石油深井钻机项目规划设计纲要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21" w:history="1">
        <w:r>
          <w:rPr>
            <w:rFonts w:ascii="仿宋" w:eastAsia="仿宋" w:hAnsi="仿宋" w:cs="仿宋" w:hint="eastAsia"/>
            <w:lang w:eastAsia="zh-CN"/>
          </w:rPr>
          <w:t>概论</w:t>
        </w:r>
        <w:r>
          <w:tab/>
        </w:r>
        <w:r>
          <w:fldChar w:fldCharType="begin"/>
        </w:r>
        <w:r>
          <w:instrText xml:space="preserve"> PAGEREF _Toc10621 \h </w:instrText>
        </w:r>
        <w:r>
          <w:fldChar w:fldCharType="separate"/>
        </w:r>
        <w:r>
          <w:t>3</w:t>
        </w:r>
        <w:r>
          <w:fldChar w:fldCharType="end"/>
        </w:r>
      </w:hyperlink>
    </w:p>
    <w:p>
      <w:pPr>
        <w:pStyle w:val="TOC1"/>
        <w:tabs>
          <w:tab w:val="right" w:leader="dot" w:pos="8306"/>
        </w:tabs>
      </w:pPr>
      <w:hyperlink w:anchor="_Toc19461" w:history="1">
        <w:r>
          <w:rPr>
            <w:rFonts w:ascii="仿宋" w:eastAsia="仿宋" w:hAnsi="仿宋" w:cs="仿宋" w:hint="eastAsia"/>
            <w:lang w:eastAsia="zh-CN"/>
          </w:rPr>
          <w:t>一、电驱动石油深井钻机项目绩效评估</w:t>
        </w:r>
        <w:r>
          <w:tab/>
        </w:r>
        <w:r>
          <w:fldChar w:fldCharType="begin"/>
        </w:r>
        <w:r>
          <w:instrText xml:space="preserve"> PAGEREF _Toc19461 \h </w:instrText>
        </w:r>
        <w:r>
          <w:fldChar w:fldCharType="separate"/>
        </w:r>
        <w:r>
          <w:t>3</w:t>
        </w:r>
        <w:r>
          <w:fldChar w:fldCharType="end"/>
        </w:r>
      </w:hyperlink>
    </w:p>
    <w:p>
      <w:pPr>
        <w:pStyle w:val="TOC2"/>
        <w:tabs>
          <w:tab w:val="right" w:leader="dot" w:pos="8306"/>
        </w:tabs>
      </w:pPr>
      <w:hyperlink w:anchor="_Toc24801" w:history="1">
        <w:r>
          <w:rPr>
            <w:rFonts w:ascii="仿宋" w:eastAsia="仿宋" w:hAnsi="仿宋" w:cs="仿宋" w:hint="eastAsia"/>
            <w:lang w:eastAsia="zh-CN"/>
          </w:rPr>
          <w:t>(一)、绩效评估指标</w:t>
        </w:r>
        <w:r>
          <w:tab/>
        </w:r>
        <w:r>
          <w:fldChar w:fldCharType="begin"/>
        </w:r>
        <w:r>
          <w:instrText xml:space="preserve"> PAGEREF _Toc24801 \h </w:instrText>
        </w:r>
        <w:r>
          <w:fldChar w:fldCharType="separate"/>
        </w:r>
        <w:r>
          <w:t>3</w:t>
        </w:r>
        <w:r>
          <w:fldChar w:fldCharType="end"/>
        </w:r>
      </w:hyperlink>
    </w:p>
    <w:p>
      <w:pPr>
        <w:pStyle w:val="TOC2"/>
        <w:tabs>
          <w:tab w:val="right" w:leader="dot" w:pos="8306"/>
        </w:tabs>
      </w:pPr>
      <w:hyperlink w:anchor="_Toc6563" w:history="1">
        <w:r>
          <w:rPr>
            <w:rFonts w:ascii="仿宋" w:eastAsia="仿宋" w:hAnsi="仿宋" w:cs="仿宋" w:hint="eastAsia"/>
            <w:lang w:eastAsia="zh-CN"/>
          </w:rPr>
          <w:t>(二)、绩效评估方法</w:t>
        </w:r>
        <w:r>
          <w:tab/>
        </w:r>
        <w:r>
          <w:fldChar w:fldCharType="begin"/>
        </w:r>
        <w:r>
          <w:instrText xml:space="preserve"> PAGEREF _Toc6563 \h </w:instrText>
        </w:r>
        <w:r>
          <w:fldChar w:fldCharType="separate"/>
        </w:r>
        <w:r>
          <w:t>4</w:t>
        </w:r>
        <w:r>
          <w:fldChar w:fldCharType="end"/>
        </w:r>
      </w:hyperlink>
    </w:p>
    <w:p>
      <w:pPr>
        <w:pStyle w:val="TOC2"/>
        <w:tabs>
          <w:tab w:val="right" w:leader="dot" w:pos="8306"/>
        </w:tabs>
      </w:pPr>
      <w:hyperlink w:anchor="_Toc844" w:history="1">
        <w:r>
          <w:rPr>
            <w:rFonts w:ascii="仿宋" w:eastAsia="仿宋" w:hAnsi="仿宋" w:cs="仿宋" w:hint="eastAsia"/>
            <w:lang w:eastAsia="zh-CN"/>
          </w:rPr>
          <w:t>(三)、绩效评估周期</w:t>
        </w:r>
        <w:r>
          <w:tab/>
        </w:r>
        <w:r>
          <w:fldChar w:fldCharType="begin"/>
        </w:r>
        <w:r>
          <w:instrText xml:space="preserve"> PAGEREF _Toc844 \h </w:instrText>
        </w:r>
        <w:r>
          <w:fldChar w:fldCharType="separate"/>
        </w:r>
        <w:r>
          <w:t>5</w:t>
        </w:r>
        <w:r>
          <w:fldChar w:fldCharType="end"/>
        </w:r>
      </w:hyperlink>
    </w:p>
    <w:p>
      <w:pPr>
        <w:pStyle w:val="TOC1"/>
        <w:tabs>
          <w:tab w:val="right" w:leader="dot" w:pos="8306"/>
        </w:tabs>
      </w:pPr>
      <w:hyperlink w:anchor="_Toc23731" w:history="1">
        <w:r>
          <w:rPr>
            <w:rFonts w:ascii="仿宋" w:eastAsia="仿宋" w:hAnsi="仿宋" w:cs="仿宋" w:hint="eastAsia"/>
            <w:lang w:eastAsia="zh-CN"/>
          </w:rPr>
          <w:t>二、产品规划分析</w:t>
        </w:r>
        <w:r>
          <w:tab/>
        </w:r>
        <w:r>
          <w:fldChar w:fldCharType="begin"/>
        </w:r>
        <w:r>
          <w:instrText xml:space="preserve"> PAGEREF _Toc23731 \h </w:instrText>
        </w:r>
        <w:r>
          <w:fldChar w:fldCharType="separate"/>
        </w:r>
        <w:r>
          <w:t>6</w:t>
        </w:r>
        <w:r>
          <w:fldChar w:fldCharType="end"/>
        </w:r>
      </w:hyperlink>
    </w:p>
    <w:p>
      <w:pPr>
        <w:pStyle w:val="TOC2"/>
        <w:tabs>
          <w:tab w:val="right" w:leader="dot" w:pos="8306"/>
        </w:tabs>
      </w:pPr>
      <w:hyperlink w:anchor="_Toc22212" w:history="1">
        <w:r>
          <w:rPr>
            <w:rFonts w:ascii="仿宋" w:eastAsia="仿宋" w:hAnsi="仿宋" w:cs="仿宋" w:hint="eastAsia"/>
            <w:lang w:eastAsia="zh-CN"/>
          </w:rPr>
          <w:t>(一)、产品规划</w:t>
        </w:r>
        <w:r>
          <w:tab/>
        </w:r>
        <w:r>
          <w:fldChar w:fldCharType="begin"/>
        </w:r>
        <w:r>
          <w:instrText xml:space="preserve"> PAGEREF _Toc22212 \h </w:instrText>
        </w:r>
        <w:r>
          <w:fldChar w:fldCharType="separate"/>
        </w:r>
        <w:r>
          <w:t>6</w:t>
        </w:r>
        <w:r>
          <w:fldChar w:fldCharType="end"/>
        </w:r>
      </w:hyperlink>
    </w:p>
    <w:p>
      <w:pPr>
        <w:pStyle w:val="TOC2"/>
        <w:tabs>
          <w:tab w:val="right" w:leader="dot" w:pos="8306"/>
        </w:tabs>
      </w:pPr>
      <w:hyperlink w:anchor="_Toc14705" w:history="1">
        <w:r>
          <w:rPr>
            <w:rFonts w:ascii="仿宋" w:eastAsia="仿宋" w:hAnsi="仿宋" w:cs="仿宋" w:hint="eastAsia"/>
            <w:lang w:eastAsia="zh-CN"/>
          </w:rPr>
          <w:t>(二)、建设规模</w:t>
        </w:r>
        <w:r>
          <w:tab/>
        </w:r>
        <w:r>
          <w:fldChar w:fldCharType="begin"/>
        </w:r>
        <w:r>
          <w:instrText xml:space="preserve"> PAGEREF _Toc14705 \h </w:instrText>
        </w:r>
        <w:r>
          <w:fldChar w:fldCharType="separate"/>
        </w:r>
        <w:r>
          <w:t>7</w:t>
        </w:r>
        <w:r>
          <w:fldChar w:fldCharType="end"/>
        </w:r>
      </w:hyperlink>
    </w:p>
    <w:p>
      <w:pPr>
        <w:pStyle w:val="TOC1"/>
        <w:tabs>
          <w:tab w:val="right" w:leader="dot" w:pos="8306"/>
        </w:tabs>
      </w:pPr>
      <w:hyperlink w:anchor="_Toc13242" w:history="1">
        <w:r>
          <w:rPr>
            <w:rFonts w:ascii="仿宋" w:eastAsia="仿宋" w:hAnsi="仿宋" w:cs="仿宋" w:hint="eastAsia"/>
            <w:lang w:eastAsia="zh-CN"/>
          </w:rPr>
          <w:t>三、电驱动石油深井钻机项目选址可行性分析</w:t>
        </w:r>
        <w:r>
          <w:tab/>
        </w:r>
        <w:r>
          <w:fldChar w:fldCharType="begin"/>
        </w:r>
        <w:r>
          <w:instrText xml:space="preserve"> PAGEREF _Toc13242 \h </w:instrText>
        </w:r>
        <w:r>
          <w:fldChar w:fldCharType="separate"/>
        </w:r>
        <w:r>
          <w:t>8</w:t>
        </w:r>
        <w:r>
          <w:fldChar w:fldCharType="end"/>
        </w:r>
      </w:hyperlink>
    </w:p>
    <w:p>
      <w:pPr>
        <w:pStyle w:val="TOC2"/>
        <w:tabs>
          <w:tab w:val="right" w:leader="dot" w:pos="8306"/>
        </w:tabs>
      </w:pPr>
      <w:hyperlink w:anchor="_Toc24354" w:history="1">
        <w:r>
          <w:rPr>
            <w:rFonts w:ascii="仿宋" w:eastAsia="仿宋" w:hAnsi="仿宋" w:cs="仿宋" w:hint="eastAsia"/>
            <w:lang w:eastAsia="zh-CN"/>
          </w:rPr>
          <w:t>(一)、电驱动石油深井钻机项目选址</w:t>
        </w:r>
        <w:r>
          <w:tab/>
        </w:r>
        <w:r>
          <w:fldChar w:fldCharType="begin"/>
        </w:r>
        <w:r>
          <w:instrText xml:space="preserve"> PAGEREF _Toc24354 \h </w:instrText>
        </w:r>
        <w:r>
          <w:fldChar w:fldCharType="separate"/>
        </w:r>
        <w:r>
          <w:t>8</w:t>
        </w:r>
        <w:r>
          <w:fldChar w:fldCharType="end"/>
        </w:r>
      </w:hyperlink>
    </w:p>
    <w:p>
      <w:pPr>
        <w:pStyle w:val="TOC2"/>
        <w:tabs>
          <w:tab w:val="right" w:leader="dot" w:pos="8306"/>
        </w:tabs>
      </w:pPr>
      <w:hyperlink w:anchor="_Toc19087" w:history="1">
        <w:r>
          <w:rPr>
            <w:rFonts w:ascii="仿宋" w:eastAsia="仿宋" w:hAnsi="仿宋" w:cs="仿宋" w:hint="eastAsia"/>
            <w:lang w:eastAsia="zh-CN"/>
          </w:rPr>
          <w:t>(二)、用地控制指标</w:t>
        </w:r>
        <w:r>
          <w:tab/>
        </w:r>
        <w:r>
          <w:fldChar w:fldCharType="begin"/>
        </w:r>
        <w:r>
          <w:instrText xml:space="preserve"> PAGEREF _Toc19087 \h </w:instrText>
        </w:r>
        <w:r>
          <w:fldChar w:fldCharType="separate"/>
        </w:r>
        <w:r>
          <w:t>8</w:t>
        </w:r>
        <w:r>
          <w:fldChar w:fldCharType="end"/>
        </w:r>
      </w:hyperlink>
    </w:p>
    <w:p>
      <w:pPr>
        <w:pStyle w:val="TOC2"/>
        <w:tabs>
          <w:tab w:val="right" w:leader="dot" w:pos="8306"/>
        </w:tabs>
      </w:pPr>
      <w:hyperlink w:anchor="_Toc18959" w:history="1">
        <w:r>
          <w:rPr>
            <w:rFonts w:ascii="仿宋" w:eastAsia="仿宋" w:hAnsi="仿宋" w:cs="仿宋" w:hint="eastAsia"/>
            <w:lang w:eastAsia="zh-CN"/>
          </w:rPr>
          <w:t>(三)、节约用地措施</w:t>
        </w:r>
        <w:r>
          <w:tab/>
        </w:r>
        <w:r>
          <w:fldChar w:fldCharType="begin"/>
        </w:r>
        <w:r>
          <w:instrText xml:space="preserve"> PAGEREF _Toc18959 \h </w:instrText>
        </w:r>
        <w:r>
          <w:fldChar w:fldCharType="separate"/>
        </w:r>
        <w:r>
          <w:t>11</w:t>
        </w:r>
        <w:r>
          <w:fldChar w:fldCharType="end"/>
        </w:r>
      </w:hyperlink>
    </w:p>
    <w:p>
      <w:pPr>
        <w:pStyle w:val="TOC2"/>
        <w:tabs>
          <w:tab w:val="right" w:leader="dot" w:pos="8306"/>
        </w:tabs>
      </w:pPr>
      <w:hyperlink w:anchor="_Toc9768" w:history="1">
        <w:r>
          <w:rPr>
            <w:rFonts w:ascii="仿宋" w:eastAsia="仿宋" w:hAnsi="仿宋" w:cs="仿宋" w:hint="eastAsia"/>
            <w:lang w:eastAsia="zh-CN"/>
          </w:rPr>
          <w:t>(四)、总图布置方案</w:t>
        </w:r>
        <w:r>
          <w:tab/>
        </w:r>
        <w:r>
          <w:fldChar w:fldCharType="begin"/>
        </w:r>
        <w:r>
          <w:instrText xml:space="preserve"> PAGEREF _Toc9768 \h </w:instrText>
        </w:r>
        <w:r>
          <w:fldChar w:fldCharType="separate"/>
        </w:r>
        <w:r>
          <w:t>12</w:t>
        </w:r>
        <w:r>
          <w:fldChar w:fldCharType="end"/>
        </w:r>
      </w:hyperlink>
    </w:p>
    <w:p>
      <w:pPr>
        <w:pStyle w:val="TOC2"/>
        <w:tabs>
          <w:tab w:val="right" w:leader="dot" w:pos="8306"/>
        </w:tabs>
      </w:pPr>
      <w:hyperlink w:anchor="_Toc25150" w:history="1">
        <w:r>
          <w:rPr>
            <w:rFonts w:ascii="仿宋" w:eastAsia="仿宋" w:hAnsi="仿宋" w:cs="仿宋" w:hint="eastAsia"/>
            <w:lang w:eastAsia="zh-CN"/>
          </w:rPr>
          <w:t>(五)、选址综合评价</w:t>
        </w:r>
        <w:r>
          <w:tab/>
        </w:r>
        <w:r>
          <w:fldChar w:fldCharType="begin"/>
        </w:r>
        <w:r>
          <w:instrText xml:space="preserve"> PAGEREF _Toc25150 \h </w:instrText>
        </w:r>
        <w:r>
          <w:fldChar w:fldCharType="separate"/>
        </w:r>
        <w:r>
          <w:t>13</w:t>
        </w:r>
        <w:r>
          <w:fldChar w:fldCharType="end"/>
        </w:r>
      </w:hyperlink>
    </w:p>
    <w:p>
      <w:pPr>
        <w:pStyle w:val="TOC1"/>
        <w:tabs>
          <w:tab w:val="right" w:leader="dot" w:pos="8306"/>
        </w:tabs>
      </w:pPr>
      <w:hyperlink w:anchor="_Toc23625" w:history="1">
        <w:r>
          <w:rPr>
            <w:rFonts w:ascii="仿宋" w:eastAsia="仿宋" w:hAnsi="仿宋" w:cs="仿宋" w:hint="eastAsia"/>
            <w:lang w:eastAsia="zh-CN"/>
          </w:rPr>
          <w:t>四、电驱动石油深井钻机项目建设背景及必要性分析</w:t>
        </w:r>
        <w:r>
          <w:tab/>
        </w:r>
        <w:r>
          <w:fldChar w:fldCharType="begin"/>
        </w:r>
        <w:r>
          <w:instrText xml:space="preserve"> PAGEREF _Toc23625 \h </w:instrText>
        </w:r>
        <w:r>
          <w:fldChar w:fldCharType="separate"/>
        </w:r>
        <w:r>
          <w:t>14</w:t>
        </w:r>
        <w:r>
          <w:fldChar w:fldCharType="end"/>
        </w:r>
      </w:hyperlink>
    </w:p>
    <w:p>
      <w:pPr>
        <w:pStyle w:val="TOC2"/>
        <w:tabs>
          <w:tab w:val="right" w:leader="dot" w:pos="8306"/>
        </w:tabs>
      </w:pPr>
      <w:hyperlink w:anchor="_Toc17650" w:history="1">
        <w:r>
          <w:rPr>
            <w:rFonts w:ascii="仿宋" w:eastAsia="仿宋" w:hAnsi="仿宋" w:cs="仿宋" w:hint="eastAsia"/>
            <w:lang w:eastAsia="zh-CN"/>
          </w:rPr>
          <w:t>(一)、电驱动石油深井钻机项目背景分析</w:t>
        </w:r>
        <w:r>
          <w:tab/>
        </w:r>
        <w:r>
          <w:fldChar w:fldCharType="begin"/>
        </w:r>
        <w:r>
          <w:instrText xml:space="preserve"> PAGEREF _Toc17650 \h </w:instrText>
        </w:r>
        <w:r>
          <w:fldChar w:fldCharType="separate"/>
        </w:r>
        <w:r>
          <w:t>14</w:t>
        </w:r>
        <w:r>
          <w:fldChar w:fldCharType="end"/>
        </w:r>
      </w:hyperlink>
    </w:p>
    <w:p>
      <w:pPr>
        <w:pStyle w:val="TOC2"/>
        <w:tabs>
          <w:tab w:val="right" w:leader="dot" w:pos="8306"/>
        </w:tabs>
      </w:pPr>
      <w:hyperlink w:anchor="_Toc8584" w:history="1">
        <w:r>
          <w:rPr>
            <w:rFonts w:ascii="仿宋" w:eastAsia="仿宋" w:hAnsi="仿宋" w:cs="仿宋" w:hint="eastAsia"/>
            <w:lang w:eastAsia="zh-CN"/>
          </w:rPr>
          <w:t>(二)、电驱动石油深井钻机项目建设必要性分析</w:t>
        </w:r>
        <w:r>
          <w:tab/>
        </w:r>
        <w:r>
          <w:fldChar w:fldCharType="begin"/>
        </w:r>
        <w:r>
          <w:instrText xml:space="preserve"> PAGEREF _Toc8584 \h </w:instrText>
        </w:r>
        <w:r>
          <w:fldChar w:fldCharType="separate"/>
        </w:r>
        <w:r>
          <w:t>16</w:t>
        </w:r>
        <w:r>
          <w:fldChar w:fldCharType="end"/>
        </w:r>
      </w:hyperlink>
    </w:p>
    <w:p>
      <w:pPr>
        <w:pStyle w:val="TOC1"/>
        <w:tabs>
          <w:tab w:val="right" w:leader="dot" w:pos="8306"/>
        </w:tabs>
      </w:pPr>
      <w:hyperlink w:anchor="_Toc14145" w:history="1">
        <w:r>
          <w:rPr>
            <w:rFonts w:ascii="仿宋" w:eastAsia="仿宋" w:hAnsi="仿宋" w:cs="仿宋" w:hint="eastAsia"/>
            <w:lang w:eastAsia="zh-CN"/>
          </w:rPr>
          <w:t>五、电驱动石油深井钻机项目文档管理</w:t>
        </w:r>
        <w:r>
          <w:tab/>
        </w:r>
        <w:r>
          <w:fldChar w:fldCharType="begin"/>
        </w:r>
        <w:r>
          <w:instrText xml:space="preserve"> PAGEREF _Toc14145 \h </w:instrText>
        </w:r>
        <w:r>
          <w:fldChar w:fldCharType="separate"/>
        </w:r>
        <w:r>
          <w:t>17</w:t>
        </w:r>
        <w:r>
          <w:fldChar w:fldCharType="end"/>
        </w:r>
      </w:hyperlink>
    </w:p>
    <w:p>
      <w:pPr>
        <w:pStyle w:val="TOC2"/>
        <w:tabs>
          <w:tab w:val="right" w:leader="dot" w:pos="8306"/>
        </w:tabs>
      </w:pPr>
      <w:hyperlink w:anchor="_Toc26136" w:history="1">
        <w:r>
          <w:rPr>
            <w:rFonts w:ascii="仿宋" w:eastAsia="仿宋" w:hAnsi="仿宋" w:cs="仿宋" w:hint="eastAsia"/>
            <w:lang w:eastAsia="zh-CN"/>
          </w:rPr>
          <w:t>(一)、文档编制与审查</w:t>
        </w:r>
        <w:r>
          <w:tab/>
        </w:r>
        <w:r>
          <w:fldChar w:fldCharType="begin"/>
        </w:r>
        <w:r>
          <w:instrText xml:space="preserve"> PAGEREF _Toc26136 \h </w:instrText>
        </w:r>
        <w:r>
          <w:fldChar w:fldCharType="separate"/>
        </w:r>
        <w:r>
          <w:t>17</w:t>
        </w:r>
        <w:r>
          <w:fldChar w:fldCharType="end"/>
        </w:r>
      </w:hyperlink>
    </w:p>
    <w:p>
      <w:pPr>
        <w:pStyle w:val="TOC2"/>
        <w:tabs>
          <w:tab w:val="right" w:leader="dot" w:pos="8306"/>
        </w:tabs>
      </w:pPr>
      <w:hyperlink w:anchor="_Toc29246" w:history="1">
        <w:r>
          <w:rPr>
            <w:rFonts w:ascii="仿宋" w:eastAsia="仿宋" w:hAnsi="仿宋" w:cs="仿宋" w:hint="eastAsia"/>
            <w:lang w:eastAsia="zh-CN"/>
          </w:rPr>
          <w:t>(二)、文档发布与分发</w:t>
        </w:r>
        <w:r>
          <w:tab/>
        </w:r>
        <w:r>
          <w:fldChar w:fldCharType="begin"/>
        </w:r>
        <w:r>
          <w:instrText xml:space="preserve"> PAGEREF _Toc29246 \h </w:instrText>
        </w:r>
        <w:r>
          <w:fldChar w:fldCharType="separate"/>
        </w:r>
        <w:r>
          <w:t>19</w:t>
        </w:r>
        <w:r>
          <w:fldChar w:fldCharType="end"/>
        </w:r>
      </w:hyperlink>
    </w:p>
    <w:p>
      <w:pPr>
        <w:pStyle w:val="TOC2"/>
        <w:tabs>
          <w:tab w:val="right" w:leader="dot" w:pos="8306"/>
        </w:tabs>
      </w:pPr>
      <w:hyperlink w:anchor="_Toc2497" w:history="1">
        <w:r>
          <w:rPr>
            <w:rFonts w:ascii="仿宋" w:eastAsia="仿宋" w:hAnsi="仿宋" w:cs="仿宋" w:hint="eastAsia"/>
            <w:lang w:eastAsia="zh-CN"/>
          </w:rPr>
          <w:t>(三)、文档存档与归档</w:t>
        </w:r>
        <w:r>
          <w:tab/>
        </w:r>
        <w:r>
          <w:fldChar w:fldCharType="begin"/>
        </w:r>
        <w:r>
          <w:instrText xml:space="preserve"> PAGEREF _Toc2497 \h </w:instrText>
        </w:r>
        <w:r>
          <w:fldChar w:fldCharType="separate"/>
        </w:r>
        <w:r>
          <w:t>20</w:t>
        </w:r>
        <w:r>
          <w:fldChar w:fldCharType="end"/>
        </w:r>
      </w:hyperlink>
    </w:p>
    <w:p>
      <w:pPr>
        <w:pStyle w:val="TOC1"/>
        <w:tabs>
          <w:tab w:val="right" w:leader="dot" w:pos="8306"/>
        </w:tabs>
      </w:pPr>
      <w:hyperlink w:anchor="_Toc15749" w:history="1">
        <w:r>
          <w:rPr>
            <w:rFonts w:ascii="仿宋" w:eastAsia="仿宋" w:hAnsi="仿宋" w:cs="仿宋" w:hint="eastAsia"/>
            <w:lang w:eastAsia="zh-CN"/>
          </w:rPr>
          <w:t>六、电驱动石油深井钻机项目概论</w:t>
        </w:r>
        <w:r>
          <w:tab/>
        </w:r>
        <w:r>
          <w:fldChar w:fldCharType="begin"/>
        </w:r>
        <w:r>
          <w:instrText xml:space="preserve"> PAGEREF _Toc15749 \h </w:instrText>
        </w:r>
        <w:r>
          <w:fldChar w:fldCharType="separate"/>
        </w:r>
        <w:r>
          <w:t>21</w:t>
        </w:r>
        <w:r>
          <w:fldChar w:fldCharType="end"/>
        </w:r>
      </w:hyperlink>
    </w:p>
    <w:p>
      <w:pPr>
        <w:pStyle w:val="TOC2"/>
        <w:tabs>
          <w:tab w:val="right" w:leader="dot" w:pos="8306"/>
        </w:tabs>
      </w:pPr>
      <w:hyperlink w:anchor="_Toc26814" w:history="1">
        <w:r>
          <w:rPr>
            <w:rFonts w:ascii="仿宋" w:eastAsia="仿宋" w:hAnsi="仿宋" w:cs="仿宋" w:hint="eastAsia"/>
            <w:lang w:eastAsia="zh-CN"/>
          </w:rPr>
          <w:t>(一)、电驱动石油深井钻机项目概况</w:t>
        </w:r>
        <w:r>
          <w:tab/>
        </w:r>
        <w:r>
          <w:fldChar w:fldCharType="begin"/>
        </w:r>
        <w:r>
          <w:instrText xml:space="preserve"> PAGEREF _Toc26814 \h </w:instrText>
        </w:r>
        <w:r>
          <w:fldChar w:fldCharType="separate"/>
        </w:r>
        <w:r>
          <w:t>21</w:t>
        </w:r>
        <w:r>
          <w:fldChar w:fldCharType="end"/>
        </w:r>
      </w:hyperlink>
    </w:p>
    <w:p>
      <w:pPr>
        <w:pStyle w:val="TOC2"/>
        <w:tabs>
          <w:tab w:val="right" w:leader="dot" w:pos="8306"/>
        </w:tabs>
      </w:pPr>
      <w:hyperlink w:anchor="_Toc13110" w:history="1">
        <w:r>
          <w:rPr>
            <w:rFonts w:ascii="仿宋" w:eastAsia="仿宋" w:hAnsi="仿宋" w:cs="仿宋" w:hint="eastAsia"/>
            <w:lang w:eastAsia="zh-CN"/>
          </w:rPr>
          <w:t>(二)、电驱动石油深井钻机项目目标</w:t>
        </w:r>
        <w:r>
          <w:tab/>
        </w:r>
        <w:r>
          <w:fldChar w:fldCharType="begin"/>
        </w:r>
        <w:r>
          <w:instrText xml:space="preserve"> PAGEREF _Toc13110 \h </w:instrText>
        </w:r>
        <w:r>
          <w:fldChar w:fldCharType="separate"/>
        </w:r>
        <w:r>
          <w:t>23</w:t>
        </w:r>
        <w:r>
          <w:fldChar w:fldCharType="end"/>
        </w:r>
      </w:hyperlink>
    </w:p>
    <w:p>
      <w:pPr>
        <w:pStyle w:val="TOC2"/>
        <w:tabs>
          <w:tab w:val="right" w:leader="dot" w:pos="8306"/>
        </w:tabs>
      </w:pPr>
      <w:hyperlink w:anchor="_Toc20565" w:history="1">
        <w:r>
          <w:rPr>
            <w:rFonts w:ascii="仿宋" w:eastAsia="仿宋" w:hAnsi="仿宋" w:cs="仿宋" w:hint="eastAsia"/>
            <w:lang w:eastAsia="zh-CN"/>
          </w:rPr>
          <w:t>(三)、电驱动石油深井钻机项目提出的理由</w:t>
        </w:r>
        <w:r>
          <w:tab/>
        </w:r>
        <w:r>
          <w:fldChar w:fldCharType="begin"/>
        </w:r>
        <w:r>
          <w:instrText xml:space="preserve"> PAGEREF _Toc20565 \h </w:instrText>
        </w:r>
        <w:r>
          <w:fldChar w:fldCharType="separate"/>
        </w:r>
        <w:r>
          <w:t>24</w:t>
        </w:r>
        <w:r>
          <w:fldChar w:fldCharType="end"/>
        </w:r>
      </w:hyperlink>
    </w:p>
    <w:p>
      <w:pPr>
        <w:pStyle w:val="TOC2"/>
        <w:tabs>
          <w:tab w:val="right" w:leader="dot" w:pos="8306"/>
        </w:tabs>
      </w:pPr>
      <w:hyperlink w:anchor="_Toc8342" w:history="1">
        <w:r>
          <w:rPr>
            <w:rFonts w:ascii="仿宋" w:eastAsia="仿宋" w:hAnsi="仿宋" w:cs="仿宋" w:hint="eastAsia"/>
            <w:lang w:eastAsia="zh-CN"/>
          </w:rPr>
          <w:t>(四)、电驱动石油深井钻机项目意义</w:t>
        </w:r>
        <w:r>
          <w:tab/>
        </w:r>
        <w:r>
          <w:fldChar w:fldCharType="begin"/>
        </w:r>
        <w:r>
          <w:instrText xml:space="preserve"> PAGEREF _Toc8342 \h </w:instrText>
        </w:r>
        <w:r>
          <w:fldChar w:fldCharType="separate"/>
        </w:r>
        <w:r>
          <w:t>26</w:t>
        </w:r>
        <w:r>
          <w:fldChar w:fldCharType="end"/>
        </w:r>
      </w:hyperlink>
    </w:p>
    <w:p>
      <w:pPr>
        <w:pStyle w:val="TOC2"/>
        <w:tabs>
          <w:tab w:val="right" w:leader="dot" w:pos="8306"/>
        </w:tabs>
      </w:pPr>
      <w:hyperlink w:anchor="_Toc8548" w:history="1">
        <w:r>
          <w:rPr>
            <w:rFonts w:ascii="仿宋" w:eastAsia="仿宋" w:hAnsi="仿宋" w:cs="仿宋" w:hint="eastAsia"/>
            <w:lang w:eastAsia="zh-CN"/>
          </w:rPr>
          <w:t>(五)、电驱动石油深井钻机项目背景</w:t>
        </w:r>
        <w:r>
          <w:tab/>
        </w:r>
        <w:r>
          <w:fldChar w:fldCharType="begin"/>
        </w:r>
        <w:r>
          <w:instrText xml:space="preserve"> PAGEREF _Toc8548 \h </w:instrText>
        </w:r>
        <w:r>
          <w:fldChar w:fldCharType="separate"/>
        </w:r>
        <w:r>
          <w:t>27</w:t>
        </w:r>
        <w:r>
          <w:fldChar w:fldCharType="end"/>
        </w:r>
      </w:hyperlink>
    </w:p>
    <w:p>
      <w:pPr>
        <w:pStyle w:val="TOC1"/>
        <w:tabs>
          <w:tab w:val="right" w:leader="dot" w:pos="8306"/>
        </w:tabs>
      </w:pPr>
      <w:hyperlink w:anchor="_Toc20726" w:history="1">
        <w:r>
          <w:rPr>
            <w:rFonts w:ascii="仿宋" w:eastAsia="仿宋" w:hAnsi="仿宋" w:cs="仿宋" w:hint="eastAsia"/>
            <w:lang w:eastAsia="zh-CN"/>
          </w:rPr>
          <w:t>七、电驱动石油深井钻机项目创新与研发</w:t>
        </w:r>
        <w:r>
          <w:tab/>
        </w:r>
        <w:r>
          <w:fldChar w:fldCharType="begin"/>
        </w:r>
        <w:r>
          <w:instrText xml:space="preserve"> PAGEREF _Toc20726 \h </w:instrText>
        </w:r>
        <w:r>
          <w:fldChar w:fldCharType="separate"/>
        </w:r>
        <w:r>
          <w:t>28</w:t>
        </w:r>
        <w:r>
          <w:fldChar w:fldCharType="end"/>
        </w:r>
      </w:hyperlink>
    </w:p>
    <w:p>
      <w:pPr>
        <w:pStyle w:val="TOC2"/>
        <w:tabs>
          <w:tab w:val="right" w:leader="dot" w:pos="8306"/>
        </w:tabs>
      </w:pPr>
      <w:hyperlink w:anchor="_Toc22593" w:history="1">
        <w:r>
          <w:rPr>
            <w:rFonts w:ascii="仿宋" w:eastAsia="仿宋" w:hAnsi="仿宋" w:cs="仿宋" w:hint="eastAsia"/>
            <w:lang w:eastAsia="zh-CN"/>
          </w:rPr>
          <w:t>(一)、创新策略与方向</w:t>
        </w:r>
        <w:r>
          <w:tab/>
        </w:r>
        <w:r>
          <w:fldChar w:fldCharType="begin"/>
        </w:r>
        <w:r>
          <w:instrText xml:space="preserve"> PAGEREF _Toc22593 \h </w:instrText>
        </w:r>
        <w:r>
          <w:fldChar w:fldCharType="separate"/>
        </w:r>
        <w:r>
          <w:t>28</w:t>
        </w:r>
        <w:r>
          <w:fldChar w:fldCharType="end"/>
        </w:r>
      </w:hyperlink>
    </w:p>
    <w:p>
      <w:pPr>
        <w:pStyle w:val="TOC2"/>
        <w:tabs>
          <w:tab w:val="right" w:leader="dot" w:pos="8306"/>
        </w:tabs>
      </w:pPr>
      <w:hyperlink w:anchor="_Toc15500" w:history="1">
        <w:r>
          <w:rPr>
            <w:rFonts w:ascii="仿宋" w:eastAsia="仿宋" w:hAnsi="仿宋" w:cs="仿宋" w:hint="eastAsia"/>
            <w:lang w:eastAsia="zh-CN"/>
          </w:rPr>
          <w:t>(二)、研发规划与投入</w:t>
        </w:r>
        <w:r>
          <w:tab/>
        </w:r>
        <w:r>
          <w:fldChar w:fldCharType="begin"/>
        </w:r>
        <w:r>
          <w:instrText xml:space="preserve"> PAGEREF _Toc15500 \h </w:instrText>
        </w:r>
        <w:r>
          <w:fldChar w:fldCharType="separate"/>
        </w:r>
        <w:r>
          <w:t>29</w:t>
        </w:r>
        <w:r>
          <w:fldChar w:fldCharType="end"/>
        </w:r>
      </w:hyperlink>
    </w:p>
    <w:p>
      <w:pPr>
        <w:pStyle w:val="TOC1"/>
        <w:tabs>
          <w:tab w:val="right" w:leader="dot" w:pos="8306"/>
        </w:tabs>
      </w:pPr>
      <w:hyperlink w:anchor="_Toc11415" w:history="1">
        <w:r>
          <w:rPr>
            <w:rFonts w:ascii="仿宋" w:eastAsia="仿宋" w:hAnsi="仿宋" w:cs="仿宋" w:hint="eastAsia"/>
            <w:lang w:eastAsia="zh-CN"/>
          </w:rPr>
          <w:t>八、电驱动石油深井钻机项目人力资源培养与发展</w:t>
        </w:r>
        <w:r>
          <w:tab/>
        </w:r>
        <w:r>
          <w:fldChar w:fldCharType="begin"/>
        </w:r>
        <w:r>
          <w:instrText xml:space="preserve"> PAGEREF _Toc11415 \h </w:instrText>
        </w:r>
        <w:r>
          <w:fldChar w:fldCharType="separate"/>
        </w:r>
        <w:r>
          <w:t>31</w:t>
        </w:r>
        <w:r>
          <w:fldChar w:fldCharType="end"/>
        </w:r>
      </w:hyperlink>
    </w:p>
    <w:p>
      <w:pPr>
        <w:pStyle w:val="TOC2"/>
        <w:tabs>
          <w:tab w:val="right" w:leader="dot" w:pos="8306"/>
        </w:tabs>
      </w:pPr>
      <w:hyperlink w:anchor="_Toc9060" w:history="1">
        <w:r>
          <w:rPr>
            <w:rFonts w:ascii="仿宋" w:eastAsia="仿宋" w:hAnsi="仿宋" w:cs="仿宋" w:hint="eastAsia"/>
            <w:lang w:eastAsia="zh-CN"/>
          </w:rPr>
          <w:t>(一)、人才需求与规划</w:t>
        </w:r>
        <w:r>
          <w:tab/>
        </w:r>
        <w:r>
          <w:fldChar w:fldCharType="begin"/>
        </w:r>
        <w:r>
          <w:instrText xml:space="preserve"> PAGEREF _Toc9060 \h </w:instrText>
        </w:r>
        <w:r>
          <w:fldChar w:fldCharType="separate"/>
        </w:r>
        <w:r>
          <w:t>31</w:t>
        </w:r>
        <w:r>
          <w:fldChar w:fldCharType="end"/>
        </w:r>
      </w:hyperlink>
    </w:p>
    <w:p>
      <w:pPr>
        <w:pStyle w:val="TOC2"/>
        <w:tabs>
          <w:tab w:val="right" w:leader="dot" w:pos="8306"/>
        </w:tabs>
      </w:pPr>
      <w:hyperlink w:anchor="_Toc20773" w:history="1">
        <w:r>
          <w:rPr>
            <w:rFonts w:ascii="仿宋" w:eastAsia="仿宋" w:hAnsi="仿宋" w:cs="仿宋" w:hint="eastAsia"/>
            <w:lang w:eastAsia="zh-CN"/>
          </w:rPr>
          <w:t>(二)、培训与发展计划</w:t>
        </w:r>
        <w:r>
          <w:tab/>
        </w:r>
        <w:r>
          <w:fldChar w:fldCharType="begin"/>
        </w:r>
        <w:r>
          <w:instrText xml:space="preserve"> PAGEREF _Toc20773 \h </w:instrText>
        </w:r>
        <w:r>
          <w:fldChar w:fldCharType="separate"/>
        </w:r>
        <w:r>
          <w:t>31</w:t>
        </w:r>
        <w:r>
          <w:fldChar w:fldCharType="end"/>
        </w:r>
      </w:hyperlink>
    </w:p>
    <w:p>
      <w:pPr>
        <w:pStyle w:val="TOC1"/>
        <w:tabs>
          <w:tab w:val="right" w:leader="dot" w:pos="8306"/>
        </w:tabs>
      </w:pPr>
      <w:hyperlink w:anchor="_Toc7320" w:history="1">
        <w:r>
          <w:rPr>
            <w:rFonts w:ascii="仿宋" w:eastAsia="仿宋" w:hAnsi="仿宋" w:cs="仿宋" w:hint="eastAsia"/>
            <w:lang w:eastAsia="zh-CN"/>
          </w:rPr>
          <w:t>九、电驱动石油深井钻机项目技术管理</w:t>
        </w:r>
        <w:r>
          <w:tab/>
        </w:r>
        <w:r>
          <w:fldChar w:fldCharType="begin"/>
        </w:r>
        <w:r>
          <w:instrText xml:space="preserve"> PAGEREF _Toc7320 \h </w:instrText>
        </w:r>
        <w:r>
          <w:fldChar w:fldCharType="separate"/>
        </w:r>
        <w:r>
          <w:t>32</w:t>
        </w:r>
        <w:r>
          <w:fldChar w:fldCharType="end"/>
        </w:r>
      </w:hyperlink>
    </w:p>
    <w:p>
      <w:pPr>
        <w:pStyle w:val="TOC2"/>
        <w:tabs>
          <w:tab w:val="right" w:leader="dot" w:pos="8306"/>
        </w:tabs>
      </w:pPr>
      <w:hyperlink w:anchor="_Toc23184" w:history="1">
        <w:r>
          <w:rPr>
            <w:rFonts w:ascii="仿宋" w:eastAsia="仿宋" w:hAnsi="仿宋" w:cs="仿宋" w:hint="eastAsia"/>
            <w:lang w:eastAsia="zh-CN"/>
          </w:rPr>
          <w:t>(一)、技术方案选用方向</w:t>
        </w:r>
        <w:r>
          <w:tab/>
        </w:r>
        <w:r>
          <w:fldChar w:fldCharType="begin"/>
        </w:r>
        <w:r>
          <w:instrText xml:space="preserve"> PAGEREF _Toc23184 \h </w:instrText>
        </w:r>
        <w:r>
          <w:fldChar w:fldCharType="separate"/>
        </w:r>
        <w:r>
          <w:t>32</w:t>
        </w:r>
        <w:r>
          <w:fldChar w:fldCharType="end"/>
        </w:r>
      </w:hyperlink>
    </w:p>
    <w:p>
      <w:pPr>
        <w:pStyle w:val="TOC2"/>
        <w:tabs>
          <w:tab w:val="right" w:leader="dot" w:pos="8306"/>
        </w:tabs>
      </w:pPr>
      <w:hyperlink w:anchor="_Toc9316" w:history="1">
        <w:r>
          <w:rPr>
            <w:rFonts w:ascii="仿宋" w:eastAsia="仿宋" w:hAnsi="仿宋" w:cs="仿宋" w:hint="eastAsia"/>
            <w:lang w:eastAsia="zh-CN"/>
          </w:rPr>
          <w:t>(二)、工艺技术方案选用原则</w:t>
        </w:r>
        <w:r>
          <w:tab/>
        </w:r>
        <w:r>
          <w:fldChar w:fldCharType="begin"/>
        </w:r>
        <w:r>
          <w:instrText xml:space="preserve"> PAGEREF _Toc9316 \h </w:instrText>
        </w:r>
        <w:r>
          <w:fldChar w:fldCharType="separate"/>
        </w:r>
        <w:r>
          <w:t>34</w:t>
        </w:r>
        <w:r>
          <w:fldChar w:fldCharType="end"/>
        </w:r>
      </w:hyperlink>
    </w:p>
    <w:p>
      <w:pPr>
        <w:pStyle w:val="TOC2"/>
        <w:tabs>
          <w:tab w:val="right" w:leader="dot" w:pos="8306"/>
        </w:tabs>
      </w:pPr>
      <w:hyperlink w:anchor="_Toc19876" w:history="1">
        <w:r>
          <w:rPr>
            <w:rFonts w:ascii="仿宋" w:eastAsia="仿宋" w:hAnsi="仿宋" w:cs="仿宋" w:hint="eastAsia"/>
            <w:lang w:eastAsia="zh-CN"/>
          </w:rPr>
          <w:t>(三)、工艺技术方案要求</w:t>
        </w:r>
        <w:r>
          <w:tab/>
        </w:r>
        <w:r>
          <w:fldChar w:fldCharType="begin"/>
        </w:r>
        <w:r>
          <w:instrText xml:space="preserve"> PAGEREF _Toc19876 \h </w:instrText>
        </w:r>
        <w:r>
          <w:fldChar w:fldCharType="separate"/>
        </w:r>
        <w:r>
          <w:t>36</w:t>
        </w:r>
        <w:r>
          <w:fldChar w:fldCharType="end"/>
        </w:r>
      </w:hyperlink>
    </w:p>
    <w:p>
      <w:pPr>
        <w:pStyle w:val="TOC1"/>
        <w:tabs>
          <w:tab w:val="right" w:leader="dot" w:pos="8306"/>
        </w:tabs>
      </w:pPr>
      <w:hyperlink w:anchor="_Toc18396" w:history="1">
        <w:r>
          <w:rPr>
            <w:rFonts w:ascii="仿宋" w:eastAsia="仿宋" w:hAnsi="仿宋" w:cs="仿宋" w:hint="eastAsia"/>
            <w:lang w:eastAsia="zh-CN"/>
          </w:rPr>
          <w:t>十、电驱动石油深井钻机项目环境影响分析</w:t>
        </w:r>
        <w:r>
          <w:tab/>
        </w:r>
        <w:r>
          <w:fldChar w:fldCharType="begin"/>
        </w:r>
        <w:r>
          <w:instrText xml:space="preserve"> PAGEREF _Toc18396 \h </w:instrText>
        </w:r>
        <w:r>
          <w:fldChar w:fldCharType="separate"/>
        </w:r>
        <w:r>
          <w:t>38</w:t>
        </w:r>
        <w:r>
          <w:fldChar w:fldCharType="end"/>
        </w:r>
      </w:hyperlink>
    </w:p>
    <w:p>
      <w:pPr>
        <w:pStyle w:val="TOC2"/>
        <w:tabs>
          <w:tab w:val="right" w:leader="dot" w:pos="8306"/>
        </w:tabs>
      </w:pPr>
      <w:hyperlink w:anchor="_Toc6328" w:history="1">
        <w:r>
          <w:rPr>
            <w:rFonts w:ascii="仿宋" w:eastAsia="仿宋" w:hAnsi="仿宋" w:cs="仿宋" w:hint="eastAsia"/>
            <w:lang w:eastAsia="zh-CN"/>
          </w:rPr>
          <w:t>(一)、建设区域环境质量现状</w:t>
        </w:r>
        <w:r>
          <w:tab/>
        </w:r>
        <w:r>
          <w:fldChar w:fldCharType="begin"/>
        </w:r>
        <w:r>
          <w:instrText xml:space="preserve"> PAGEREF _Toc6328 \h </w:instrText>
        </w:r>
        <w:r>
          <w:fldChar w:fldCharType="separate"/>
        </w:r>
        <w:r>
          <w:t>38</w:t>
        </w:r>
        <w:r>
          <w:fldChar w:fldCharType="end"/>
        </w:r>
      </w:hyperlink>
    </w:p>
    <w:p>
      <w:pPr>
        <w:pStyle w:val="TOC2"/>
        <w:tabs>
          <w:tab w:val="right" w:leader="dot" w:pos="8306"/>
        </w:tabs>
      </w:pPr>
      <w:hyperlink w:anchor="_Toc17227" w:history="1">
        <w:r>
          <w:rPr>
            <w:rFonts w:ascii="仿宋" w:eastAsia="仿宋" w:hAnsi="仿宋" w:cs="仿宋" w:hint="eastAsia"/>
            <w:lang w:eastAsia="zh-CN"/>
          </w:rPr>
          <w:t>(二)、建设期环境保护</w:t>
        </w:r>
        <w:r>
          <w:tab/>
        </w:r>
        <w:r>
          <w:fldChar w:fldCharType="begin"/>
        </w:r>
        <w:r>
          <w:instrText xml:space="preserve"> PAGEREF _Toc17227 \h </w:instrText>
        </w:r>
        <w:r>
          <w:fldChar w:fldCharType="separate"/>
        </w:r>
        <w:r>
          <w:t>40</w:t>
        </w:r>
        <w:r>
          <w:fldChar w:fldCharType="end"/>
        </w:r>
      </w:hyperlink>
    </w:p>
    <w:p>
      <w:pPr>
        <w:pStyle w:val="TOC2"/>
        <w:tabs>
          <w:tab w:val="right" w:leader="dot" w:pos="8306"/>
        </w:tabs>
      </w:pPr>
      <w:hyperlink w:anchor="_Toc6414" w:history="1">
        <w:r>
          <w:rPr>
            <w:rFonts w:ascii="仿宋" w:eastAsia="仿宋" w:hAnsi="仿宋" w:cs="仿宋" w:hint="eastAsia"/>
            <w:lang w:eastAsia="zh-CN"/>
          </w:rPr>
          <w:t>(三)、运营期环境保护</w:t>
        </w:r>
        <w:r>
          <w:tab/>
        </w:r>
        <w:r>
          <w:fldChar w:fldCharType="begin"/>
        </w:r>
        <w:r>
          <w:instrText xml:space="preserve"> PAGEREF _Toc6414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08" w:history="1">
        <w:r>
          <w:rPr>
            <w:rFonts w:ascii="仿宋" w:eastAsia="仿宋" w:hAnsi="仿宋" w:cs="仿宋" w:hint="eastAsia"/>
            <w:lang w:eastAsia="zh-CN"/>
          </w:rPr>
          <w:t>(四)、电驱动石油深井钻机项目建设对区域经济的影响</w:t>
        </w:r>
        <w:r>
          <w:tab/>
        </w:r>
        <w:r>
          <w:fldChar w:fldCharType="begin"/>
        </w:r>
        <w:r>
          <w:instrText xml:space="preserve"> PAGEREF _Toc20608 \h </w:instrText>
        </w:r>
        <w:r>
          <w:fldChar w:fldCharType="separate"/>
        </w:r>
        <w:r>
          <w:t>43</w:t>
        </w:r>
        <w:r>
          <w:fldChar w:fldCharType="end"/>
        </w:r>
      </w:hyperlink>
    </w:p>
    <w:p>
      <w:pPr>
        <w:pStyle w:val="TOC2"/>
        <w:tabs>
          <w:tab w:val="right" w:leader="dot" w:pos="8306"/>
        </w:tabs>
      </w:pPr>
      <w:hyperlink w:anchor="_Toc5227" w:history="1">
        <w:r>
          <w:rPr>
            <w:rFonts w:ascii="仿宋" w:eastAsia="仿宋" w:hAnsi="仿宋" w:cs="仿宋" w:hint="eastAsia"/>
            <w:lang w:eastAsia="zh-CN"/>
          </w:rPr>
          <w:t>(五)、废弃物处理</w:t>
        </w:r>
        <w:r>
          <w:tab/>
        </w:r>
        <w:r>
          <w:fldChar w:fldCharType="begin"/>
        </w:r>
        <w:r>
          <w:instrText xml:space="preserve"> PAGEREF _Toc5227 \h </w:instrText>
        </w:r>
        <w:r>
          <w:fldChar w:fldCharType="separate"/>
        </w:r>
        <w:r>
          <w:t>45</w:t>
        </w:r>
        <w:r>
          <w:fldChar w:fldCharType="end"/>
        </w:r>
      </w:hyperlink>
    </w:p>
    <w:p>
      <w:pPr>
        <w:pStyle w:val="TOC2"/>
        <w:tabs>
          <w:tab w:val="right" w:leader="dot" w:pos="8306"/>
        </w:tabs>
      </w:pPr>
      <w:hyperlink w:anchor="_Toc3223" w:history="1">
        <w:r>
          <w:rPr>
            <w:rFonts w:ascii="仿宋" w:eastAsia="仿宋" w:hAnsi="仿宋" w:cs="仿宋" w:hint="eastAsia"/>
            <w:lang w:eastAsia="zh-CN"/>
          </w:rPr>
          <w:t>(六)、特殊环境影响分析</w:t>
        </w:r>
        <w:r>
          <w:tab/>
        </w:r>
        <w:r>
          <w:fldChar w:fldCharType="begin"/>
        </w:r>
        <w:r>
          <w:instrText xml:space="preserve"> PAGEREF _Toc3223 \h </w:instrText>
        </w:r>
        <w:r>
          <w:fldChar w:fldCharType="separate"/>
        </w:r>
        <w:r>
          <w:t>46</w:t>
        </w:r>
        <w:r>
          <w:fldChar w:fldCharType="end"/>
        </w:r>
      </w:hyperlink>
    </w:p>
    <w:p>
      <w:pPr>
        <w:pStyle w:val="TOC2"/>
        <w:tabs>
          <w:tab w:val="right" w:leader="dot" w:pos="8306"/>
        </w:tabs>
      </w:pPr>
      <w:hyperlink w:anchor="_Toc4156" w:history="1">
        <w:r>
          <w:rPr>
            <w:rFonts w:ascii="仿宋" w:eastAsia="仿宋" w:hAnsi="仿宋" w:cs="仿宋" w:hint="eastAsia"/>
            <w:lang w:eastAsia="zh-CN"/>
          </w:rPr>
          <w:t>(七)、清洁生产</w:t>
        </w:r>
        <w:r>
          <w:tab/>
        </w:r>
        <w:r>
          <w:fldChar w:fldCharType="begin"/>
        </w:r>
        <w:r>
          <w:instrText xml:space="preserve"> PAGEREF _Toc4156 \h </w:instrText>
        </w:r>
        <w:r>
          <w:fldChar w:fldCharType="separate"/>
        </w:r>
        <w:r>
          <w:t>47</w:t>
        </w:r>
        <w:r>
          <w:fldChar w:fldCharType="end"/>
        </w:r>
      </w:hyperlink>
    </w:p>
    <w:p>
      <w:pPr>
        <w:pStyle w:val="TOC2"/>
        <w:tabs>
          <w:tab w:val="right" w:leader="dot" w:pos="8306"/>
        </w:tabs>
      </w:pPr>
      <w:hyperlink w:anchor="_Toc22786" w:history="1">
        <w:r>
          <w:rPr>
            <w:rFonts w:ascii="仿宋" w:eastAsia="仿宋" w:hAnsi="仿宋" w:cs="仿宋" w:hint="eastAsia"/>
            <w:lang w:eastAsia="zh-CN"/>
          </w:rPr>
          <w:t>(八)、环境保护综合评价</w:t>
        </w:r>
        <w:r>
          <w:tab/>
        </w:r>
        <w:r>
          <w:fldChar w:fldCharType="begin"/>
        </w:r>
        <w:r>
          <w:instrText xml:space="preserve"> PAGEREF _Toc22786 \h </w:instrText>
        </w:r>
        <w:r>
          <w:fldChar w:fldCharType="separate"/>
        </w:r>
        <w:r>
          <w:t>48</w:t>
        </w:r>
        <w:r>
          <w:fldChar w:fldCharType="end"/>
        </w:r>
      </w:hyperlink>
    </w:p>
    <w:p>
      <w:pPr>
        <w:pStyle w:val="TOC1"/>
        <w:tabs>
          <w:tab w:val="right" w:leader="dot" w:pos="8306"/>
        </w:tabs>
      </w:pPr>
      <w:hyperlink w:anchor="_Toc31484" w:history="1">
        <w:r>
          <w:rPr>
            <w:rFonts w:ascii="仿宋" w:eastAsia="仿宋" w:hAnsi="仿宋" w:cs="仿宋" w:hint="eastAsia"/>
            <w:lang w:eastAsia="zh-CN"/>
          </w:rPr>
          <w:t>十一、电驱动石油深井钻机项目财务管理</w:t>
        </w:r>
        <w:r>
          <w:tab/>
        </w:r>
        <w:r>
          <w:fldChar w:fldCharType="begin"/>
        </w:r>
        <w:r>
          <w:instrText xml:space="preserve"> PAGEREF _Toc31484 \h </w:instrText>
        </w:r>
        <w:r>
          <w:fldChar w:fldCharType="separate"/>
        </w:r>
        <w:r>
          <w:t>50</w:t>
        </w:r>
        <w:r>
          <w:fldChar w:fldCharType="end"/>
        </w:r>
      </w:hyperlink>
    </w:p>
    <w:p>
      <w:pPr>
        <w:pStyle w:val="TOC2"/>
        <w:tabs>
          <w:tab w:val="right" w:leader="dot" w:pos="8306"/>
        </w:tabs>
      </w:pPr>
      <w:hyperlink w:anchor="_Toc31197" w:history="1">
        <w:r>
          <w:rPr>
            <w:rFonts w:ascii="仿宋" w:eastAsia="仿宋" w:hAnsi="仿宋" w:cs="仿宋" w:hint="eastAsia"/>
            <w:lang w:eastAsia="zh-CN"/>
          </w:rPr>
          <w:t>(一)、资金需求大</w:t>
        </w:r>
        <w:r>
          <w:tab/>
        </w:r>
        <w:r>
          <w:fldChar w:fldCharType="begin"/>
        </w:r>
        <w:r>
          <w:instrText xml:space="preserve"> PAGEREF _Toc31197 \h </w:instrText>
        </w:r>
        <w:r>
          <w:fldChar w:fldCharType="separate"/>
        </w:r>
        <w:r>
          <w:t>50</w:t>
        </w:r>
        <w:r>
          <w:fldChar w:fldCharType="end"/>
        </w:r>
      </w:hyperlink>
    </w:p>
    <w:p>
      <w:pPr>
        <w:pStyle w:val="TOC2"/>
        <w:tabs>
          <w:tab w:val="right" w:leader="dot" w:pos="8306"/>
        </w:tabs>
      </w:pPr>
      <w:hyperlink w:anchor="_Toc444" w:history="1">
        <w:r>
          <w:rPr>
            <w:rFonts w:ascii="仿宋" w:eastAsia="仿宋" w:hAnsi="仿宋" w:cs="仿宋" w:hint="eastAsia"/>
            <w:lang w:eastAsia="zh-CN"/>
          </w:rPr>
          <w:t>(二)、研发周期长</w:t>
        </w:r>
        <w:r>
          <w:tab/>
        </w:r>
        <w:r>
          <w:fldChar w:fldCharType="begin"/>
        </w:r>
        <w:r>
          <w:instrText xml:space="preserve"> PAGEREF _Toc444 \h </w:instrText>
        </w:r>
        <w:r>
          <w:fldChar w:fldCharType="separate"/>
        </w:r>
        <w:r>
          <w:t>51</w:t>
        </w:r>
        <w:r>
          <w:fldChar w:fldCharType="end"/>
        </w:r>
      </w:hyperlink>
    </w:p>
    <w:p>
      <w:pPr>
        <w:pStyle w:val="TOC2"/>
        <w:tabs>
          <w:tab w:val="right" w:leader="dot" w:pos="8306"/>
        </w:tabs>
      </w:pPr>
      <w:hyperlink w:anchor="_Toc973" w:history="1">
        <w:r>
          <w:rPr>
            <w:rFonts w:ascii="仿宋" w:eastAsia="仿宋" w:hAnsi="仿宋" w:cs="仿宋" w:hint="eastAsia"/>
            <w:lang w:eastAsia="zh-CN"/>
          </w:rPr>
          <w:t>(三)、市场风险大</w:t>
        </w:r>
        <w:r>
          <w:tab/>
        </w:r>
        <w:r>
          <w:fldChar w:fldCharType="begin"/>
        </w:r>
        <w:r>
          <w:instrText xml:space="preserve"> PAGEREF _Toc973 \h </w:instrText>
        </w:r>
        <w:r>
          <w:fldChar w:fldCharType="separate"/>
        </w:r>
        <w:r>
          <w:t>52</w:t>
        </w:r>
        <w:r>
          <w:fldChar w:fldCharType="end"/>
        </w:r>
      </w:hyperlink>
    </w:p>
    <w:p>
      <w:pPr>
        <w:pStyle w:val="TOC2"/>
        <w:tabs>
          <w:tab w:val="right" w:leader="dot" w:pos="8306"/>
        </w:tabs>
      </w:pPr>
      <w:hyperlink w:anchor="_Toc31482" w:history="1">
        <w:r>
          <w:rPr>
            <w:rFonts w:ascii="仿宋" w:eastAsia="仿宋" w:hAnsi="仿宋" w:cs="仿宋" w:hint="eastAsia"/>
            <w:lang w:eastAsia="zh-CN"/>
          </w:rPr>
          <w:t>(四)、利润率高</w:t>
        </w:r>
        <w:r>
          <w:tab/>
        </w:r>
        <w:r>
          <w:fldChar w:fldCharType="begin"/>
        </w:r>
        <w:r>
          <w:instrText xml:space="preserve"> PAGEREF _Toc31482 \h </w:instrText>
        </w:r>
        <w:r>
          <w:fldChar w:fldCharType="separate"/>
        </w:r>
        <w:r>
          <w:t>55</w:t>
        </w:r>
        <w:r>
          <w:fldChar w:fldCharType="end"/>
        </w:r>
      </w:hyperlink>
    </w:p>
    <w:p>
      <w:pPr>
        <w:pStyle w:val="TOC1"/>
        <w:tabs>
          <w:tab w:val="right" w:leader="dot" w:pos="8306"/>
        </w:tabs>
      </w:pPr>
      <w:hyperlink w:anchor="_Toc32258" w:history="1">
        <w:r>
          <w:rPr>
            <w:rFonts w:ascii="仿宋" w:eastAsia="仿宋" w:hAnsi="仿宋" w:cs="仿宋" w:hint="eastAsia"/>
            <w:lang w:eastAsia="zh-CN"/>
          </w:rPr>
          <w:t>十二、电驱动石油深井钻机项目经营效益</w:t>
        </w:r>
        <w:r>
          <w:tab/>
        </w:r>
        <w:r>
          <w:fldChar w:fldCharType="begin"/>
        </w:r>
        <w:r>
          <w:instrText xml:space="preserve"> PAGEREF _Toc32258 \h </w:instrText>
        </w:r>
        <w:r>
          <w:fldChar w:fldCharType="separate"/>
        </w:r>
        <w:r>
          <w:t>57</w:t>
        </w:r>
        <w:r>
          <w:fldChar w:fldCharType="end"/>
        </w:r>
      </w:hyperlink>
    </w:p>
    <w:p>
      <w:pPr>
        <w:pStyle w:val="TOC2"/>
        <w:tabs>
          <w:tab w:val="right" w:leader="dot" w:pos="8306"/>
        </w:tabs>
      </w:pPr>
      <w:hyperlink w:anchor="_Toc22831" w:history="1">
        <w:r>
          <w:rPr>
            <w:rFonts w:ascii="仿宋" w:eastAsia="仿宋" w:hAnsi="仿宋" w:cs="仿宋" w:hint="eastAsia"/>
            <w:lang w:eastAsia="zh-CN"/>
          </w:rPr>
          <w:t>(一)、经济评价财务测算</w:t>
        </w:r>
        <w:r>
          <w:tab/>
        </w:r>
        <w:r>
          <w:fldChar w:fldCharType="begin"/>
        </w:r>
        <w:r>
          <w:instrText xml:space="preserve"> PAGEREF _Toc22831 \h </w:instrText>
        </w:r>
        <w:r>
          <w:fldChar w:fldCharType="separate"/>
        </w:r>
        <w:r>
          <w:t>57</w:t>
        </w:r>
        <w:r>
          <w:fldChar w:fldCharType="end"/>
        </w:r>
      </w:hyperlink>
    </w:p>
    <w:p>
      <w:pPr>
        <w:pStyle w:val="TOC2"/>
        <w:tabs>
          <w:tab w:val="right" w:leader="dot" w:pos="8306"/>
        </w:tabs>
      </w:pPr>
      <w:hyperlink w:anchor="_Toc270" w:history="1">
        <w:r>
          <w:rPr>
            <w:rFonts w:ascii="仿宋" w:eastAsia="仿宋" w:hAnsi="仿宋" w:cs="仿宋" w:hint="eastAsia"/>
            <w:lang w:eastAsia="zh-CN"/>
          </w:rPr>
          <w:t>(二)、电驱动石油深井钻机项目盈利能力分析</w:t>
        </w:r>
        <w:r>
          <w:tab/>
        </w:r>
        <w:r>
          <w:fldChar w:fldCharType="begin"/>
        </w:r>
        <w:r>
          <w:instrText xml:space="preserve"> PAGEREF _Toc270 \h </w:instrText>
        </w:r>
        <w:r>
          <w:fldChar w:fldCharType="separate"/>
        </w:r>
        <w:r>
          <w:t>59</w:t>
        </w:r>
        <w:r>
          <w:fldChar w:fldCharType="end"/>
        </w:r>
      </w:hyperlink>
    </w:p>
    <w:p>
      <w:pPr>
        <w:pStyle w:val="TOC1"/>
        <w:tabs>
          <w:tab w:val="right" w:leader="dot" w:pos="8306"/>
        </w:tabs>
      </w:pPr>
      <w:hyperlink w:anchor="_Toc27314" w:history="1">
        <w:r>
          <w:rPr>
            <w:rFonts w:ascii="仿宋" w:eastAsia="仿宋" w:hAnsi="仿宋" w:cs="仿宋" w:hint="eastAsia"/>
            <w:lang w:eastAsia="zh-CN"/>
          </w:rPr>
          <w:t>十三、供应链管理</w:t>
        </w:r>
        <w:r>
          <w:tab/>
        </w:r>
        <w:r>
          <w:fldChar w:fldCharType="begin"/>
        </w:r>
        <w:r>
          <w:instrText xml:space="preserve"> PAGEREF _Toc27314 \h </w:instrText>
        </w:r>
        <w:r>
          <w:fldChar w:fldCharType="separate"/>
        </w:r>
        <w:r>
          <w:t>59</w:t>
        </w:r>
        <w:r>
          <w:fldChar w:fldCharType="end"/>
        </w:r>
      </w:hyperlink>
    </w:p>
    <w:p>
      <w:pPr>
        <w:pStyle w:val="TOC2"/>
        <w:tabs>
          <w:tab w:val="right" w:leader="dot" w:pos="8306"/>
        </w:tabs>
      </w:pPr>
      <w:hyperlink w:anchor="_Toc8622" w:history="1">
        <w:r>
          <w:rPr>
            <w:rFonts w:ascii="仿宋" w:eastAsia="仿宋" w:hAnsi="仿宋" w:cs="仿宋" w:hint="eastAsia"/>
            <w:lang w:eastAsia="zh-CN"/>
          </w:rPr>
          <w:t>(一)、供应链战略规划</w:t>
        </w:r>
        <w:r>
          <w:tab/>
        </w:r>
        <w:r>
          <w:fldChar w:fldCharType="begin"/>
        </w:r>
        <w:r>
          <w:instrText xml:space="preserve"> PAGEREF _Toc8622 \h </w:instrText>
        </w:r>
        <w:r>
          <w:fldChar w:fldCharType="separate"/>
        </w:r>
        <w:r>
          <w:t>59</w:t>
        </w:r>
        <w:r>
          <w:fldChar w:fldCharType="end"/>
        </w:r>
      </w:hyperlink>
    </w:p>
    <w:p>
      <w:pPr>
        <w:pStyle w:val="TOC2"/>
        <w:tabs>
          <w:tab w:val="right" w:leader="dot" w:pos="8306"/>
        </w:tabs>
      </w:pPr>
      <w:hyperlink w:anchor="_Toc6638" w:history="1">
        <w:r>
          <w:rPr>
            <w:rFonts w:ascii="仿宋" w:eastAsia="仿宋" w:hAnsi="仿宋" w:cs="仿宋" w:hint="eastAsia"/>
            <w:lang w:eastAsia="zh-CN"/>
          </w:rPr>
          <w:t>(二)、供应商选择与合作</w:t>
        </w:r>
        <w:r>
          <w:tab/>
        </w:r>
        <w:r>
          <w:fldChar w:fldCharType="begin"/>
        </w:r>
        <w:r>
          <w:instrText xml:space="preserve"> PAGEREF _Toc6638 \h </w:instrText>
        </w:r>
        <w:r>
          <w:fldChar w:fldCharType="separate"/>
        </w:r>
        <w:r>
          <w:t>61</w:t>
        </w:r>
        <w:r>
          <w:fldChar w:fldCharType="end"/>
        </w:r>
      </w:hyperlink>
    </w:p>
    <w:p>
      <w:pPr>
        <w:pStyle w:val="TOC2"/>
        <w:tabs>
          <w:tab w:val="right" w:leader="dot" w:pos="8306"/>
        </w:tabs>
      </w:pPr>
      <w:hyperlink w:anchor="_Toc11971" w:history="1">
        <w:r>
          <w:rPr>
            <w:rFonts w:ascii="仿宋" w:eastAsia="仿宋" w:hAnsi="仿宋" w:cs="仿宋" w:hint="eastAsia"/>
            <w:lang w:eastAsia="zh-CN"/>
          </w:rPr>
          <w:t>(三)、物流与库存管理</w:t>
        </w:r>
        <w:r>
          <w:tab/>
        </w:r>
        <w:r>
          <w:fldChar w:fldCharType="begin"/>
        </w:r>
        <w:r>
          <w:instrText xml:space="preserve"> PAGEREF _Toc11971 \h </w:instrText>
        </w:r>
        <w:r>
          <w:fldChar w:fldCharType="separate"/>
        </w:r>
        <w:r>
          <w:t>62</w:t>
        </w:r>
        <w:r>
          <w:fldChar w:fldCharType="end"/>
        </w:r>
      </w:hyperlink>
    </w:p>
    <w:p>
      <w:pPr>
        <w:pStyle w:val="TOC1"/>
        <w:tabs>
          <w:tab w:val="right" w:leader="dot" w:pos="8306"/>
        </w:tabs>
      </w:pPr>
      <w:hyperlink w:anchor="_Toc14325" w:history="1">
        <w:r>
          <w:rPr>
            <w:rFonts w:ascii="仿宋" w:eastAsia="仿宋" w:hAnsi="仿宋" w:cs="仿宋" w:hint="eastAsia"/>
            <w:lang w:eastAsia="zh-CN"/>
          </w:rPr>
          <w:t>十四、电驱动石油深井钻机项目实施时间节点</w:t>
        </w:r>
        <w:r>
          <w:tab/>
        </w:r>
        <w:r>
          <w:fldChar w:fldCharType="begin"/>
        </w:r>
        <w:r>
          <w:instrText xml:space="preserve"> PAGEREF _Toc14325 \h </w:instrText>
        </w:r>
        <w:r>
          <w:fldChar w:fldCharType="separate"/>
        </w:r>
        <w:r>
          <w:t>64</w:t>
        </w:r>
        <w:r>
          <w:fldChar w:fldCharType="end"/>
        </w:r>
      </w:hyperlink>
    </w:p>
    <w:p>
      <w:pPr>
        <w:pStyle w:val="TOC2"/>
        <w:tabs>
          <w:tab w:val="right" w:leader="dot" w:pos="8306"/>
        </w:tabs>
      </w:pPr>
      <w:hyperlink w:anchor="_Toc17406" w:history="1">
        <w:r>
          <w:rPr>
            <w:rFonts w:ascii="仿宋" w:eastAsia="仿宋" w:hAnsi="仿宋" w:cs="仿宋" w:hint="eastAsia"/>
            <w:lang w:eastAsia="zh-CN"/>
          </w:rPr>
          <w:t>(一)、电驱动石油深井钻机项目启动阶段时间节点</w:t>
        </w:r>
        <w:r>
          <w:tab/>
        </w:r>
        <w:r>
          <w:fldChar w:fldCharType="begin"/>
        </w:r>
        <w:r>
          <w:instrText xml:space="preserve"> PAGEREF _Toc17406 \h </w:instrText>
        </w:r>
        <w:r>
          <w:fldChar w:fldCharType="separate"/>
        </w:r>
        <w:r>
          <w:t>64</w:t>
        </w:r>
        <w:r>
          <w:fldChar w:fldCharType="end"/>
        </w:r>
      </w:hyperlink>
    </w:p>
    <w:p>
      <w:pPr>
        <w:pStyle w:val="TOC2"/>
        <w:tabs>
          <w:tab w:val="right" w:leader="dot" w:pos="8306"/>
        </w:tabs>
      </w:pPr>
      <w:hyperlink w:anchor="_Toc27892" w:history="1">
        <w:r>
          <w:rPr>
            <w:rFonts w:ascii="仿宋" w:eastAsia="仿宋" w:hAnsi="仿宋" w:cs="仿宋" w:hint="eastAsia"/>
            <w:lang w:eastAsia="zh-CN"/>
          </w:rPr>
          <w:t>(二)、电驱动石油深井钻机项目执行阶段时间节点</w:t>
        </w:r>
        <w:r>
          <w:tab/>
        </w:r>
        <w:r>
          <w:fldChar w:fldCharType="begin"/>
        </w:r>
        <w:r>
          <w:instrText xml:space="preserve"> PAGEREF _Toc27892 \h </w:instrText>
        </w:r>
        <w:r>
          <w:fldChar w:fldCharType="separate"/>
        </w:r>
        <w:r>
          <w:t>65</w:t>
        </w:r>
        <w:r>
          <w:fldChar w:fldCharType="end"/>
        </w:r>
      </w:hyperlink>
    </w:p>
    <w:p>
      <w:pPr>
        <w:pStyle w:val="TOC2"/>
        <w:tabs>
          <w:tab w:val="right" w:leader="dot" w:pos="8306"/>
        </w:tabs>
      </w:pPr>
      <w:hyperlink w:anchor="_Toc32532" w:history="1">
        <w:r>
          <w:rPr>
            <w:rFonts w:ascii="仿宋" w:eastAsia="仿宋" w:hAnsi="仿宋" w:cs="仿宋" w:hint="eastAsia"/>
            <w:lang w:eastAsia="zh-CN"/>
          </w:rPr>
          <w:t>(三)、电驱动石油深井钻机项目完成阶段时间节点</w:t>
        </w:r>
        <w:r>
          <w:tab/>
        </w:r>
        <w:r>
          <w:fldChar w:fldCharType="begin"/>
        </w:r>
        <w:r>
          <w:instrText xml:space="preserve"> PAGEREF _Toc32532 \h </w:instrText>
        </w:r>
        <w:r>
          <w:fldChar w:fldCharType="separate"/>
        </w:r>
        <w:r>
          <w:t>66</w:t>
        </w:r>
        <w:r>
          <w:fldChar w:fldCharType="end"/>
        </w:r>
      </w:hyperlink>
    </w:p>
    <w:p>
      <w:pPr>
        <w:pStyle w:val="TOC1"/>
        <w:tabs>
          <w:tab w:val="right" w:leader="dot" w:pos="8306"/>
        </w:tabs>
      </w:pPr>
      <w:hyperlink w:anchor="_Toc1308" w:history="1">
        <w:r>
          <w:rPr>
            <w:rFonts w:ascii="仿宋" w:eastAsia="仿宋" w:hAnsi="仿宋" w:cs="仿宋" w:hint="eastAsia"/>
            <w:lang w:eastAsia="zh-CN"/>
          </w:rPr>
          <w:t>十五、质量管理体系</w:t>
        </w:r>
        <w:r>
          <w:tab/>
        </w:r>
        <w:r>
          <w:fldChar w:fldCharType="begin"/>
        </w:r>
        <w:r>
          <w:instrText xml:space="preserve"> PAGEREF _Toc1308 \h </w:instrText>
        </w:r>
        <w:r>
          <w:fldChar w:fldCharType="separate"/>
        </w:r>
        <w:r>
          <w:t>67</w:t>
        </w:r>
        <w:r>
          <w:fldChar w:fldCharType="end"/>
        </w:r>
      </w:hyperlink>
    </w:p>
    <w:p>
      <w:pPr>
        <w:pStyle w:val="TOC2"/>
        <w:tabs>
          <w:tab w:val="right" w:leader="dot" w:pos="8306"/>
        </w:tabs>
      </w:pPr>
      <w:hyperlink w:anchor="_Toc21369" w:history="1">
        <w:r>
          <w:rPr>
            <w:rFonts w:ascii="仿宋" w:eastAsia="仿宋" w:hAnsi="仿宋" w:cs="仿宋" w:hint="eastAsia"/>
            <w:lang w:eastAsia="zh-CN"/>
          </w:rPr>
          <w:t>(一)、质量目标与方针</w:t>
        </w:r>
        <w:r>
          <w:tab/>
        </w:r>
        <w:r>
          <w:fldChar w:fldCharType="begin"/>
        </w:r>
        <w:r>
          <w:instrText xml:space="preserve"> PAGEREF _Toc21369 \h </w:instrText>
        </w:r>
        <w:r>
          <w:fldChar w:fldCharType="separate"/>
        </w:r>
        <w:r>
          <w:t>67</w:t>
        </w:r>
        <w:r>
          <w:fldChar w:fldCharType="end"/>
        </w:r>
      </w:hyperlink>
    </w:p>
    <w:p>
      <w:pPr>
        <w:pStyle w:val="TOC2"/>
        <w:tabs>
          <w:tab w:val="right" w:leader="dot" w:pos="8306"/>
        </w:tabs>
      </w:pPr>
      <w:hyperlink w:anchor="_Toc17912" w:history="1">
        <w:r>
          <w:rPr>
            <w:rFonts w:ascii="仿宋" w:eastAsia="仿宋" w:hAnsi="仿宋" w:cs="仿宋" w:hint="eastAsia"/>
            <w:lang w:eastAsia="zh-CN"/>
          </w:rPr>
          <w:t>(二)、质量管理责任</w:t>
        </w:r>
        <w:r>
          <w:tab/>
        </w:r>
        <w:r>
          <w:fldChar w:fldCharType="begin"/>
        </w:r>
        <w:r>
          <w:instrText xml:space="preserve"> PAGEREF _Toc17912 \h </w:instrText>
        </w:r>
        <w:r>
          <w:fldChar w:fldCharType="separate"/>
        </w:r>
        <w:r>
          <w:t>68</w:t>
        </w:r>
        <w:r>
          <w:fldChar w:fldCharType="end"/>
        </w:r>
      </w:hyperlink>
    </w:p>
    <w:p>
      <w:pPr>
        <w:pStyle w:val="TOC2"/>
        <w:tabs>
          <w:tab w:val="right" w:leader="dot" w:pos="8306"/>
        </w:tabs>
      </w:pPr>
      <w:hyperlink w:anchor="_Toc6375" w:history="1">
        <w:r>
          <w:rPr>
            <w:rFonts w:ascii="仿宋" w:eastAsia="仿宋" w:hAnsi="仿宋" w:cs="仿宋" w:hint="eastAsia"/>
            <w:lang w:eastAsia="zh-CN"/>
          </w:rPr>
          <w:t>(三)、质量管理体系文件</w:t>
        </w:r>
        <w:r>
          <w:tab/>
        </w:r>
        <w:r>
          <w:fldChar w:fldCharType="begin"/>
        </w:r>
        <w:r>
          <w:instrText xml:space="preserve"> PAGEREF _Toc6375 \h </w:instrText>
        </w:r>
        <w:r>
          <w:fldChar w:fldCharType="separate"/>
        </w:r>
        <w:r>
          <w:t>70</w:t>
        </w:r>
        <w:r>
          <w:fldChar w:fldCharType="end"/>
        </w:r>
      </w:hyperlink>
    </w:p>
    <w:p>
      <w:pPr>
        <w:pStyle w:val="TOC2"/>
        <w:tabs>
          <w:tab w:val="right" w:leader="dot" w:pos="8306"/>
        </w:tabs>
      </w:pPr>
      <w:hyperlink w:anchor="_Toc5960" w:history="1">
        <w:r>
          <w:rPr>
            <w:rFonts w:ascii="仿宋" w:eastAsia="仿宋" w:hAnsi="仿宋" w:cs="仿宋" w:hint="eastAsia"/>
            <w:lang w:eastAsia="zh-CN"/>
          </w:rPr>
          <w:t>(四)、质量培训与教育</w:t>
        </w:r>
        <w:r>
          <w:tab/>
        </w:r>
        <w:r>
          <w:fldChar w:fldCharType="begin"/>
        </w:r>
        <w:r>
          <w:instrText xml:space="preserve"> PAGEREF _Toc5960 \h </w:instrText>
        </w:r>
        <w:r>
          <w:fldChar w:fldCharType="separate"/>
        </w:r>
        <w:r>
          <w:t>72</w:t>
        </w:r>
        <w:r>
          <w:fldChar w:fldCharType="end"/>
        </w:r>
      </w:hyperlink>
    </w:p>
    <w:p>
      <w:pPr>
        <w:pStyle w:val="TOC2"/>
        <w:tabs>
          <w:tab w:val="right" w:leader="dot" w:pos="8306"/>
        </w:tabs>
      </w:pPr>
      <w:hyperlink w:anchor="_Toc4934" w:history="1">
        <w:r>
          <w:rPr>
            <w:rFonts w:ascii="仿宋" w:eastAsia="仿宋" w:hAnsi="仿宋" w:cs="仿宋" w:hint="eastAsia"/>
            <w:lang w:eastAsia="zh-CN"/>
          </w:rPr>
          <w:t>(五)、质量审核与评价</w:t>
        </w:r>
        <w:r>
          <w:tab/>
        </w:r>
        <w:r>
          <w:fldChar w:fldCharType="begin"/>
        </w:r>
        <w:r>
          <w:instrText xml:space="preserve"> PAGEREF _Toc4934 \h </w:instrText>
        </w:r>
        <w:r>
          <w:fldChar w:fldCharType="separate"/>
        </w:r>
        <w:r>
          <w:t>73</w:t>
        </w:r>
        <w:r>
          <w:fldChar w:fldCharType="end"/>
        </w:r>
      </w:hyperlink>
    </w:p>
    <w:p>
      <w:pPr>
        <w:pStyle w:val="TOC2"/>
        <w:tabs>
          <w:tab w:val="right" w:leader="dot" w:pos="8306"/>
        </w:tabs>
      </w:pPr>
      <w:hyperlink w:anchor="_Toc25561" w:history="1">
        <w:r>
          <w:rPr>
            <w:rFonts w:ascii="仿宋" w:eastAsia="仿宋" w:hAnsi="仿宋" w:cs="仿宋" w:hint="eastAsia"/>
            <w:lang w:eastAsia="zh-CN"/>
          </w:rPr>
          <w:t>(六)、不符合与纠正措施</w:t>
        </w:r>
        <w:r>
          <w:tab/>
        </w:r>
        <w:r>
          <w:fldChar w:fldCharType="begin"/>
        </w:r>
        <w:r>
          <w:instrText xml:space="preserve"> PAGEREF _Toc25561 \h </w:instrText>
        </w:r>
        <w:r>
          <w:fldChar w:fldCharType="separate"/>
        </w:r>
        <w:r>
          <w:t>74</w:t>
        </w:r>
        <w:r>
          <w:fldChar w:fldCharType="end"/>
        </w:r>
      </w:hyperlink>
    </w:p>
    <w:p>
      <w:pPr>
        <w:pStyle w:val="TOC1"/>
        <w:tabs>
          <w:tab w:val="right" w:leader="dot" w:pos="8306"/>
        </w:tabs>
      </w:pPr>
      <w:hyperlink w:anchor="_Toc26287" w:history="1">
        <w:r>
          <w:rPr>
            <w:rFonts w:ascii="仿宋" w:eastAsia="仿宋" w:hAnsi="仿宋" w:cs="仿宋" w:hint="eastAsia"/>
            <w:lang w:eastAsia="zh-CN"/>
          </w:rPr>
          <w:t>十六、电驱动石油深井钻机项目实施保障措施</w:t>
        </w:r>
        <w:r>
          <w:tab/>
        </w:r>
        <w:r>
          <w:fldChar w:fldCharType="begin"/>
        </w:r>
        <w:r>
          <w:instrText xml:space="preserve"> PAGEREF _Toc26287 \h </w:instrText>
        </w:r>
        <w:r>
          <w:fldChar w:fldCharType="separate"/>
        </w:r>
        <w:r>
          <w:t>76</w:t>
        </w:r>
        <w:r>
          <w:fldChar w:fldCharType="end"/>
        </w:r>
      </w:hyperlink>
    </w:p>
    <w:p>
      <w:pPr>
        <w:pStyle w:val="TOC2"/>
        <w:tabs>
          <w:tab w:val="right" w:leader="dot" w:pos="8306"/>
        </w:tabs>
      </w:pPr>
      <w:hyperlink w:anchor="_Toc31215" w:history="1">
        <w:r>
          <w:rPr>
            <w:rFonts w:ascii="仿宋" w:eastAsia="仿宋" w:hAnsi="仿宋" w:cs="仿宋" w:hint="eastAsia"/>
            <w:lang w:eastAsia="zh-CN"/>
          </w:rPr>
          <w:t>(一)、电驱动石油深井钻机项目实施保障机制</w:t>
        </w:r>
        <w:r>
          <w:tab/>
        </w:r>
        <w:r>
          <w:fldChar w:fldCharType="begin"/>
        </w:r>
        <w:r>
          <w:instrText xml:space="preserve"> PAGEREF _Toc31215 \h </w:instrText>
        </w:r>
        <w:r>
          <w:fldChar w:fldCharType="separate"/>
        </w:r>
        <w:r>
          <w:t>76</w:t>
        </w:r>
        <w:r>
          <w:fldChar w:fldCharType="end"/>
        </w:r>
      </w:hyperlink>
    </w:p>
    <w:p>
      <w:pPr>
        <w:pStyle w:val="TOC2"/>
        <w:tabs>
          <w:tab w:val="right" w:leader="dot" w:pos="8306"/>
        </w:tabs>
      </w:pPr>
      <w:hyperlink w:anchor="_Toc16540" w:history="1">
        <w:r>
          <w:rPr>
            <w:rFonts w:ascii="仿宋" w:eastAsia="仿宋" w:hAnsi="仿宋" w:cs="仿宋" w:hint="eastAsia"/>
            <w:lang w:eastAsia="zh-CN"/>
          </w:rPr>
          <w:t>(二)、电驱动石油深井钻机项目法律合规要求</w:t>
        </w:r>
        <w:r>
          <w:tab/>
        </w:r>
        <w:r>
          <w:fldChar w:fldCharType="begin"/>
        </w:r>
        <w:r>
          <w:instrText xml:space="preserve"> PAGEREF _Toc16540 \h </w:instrText>
        </w:r>
        <w:r>
          <w:fldChar w:fldCharType="separate"/>
        </w:r>
        <w:r>
          <w:t>80</w:t>
        </w:r>
        <w:r>
          <w:fldChar w:fldCharType="end"/>
        </w:r>
      </w:hyperlink>
    </w:p>
    <w:p>
      <w:pPr>
        <w:pStyle w:val="TOC2"/>
        <w:tabs>
          <w:tab w:val="right" w:leader="dot" w:pos="8306"/>
        </w:tabs>
      </w:pPr>
      <w:hyperlink w:anchor="_Toc12351" w:history="1">
        <w:r>
          <w:rPr>
            <w:rFonts w:ascii="仿宋" w:eastAsia="仿宋" w:hAnsi="仿宋" w:cs="仿宋" w:hint="eastAsia"/>
            <w:lang w:eastAsia="zh-CN"/>
          </w:rPr>
          <w:t>(三)、电驱动石油深井钻机项目合同管理与法律事务</w:t>
        </w:r>
        <w:r>
          <w:tab/>
        </w:r>
        <w:r>
          <w:fldChar w:fldCharType="begin"/>
        </w:r>
        <w:r>
          <w:instrText xml:space="preserve"> PAGEREF _Toc12351 \h </w:instrText>
        </w:r>
        <w:r>
          <w:fldChar w:fldCharType="separate"/>
        </w:r>
        <w:r>
          <w:t>84</w:t>
        </w:r>
        <w:r>
          <w:fldChar w:fldCharType="end"/>
        </w:r>
      </w:hyperlink>
    </w:p>
    <w:p>
      <w:pPr>
        <w:pStyle w:val="TOC2"/>
        <w:tabs>
          <w:tab w:val="right" w:leader="dot" w:pos="8306"/>
        </w:tabs>
      </w:pPr>
      <w:hyperlink w:anchor="_Toc1924" w:history="1">
        <w:r>
          <w:rPr>
            <w:rFonts w:ascii="仿宋" w:eastAsia="仿宋" w:hAnsi="仿宋" w:cs="仿宋" w:hint="eastAsia"/>
            <w:lang w:eastAsia="zh-CN"/>
          </w:rPr>
          <w:t>(四)、电驱动石油深井钻机项目知识产权保护策略</w:t>
        </w:r>
        <w:r>
          <w:tab/>
        </w:r>
        <w:r>
          <w:fldChar w:fldCharType="begin"/>
        </w:r>
        <w:r>
          <w:instrText xml:space="preserve"> PAGEREF _Toc1924 \h </w:instrText>
        </w:r>
        <w:r>
          <w:fldChar w:fldCharType="separate"/>
        </w:r>
        <w:r>
          <w:t>91</w:t>
        </w:r>
        <w:r>
          <w:fldChar w:fldCharType="end"/>
        </w:r>
      </w:hyperlink>
    </w:p>
    <w:p>
      <w:pPr>
        <w:pStyle w:val="TOC1"/>
        <w:tabs>
          <w:tab w:val="right" w:leader="dot" w:pos="8306"/>
        </w:tabs>
      </w:pPr>
      <w:hyperlink w:anchor="_Toc31636" w:history="1">
        <w:r>
          <w:rPr>
            <w:rFonts w:ascii="仿宋" w:eastAsia="仿宋" w:hAnsi="仿宋" w:cs="仿宋" w:hint="eastAsia"/>
            <w:lang w:eastAsia="zh-CN"/>
          </w:rPr>
          <w:t>十七、利益相关者分析与沟通计划</w:t>
        </w:r>
        <w:r>
          <w:tab/>
        </w:r>
        <w:r>
          <w:fldChar w:fldCharType="begin"/>
        </w:r>
        <w:r>
          <w:instrText xml:space="preserve"> PAGEREF _Toc31636 \h </w:instrText>
        </w:r>
        <w:r>
          <w:fldChar w:fldCharType="separate"/>
        </w:r>
        <w:r>
          <w:t>93</w:t>
        </w:r>
        <w:r>
          <w:fldChar w:fldCharType="end"/>
        </w:r>
      </w:hyperlink>
    </w:p>
    <w:p>
      <w:pPr>
        <w:pStyle w:val="TOC2"/>
        <w:tabs>
          <w:tab w:val="right" w:leader="dot" w:pos="8306"/>
        </w:tabs>
      </w:pPr>
      <w:hyperlink w:anchor="_Toc11385" w:history="1">
        <w:r>
          <w:rPr>
            <w:rFonts w:ascii="仿宋" w:eastAsia="仿宋" w:hAnsi="仿宋" w:cs="仿宋" w:hint="eastAsia"/>
            <w:lang w:eastAsia="zh-CN"/>
          </w:rPr>
          <w:t>(一)、利益相关者分析</w:t>
        </w:r>
        <w:r>
          <w:tab/>
        </w:r>
        <w:r>
          <w:fldChar w:fldCharType="begin"/>
        </w:r>
        <w:r>
          <w:instrText xml:space="preserve"> PAGEREF _Toc11385 \h </w:instrText>
        </w:r>
        <w:r>
          <w:fldChar w:fldCharType="separate"/>
        </w:r>
        <w:r>
          <w:t>93</w:t>
        </w:r>
        <w:r>
          <w:fldChar w:fldCharType="end"/>
        </w:r>
      </w:hyperlink>
    </w:p>
    <w:p>
      <w:pPr>
        <w:pStyle w:val="TOC2"/>
        <w:tabs>
          <w:tab w:val="right" w:leader="dot" w:pos="8306"/>
        </w:tabs>
      </w:pPr>
      <w:hyperlink w:anchor="_Toc17024" w:history="1">
        <w:r>
          <w:rPr>
            <w:rFonts w:ascii="仿宋" w:eastAsia="仿宋" w:hAnsi="仿宋" w:cs="仿宋" w:hint="eastAsia"/>
            <w:lang w:eastAsia="zh-CN"/>
          </w:rPr>
          <w:t>(二)、沟通计划</w:t>
        </w:r>
        <w:r>
          <w:tab/>
        </w:r>
        <w:r>
          <w:fldChar w:fldCharType="begin"/>
        </w:r>
        <w:r>
          <w:instrText xml:space="preserve"> PAGEREF _Toc17024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61"/>
      <w:r>
        <w:rPr>
          <w:rFonts w:ascii="仿宋" w:eastAsia="仿宋" w:hAnsi="仿宋" w:cs="仿宋" w:hint="eastAsia"/>
          <w:sz w:val="28"/>
          <w:lang w:eastAsia="zh-CN"/>
        </w:rPr>
        <w:t>一、电驱动石油深井钻机项目绩效评估</w:t>
      </w:r>
      <w:bookmarkEnd w:id="2"/>
    </w:p>
    <w:p>
      <w:pPr>
        <w:pStyle w:val="Heading2"/>
        <w:rPr>
          <w:rFonts w:ascii="仿宋" w:eastAsia="仿宋" w:hAnsi="仿宋" w:cs="仿宋" w:hint="eastAsia"/>
          <w:lang w:eastAsia="zh-CN"/>
        </w:rPr>
      </w:pPr>
      <w:bookmarkStart w:id="3" w:name="_Toc248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中，我们设计了一套全面的绩效评估指标，以确保电驱动石油深井钻机项目的可控和成功交付。这些指标跨足电驱动石油深井钻机项目目标、成本、进度和质量等多个维度，为我们提供了全面洞察电驱动石油深井钻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目标达成率是我们关注的首要指标。我们设定了明确的目标，并通过定期监测和评估，迅速发现并应对潜在的目标偏差。这为电驱动石油深井钻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成本绩效是另一个核心关注点。通过实际成本与预算成本的对比分析，我们深入了解成本差异的原因，及时调整资源分配，保持电驱动石油深井钻机项目在经济效益方面的合理水平。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进度作为关键的绩效指标之一，得到了精心的关注。我们制定了详细的电驱动石油深井钻机项目进度计划，并设立了进度符合度指标，确保实际进度与计划进度保持一致。这使我们能够快速发现和解决潜在的进度问题，保持电驱动石油深井钻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驱动石油深井钻机项目绩效的不可或缺的一环。我们引入了一系列的质量标准和客户满意度指标，以确保电驱动石油深井钻机项目交付的成果在质量上达到或超越预期水平。通过持续监测这些指标，我们努力提升电驱动石油深井钻机项目整体质量水平，为电驱动石油深井钻机项目的成功交付提供有力保障。通过这些科学且全面的绩效评估，我们能够更好地引导电驱动石油深井钻机项目的持续改进，确保电驱动石油深井钻机项目目标的顺利达成。</w:t>
      </w:r>
    </w:p>
    <w:p>
      <w:pPr>
        <w:pStyle w:val="Heading2"/>
        <w:ind w:firstLine="560" w:firstLineChars="200"/>
        <w:rPr>
          <w:rFonts w:ascii="仿宋" w:eastAsia="仿宋" w:hAnsi="仿宋" w:cs="仿宋" w:hint="eastAsia"/>
          <w:sz w:val="28"/>
          <w:lang w:eastAsia="zh-CN"/>
        </w:rPr>
      </w:pPr>
      <w:bookmarkStart w:id="4" w:name="_Toc65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绩效评估是电驱动石油深井钻机项目中的关键环节，为确保电驱动石油深井钻机项目达到预期目标，我们采用了多层次、多维度的绩效评估方法。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驱动石油深井钻机项目的战略目标对齐，确保每个决策和行动都与电驱动石油深井钻机项目整体目标保持一致。团队会定期召开战略对齐会议，审视当前工作与电驱动石油深井钻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驱动石油深井钻机项目进度、质量、成本和风险等方面。这些指标通过数据收集和分析，为电驱动石油深井钻机项目管理团队提供了客观的评估依据。例如，我们通过电驱动石油深井钻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驱动石油深井钻机项目内部，还考虑了电驱动石油深井钻机项目对外部环境的影响。我们定期进行干系人满意度调查，以了解各利益相关方对电驱动石油深井钻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这种多层次、多角度的绩效评估方法，使得我们能够全面了解电驱动石油深井钻机项目的运行状态，及时做出调整，确保电驱动石油深井钻机项目在不断变化的环境中保持稳健前行。</w:t>
      </w:r>
    </w:p>
    <w:p>
      <w:pPr>
        <w:pStyle w:val="Heading2"/>
        <w:ind w:firstLine="560" w:firstLineChars="200"/>
        <w:rPr>
          <w:rFonts w:ascii="仿宋" w:eastAsia="仿宋" w:hAnsi="仿宋" w:cs="仿宋" w:hint="eastAsia"/>
          <w:sz w:val="28"/>
          <w:lang w:eastAsia="zh-CN"/>
        </w:rPr>
      </w:pPr>
      <w:bookmarkStart w:id="5" w:name="_Toc8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为了确保电驱动石油深井钻机项目的有效管理和不断优化，我们采用了精心设计的绩效评估周期。这个周期旨在实现灵活、实时和全面的评估，以适应电驱动石油深井钻机项目执行中的各种挑战。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驱动石油深井钻机项目的不同需求，分为短期、中期和长期。短期评估关注每个迭代或工作周期，以及时发现和解决当前任务中的问题。中期评估涵盖几个迭代，深入了解整体电驱动石油深井钻机项目的趋势和性能。长期评估则着眼于整个电驱动石油深井钻机项目阶段，确保电驱动石油深井钻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驱动石油深井钻机项目管理工具和协作平台，团队成员能够随时更新和分享电驱动石油深井钻机项目数据。这种实时性的反馈机制使我们能够及时察觉潜在问题，快速调整，保持电驱动石油深井钻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驱动石油深井钻机项目的决策制定密不可分。每个周期的电驱动石油深井钻机项目回顾会议成为集体总结经验、识别问题深层次原因并找到创新解决方案的平台。这种定期的反思与调整机制使电驱动石油深井钻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73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221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电驱动石油深井钻机项目的主要产品是XXXX，预计年产值为XXX万元。这一产品在市场中占据着重要的地位，其广泛的应用范围使得该电驱动石油深井钻机项目的市场前景非常广阔。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驱动石油深井钻机项目的xxx产品作为重要的原材料之一，将在多个领域发挥关键作用。其在建筑、交通、能源等方面的广泛应用将为整个产业链提供强大的支持，形成产业协同效应。电驱动石油深井钻机项目的年产值XXX万XXX万XXX万万元不仅反映了其在市场上的巨大潜力，更预示着它对国民经济的积极贡献。这种关联度高、涉及面广的产业关系，使得该电驱动石油深井钻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70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驱动石油深井钻机项目总征地面积为XXXX平方米，相当于约XX.XX亩，其中净用地面积为XXXX平方米，红线范围内相当于约XX.XX亩。这一用地规模充分考虑了电驱动石油深井钻机项目的建设需求，保障了电驱动石油深井钻机项目在合适的空间内得以充分发展。电驱动石油深井钻机项目规划的总建筑面积为XXXX平方米，其中主体工程建设占XXXX平方米，计容建筑面积达XXXX平方米。预计建筑工程的投资将达到XXXX万元，为电驱动石油深井钻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计划购置的设备共计XXXX台（套），设备购置费用为XXXX万元。这一设备购置计划充分考虑到电驱动石油深井钻机项目的生产需求和技术要求，确保了电驱动石油深井钻机项目在生产运营中具备先进的技术装备和高效的生产能力。设备的合理配置将为电驱动石油深井钻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计划总投资为XXXX万元，预计年实现营业收入为XXXX万元。这一产能规模的设定旨在确保电驱动石油深井钻机项目能够在投资与回报之间取得平衡，实现长期可持续的发展。电驱动石油深井钻机项目的总投资充分考虑到各个方面的需求，包括用地建设、设备购置等多个环节，以确保电驱动石油深井钻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242"/>
      <w:r>
        <w:rPr>
          <w:rFonts w:ascii="仿宋" w:eastAsia="仿宋" w:hAnsi="仿宋" w:cs="仿宋" w:hint="eastAsia"/>
          <w:sz w:val="28"/>
          <w:lang w:eastAsia="zh-CN"/>
        </w:rPr>
        <w:t>三、电驱动石油深井钻机项目选址可行性分析</w:t>
      </w:r>
      <w:bookmarkEnd w:id="9"/>
    </w:p>
    <w:p>
      <w:pPr>
        <w:pStyle w:val="Heading2"/>
        <w:rPr>
          <w:rFonts w:ascii="仿宋" w:eastAsia="仿宋" w:hAnsi="仿宋" w:cs="仿宋" w:hint="eastAsia"/>
          <w:lang w:eastAsia="zh-CN"/>
        </w:rPr>
      </w:pPr>
      <w:bookmarkStart w:id="10" w:name="_Toc24354"/>
      <w:r>
        <w:rPr>
          <w:rFonts w:ascii="仿宋" w:eastAsia="仿宋" w:hAnsi="仿宋" w:cs="仿宋" w:hint="eastAsia"/>
          <w:lang w:eastAsia="zh-CN"/>
        </w:rPr>
        <w:t>(一)、电驱动石油深井钻机项目选址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该电驱动石油深井钻机项目选址位于XX省XX市XX区XXX街道</w:t>
      </w:r>
    </w:p>
    <w:p>
      <w:pPr>
        <w:pStyle w:val="Heading2"/>
        <w:ind w:firstLine="560" w:firstLineChars="200"/>
        <w:rPr>
          <w:rFonts w:ascii="仿宋" w:eastAsia="仿宋" w:hAnsi="仿宋" w:cs="仿宋" w:hint="eastAsia"/>
          <w:sz w:val="28"/>
          <w:lang w:eastAsia="zh-CN"/>
        </w:rPr>
      </w:pPr>
      <w:bookmarkStart w:id="11" w:name="_Toc1908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驱动石油深井钻机项目的征地面积将根据电驱动石油深井钻机项目的实际规模和需求进行精确规划。具体面积XXX平方米，旨在确保电驱动石油深井钻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净用地面积是在征地面积基础上去除不可利用面积后的实际可开发用地。具体面积XXX平方米，考虑到环保、交通、安全等多方面因素，以确保电驱动石油深井钻机项目在整体利用效率上达到最优。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电驱动石油深井钻机项目计划建设的建筑总规模具体面积XXX平方米。这一规模的确定综合考虑了电驱动石油深井钻机项目的性质、规模，以及城市规划的相关要求，确保建筑布局与周边环境协调一致。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绿地率是电驱动石油深井钻机项目用地中被规划为绿地的比例。具体面积XXX平方米，旨在通过合理规划绿地，改善电驱动石油深井钻机项目周边环境，提升居民生活质量，并符合城市整体绿化规划。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容积率是用地上可以建设的建筑总体积与用地面积之比。具体面积XXX，通过合理的容积率规划，确保电驱动石油深井钻机项目建筑规模与周边环境和谐共生。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驱动石油深井钻机项目选址与当地城市规划相一致，具体面积XXX平方米。通过与城市规划部门深入沟通，确保电驱动石油深井钻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驱动石油深井钻机项目选址符合当地产业政策，具体面积XXX平方米。这包括电驱动石油深井钻机项目对当地经济的促进作用，以及对相关产业的带动效应，确保电驱动石油深井钻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用地总体要求必须符合环保和可持续发展的原则，具体面积XXX平方米。通过采用绿色建筑设计、节能减排等措施，确保电驱动石油深井钻机项目在建设和运营过程中对环境的影响最小化，达到可持续发展的要求。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确保电驱动石油深井钻机项目选址具备必要的公共设施配套，具体面积XXX平方米。这包括交通便利性、教育、医疗等基础设施，以提高居民生活品质，使得电驱动石油深井钻机项目选址更具吸引力。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考虑用地总体要求对当地社会稳定性的影响，具体面积XXX平方米。通过深入了解当地社区反馈，确保电驱动石油深井钻机项目的选址和建设过程对当地社会和谐稳定产生积极作用。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驱动石油深井钻机项目选址不仅符合法规和规划，还在实际操作中具有可行性。这一全面规划将为电驱动石油深井钻机项目的成功实施提供坚实的基础，确保电驱动石油深井钻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95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动石油深井钻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驱动石油深井钻机项目的设备规划和空间设计中，我们将采取灵活设备布局的措施。设备布局将根据实际需求进行灵活设计，避免不必要的浪费。通过合理规划设备摆放位置，我们将提高设备的利用率，减少设备间距，以确保电驱动石油深井钻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驱动石油深井钻机项目内部引入共享设施的概念，例如共享会议室、办公区等。通过这种方式，我们可以减少对资源的重复建设，提高资源共享效率，从而减小电驱动石油深井钻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76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驱动石油深井钻机项目的总图布置中，我们将不同功能区域进行明确的规划，以最大程度满足电驱动石油深井钻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15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驱动石油深井钻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驱动石油深井钻机项目对环境的影响是综合评价的重要因素之一。我们将详细考虑选址周边的自然环境、生态保护区、水源地等情况，确保电驱动石油深井钻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对选址的评价还需充分考虑当地政府的产业政策和法规。我们将详细了解电驱动石油深井钻机项目所在地的相关政策，确保电驱动石油深井钻机项目的规划和运营与当地法规相符，降低不必要的法律风险。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考虑到社会稳定性对企业运营的重要性，我们将评估选址地区的社会安全情况、劳工关系、社区反馈等方面，以确保电驱动石油深井钻机项目的建设和运营不会受到社会稳定性的负面影响。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最后，我们将综合考虑用地成本，包括土地购置费用、土地开发成本等。通过对用地成本的详细评估，我们能够做出更为精确的经济效益分析，为电驱动石油深井钻机项目的投资决策提供有力支持。</w:t>
      </w:r>
    </w:p>
    <w:p>
      <w:pPr>
        <w:pStyle w:val="Heading1"/>
        <w:ind w:firstLine="560" w:firstLineChars="200"/>
        <w:rPr>
          <w:rFonts w:ascii="仿宋" w:eastAsia="仿宋" w:hAnsi="仿宋" w:cs="仿宋" w:hint="eastAsia"/>
          <w:sz w:val="28"/>
          <w:lang w:eastAsia="zh-CN"/>
        </w:rPr>
      </w:pPr>
      <w:bookmarkStart w:id="15" w:name="_Toc23625"/>
      <w:r>
        <w:rPr>
          <w:rFonts w:ascii="仿宋" w:eastAsia="仿宋" w:hAnsi="仿宋" w:cs="仿宋" w:hint="eastAsia"/>
          <w:sz w:val="28"/>
          <w:lang w:eastAsia="zh-CN"/>
        </w:rPr>
        <w:t>四、电驱动石油深井钻机项目建设背景及必要性分析</w:t>
      </w:r>
      <w:bookmarkEnd w:id="15"/>
    </w:p>
    <w:p>
      <w:pPr>
        <w:pStyle w:val="Heading2"/>
        <w:rPr>
          <w:rFonts w:ascii="仿宋" w:eastAsia="仿宋" w:hAnsi="仿宋" w:cs="仿宋" w:hint="eastAsia"/>
          <w:lang w:eastAsia="zh-CN"/>
        </w:rPr>
      </w:pPr>
      <w:bookmarkStart w:id="16" w:name="_Toc17650"/>
      <w:r>
        <w:rPr>
          <w:rFonts w:ascii="仿宋" w:eastAsia="仿宋" w:hAnsi="仿宋" w:cs="仿宋" w:hint="eastAsia"/>
          <w:lang w:eastAsia="zh-CN"/>
        </w:rPr>
        <w:t>(一)、电驱动石油深井钻机项目背景分析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驱动石油深井钻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驱动石油深井钻机项目在这个潮流中的定位。同时，我们将关注行业内涌现的新兴机遇，以便电驱动石油深井钻机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驱动石油深井钻机项目提供了强大的发展动力。我们将聚焦于行业内最新的技术发展趋势，包括但不限于人工智能、大数据分析、物联网等领域。通过深度的技术研究，我们将确保电驱动石油深井钻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驱动石油深井钻机项目发展的源泉。我们将投入更多的精力对市场需求进行深入剖析，超越表面的需求，深入挖掘潜在的市场痛点和机遇。通过对市场需求的细致了解，电驱动石油深井钻机项目将更有针对性地设计解决方案，满足市场的多样化需求，从而更好地促进电驱动石油深井钻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驱动石油深井钻机项目战略至关重要。我们将对竞争态势进行更为深入的分析，包括但不限于市场份额、产品特点、客户满意度等多个维度。通过深度的竞争分析，电驱动石油深井钻机项目将能够更准确地把握市场脉搏，制定具有竞争力的电驱动石油深井钻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驱动石油深井钻机项目的发展具有直接的影响。我们将进行更为全面的法规和政策分析，了解行业发展中的潜在法律风险和合规挑战。通过充分了解和遵守相关法规，电驱动石油深井钻机项目将确保在法律框架内合法合规运营，为电驱动石油深井钻机项目的稳健发展提供有力支持。</w:t>
      </w:r>
    </w:p>
    <w:p>
      <w:pPr>
        <w:pStyle w:val="Heading2"/>
        <w:ind w:firstLine="560" w:firstLineChars="200"/>
        <w:rPr>
          <w:rFonts w:ascii="仿宋" w:eastAsia="仿宋" w:hAnsi="仿宋" w:cs="仿宋" w:hint="eastAsia"/>
          <w:sz w:val="28"/>
          <w:lang w:eastAsia="zh-CN"/>
        </w:rPr>
      </w:pPr>
      <w:bookmarkStart w:id="17" w:name="_Toc8584"/>
      <w:r>
        <w:rPr>
          <w:rFonts w:ascii="仿宋" w:eastAsia="仿宋" w:hAnsi="仿宋" w:cs="仿宋" w:hint="eastAsia"/>
          <w:sz w:val="28"/>
          <w:lang w:eastAsia="zh-CN"/>
        </w:rPr>
        <w:t>(二)、电驱动石油深井钻机项目建设必要性分析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建设的迫切性源于对行业发展趋势的深刻洞察。我们正处于一个行业变革的时代，科技创新、数字化转型成为企业发展的关键动力。电驱动石油深井钻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动石油深井钻机项目建设不仅仅是为了跟上潮流，更是为了通过技术创新推动企业的持续发展。通过引入先进的技术和解决方案，电驱动石油深井钻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驱动石油深井钻机项目的建设成为必然选择，通过提高产品质量、拓展服务领域，从而在竞争中获得更多的机会。电驱动石油深井钻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https://d.book118.com/715314102101011044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电驱动石油深井钻机项目规划设计纲要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00376"/>
    <w:rsid w:val="320003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31410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2024-01-20T07:03:00Z</dcterms:created>
  <dcterms:modified xsi:type="dcterms:W3CDTF">2024-01-20T07:03:31Z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214312B8567645DB8FC6F8FA5C26747F_11</vt:lpwstr>
  </property>
  <property fmtid="{D5CDD505-2E9C-101B-9397-08002B2CF9AE}" pid="3" name="KSOProductBuildVer">
    <vt:lpwstr>2052-12.1.0.16120</vt:lpwstr>
  </property>
</Properties>
</file>