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当线圈通过交流电纯电感电路时，忽略线圈电阻，外加电压与自感电动势是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数值相等.方向相反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数值相等.方向相同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数值不等.方向相反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数值不等.方向相同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谐波电压加于电容器两端时，由于电容器对谐波的阻抗很小，很容易发生(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三相负载有功功率的表达式为( 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P=UIcosφ；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P=Scosφ；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P=3UIcosφ；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cosφ=P/S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变频调速的主电路多数采用(  )变换电路。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交流一直流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交流一交流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直流一交流一直流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交流一直流一交流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下列( )表示110KV母线电流差动保护A.相电流公共回路。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320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井巷工程中，锚注支护主要应用于(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不稳定岩层，或者松软破碎岩层中的巷道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稳定岩层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稳定巷道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采区巷道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当电源电压波动时，心柱2中的(  )变化幅度很小，故二次线圈W2的端电压u2变化很小，起到稳定作用。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磁动势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运行中的高压电容器发生爆炸时，应首先(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保护现场等候处理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消防灭火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切断电容器与电网的连接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表征磁介质导磁性能的物理量，叫做(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导磁率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供电质量中，电压偏差的大小主要取决于(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电力系统运行方式.线路阻抗以及有功与无功负荷的变化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电力系统运行方式.负荷的变化和供电质量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负荷类别.电力系统运行方式以及系统容量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电力系统运行方式.供电容量及负荷类别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当交流测速发电机在伺服系统中用作阻尼元件时，应主要满足(  )^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输出斜率大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线性度高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稳定度高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精确度高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( )是检查变压器绝缘状态简便而通用的方法。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测量绝缘电阻和吸收比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测量泄漏电流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电灯，电动机等用电设备都是(  )连接在电源上。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混联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不需要办理许可手续的配电第二种工作票,由工作负责人向( )提出申请,得到同意后给予办理。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值班调控人员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运维人员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停电，验电后，至少应有(  )人装设接地线。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在中性点接地体系中，重复接地的电阻不该大于( )欧。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人体触电后能够自主摆脱的电流称为(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当电路为正序而负载为容性时，常用的无功电能表都会(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转快;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转慢;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反转;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不转;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为了防止触电不得用(  )灭火器灭火。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如果触电者伤势严重，呼吸停止或心脏停止跳动，应竭力施行( )和胸外心脏挤压。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按摩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点穴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人工呼吸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照明电路由电度表.总开关.熔断器.(  ).灯泡和导线等组成。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插座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三相对称负载接成星形时,三相总电流(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等于其中一相电流的三倍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等于其中一相电流。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电力系统过电压分成两大类(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外部过电压和内部过电压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外部过电压和大气过电压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操作过电压和短路过电压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工频过电压和大气过电压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建筑施工特种作业操作资格证书有效期为两年。有效期满需要延期的，应于期满前(  )内向原考核发证机关申请办理延期复核手续。延期复核合格的，资格证书有效期延期2年。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4个月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5个月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在作业中,电能的常用单位符号是(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kW/h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改变直流电动机励磁电流反向的实质是改变(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电压的大小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磁通的方向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转速的大小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电枢电流的大小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屋顶上单支避雷针的保护范围可按保护角(  )确定。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铣床高速切削后，停车很费时间，故采用(  )制动.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再生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电磁抱闸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电磁离合器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为避免设备损坏，运行中的电流互感器，二次侧不得(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三相电路中，流过(  )的电流叫线电流。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每相电源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金属导体的电阻是由于导体内的(  )引起的。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自由电子运动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原子运动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正离子运动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自由电子和正离子碰撞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关于电位的概念，(  )的说法是正确的。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电位就是电压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电位是绝对值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电位是相对值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参考点的电位不一定等于零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绝缘靴(鞋)要定期试验,试验周期一般为(  )个月。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我国工业电网所供给的交流电的频率为(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60Hz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特殊天气使用脚扣和登高板,应采取( )措施。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防滑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在(  )上严禁通过工作电流，且严禁断线。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线路限时电流速断保护装置动作,可能是(  )部分发生短路故障。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全线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始端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末端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单相异步电动机容量一般在(  )之间。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几瓦～几十瓦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几瓦～几百瓦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几十瓦～几百瓦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几百瓦～几千瓦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当ωt=360°时，ｉ1.ｉ2.ｉ3分别为(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负值.正值.0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0.正值.负值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负值.0.正值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0.负值.正值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按照《施工现场临时用电安全技术规范》JGJ46―的规定，施工现场临时用电设备在()台及以上，或设备容量在50KW及以上者，应编制组织设计。临时用电组织设计变更时，必须履行“编制.审核.批准”程序，由电气工程技术人员组织编制，经相关部门审核及具有法人资格企业的技术负责人批准后实施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根据配电室的布署要求，配电柜侧面的维护通道宽度不小于(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低压电力线路，沿墙敷设的接户线以及进户线两支持点间的距离，不应大于(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7m；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银及银合金.金及金合金适用于制作( )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弱电触头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强电触头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特种作业人员在操作证有效期内，连续从事本工种10年以上，无违法行为，经考核发证机关同意，操作证复审时间可延长至(  )年。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(  )是磁感应强度符号。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Wb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Φ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(  )是工艺过程中所产生静电的主要危险。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引起爆炸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电击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妨碍生产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一个磁电系直流表，表头满标度100A，标明需配100A.75mV的外附分流器，今配用一个300A.75mV的分流器，电流表指示50A，实际线路中电流为(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50A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100A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150A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电流互感器型号中,常用( )表示瓷绝缘。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加快充电业务发展,是落实国家能源战略和节能减排,( ),推动“以电代煤.以电代油.电从远方来”的重要举措。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履行央企社会责任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发展新型产业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加快能源结构转变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落实公司党组要求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防雷接地的基本原理是(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过电压保护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为雷电流泄入大地形成通道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保护电气设备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消除电感电压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断路器用(  )表示。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QS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FU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QF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配电装置排列长度超过(  )m时，盘后应有两个通向本室或其他房间的出口，且其间距离不应超过15m。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工厂区低压架空线路的对地距离应不低于(  ).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6.0m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如果电流表不慎并联在线路中,不可能出现的是(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损坏仪表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指针无反应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指针满偏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主网是电力系统的最高级电网,电压在(  )kV以上。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进行心肺复苏应将伤员平放(  )在硬地上。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仰卧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俯卧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侧卧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异步电动机空载时的效率是(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25～30％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铭牌效率的50％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空载电流与额定电源之比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在均匀磁场中，通过某一平面的磁通量为最大时，这个平面就和磁力线(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判断二极管的好坏应用万用表的(  )档位。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电压挡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电流挡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电功率常用的单位是“瓦特”，过去还用另一种单位“马力”表示，“瓦特”与“马力”的换算关系为1马力等于(  )瓦。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0.24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0.736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在交流电路的功率三角形中，功率因数Cosφ＝(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无功功率/视在功率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无功功率/有功功率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有功功率/视在功率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无功功率/视在功率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用于零件加工中局部需要反复加工动作的场合的是(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直线插补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圆弧插补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程序循环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螺纹插补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碳在自然界中有金刚石和石墨两种存在形式，其中石墨是(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用晶体管图示仪观察共发射极放大电路的输入特性时，(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X轴作用开关置于基极电压，Y轴作用开关置于集电极电流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X轴作用开关置于集电极电压，Y轴作用开关置于集电极电流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X轴作用开关置于集电极电压，Y轴作用开关置于基极电压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X轴作用开关置于基极电压，Y轴作用开关置于基极电流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电磁力起动器主要由(  )组成。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0.8～1.0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1.0～1.2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1.3～1.5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交流电的三要素是指最大值.频率.(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角度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在下列数码显示器中，最省电的是(  )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液晶显示器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荧光数码管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发光二极管显示器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辉光数码管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电路的作用是实现能量的(  )和转换.信号的传递和处理。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连接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传输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https://d.book118.com/715322103022011040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5322103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