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幼圆" w:eastAsia="幼圆" w:hAnsi="幼圆" w:cs="幼圆" w:hint="eastAsia"/>
          <w:b/>
          <w:bCs/>
          <w:i w:val="0"/>
          <w:iCs w:val="0"/>
          <w:caps w:val="0"/>
          <w:color w:val="333333"/>
          <w:spacing w:val="0"/>
          <w:sz w:val="36"/>
          <w:szCs w:val="36"/>
          <w:shd w:val="clear" w:color="auto" w:fill="FFFFFF"/>
        </w:rPr>
      </w:pPr>
      <w:bookmarkStart w:id="0" w:name="_GoBack"/>
      <w:r>
        <w:rPr>
          <w:rFonts w:ascii="幼圆" w:eastAsia="幼圆" w:hAnsi="幼圆" w:cs="幼圆" w:hint="eastAsia"/>
          <w:b/>
          <w:bCs/>
          <w:i w:val="0"/>
          <w:iCs w:val="0"/>
          <w:caps w:val="0"/>
          <w:color w:val="333333"/>
          <w:spacing w:val="0"/>
          <w:sz w:val="36"/>
          <w:szCs w:val="36"/>
          <w:shd w:val="clear" w:color="auto" w:fill="FFFFFF"/>
          <w:lang w:val="en-US" w:eastAsia="zh-CN"/>
        </w:rPr>
        <w:t>港口整合背景下的港口发展策略</w:t>
      </w:r>
    </w:p>
    <w:bookmarkEnd w:id="0"/>
    <w:sdt>
      <w:sdtPr>
        <w:rPr>
          <w:rFonts w:ascii="幼圆" w:eastAsia="幼圆" w:hAnsi="幼圆" w:cs="幼圆" w:hint="eastAsia"/>
          <w:kern w:val="2"/>
          <w:sz w:val="21"/>
          <w:szCs w:val="24"/>
          <w:lang w:val="en-US" w:eastAsia="zh-CN" w:bidi="ar-SA"/>
        </w:rPr>
        <w:id w:val="147472713"/>
        <w:docPartObj>
          <w:docPartGallery w:val="Table of Contents"/>
          <w:docPartUnique/>
        </w:docPartObj>
        <w15:color w:val="DBDBDB"/>
      </w:sdtPr>
      <w:sdtEndPr>
        <w:rPr>
          <w:rFonts w:ascii="幼圆" w:eastAsia="幼圆" w:hAnsi="幼圆" w:cs="幼圆" w:hint="eastAsia"/>
          <w:i w:val="0"/>
          <w:iCs w:val="0"/>
          <w:caps w:val="0"/>
          <w:color w:val="333333"/>
          <w:spacing w:val="0"/>
          <w:kern w:val="2"/>
          <w:sz w:val="21"/>
          <w:szCs w:val="24"/>
          <w:shd w:val="clear" w:color="auto" w:fill="FFFFFF"/>
          <w:lang w:val="en-US" w:eastAsia="zh-CN" w:bidi="ar-SA"/>
        </w:rPr>
      </w:sdtEndPr>
      <w:sdtContent>
        <w:p>
          <w:pPr>
            <w:spacing w:before="0" w:beforeLines="0" w:after="0" w:afterLines="0" w:line="240" w:lineRule="auto"/>
            <w:ind w:left="0" w:right="0" w:firstLine="0" w:leftChars="0" w:rightChars="0" w:firstLineChars="0"/>
            <w:jc w:val="center"/>
            <w:rPr>
              <w:rFonts w:ascii="幼圆" w:eastAsia="幼圆" w:hAnsi="幼圆" w:cs="幼圆" w:hint="eastAsia"/>
            </w:rPr>
          </w:pPr>
          <w:r>
            <w:rPr>
              <w:rFonts w:ascii="幼圆" w:eastAsia="幼圆" w:hAnsi="幼圆" w:cs="幼圆" w:hint="eastAsia"/>
              <w:sz w:val="21"/>
            </w:rPr>
            <w:t>目录</w:t>
          </w:r>
        </w:p>
        <w:p>
          <w:pPr>
            <w:pStyle w:val="TOC1"/>
            <w:tabs>
              <w:tab w:val="right" w:leader="dot" w:pos="8306"/>
            </w:tabs>
            <w:rPr>
              <w:rFonts w:ascii="幼圆" w:eastAsia="幼圆" w:hAnsi="幼圆" w:cs="幼圆" w:hint="eastAsia"/>
            </w:rPr>
          </w:pPr>
          <w:r>
            <w:rPr>
              <w:rFonts w:ascii="幼圆" w:eastAsia="幼圆" w:hAnsi="幼圆" w:cs="幼圆" w:hint="eastAsia"/>
              <w:i w:val="0"/>
              <w:iCs w:val="0"/>
              <w:caps w:val="0"/>
              <w:color w:val="333333"/>
              <w:spacing w:val="0"/>
              <w:sz w:val="24"/>
              <w:szCs w:val="24"/>
              <w:shd w:val="clear" w:color="auto" w:fill="FFFFFF"/>
              <w:lang w:val="en-US" w:eastAsia="zh-CN"/>
            </w:rPr>
            <w:fldChar w:fldCharType="begin"/>
          </w:r>
          <w:r>
            <w:rPr>
              <w:rFonts w:ascii="幼圆" w:eastAsia="幼圆" w:hAnsi="幼圆" w:cs="幼圆" w:hint="eastAsia"/>
              <w:i w:val="0"/>
              <w:iCs w:val="0"/>
              <w:caps w:val="0"/>
              <w:color w:val="333333"/>
              <w:spacing w:val="0"/>
              <w:sz w:val="24"/>
              <w:szCs w:val="24"/>
              <w:shd w:val="clear" w:color="auto" w:fill="FFFFFF"/>
              <w:lang w:val="en-US" w:eastAsia="zh-CN"/>
            </w:rPr>
            <w:instrText xml:space="preserve">TOC \o "1-3" \h \u </w:instrText>
          </w:r>
          <w:r>
            <w:rPr>
              <w:rFonts w:ascii="幼圆" w:eastAsia="幼圆" w:hAnsi="幼圆" w:cs="幼圆" w:hint="eastAsia"/>
              <w:i w:val="0"/>
              <w:iCs w:val="0"/>
              <w:caps w:val="0"/>
              <w:color w:val="333333"/>
              <w:spacing w:val="0"/>
              <w:sz w:val="24"/>
              <w:szCs w:val="24"/>
              <w:shd w:val="clear" w:color="auto" w:fill="FFFFFF"/>
              <w:lang w:val="en-US" w:eastAsia="zh-CN"/>
            </w:rPr>
            <w:fldChar w:fldCharType="separate"/>
          </w:r>
          <w:hyperlink w:anchor="_Toc9676" w:history="1">
            <w:r>
              <w:rPr>
                <w:rFonts w:ascii="幼圆" w:eastAsia="幼圆" w:hAnsi="幼圆" w:cs="幼圆" w:hint="eastAsia"/>
                <w:lang w:val="en-US" w:eastAsia="zh-CN"/>
              </w:rPr>
              <w:t>第一章 绪论</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_Toc9676 \h </w:instrText>
            </w:r>
            <w:r>
              <w:rPr>
                <w:rFonts w:ascii="幼圆" w:eastAsia="幼圆" w:hAnsi="幼圆" w:cs="幼圆" w:hint="eastAsia"/>
              </w:rPr>
              <w:fldChar w:fldCharType="separate"/>
            </w:r>
            <w:r>
              <w:rPr>
                <w:rFonts w:ascii="幼圆" w:eastAsia="幼圆" w:hAnsi="幼圆" w:cs="幼圆" w:hint="eastAsia"/>
              </w:rPr>
              <w:t>1</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7585" w:history="1">
            <w:r>
              <w:rPr>
                <w:rFonts w:ascii="幼圆" w:eastAsia="幼圆" w:hAnsi="幼圆" w:cs="幼圆" w:hint="eastAsia"/>
                <w:lang w:val="en-US" w:eastAsia="zh-CN"/>
              </w:rPr>
              <w:t>1.1研究背景</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_Toc7585 \h </w:instrText>
            </w:r>
            <w:r>
              <w:rPr>
                <w:rFonts w:ascii="幼圆" w:eastAsia="幼圆" w:hAnsi="幼圆" w:cs="幼圆" w:hint="eastAsia"/>
              </w:rPr>
              <w:fldChar w:fldCharType="separate"/>
            </w:r>
            <w:r>
              <w:rPr>
                <w:rFonts w:ascii="幼圆" w:eastAsia="幼圆" w:hAnsi="幼圆" w:cs="幼圆" w:hint="eastAsia"/>
              </w:rPr>
              <w:t>1</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1077" w:history="1">
            <w:r>
              <w:rPr>
                <w:rFonts w:ascii="幼圆" w:eastAsia="幼圆" w:hAnsi="幼圆" w:cs="幼圆" w:hint="eastAsia"/>
                <w:lang w:val="en-US" w:eastAsia="zh-CN"/>
              </w:rPr>
              <w:t>1.2研究意义</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_Toc1077 \h </w:instrText>
            </w:r>
            <w:r>
              <w:rPr>
                <w:rFonts w:ascii="幼圆" w:eastAsia="幼圆" w:hAnsi="幼圆" w:cs="幼圆" w:hint="eastAsia"/>
              </w:rPr>
              <w:fldChar w:fldCharType="separate"/>
            </w:r>
            <w:r>
              <w:rPr>
                <w:rFonts w:ascii="幼圆" w:eastAsia="幼圆" w:hAnsi="幼圆" w:cs="幼圆" w:hint="eastAsia"/>
              </w:rPr>
              <w:t>1</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9198" w:history="1">
            <w:r>
              <w:rPr>
                <w:rFonts w:ascii="幼圆" w:eastAsia="幼圆" w:hAnsi="幼圆" w:cs="幼圆" w:hint="eastAsia"/>
                <w:lang w:val="en-US" w:eastAsia="zh-CN"/>
              </w:rPr>
              <w:t>1.3文献综述</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_Toc9198 \h </w:instrText>
            </w:r>
            <w:r>
              <w:rPr>
                <w:rFonts w:ascii="幼圆" w:eastAsia="幼圆" w:hAnsi="幼圆" w:cs="幼圆" w:hint="eastAsia"/>
              </w:rPr>
              <w:fldChar w:fldCharType="separate"/>
            </w:r>
            <w:r>
              <w:rPr>
                <w:rFonts w:ascii="幼圆" w:eastAsia="幼圆" w:hAnsi="幼圆" w:cs="幼圆" w:hint="eastAsia"/>
              </w:rPr>
              <w:t>2</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20820" w:history="1">
            <w:r>
              <w:rPr>
                <w:rFonts w:ascii="幼圆" w:eastAsia="幼圆" w:hAnsi="幼圆" w:cs="幼圆" w:hint="eastAsia"/>
                <w:lang w:val="en-US" w:eastAsia="zh-CN"/>
              </w:rPr>
              <w:t>1.3.1国内探究现状</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_Toc20820 \h </w:instrText>
            </w:r>
            <w:r>
              <w:rPr>
                <w:rFonts w:ascii="幼圆" w:eastAsia="幼圆" w:hAnsi="幼圆" w:cs="幼圆" w:hint="eastAsia"/>
              </w:rPr>
              <w:fldChar w:fldCharType="separate"/>
            </w:r>
            <w:r>
              <w:rPr>
                <w:rFonts w:ascii="幼圆" w:eastAsia="幼圆" w:hAnsi="幼圆" w:cs="幼圆" w:hint="eastAsia"/>
              </w:rPr>
              <w:t>2</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20127" w:history="1">
            <w:r>
              <w:rPr>
                <w:rFonts w:ascii="幼圆" w:eastAsia="幼圆" w:hAnsi="幼圆" w:cs="幼圆" w:hint="eastAsia"/>
                <w:lang w:val="en-US" w:eastAsia="zh-CN"/>
              </w:rPr>
              <w:t>1.3.2国外探究现状</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_Toc20127 \h </w:instrText>
            </w:r>
            <w:r>
              <w:rPr>
                <w:rFonts w:ascii="幼圆" w:eastAsia="幼圆" w:hAnsi="幼圆" w:cs="幼圆" w:hint="eastAsia"/>
              </w:rPr>
              <w:fldChar w:fldCharType="separate"/>
            </w:r>
            <w:r>
              <w:rPr>
                <w:rFonts w:ascii="幼圆" w:eastAsia="幼圆" w:hAnsi="幼圆" w:cs="幼圆" w:hint="eastAsia"/>
              </w:rPr>
              <w:t>4</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1209" w:history="1">
            <w:r>
              <w:rPr>
                <w:rFonts w:ascii="幼圆" w:eastAsia="幼圆" w:hAnsi="幼圆" w:cs="幼圆" w:hint="eastAsia"/>
                <w:lang w:val="en-US" w:eastAsia="zh-CN"/>
              </w:rPr>
              <w:t>1.4论文结构</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_Toc1209 \h </w:instrText>
            </w:r>
            <w:r>
              <w:rPr>
                <w:rFonts w:ascii="幼圆" w:eastAsia="幼圆" w:hAnsi="幼圆" w:cs="幼圆" w:hint="eastAsia"/>
              </w:rPr>
              <w:fldChar w:fldCharType="separate"/>
            </w:r>
            <w:r>
              <w:rPr>
                <w:rFonts w:ascii="幼圆" w:eastAsia="幼圆" w:hAnsi="幼圆" w:cs="幼圆" w:hint="eastAsia"/>
              </w:rPr>
              <w:t>5</w:t>
            </w:r>
            <w:r>
              <w:rPr>
                <w:rFonts w:ascii="幼圆" w:eastAsia="幼圆" w:hAnsi="幼圆" w:cs="幼圆" w:hint="eastAsia"/>
              </w:rPr>
              <w:fldChar w:fldCharType="end"/>
            </w:r>
          </w:hyperlink>
        </w:p>
        <w:p>
          <w:pPr>
            <w:pStyle w:val="TOC1"/>
            <w:tabs>
              <w:tab w:val="right" w:leader="dot" w:pos="8306"/>
            </w:tabs>
            <w:rPr>
              <w:rFonts w:ascii="幼圆" w:eastAsia="幼圆" w:hAnsi="幼圆" w:cs="幼圆" w:hint="eastAsia"/>
            </w:rPr>
          </w:pPr>
          <w:hyperlink w:anchor="_Toc23854" w:history="1">
            <w:r>
              <w:rPr>
                <w:rFonts w:ascii="幼圆" w:eastAsia="幼圆" w:hAnsi="幼圆" w:cs="幼圆" w:hint="eastAsia"/>
                <w:lang w:val="en-US" w:eastAsia="zh-CN"/>
              </w:rPr>
              <w:t>第二章 港口整合理论与实践</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_Toc23854 \h </w:instrText>
            </w:r>
            <w:r>
              <w:rPr>
                <w:rFonts w:ascii="幼圆" w:eastAsia="幼圆" w:hAnsi="幼圆" w:cs="幼圆" w:hint="eastAsia"/>
              </w:rPr>
              <w:fldChar w:fldCharType="separate"/>
            </w:r>
            <w:r>
              <w:rPr>
                <w:rFonts w:ascii="幼圆" w:eastAsia="幼圆" w:hAnsi="幼圆" w:cs="幼圆" w:hint="eastAsia"/>
              </w:rPr>
              <w:t>6</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5490" w:history="1">
            <w:r>
              <w:rPr>
                <w:rFonts w:ascii="幼圆" w:eastAsia="幼圆" w:hAnsi="幼圆" w:cs="幼圆" w:hint="eastAsia"/>
                <w:lang w:val="en-US" w:eastAsia="zh-CN"/>
              </w:rPr>
              <w:t>2.1整合理论分析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_Toc5490 \h </w:instrText>
            </w:r>
            <w:r>
              <w:rPr>
                <w:rFonts w:ascii="幼圆" w:eastAsia="幼圆" w:hAnsi="幼圆" w:cs="幼圆" w:hint="eastAsia"/>
              </w:rPr>
              <w:fldChar w:fldCharType="separate"/>
            </w:r>
            <w:r>
              <w:rPr>
                <w:rFonts w:ascii="幼圆" w:eastAsia="幼圆" w:hAnsi="幼圆" w:cs="幼圆" w:hint="eastAsia"/>
              </w:rPr>
              <w:t>6</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20968" w:history="1">
            <w:r>
              <w:rPr>
                <w:rFonts w:ascii="幼圆" w:eastAsia="幼圆" w:hAnsi="幼圆" w:cs="幼圆" w:hint="eastAsia"/>
                <w:lang w:val="en-US" w:eastAsia="zh-CN"/>
              </w:rPr>
              <w:t>2.1.1港口腹地</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_Toc20968 \h </w:instrText>
            </w:r>
            <w:r>
              <w:rPr>
                <w:rFonts w:ascii="幼圆" w:eastAsia="幼圆" w:hAnsi="幼圆" w:cs="幼圆" w:hint="eastAsia"/>
              </w:rPr>
              <w:fldChar w:fldCharType="separate"/>
            </w:r>
            <w:r>
              <w:rPr>
                <w:rFonts w:ascii="幼圆" w:eastAsia="幼圆" w:hAnsi="幼圆" w:cs="幼圆" w:hint="eastAsia"/>
              </w:rPr>
              <w:t>6</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11825" w:history="1">
            <w:r>
              <w:rPr>
                <w:rFonts w:ascii="幼圆" w:eastAsia="幼圆" w:hAnsi="幼圆" w:cs="幼圆" w:hint="eastAsia"/>
                <w:lang w:val="en-US" w:eastAsia="zh-CN"/>
              </w:rPr>
              <w:t>2.1.2资源整合</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_Toc11825 \h </w:instrText>
            </w:r>
            <w:r>
              <w:rPr>
                <w:rFonts w:ascii="幼圆" w:eastAsia="幼圆" w:hAnsi="幼圆" w:cs="幼圆" w:hint="eastAsia"/>
              </w:rPr>
              <w:fldChar w:fldCharType="separate"/>
            </w:r>
            <w:r>
              <w:rPr>
                <w:rFonts w:ascii="幼圆" w:eastAsia="幼圆" w:hAnsi="幼圆" w:cs="幼圆" w:hint="eastAsia"/>
              </w:rPr>
              <w:t>6</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24582" w:history="1">
            <w:r>
              <w:rPr>
                <w:rFonts w:ascii="幼圆" w:eastAsia="幼圆" w:hAnsi="幼圆" w:cs="幼圆" w:hint="eastAsia"/>
                <w:lang w:val="en-US" w:eastAsia="zh-CN"/>
              </w:rPr>
              <w:t>2.1.3港口及港口群</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_Toc24582 \h </w:instrText>
            </w:r>
            <w:r>
              <w:rPr>
                <w:rFonts w:ascii="幼圆" w:eastAsia="幼圆" w:hAnsi="幼圆" w:cs="幼圆" w:hint="eastAsia"/>
              </w:rPr>
              <w:fldChar w:fldCharType="separate"/>
            </w:r>
            <w:r>
              <w:rPr>
                <w:rFonts w:ascii="幼圆" w:eastAsia="幼圆" w:hAnsi="幼圆" w:cs="幼圆" w:hint="eastAsia"/>
              </w:rPr>
              <w:t>6</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17260" w:history="1">
            <w:r>
              <w:rPr>
                <w:rFonts w:ascii="幼圆" w:eastAsia="幼圆" w:hAnsi="幼圆" w:cs="幼圆" w:hint="eastAsia"/>
                <w:lang w:val="en-US" w:eastAsia="zh-CN"/>
              </w:rPr>
              <w:t>2.1.4港口资源整合</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_Toc17260 \h </w:instrText>
            </w:r>
            <w:r>
              <w:rPr>
                <w:rFonts w:ascii="幼圆" w:eastAsia="幼圆" w:hAnsi="幼圆" w:cs="幼圆" w:hint="eastAsia"/>
              </w:rPr>
              <w:fldChar w:fldCharType="separate"/>
            </w:r>
            <w:r>
              <w:rPr>
                <w:rFonts w:ascii="幼圆" w:eastAsia="幼圆" w:hAnsi="幼圆" w:cs="幼圆" w:hint="eastAsia"/>
              </w:rPr>
              <w:t>7</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1981" w:history="1">
            <w:r>
              <w:rPr>
                <w:rFonts w:ascii="幼圆" w:eastAsia="幼圆" w:hAnsi="幼圆" w:cs="幼圆" w:hint="eastAsia"/>
                <w:lang w:val="en-US" w:eastAsia="zh-CN"/>
              </w:rPr>
              <w:t>2.2国外港口群整合案例</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_Toc1981 \h </w:instrText>
            </w:r>
            <w:r>
              <w:rPr>
                <w:rFonts w:ascii="幼圆" w:eastAsia="幼圆" w:hAnsi="幼圆" w:cs="幼圆" w:hint="eastAsia"/>
              </w:rPr>
              <w:fldChar w:fldCharType="separate"/>
            </w:r>
            <w:r>
              <w:rPr>
                <w:rFonts w:ascii="幼圆" w:eastAsia="幼圆" w:hAnsi="幼圆" w:cs="幼圆" w:hint="eastAsia"/>
              </w:rPr>
              <w:t>7</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9138" w:history="1">
            <w:r>
              <w:rPr>
                <w:rFonts w:ascii="幼圆" w:eastAsia="幼圆" w:hAnsi="幼圆" w:cs="幼圆" w:hint="eastAsia"/>
                <w:lang w:val="en-US" w:eastAsia="zh-CN"/>
              </w:rPr>
              <w:t>2.2.1日本</w:t>
            </w:r>
            <w:r>
              <w:rPr>
                <w:rFonts w:ascii="幼圆" w:eastAsia="幼圆" w:hAnsi="幼圆" w:cs="幼圆" w:hint="eastAsia"/>
                <w:lang w:val="en-US" w:eastAsia="zh-CN"/>
              </w:rPr>
              <w:t>苏鲁加湾港口</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_Toc9138 \h </w:instrText>
            </w:r>
            <w:r>
              <w:rPr>
                <w:rFonts w:ascii="幼圆" w:eastAsia="幼圆" w:hAnsi="幼圆" w:cs="幼圆" w:hint="eastAsia"/>
              </w:rPr>
              <w:fldChar w:fldCharType="separate"/>
            </w:r>
            <w:r>
              <w:rPr>
                <w:rFonts w:ascii="幼圆" w:eastAsia="幼圆" w:hAnsi="幼圆" w:cs="幼圆" w:hint="eastAsia"/>
              </w:rPr>
              <w:t>7</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14281" w:history="1">
            <w:r>
              <w:rPr>
                <w:rFonts w:ascii="幼圆" w:eastAsia="幼圆" w:hAnsi="幼圆" w:cs="幼圆" w:hint="eastAsia"/>
                <w:lang w:val="en-US" w:eastAsia="zh-CN"/>
              </w:rPr>
              <w:t>2.2.2美国</w:t>
            </w:r>
            <w:r>
              <w:rPr>
                <w:rFonts w:ascii="幼圆" w:eastAsia="幼圆" w:hAnsi="幼圆" w:cs="幼圆" w:hint="eastAsia"/>
                <w:lang w:val="en-US" w:eastAsia="zh-CN"/>
              </w:rPr>
              <w:t>密西西比港集群</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_Toc14281 \h </w:instrText>
            </w:r>
            <w:r>
              <w:rPr>
                <w:rFonts w:ascii="幼圆" w:eastAsia="幼圆" w:hAnsi="幼圆" w:cs="幼圆" w:hint="eastAsia"/>
              </w:rPr>
              <w:fldChar w:fldCharType="separate"/>
            </w:r>
            <w:r>
              <w:rPr>
                <w:rFonts w:ascii="幼圆" w:eastAsia="幼圆" w:hAnsi="幼圆" w:cs="幼圆" w:hint="eastAsia"/>
              </w:rPr>
              <w:t>8</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7059" w:history="1">
            <w:r>
              <w:rPr>
                <w:rFonts w:ascii="幼圆" w:eastAsia="幼圆" w:hAnsi="幼圆" w:cs="幼圆" w:hint="eastAsia"/>
                <w:lang w:val="en-US" w:eastAsia="zh-CN"/>
              </w:rPr>
              <w:t>2.3国内港口群整合案例</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_Toc7059 \h </w:instrText>
            </w:r>
            <w:r>
              <w:rPr>
                <w:rFonts w:ascii="幼圆" w:eastAsia="幼圆" w:hAnsi="幼圆" w:cs="幼圆" w:hint="eastAsia"/>
              </w:rPr>
              <w:fldChar w:fldCharType="separate"/>
            </w:r>
            <w:r>
              <w:rPr>
                <w:rFonts w:ascii="幼圆" w:eastAsia="幼圆" w:hAnsi="幼圆" w:cs="幼圆" w:hint="eastAsia"/>
              </w:rPr>
              <w:t>8</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18483" w:history="1">
            <w:r>
              <w:rPr>
                <w:rFonts w:ascii="幼圆" w:eastAsia="幼圆" w:hAnsi="幼圆" w:cs="幼圆" w:hint="eastAsia"/>
                <w:lang w:val="en-US" w:eastAsia="zh-CN"/>
              </w:rPr>
              <w:t>2.3.1东南沿海港口群整合</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_Toc18483 \h </w:instrText>
            </w:r>
            <w:r>
              <w:rPr>
                <w:rFonts w:ascii="幼圆" w:eastAsia="幼圆" w:hAnsi="幼圆" w:cs="幼圆" w:hint="eastAsia"/>
              </w:rPr>
              <w:fldChar w:fldCharType="separate"/>
            </w:r>
            <w:r>
              <w:rPr>
                <w:rFonts w:ascii="幼圆" w:eastAsia="幼圆" w:hAnsi="幼圆" w:cs="幼圆" w:hint="eastAsia"/>
              </w:rPr>
              <w:t>8</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20934" w:history="1">
            <w:r>
              <w:rPr>
                <w:rFonts w:ascii="幼圆" w:eastAsia="幼圆" w:hAnsi="幼圆" w:cs="幼圆" w:hint="eastAsia"/>
                <w:lang w:val="en-US" w:eastAsia="zh-CN"/>
              </w:rPr>
              <w:t>2.3.2辽宁省港口整合</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_Toc20934 \h </w:instrText>
            </w:r>
            <w:r>
              <w:rPr>
                <w:rFonts w:ascii="幼圆" w:eastAsia="幼圆" w:hAnsi="幼圆" w:cs="幼圆" w:hint="eastAsia"/>
              </w:rPr>
              <w:fldChar w:fldCharType="separate"/>
            </w:r>
            <w:r>
              <w:rPr>
                <w:rFonts w:ascii="幼圆" w:eastAsia="幼圆" w:hAnsi="幼圆" w:cs="幼圆" w:hint="eastAsia"/>
              </w:rPr>
              <w:t>9</w:t>
            </w:r>
            <w:r>
              <w:rPr>
                <w:rFonts w:ascii="幼圆" w:eastAsia="幼圆" w:hAnsi="幼圆" w:cs="幼圆" w:hint="eastAsia"/>
              </w:rPr>
              <w:fldChar w:fldCharType="end"/>
            </w:r>
          </w:hyperlink>
        </w:p>
        <w:p>
          <w:pPr>
            <w:pStyle w:val="TOC1"/>
            <w:tabs>
              <w:tab w:val="right" w:leader="dot" w:pos="8306"/>
            </w:tabs>
            <w:rPr>
              <w:rFonts w:ascii="幼圆" w:eastAsia="幼圆" w:hAnsi="幼圆" w:cs="幼圆" w:hint="eastAsia"/>
            </w:rPr>
          </w:pPr>
          <w:hyperlink w:anchor="_Toc102" w:history="1">
            <w:r>
              <w:rPr>
                <w:rFonts w:ascii="幼圆" w:eastAsia="幼圆" w:hAnsi="幼圆" w:cs="幼圆" w:hint="eastAsia"/>
                <w:lang w:val="en-US" w:eastAsia="zh-CN"/>
              </w:rPr>
              <w:t>第三章 上海港发展现状与长三角周边港口对比分析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_Toc102 \h </w:instrText>
            </w:r>
            <w:r>
              <w:rPr>
                <w:rFonts w:ascii="幼圆" w:eastAsia="幼圆" w:hAnsi="幼圆" w:cs="幼圆" w:hint="eastAsia"/>
              </w:rPr>
              <w:fldChar w:fldCharType="separate"/>
            </w:r>
            <w:r>
              <w:rPr>
                <w:rFonts w:ascii="幼圆" w:eastAsia="幼圆" w:hAnsi="幼圆" w:cs="幼圆" w:hint="eastAsia"/>
              </w:rPr>
              <w:t>10</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25966" w:history="1">
            <w:r>
              <w:rPr>
                <w:rFonts w:ascii="幼圆" w:eastAsia="幼圆" w:hAnsi="幼圆" w:cs="幼圆" w:hint="eastAsia"/>
                <w:lang w:val="en-US" w:eastAsia="zh-CN"/>
              </w:rPr>
              <w:t>3.1上海港发展现状</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_Toc25966 \h </w:instrText>
            </w:r>
            <w:r>
              <w:rPr>
                <w:rFonts w:ascii="幼圆" w:eastAsia="幼圆" w:hAnsi="幼圆" w:cs="幼圆" w:hint="eastAsia"/>
              </w:rPr>
              <w:fldChar w:fldCharType="separate"/>
            </w:r>
            <w:r>
              <w:rPr>
                <w:rFonts w:ascii="幼圆" w:eastAsia="幼圆" w:hAnsi="幼圆" w:cs="幼圆" w:hint="eastAsia"/>
              </w:rPr>
              <w:t>10</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10959" w:history="1">
            <w:r>
              <w:rPr>
                <w:rFonts w:ascii="幼圆" w:eastAsia="幼圆" w:hAnsi="幼圆" w:cs="幼圆" w:hint="eastAsia"/>
                <w:lang w:val="en-US" w:eastAsia="zh-CN"/>
              </w:rPr>
              <w:t>3.2长三角港口整合现状及问题</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_Toc10959 \h </w:instrText>
            </w:r>
            <w:r>
              <w:rPr>
                <w:rFonts w:ascii="幼圆" w:eastAsia="幼圆" w:hAnsi="幼圆" w:cs="幼圆" w:hint="eastAsia"/>
              </w:rPr>
              <w:fldChar w:fldCharType="separate"/>
            </w:r>
            <w:r>
              <w:rPr>
                <w:rFonts w:ascii="幼圆" w:eastAsia="幼圆" w:hAnsi="幼圆" w:cs="幼圆" w:hint="eastAsia"/>
              </w:rPr>
              <w:t>10</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26548" w:history="1">
            <w:r>
              <w:rPr>
                <w:rFonts w:ascii="幼圆" w:eastAsia="幼圆" w:hAnsi="幼圆" w:cs="幼圆" w:hint="eastAsia"/>
                <w:lang w:val="en-US" w:eastAsia="zh-CN"/>
              </w:rPr>
              <w:t>3.2.1长三角港口整合现状</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_Toc26548 \h </w:instrText>
            </w:r>
            <w:r>
              <w:rPr>
                <w:rFonts w:ascii="幼圆" w:eastAsia="幼圆" w:hAnsi="幼圆" w:cs="幼圆" w:hint="eastAsia"/>
              </w:rPr>
              <w:fldChar w:fldCharType="separate"/>
            </w:r>
            <w:r>
              <w:rPr>
                <w:rFonts w:ascii="幼圆" w:eastAsia="幼圆" w:hAnsi="幼圆" w:cs="幼圆" w:hint="eastAsia"/>
              </w:rPr>
              <w:t>11</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2714" w:history="1">
            <w:r>
              <w:rPr>
                <w:rFonts w:ascii="幼圆" w:eastAsia="幼圆" w:hAnsi="幼圆" w:cs="幼圆" w:hint="eastAsia"/>
                <w:lang w:val="en-US" w:eastAsia="zh-CN"/>
              </w:rPr>
              <w:t>3.2.2长三角港口整合问题</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_Toc2714 \h </w:instrText>
            </w:r>
            <w:r>
              <w:rPr>
                <w:rFonts w:ascii="幼圆" w:eastAsia="幼圆" w:hAnsi="幼圆" w:cs="幼圆" w:hint="eastAsia"/>
              </w:rPr>
              <w:fldChar w:fldCharType="separate"/>
            </w:r>
            <w:r>
              <w:rPr>
                <w:rFonts w:ascii="幼圆" w:eastAsia="幼圆" w:hAnsi="幼圆" w:cs="幼圆" w:hint="eastAsia"/>
              </w:rPr>
              <w:t>12</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21268" w:history="1">
            <w:r>
              <w:rPr>
                <w:rFonts w:ascii="幼圆" w:eastAsia="幼圆" w:hAnsi="幼圆" w:cs="幼圆" w:hint="eastAsia"/>
                <w:lang w:val="en-US" w:eastAsia="zh-CN"/>
              </w:rPr>
              <w:t>3.3长三角港口资源优劣势分析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_Toc21268 \h </w:instrText>
            </w:r>
            <w:r>
              <w:rPr>
                <w:rFonts w:ascii="幼圆" w:eastAsia="幼圆" w:hAnsi="幼圆" w:cs="幼圆" w:hint="eastAsia"/>
              </w:rPr>
              <w:fldChar w:fldCharType="separate"/>
            </w:r>
            <w:r>
              <w:rPr>
                <w:rFonts w:ascii="幼圆" w:eastAsia="幼圆" w:hAnsi="幼圆" w:cs="幼圆" w:hint="eastAsia"/>
              </w:rPr>
              <w:t>13</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27730" w:history="1">
            <w:r>
              <w:rPr>
                <w:rFonts w:ascii="幼圆" w:eastAsia="幼圆" w:hAnsi="幼圆" w:cs="幼圆" w:hint="eastAsia"/>
                <w:lang w:val="en-US" w:eastAsia="zh-CN"/>
              </w:rPr>
              <w:t>3.3.1港口资源优势</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_Toc27730 \h </w:instrText>
            </w:r>
            <w:r>
              <w:rPr>
                <w:rFonts w:ascii="幼圆" w:eastAsia="幼圆" w:hAnsi="幼圆" w:cs="幼圆" w:hint="eastAsia"/>
              </w:rPr>
              <w:fldChar w:fldCharType="separate"/>
            </w:r>
            <w:r>
              <w:rPr>
                <w:rFonts w:ascii="幼圆" w:eastAsia="幼圆" w:hAnsi="幼圆" w:cs="幼圆" w:hint="eastAsia"/>
              </w:rPr>
              <w:t>13</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30210" w:history="1">
            <w:r>
              <w:rPr>
                <w:rFonts w:ascii="幼圆" w:eastAsia="幼圆" w:hAnsi="幼圆" w:cs="幼圆" w:hint="eastAsia"/>
                <w:lang w:val="en-US" w:eastAsia="zh-CN"/>
              </w:rPr>
              <w:t>3.3.2港口资源劣势</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_Toc30210 \h </w:instrText>
            </w:r>
            <w:r>
              <w:rPr>
                <w:rFonts w:ascii="幼圆" w:eastAsia="幼圆" w:hAnsi="幼圆" w:cs="幼圆" w:hint="eastAsia"/>
              </w:rPr>
              <w:fldChar w:fldCharType="separate"/>
            </w:r>
            <w:r>
              <w:rPr>
                <w:rFonts w:ascii="幼圆" w:eastAsia="幼圆" w:hAnsi="幼圆" w:cs="幼圆" w:hint="eastAsia"/>
              </w:rPr>
              <w:t>14</w:t>
            </w:r>
            <w:r>
              <w:rPr>
                <w:rFonts w:ascii="幼圆" w:eastAsia="幼圆" w:hAnsi="幼圆" w:cs="幼圆" w:hint="eastAsia"/>
              </w:rPr>
              <w:fldChar w:fldCharType="end"/>
            </w:r>
          </w:hyperlink>
        </w:p>
        <w:p>
          <w:pPr>
            <w:pStyle w:val="TOC1"/>
            <w:tabs>
              <w:tab w:val="right" w:leader="dot" w:pos="8306"/>
            </w:tabs>
            <w:rPr>
              <w:rFonts w:ascii="幼圆" w:eastAsia="幼圆" w:hAnsi="幼圆" w:cs="幼圆" w:hint="eastAsia"/>
            </w:rPr>
          </w:pPr>
          <w:hyperlink w:anchor="_Toc4196" w:history="1">
            <w:r>
              <w:rPr>
                <w:rFonts w:ascii="幼圆" w:eastAsia="幼圆" w:hAnsi="幼圆" w:cs="幼圆" w:hint="eastAsia"/>
                <w:lang w:val="en-US" w:eastAsia="zh-CN"/>
              </w:rPr>
              <w:t>第四章 整合浪潮下上海港发展分析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_Toc4196 \h </w:instrText>
            </w:r>
            <w:r>
              <w:rPr>
                <w:rFonts w:ascii="幼圆" w:eastAsia="幼圆" w:hAnsi="幼圆" w:cs="幼圆" w:hint="eastAsia"/>
              </w:rPr>
              <w:fldChar w:fldCharType="separate"/>
            </w:r>
            <w:r>
              <w:rPr>
                <w:rFonts w:ascii="幼圆" w:eastAsia="幼圆" w:hAnsi="幼圆" w:cs="幼圆" w:hint="eastAsia"/>
              </w:rPr>
              <w:t>15</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13274" w:history="1">
            <w:r>
              <w:rPr>
                <w:rFonts w:ascii="幼圆" w:eastAsia="幼圆" w:hAnsi="幼圆" w:cs="幼圆" w:hint="eastAsia"/>
                <w:lang w:val="en-US" w:eastAsia="zh-CN"/>
              </w:rPr>
              <w:t>4.1上海港发展SWOT分析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_Toc13274 \h </w:instrText>
            </w:r>
            <w:r>
              <w:rPr>
                <w:rFonts w:ascii="幼圆" w:eastAsia="幼圆" w:hAnsi="幼圆" w:cs="幼圆" w:hint="eastAsia"/>
              </w:rPr>
              <w:fldChar w:fldCharType="separate"/>
            </w:r>
            <w:r>
              <w:rPr>
                <w:rFonts w:ascii="幼圆" w:eastAsia="幼圆" w:hAnsi="幼圆" w:cs="幼圆" w:hint="eastAsia"/>
              </w:rPr>
              <w:t>15</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26326" w:history="1">
            <w:r>
              <w:rPr>
                <w:rFonts w:ascii="幼圆" w:eastAsia="幼圆" w:hAnsi="幼圆" w:cs="幼圆" w:hint="eastAsia"/>
                <w:lang w:val="en-US" w:eastAsia="zh-CN"/>
              </w:rPr>
              <w:t>4.2上海港港口吞吐量预测</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_Toc26326 \h </w:instrText>
            </w:r>
            <w:r>
              <w:rPr>
                <w:rFonts w:ascii="幼圆" w:eastAsia="幼圆" w:hAnsi="幼圆" w:cs="幼圆" w:hint="eastAsia"/>
              </w:rPr>
              <w:fldChar w:fldCharType="separate"/>
            </w:r>
            <w:r>
              <w:rPr>
                <w:rFonts w:ascii="幼圆" w:eastAsia="幼圆" w:hAnsi="幼圆" w:cs="幼圆" w:hint="eastAsia"/>
              </w:rPr>
              <w:t>16</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22073" w:history="1">
            <w:r>
              <w:rPr>
                <w:rFonts w:ascii="幼圆" w:eastAsia="幼圆" w:hAnsi="幼圆" w:cs="幼圆" w:hint="eastAsia"/>
                <w:lang w:val="en-US" w:eastAsia="zh-CN"/>
              </w:rPr>
              <w:t>4.2.1长三角吞吐量情况分析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_Toc22073 \h </w:instrText>
            </w:r>
            <w:r>
              <w:rPr>
                <w:rFonts w:ascii="幼圆" w:eastAsia="幼圆" w:hAnsi="幼圆" w:cs="幼圆" w:hint="eastAsia"/>
              </w:rPr>
              <w:fldChar w:fldCharType="separate"/>
            </w:r>
            <w:r>
              <w:rPr>
                <w:rFonts w:ascii="幼圆" w:eastAsia="幼圆" w:hAnsi="幼圆" w:cs="幼圆" w:hint="eastAsia"/>
              </w:rPr>
              <w:t>16</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3514" w:history="1">
            <w:r>
              <w:rPr>
                <w:rFonts w:ascii="幼圆" w:eastAsia="幼圆" w:hAnsi="幼圆" w:cs="幼圆" w:hint="eastAsia"/>
                <w:lang w:val="en-US" w:eastAsia="zh-CN"/>
              </w:rPr>
              <w:t>4.2.2灰色预测建模</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_Toc3514 \h </w:instrText>
            </w:r>
            <w:r>
              <w:rPr>
                <w:rFonts w:ascii="幼圆" w:eastAsia="幼圆" w:hAnsi="幼圆" w:cs="幼圆" w:hint="eastAsia"/>
              </w:rPr>
              <w:fldChar w:fldCharType="separate"/>
            </w:r>
            <w:r>
              <w:rPr>
                <w:rFonts w:ascii="幼圆" w:eastAsia="幼圆" w:hAnsi="幼圆" w:cs="幼圆" w:hint="eastAsia"/>
              </w:rPr>
              <w:t>17</w:t>
            </w:r>
            <w:r>
              <w:rPr>
                <w:rFonts w:ascii="幼圆" w:eastAsia="幼圆" w:hAnsi="幼圆" w:cs="幼圆" w:hint="eastAsia"/>
              </w:rPr>
              <w:fldChar w:fldCharType="end"/>
            </w:r>
          </w:hyperlink>
        </w:p>
        <w:p>
          <w:pPr>
            <w:pStyle w:val="TOC3"/>
            <w:tabs>
              <w:tab w:val="right" w:leader="dot" w:pos="8306"/>
            </w:tabs>
            <w:rPr>
              <w:rFonts w:ascii="幼圆" w:eastAsia="幼圆" w:hAnsi="幼圆" w:cs="幼圆" w:hint="eastAsia"/>
            </w:rPr>
          </w:pPr>
          <w:hyperlink w:anchor="_Toc14894" w:history="1">
            <w:r>
              <w:rPr>
                <w:rFonts w:ascii="幼圆" w:eastAsia="幼圆" w:hAnsi="幼圆" w:cs="幼圆" w:hint="eastAsia"/>
                <w:lang w:val="en-US" w:eastAsia="zh-CN"/>
              </w:rPr>
              <w:t>4.2.3预测结果及分析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_Toc14894 \h </w:instrText>
            </w:r>
            <w:r>
              <w:rPr>
                <w:rFonts w:ascii="幼圆" w:eastAsia="幼圆" w:hAnsi="幼圆" w:cs="幼圆" w:hint="eastAsia"/>
              </w:rPr>
              <w:fldChar w:fldCharType="separate"/>
            </w:r>
            <w:r>
              <w:rPr>
                <w:rFonts w:ascii="幼圆" w:eastAsia="幼圆" w:hAnsi="幼圆" w:cs="幼圆" w:hint="eastAsia"/>
              </w:rPr>
              <w:t>19</w:t>
            </w:r>
            <w:r>
              <w:rPr>
                <w:rFonts w:ascii="幼圆" w:eastAsia="幼圆" w:hAnsi="幼圆" w:cs="幼圆" w:hint="eastAsia"/>
              </w:rPr>
              <w:fldChar w:fldCharType="end"/>
            </w:r>
          </w:hyperlink>
        </w:p>
        <w:p>
          <w:pPr>
            <w:pStyle w:val="TOC1"/>
            <w:tabs>
              <w:tab w:val="right" w:leader="dot" w:pos="8306"/>
            </w:tabs>
            <w:rPr>
              <w:rFonts w:ascii="幼圆" w:eastAsia="幼圆" w:hAnsi="幼圆" w:cs="幼圆" w:hint="eastAsia"/>
            </w:rPr>
          </w:pPr>
          <w:hyperlink w:anchor="_Toc20506" w:history="1">
            <w:r>
              <w:rPr>
                <w:rFonts w:ascii="幼圆" w:eastAsia="幼圆" w:hAnsi="幼圆" w:cs="幼圆" w:hint="eastAsia"/>
                <w:lang w:val="en-US" w:eastAsia="zh-CN"/>
              </w:rPr>
              <w:t>第五章 上海港发展对策</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_Toc20506 \h </w:instrText>
            </w:r>
            <w:r>
              <w:rPr>
                <w:rFonts w:ascii="幼圆" w:eastAsia="幼圆" w:hAnsi="幼圆" w:cs="幼圆" w:hint="eastAsia"/>
              </w:rPr>
              <w:fldChar w:fldCharType="separate"/>
            </w:r>
            <w:r>
              <w:rPr>
                <w:rFonts w:ascii="幼圆" w:eastAsia="幼圆" w:hAnsi="幼圆" w:cs="幼圆" w:hint="eastAsia"/>
              </w:rPr>
              <w:t>21</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16360" w:history="1">
            <w:r>
              <w:rPr>
                <w:rFonts w:ascii="幼圆" w:eastAsia="幼圆" w:hAnsi="幼圆" w:cs="幼圆" w:hint="eastAsia"/>
                <w:lang w:val="en-US" w:eastAsia="zh-CN"/>
              </w:rPr>
              <w:t>5.1发展思路</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_Toc16360 \h </w:instrText>
            </w:r>
            <w:r>
              <w:rPr>
                <w:rFonts w:ascii="幼圆" w:eastAsia="幼圆" w:hAnsi="幼圆" w:cs="幼圆" w:hint="eastAsia"/>
              </w:rPr>
              <w:fldChar w:fldCharType="separate"/>
            </w:r>
            <w:r>
              <w:rPr>
                <w:rFonts w:ascii="幼圆" w:eastAsia="幼圆" w:hAnsi="幼圆" w:cs="幼圆" w:hint="eastAsia"/>
              </w:rPr>
              <w:t>21</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4474" w:history="1">
            <w:r>
              <w:rPr>
                <w:rFonts w:ascii="幼圆" w:eastAsia="幼圆" w:hAnsi="幼圆" w:cs="幼圆" w:hint="eastAsia"/>
                <w:lang w:val="en-US" w:eastAsia="zh-CN"/>
              </w:rPr>
              <w:t>5.2发展目标</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_Toc4474 \h </w:instrText>
            </w:r>
            <w:r>
              <w:rPr>
                <w:rFonts w:ascii="幼圆" w:eastAsia="幼圆" w:hAnsi="幼圆" w:cs="幼圆" w:hint="eastAsia"/>
              </w:rPr>
              <w:fldChar w:fldCharType="separate"/>
            </w:r>
            <w:r>
              <w:rPr>
                <w:rFonts w:ascii="幼圆" w:eastAsia="幼圆" w:hAnsi="幼圆" w:cs="幼圆" w:hint="eastAsia"/>
              </w:rPr>
              <w:t>21</w:t>
            </w:r>
            <w:r>
              <w:rPr>
                <w:rFonts w:ascii="幼圆" w:eastAsia="幼圆" w:hAnsi="幼圆" w:cs="幼圆" w:hint="eastAsia"/>
              </w:rPr>
              <w:fldChar w:fldCharType="end"/>
            </w:r>
          </w:hyperlink>
        </w:p>
        <w:p>
          <w:pPr>
            <w:pStyle w:val="TOC2"/>
            <w:tabs>
              <w:tab w:val="right" w:leader="dot" w:pos="8306"/>
            </w:tabs>
            <w:rPr>
              <w:rFonts w:ascii="幼圆" w:eastAsia="幼圆" w:hAnsi="幼圆" w:cs="幼圆" w:hint="eastAsia"/>
            </w:rPr>
          </w:pPr>
          <w:hyperlink w:anchor="_Toc22723" w:history="1">
            <w:r>
              <w:rPr>
                <w:rFonts w:ascii="幼圆" w:eastAsia="幼圆" w:hAnsi="幼圆" w:cs="幼圆" w:hint="eastAsia"/>
                <w:lang w:val="en-US" w:eastAsia="zh-CN"/>
              </w:rPr>
              <w:t>5.3上海港在长三角港口资源整合中扮演角色对策</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_Toc22723 \h </w:instrText>
            </w:r>
            <w:r>
              <w:rPr>
                <w:rFonts w:ascii="幼圆" w:eastAsia="幼圆" w:hAnsi="幼圆" w:cs="幼圆" w:hint="eastAsia"/>
              </w:rPr>
              <w:fldChar w:fldCharType="separate"/>
            </w:r>
            <w:r>
              <w:rPr>
                <w:rFonts w:ascii="幼圆" w:eastAsia="幼圆" w:hAnsi="幼圆" w:cs="幼圆" w:hint="eastAsia"/>
              </w:rPr>
              <w:t>22</w:t>
            </w:r>
            <w:r>
              <w:rPr>
                <w:rFonts w:ascii="幼圆" w:eastAsia="幼圆" w:hAnsi="幼圆" w:cs="幼圆" w:hint="eastAsia"/>
              </w:rPr>
              <w:fldChar w:fldCharType="end"/>
            </w:r>
          </w:hyperlink>
        </w:p>
        <w:p>
          <w:pPr>
            <w:pStyle w:val="TOC1"/>
            <w:tabs>
              <w:tab w:val="right" w:leader="dot" w:pos="8306"/>
            </w:tabs>
            <w:rPr>
              <w:rFonts w:ascii="幼圆" w:eastAsia="幼圆" w:hAnsi="幼圆" w:cs="幼圆" w:hint="eastAsia"/>
            </w:rPr>
          </w:pPr>
          <w:hyperlink w:anchor="_Toc12827" w:history="1">
            <w:r>
              <w:rPr>
                <w:rFonts w:ascii="幼圆" w:eastAsia="幼圆" w:hAnsi="幼圆" w:cs="幼圆" w:hint="eastAsia"/>
                <w:lang w:val="en-US" w:eastAsia="zh-CN"/>
              </w:rPr>
              <w:t>第六章 结论与展望</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_Toc12827 \h </w:instrText>
            </w:r>
            <w:r>
              <w:rPr>
                <w:rFonts w:ascii="幼圆" w:eastAsia="幼圆" w:hAnsi="幼圆" w:cs="幼圆" w:hint="eastAsia"/>
              </w:rPr>
              <w:fldChar w:fldCharType="separate"/>
            </w:r>
            <w:r>
              <w:rPr>
                <w:rFonts w:ascii="幼圆" w:eastAsia="幼圆" w:hAnsi="幼圆" w:cs="幼圆" w:hint="eastAsia"/>
              </w:rPr>
              <w:t>22</w:t>
            </w:r>
            <w:r>
              <w:rPr>
                <w:rFonts w:ascii="幼圆" w:eastAsia="幼圆" w:hAnsi="幼圆" w:cs="幼圆" w:hint="eastAsia"/>
              </w:rPr>
              <w:fldChar w:fldCharType="end"/>
            </w:r>
          </w:hyperlink>
        </w:p>
        <w:p>
          <w:pPr>
            <w:pStyle w:val="TOC1"/>
            <w:tabs>
              <w:tab w:val="right" w:leader="dot" w:pos="8306"/>
            </w:tabs>
            <w:rPr>
              <w:rFonts w:ascii="幼圆" w:eastAsia="幼圆" w:hAnsi="幼圆" w:cs="幼圆" w:hint="eastAsia"/>
            </w:rPr>
          </w:pPr>
          <w:hyperlink w:anchor="_Toc12011" w:history="1">
            <w:r>
              <w:rPr>
                <w:rFonts w:ascii="幼圆" w:eastAsia="幼圆" w:hAnsi="幼圆" w:cs="幼圆" w:hint="eastAsia"/>
                <w:lang w:val="en-US" w:eastAsia="zh-CN"/>
              </w:rPr>
              <w:t>参考文献</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_Toc12011 \h </w:instrText>
            </w:r>
            <w:r>
              <w:rPr>
                <w:rFonts w:ascii="幼圆" w:eastAsia="幼圆" w:hAnsi="幼圆" w:cs="幼圆" w:hint="eastAsia"/>
              </w:rPr>
              <w:fldChar w:fldCharType="separate"/>
            </w:r>
            <w:r>
              <w:rPr>
                <w:rFonts w:ascii="幼圆" w:eastAsia="幼圆" w:hAnsi="幼圆" w:cs="幼圆" w:hint="eastAsia"/>
              </w:rPr>
              <w:t>22</w:t>
            </w:r>
            <w:r>
              <w:rPr>
                <w:rFonts w:ascii="幼圆" w:eastAsia="幼圆" w:hAnsi="幼圆" w:cs="幼圆" w:hint="eastAsia"/>
              </w:rPr>
              <w:fldChar w:fldCharType="end"/>
            </w:r>
          </w:hyperlink>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幼圆" w:eastAsia="幼圆" w:hAnsi="幼圆" w:cs="幼圆" w:hint="eastAsia"/>
              <w:i w:val="0"/>
              <w:iCs w:val="0"/>
              <w:caps w:val="0"/>
              <w:color w:val="333333"/>
              <w:spacing w:val="0"/>
              <w:sz w:val="24"/>
              <w:shd w:val="clear" w:color="auto" w:fill="FFFFFF"/>
            </w:rPr>
          </w:pPr>
          <w:r>
            <w:rPr>
              <w:rFonts w:ascii="幼圆" w:eastAsia="幼圆" w:hAnsi="幼圆" w:cs="幼圆" w:hint="eastAsia"/>
              <w:i w:val="0"/>
              <w:iCs w:val="0"/>
              <w:caps w:val="0"/>
              <w:color w:val="333333"/>
              <w:spacing w:val="0"/>
              <w:szCs w:val="24"/>
              <w:shd w:val="clear" w:color="auto" w:fill="FFFFFF"/>
              <w:lang w:val="en-US" w:eastAsia="zh-CN"/>
            </w:rPr>
            <w:fldChar w:fldCharType="end"/>
          </w:r>
        </w:p>
      </w:sdtContent>
    </w:sdt>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幼圆" w:eastAsia="幼圆" w:hAnsi="幼圆" w:cs="幼圆" w:hint="eastAsia"/>
          <w:b/>
          <w:bCs/>
          <w:i w:val="0"/>
          <w:iCs w:val="0"/>
          <w:caps w:val="0"/>
          <w:color w:val="333333"/>
          <w:spacing w:val="0"/>
          <w:sz w:val="30"/>
          <w:szCs w:val="30"/>
          <w:shd w:val="clear" w:color="auto" w:fill="FFFFFF"/>
        </w:rPr>
        <w:sectPr>
          <w:headerReference w:type="default" r:id="rId5"/>
          <w:pgSz w:w="11906" w:h="16838"/>
          <w:pgMar w:top="1440" w:right="1800" w:bottom="1440" w:left="1800" w:header="851" w:footer="992" w:gutter="0"/>
          <w:cols w:num="1" w:space="425"/>
          <w:docGrid w:type="lines" w:linePitch="312" w:charSpace="0"/>
        </w:sectPr>
      </w:pPr>
    </w:p>
    <w:p>
      <w:pPr>
        <w:pStyle w:val="Heading1"/>
        <w:bidi w:val="0"/>
        <w:rPr>
          <w:rFonts w:ascii="幼圆" w:eastAsia="幼圆" w:hAnsi="幼圆" w:cs="幼圆"/>
          <w:lang w:val="en-US" w:eastAsia="zh-CN"/>
        </w:rPr>
      </w:pPr>
      <w:bookmarkStart w:id="1" w:name="_Toc9676"/>
      <w:r>
        <w:rPr>
          <w:rFonts w:ascii="幼圆" w:eastAsia="幼圆" w:hAnsi="幼圆" w:cs="幼圆" w:hint="eastAsia"/>
          <w:lang w:val="en-US" w:eastAsia="zh-CN"/>
        </w:rPr>
        <w:t>第一章 绪论</w:t>
      </w:r>
      <w:bookmarkEnd w:id="1"/>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幼圆" w:eastAsia="幼圆" w:hAnsi="幼圆" w:cs="幼圆" w:hint="eastAsia"/>
          <w:i w:val="0"/>
          <w:iCs w:val="0"/>
          <w:caps w:val="0"/>
          <w:color w:val="333333"/>
          <w:spacing w:val="0"/>
          <w:sz w:val="24"/>
          <w:shd w:val="clear" w:color="auto" w:fill="FFFFFF"/>
        </w:rPr>
      </w:pPr>
      <w:r>
        <w:rPr>
          <w:rFonts w:ascii="幼圆" w:eastAsia="幼圆" w:hAnsi="幼圆" w:cs="幼圆" w:hint="eastAsia"/>
          <w:i w:val="0"/>
          <w:iCs w:val="0"/>
          <w:caps w:val="0"/>
          <w:color w:val="333333"/>
          <w:spacing w:val="0"/>
          <w:sz w:val="24"/>
          <w:szCs w:val="24"/>
          <w:shd w:val="clear" w:color="auto" w:fill="FFFFFF"/>
          <w:lang w:val="en-US" w:eastAsia="zh-CN"/>
        </w:rPr>
        <w:t xml:space="preserve">    为了更好地对长三角港口资源整合背景下上海港的发展对策进行探讨，从研究背景和意义角度说明其必要性和重要性，从文献综述方面论述国内外港口整合现状及对策，最后在本文主要结构上提出本文整体研究框架。</w:t>
      </w:r>
    </w:p>
    <w:p>
      <w:pPr>
        <w:pStyle w:val="Heading2"/>
        <w:bidi w:val="0"/>
        <w:rPr>
          <w:rFonts w:ascii="幼圆" w:eastAsia="幼圆" w:hAnsi="幼圆" w:cs="幼圆" w:hint="eastAsia"/>
          <w:lang w:val="en-US" w:eastAsia="zh-CN"/>
        </w:rPr>
      </w:pPr>
      <w:bookmarkStart w:id="2" w:name="_Toc7585"/>
      <w:r>
        <w:rPr>
          <w:rFonts w:ascii="幼圆" w:eastAsia="幼圆" w:hAnsi="幼圆" w:cs="幼圆" w:hint="eastAsia"/>
          <w:lang w:val="en-US" w:eastAsia="zh-CN"/>
        </w:rPr>
        <w:t>1.1研究背景</w:t>
      </w:r>
      <w:bookmarkEnd w:id="2"/>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ascii="幼圆" w:eastAsia="幼圆" w:hAnsi="幼圆" w:cs="幼圆" w:hint="eastAsia"/>
          <w:i w:val="0"/>
          <w:iCs w:val="0"/>
          <w:caps w:val="0"/>
          <w:color w:val="333333"/>
          <w:spacing w:val="0"/>
          <w:sz w:val="24"/>
          <w:shd w:val="clear" w:color="auto" w:fill="FFFFFF"/>
        </w:rPr>
      </w:pPr>
      <w:r>
        <w:rPr>
          <w:rFonts w:ascii="幼圆" w:eastAsia="幼圆" w:hAnsi="幼圆" w:cs="幼圆" w:hint="eastAsia"/>
          <w:i w:val="0"/>
          <w:iCs w:val="0"/>
          <w:caps w:val="0"/>
          <w:color w:val="333333"/>
          <w:spacing w:val="0"/>
          <w:sz w:val="24"/>
          <w:szCs w:val="24"/>
          <w:shd w:val="clear" w:color="auto" w:fill="FFFFFF"/>
          <w:lang w:val="en-US" w:eastAsia="zh-CN"/>
        </w:rPr>
        <w:t>进入中国特色社会主义新时代，在各个领域中供给侧结构性改革正在快速进行，我国的港口发展在区域层面出现过度竞争，产能过剩，投入建设重复，导致低效甚至无效供给，贸易和经济的发展需求不配套，我国经济发展已经进入新常态。2016年5月31日，交通运输部发布《水运“十三五”发展规划》，提出虽然国际形势上世界经济将曲折复苏，但是也要在在航运中心建设取得阶段性成果的基础上建设海运强国，加强海事港口国际合作，强化起到主要作用港口的战略支点效应。为了适应新的历史机遇，港口资源的整合是必然发展方向。</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ascii="幼圆" w:eastAsia="幼圆" w:hAnsi="幼圆" w:cs="幼圆" w:hint="eastAsia"/>
          <w:i w:val="0"/>
          <w:iCs w:val="0"/>
          <w:caps w:val="0"/>
          <w:color w:val="333333"/>
          <w:spacing w:val="0"/>
          <w:sz w:val="24"/>
          <w:shd w:val="clear" w:color="auto" w:fill="FFFFFF"/>
        </w:rPr>
      </w:pPr>
      <w:r>
        <w:rPr>
          <w:rFonts w:ascii="幼圆" w:eastAsia="幼圆" w:hAnsi="幼圆" w:cs="幼圆" w:hint="eastAsia"/>
          <w:i w:val="0"/>
          <w:iCs w:val="0"/>
          <w:caps w:val="0"/>
          <w:color w:val="333333"/>
          <w:spacing w:val="0"/>
          <w:sz w:val="24"/>
          <w:szCs w:val="24"/>
          <w:shd w:val="clear" w:color="auto" w:fill="FFFFFF"/>
          <w:lang w:val="en-US" w:eastAsia="zh-CN"/>
        </w:rPr>
        <w:t>随着一带一路，长三角一体化，京津冀协调发展，鄂港澳国际大湾区建设，海洋强国等一系列国家战略的实施，同时我国进入全面深化改革发展阶段，港口行业结构需要转型升级改造，国际政府先后制定了一系列深化港口和交通运输改革政策，港口资源整合发展势头正盛，今年2月24日，中共中央，国务院印发《国家综合立体交通网规划纲要》，提出十八大以来我国综合交通运输体系在不断完善的同时存在不平衡不充分的问题，网络布局结构需要优化，交通运输重点领域关键环节的改革任务依然繁重。区域内部的基础设施建设将会更加完善，随之而来的配套性工作展开，港口作为实施国家战略的重要支点，港口建设如何转型发展这个问题值得不断探索。</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ascii="幼圆" w:eastAsia="幼圆" w:hAnsi="幼圆" w:cs="幼圆" w:hint="eastAsia"/>
          <w:i w:val="0"/>
          <w:iCs w:val="0"/>
          <w:caps w:val="0"/>
          <w:color w:val="333333"/>
          <w:spacing w:val="0"/>
          <w:sz w:val="24"/>
          <w:shd w:val="clear" w:color="auto" w:fill="FFFFFF"/>
        </w:rPr>
      </w:pPr>
      <w:r>
        <w:rPr>
          <w:rFonts w:ascii="幼圆" w:eastAsia="幼圆" w:hAnsi="幼圆" w:cs="幼圆" w:hint="eastAsia"/>
          <w:i w:val="0"/>
          <w:iCs w:val="0"/>
          <w:caps w:val="0"/>
          <w:color w:val="333333"/>
          <w:spacing w:val="0"/>
          <w:sz w:val="24"/>
          <w:szCs w:val="24"/>
          <w:shd w:val="clear" w:color="auto" w:fill="FFFFFF"/>
          <w:lang w:val="en-US" w:eastAsia="zh-CN"/>
        </w:rPr>
        <w:t>在此背景下，长三角地区的港口整合中上海港的发展是本文探讨的问题。</w:t>
      </w:r>
    </w:p>
    <w:p>
      <w:pPr>
        <w:pStyle w:val="Heading2"/>
        <w:bidi w:val="0"/>
        <w:rPr>
          <w:rFonts w:ascii="幼圆" w:eastAsia="幼圆" w:hAnsi="幼圆" w:cs="幼圆" w:hint="eastAsia"/>
          <w:lang w:val="en-US" w:eastAsia="zh-CN"/>
        </w:rPr>
      </w:pPr>
      <w:bookmarkStart w:id="3" w:name="_Toc1077"/>
      <w:r>
        <w:rPr>
          <w:rFonts w:ascii="幼圆" w:eastAsia="幼圆" w:hAnsi="幼圆" w:cs="幼圆" w:hint="eastAsia"/>
          <w:lang w:val="en-US" w:eastAsia="zh-CN"/>
        </w:rPr>
        <w:t>1.2研究意义</w:t>
      </w:r>
      <w:bookmarkEnd w:id="3"/>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ascii="幼圆" w:eastAsia="幼圆" w:hAnsi="幼圆" w:cs="幼圆" w:hint="eastAsia"/>
          <w:i w:val="0"/>
          <w:iCs w:val="0"/>
          <w:caps w:val="0"/>
          <w:color w:val="333333"/>
          <w:spacing w:val="0"/>
          <w:sz w:val="24"/>
          <w:shd w:val="clear" w:color="auto" w:fill="FFFFFF"/>
        </w:rPr>
        <w:sectPr>
          <w:headerReference w:type="default" r:id="rId6"/>
          <w:footerReference w:type="default" r:id="rId7"/>
          <w:pgSz w:w="11906" w:h="16838"/>
          <w:pgMar w:top="1440" w:right="1800" w:bottom="1440" w:left="1800" w:header="851" w:footer="992" w:gutter="0"/>
          <w:pgNumType w:fmt="decimal" w:start="1"/>
          <w:cols w:num="1" w:space="425"/>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ascii="幼圆" w:eastAsia="幼圆" w:hAnsi="幼圆" w:cs="幼圆" w:hint="eastAsia"/>
          <w:i w:val="0"/>
          <w:iCs w:val="0"/>
          <w:caps w:val="0"/>
          <w:color w:val="333333"/>
          <w:spacing w:val="0"/>
          <w:sz w:val="24"/>
          <w:shd w:val="clear" w:color="auto" w:fill="FFFFFF"/>
        </w:rPr>
      </w:pPr>
      <w:r>
        <w:rPr>
          <w:rFonts w:ascii="幼圆" w:eastAsia="幼圆" w:hAnsi="幼圆" w:cs="幼圆" w:hint="eastAsia"/>
          <w:i w:val="0"/>
          <w:iCs w:val="0"/>
          <w:caps w:val="0"/>
          <w:color w:val="333333"/>
          <w:spacing w:val="0"/>
          <w:sz w:val="24"/>
          <w:szCs w:val="24"/>
          <w:shd w:val="clear" w:color="auto" w:fill="FFFFFF"/>
          <w:lang w:val="en-US" w:eastAsia="zh-CN"/>
        </w:rPr>
        <w:t>目前我国港口发展行政区划分割，区域内部的一些存在相同性质的港口群和泊位群在营业中各自为阵，虽然有些省份港口资源整合程度较高，但是依然很大程度上没有从现代供应链角度进行资源配置的专业化，在规划建设中独立自主没有更深层次的业务交流合作，仅仅是吞吐量和建设规模的简单融合。一些省份港口管理权没有达到省级行政管理级别，停留在市级政府层面，港口行政资源整合进度缓慢，整而不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幼圆" w:eastAsia="幼圆" w:hAnsi="幼圆" w:cs="幼圆" w:hint="eastAsia"/>
          <w:i w:val="0"/>
          <w:iCs w:val="0"/>
          <w:caps w:val="0"/>
          <w:color w:val="333333"/>
          <w:spacing w:val="0"/>
          <w:sz w:val="24"/>
          <w:shd w:val="clear" w:color="auto" w:fill="FFFFFF"/>
        </w:rPr>
      </w:pPr>
      <w:r>
        <w:rPr>
          <w:rFonts w:ascii="幼圆" w:eastAsia="幼圆" w:hAnsi="幼圆" w:cs="幼圆" w:hint="eastAsia"/>
          <w:i w:val="0"/>
          <w:iCs w:val="0"/>
          <w:caps w:val="0"/>
          <w:color w:val="333333"/>
          <w:spacing w:val="0"/>
          <w:sz w:val="24"/>
          <w:szCs w:val="24"/>
          <w:shd w:val="clear" w:color="auto" w:fill="FFFFFF"/>
          <w:lang w:val="en-US" w:eastAsia="zh-CN"/>
        </w:rPr>
        <w:t xml:space="preserve">    港口整合作为一项复杂的系统性工程，通过研究比较我国长三角地区港口整合过程，制定出的差异化发展模式和策略，带动区域经济经济，港口整合大潮，可以使区域港口之间合理分工，资源配置更加优化，提升港口工作效率，促进当地经济贸易协调发展。港口资源整合有利于加强港口之间的联系，错位发展，促进区域港口一体化，可持续，健康发展，提升港口群竞争力。政府在港口整合中扮演着重要的作用，审时度势制定相应的政策协调港口整合中出现的问题，实现港口高质量发展的目标。    </w:t>
      </w:r>
    </w:p>
    <w:p>
      <w:pPr>
        <w:pStyle w:val="Heading2"/>
        <w:bidi w:val="0"/>
        <w:rPr>
          <w:rFonts w:ascii="幼圆" w:eastAsia="幼圆" w:hAnsi="幼圆" w:cs="幼圆" w:hint="eastAsia"/>
          <w:lang w:val="en-US" w:eastAsia="zh-CN"/>
        </w:rPr>
      </w:pPr>
      <w:bookmarkStart w:id="4" w:name="_Toc9198"/>
      <w:r>
        <w:rPr>
          <w:rFonts w:ascii="幼圆" w:eastAsia="幼圆" w:hAnsi="幼圆" w:cs="幼圆" w:hint="eastAsia"/>
          <w:lang w:val="en-US" w:eastAsia="zh-CN"/>
        </w:rPr>
        <w:t>1.3文献综述</w:t>
      </w:r>
      <w:bookmarkEnd w:id="4"/>
    </w:p>
    <w:p>
      <w:pPr>
        <w:pStyle w:val="Heading3"/>
        <w:bidi w:val="0"/>
        <w:rPr>
          <w:rFonts w:ascii="幼圆" w:eastAsia="幼圆" w:hAnsi="幼圆" w:cs="幼圆" w:hint="eastAsia"/>
          <w:lang w:val="en-US" w:eastAsia="zh-CN"/>
        </w:rPr>
      </w:pPr>
      <w:bookmarkStart w:id="5" w:name="_Toc20820"/>
      <w:r>
        <w:rPr>
          <w:rFonts w:ascii="幼圆" w:eastAsia="幼圆" w:hAnsi="幼圆" w:cs="幼圆" w:hint="eastAsia"/>
          <w:lang w:val="en-US" w:eastAsia="zh-CN"/>
        </w:rPr>
        <w:t>1.3.1国内探究现状</w:t>
      </w:r>
      <w:bookmarkEnd w:id="5"/>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pPr>
      <w:r>
        <w:rPr>
          <w:rFonts w:ascii="幼圆" w:eastAsia="幼圆" w:hAnsi="幼圆" w:cs="幼圆" w:hint="eastAsia"/>
          <w:sz w:val="24"/>
          <w:szCs w:val="24"/>
          <w:lang w:val="en-US" w:eastAsia="zh-CN"/>
        </w:rPr>
        <w:t>目前国内我国港口资源整合模式取得了一定的成就，孟文君</w:t>
      </w:r>
      <w:r>
        <w:rPr>
          <w:rFonts w:ascii="幼圆" w:eastAsia="幼圆" w:hAnsi="幼圆" w:cs="幼圆" w:hint="eastAsia"/>
          <w:sz w:val="24"/>
          <w:szCs w:val="24"/>
          <w:vertAlign w:val="superscript"/>
          <w:lang w:val="en-US" w:eastAsia="zh-CN"/>
        </w:rPr>
        <w:t>[1]</w:t>
      </w:r>
      <w:r>
        <w:rPr>
          <w:rFonts w:ascii="幼圆" w:eastAsia="幼圆" w:hAnsi="幼圆" w:cs="幼圆" w:hint="eastAsia"/>
          <w:sz w:val="24"/>
          <w:szCs w:val="24"/>
          <w:vertAlign w:val="baseline"/>
          <w:lang w:val="en-US" w:eastAsia="zh-CN"/>
        </w:rPr>
        <w:t>将我国港口资源整合分为3种模式，根据港口资源的不同特点，结合整合案例分析全局最优模式，立足我国当前经济由高速增长向高质量发展的时代背景，港口建设投资未来几年会逐渐下降，提出了企业在整合大潮中的定位，应当以绿色，安全，智慧，国际化为导向，提升港口综合服务效率，同时考虑经济效益，社会效益，突破传统观念，完善了整合效果的评判标准，为整合提供便利。</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pPr>
      <w:r>
        <w:rPr>
          <w:rFonts w:ascii="幼圆" w:eastAsia="幼圆" w:hAnsi="幼圆" w:cs="幼圆" w:hint="eastAsia"/>
          <w:sz w:val="24"/>
          <w:szCs w:val="24"/>
          <w:vertAlign w:val="baseline"/>
          <w:lang w:val="en-US" w:eastAsia="zh-CN"/>
        </w:rPr>
        <w:t>郝艳萍，王圣</w:t>
      </w:r>
      <w:r>
        <w:rPr>
          <w:rFonts w:ascii="幼圆" w:eastAsia="幼圆" w:hAnsi="幼圆" w:cs="幼圆" w:hint="eastAsia"/>
          <w:sz w:val="24"/>
          <w:szCs w:val="24"/>
          <w:vertAlign w:val="superscript"/>
          <w:lang w:val="en-US" w:eastAsia="zh-CN"/>
        </w:rPr>
        <w:t>[2]</w:t>
      </w:r>
      <w:r>
        <w:rPr>
          <w:rFonts w:ascii="幼圆" w:eastAsia="幼圆" w:hAnsi="幼圆" w:cs="幼圆" w:hint="eastAsia"/>
          <w:sz w:val="24"/>
          <w:szCs w:val="24"/>
          <w:vertAlign w:val="baseline"/>
          <w:lang w:val="en-US" w:eastAsia="zh-CN"/>
        </w:rPr>
        <w:t>等人分别分析以腹地，向海，综合型港口整合模式的优势与不足之处，随着物流行业现代化，运输方式正以前所未有的速度变革，港口企业在提升供应链服务需求中与周边港口资源整合是民心所向，对于还没有进行整合的区域提出了路径选择，实现裂变效应，在未来发展中不仅要对港口行政，自然，经营资源进行整合，而且要发掘对地区经济发展的潜力，这样有利于融合港口，产业，城市等因素的关系，是一个地区发展的基石。王柏玲，朱芳阳</w:t>
      </w:r>
      <w:r>
        <w:rPr>
          <w:rFonts w:ascii="幼圆" w:eastAsia="幼圆" w:hAnsi="幼圆" w:cs="幼圆" w:hint="eastAsia"/>
          <w:sz w:val="24"/>
          <w:szCs w:val="24"/>
          <w:vertAlign w:val="superscript"/>
          <w:lang w:val="en-US" w:eastAsia="zh-CN"/>
        </w:rPr>
        <w:t>[18]</w:t>
      </w:r>
      <w:r>
        <w:rPr>
          <w:rFonts w:ascii="幼圆" w:eastAsia="幼圆" w:hAnsi="幼圆" w:cs="幼圆" w:hint="eastAsia"/>
          <w:sz w:val="24"/>
          <w:szCs w:val="24"/>
          <w:vertAlign w:val="baseline"/>
          <w:lang w:val="en-US" w:eastAsia="zh-CN"/>
        </w:rPr>
        <w:t>认为发挥优势互补作用对于区域经济一体化起到重要意义，整合可以起到发挥港口潜力的功能。</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sectPr>
          <w:headerReference w:type="default" r:id="rId8"/>
          <w:footerReference w:type="default" r:id="rId9"/>
          <w:type w:val="nextPage"/>
          <w:pgSz w:w="11906" w:h="16838"/>
          <w:pgMar w:top="1440" w:right="1800" w:bottom="1440" w:left="1800" w:header="851" w:footer="992" w:gutter="0"/>
          <w:pgNumType w:fmt="decimal" w:start="2"/>
          <w:cols w:num="1" w:space="425"/>
          <w:titlePg w:val="0"/>
          <w:docGrid w:type="lines" w:linePitch="312" w:charSpace="0"/>
        </w:sectPr>
      </w:pPr>
      <w:r>
        <w:rPr>
          <w:rFonts w:ascii="幼圆" w:eastAsia="幼圆" w:hAnsi="幼圆" w:cs="幼圆" w:hint="eastAsia"/>
          <w:sz w:val="24"/>
          <w:szCs w:val="24"/>
          <w:vertAlign w:val="baseline"/>
          <w:lang w:val="en-US" w:eastAsia="zh-CN"/>
        </w:rPr>
        <w:t>陈以浩</w:t>
      </w:r>
      <w:r>
        <w:rPr>
          <w:rFonts w:ascii="幼圆" w:eastAsia="幼圆" w:hAnsi="幼圆" w:cs="幼圆" w:hint="eastAsia"/>
          <w:sz w:val="24"/>
          <w:szCs w:val="24"/>
          <w:vertAlign w:val="superscript"/>
          <w:lang w:val="en-US" w:eastAsia="zh-CN"/>
        </w:rPr>
        <w:t>[3]</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pPr>
      <w:r>
        <w:rPr>
          <w:rFonts w:ascii="幼圆" w:eastAsia="幼圆" w:hAnsi="幼圆" w:cs="幼圆" w:hint="eastAsia"/>
          <w:sz w:val="24"/>
          <w:szCs w:val="24"/>
          <w:vertAlign w:val="baseline"/>
          <w:lang w:val="en-US" w:eastAsia="zh-CN"/>
        </w:rPr>
        <w:t>认为港口资源整合可以提高有限的岸线资源和区域整体实力，从上港集团开始的一系列港口资源整合优化取得了显著成就，但是也存在再整合过程中产生垄断，当地政府过度干涉，西方的“地主港”模式难以在我国实施的三大问题，整合模式需要进一步优化，提出通过市场化和行政方法优化配置港口经营，自然，行政资源的对策，为区域</w:t>
      </w:r>
      <w:r>
        <w:rPr>
          <w:rFonts w:ascii="幼圆" w:eastAsia="幼圆" w:hAnsi="幼圆" w:cs="幼圆" w:hint="eastAsia"/>
          <w:b w:val="0"/>
          <w:bCs w:val="0"/>
          <w:sz w:val="24"/>
          <w:szCs w:val="24"/>
          <w:vertAlign w:val="baseline"/>
          <w:lang w:val="en-US" w:eastAsia="zh-CN"/>
        </w:rPr>
        <w:t>港口发展选择合理的整合模式在新一轮港口整合中起到关键的作用。王柏玲，朱芳阳</w:t>
      </w:r>
      <w:r>
        <w:rPr>
          <w:rFonts w:ascii="幼圆" w:eastAsia="幼圆" w:hAnsi="幼圆" w:cs="幼圆" w:hint="eastAsia"/>
          <w:sz w:val="24"/>
          <w:szCs w:val="24"/>
          <w:vertAlign w:val="superscript"/>
          <w:lang w:val="en-US" w:eastAsia="zh-CN"/>
        </w:rPr>
        <w:t>[20]</w:t>
      </w:r>
      <w:r>
        <w:rPr>
          <w:rFonts w:ascii="幼圆" w:eastAsia="幼圆" w:hAnsi="幼圆" w:cs="幼圆" w:hint="eastAsia"/>
          <w:sz w:val="24"/>
          <w:szCs w:val="24"/>
          <w:vertAlign w:val="baseline"/>
          <w:lang w:val="en-US" w:eastAsia="zh-CN"/>
        </w:rPr>
        <w:t>在港口资源整合中表现的新特点中提出各单位应合力为港口发展提供合适的环境。</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pPr>
      <w:r>
        <w:rPr>
          <w:rFonts w:ascii="幼圆" w:eastAsia="幼圆" w:hAnsi="幼圆" w:cs="幼圆" w:hint="eastAsia"/>
          <w:sz w:val="24"/>
          <w:szCs w:val="24"/>
          <w:vertAlign w:val="baseline"/>
          <w:lang w:val="en-US" w:eastAsia="zh-CN"/>
        </w:rPr>
        <w:t>章强，何凯，Harry Geerlings</w:t>
      </w:r>
      <w:r>
        <w:rPr>
          <w:rFonts w:ascii="幼圆" w:eastAsia="幼圆" w:hAnsi="幼圆" w:cs="幼圆" w:hint="eastAsia"/>
          <w:sz w:val="24"/>
          <w:szCs w:val="24"/>
          <w:vertAlign w:val="superscript"/>
          <w:lang w:val="en-US" w:eastAsia="zh-CN"/>
        </w:rPr>
        <w:t>[4]</w:t>
      </w:r>
      <w:r>
        <w:rPr>
          <w:rFonts w:ascii="幼圆" w:eastAsia="幼圆" w:hAnsi="幼圆" w:cs="幼圆" w:hint="eastAsia"/>
          <w:sz w:val="24"/>
          <w:szCs w:val="24"/>
          <w:vertAlign w:val="baseline"/>
          <w:lang w:val="en-US" w:eastAsia="zh-CN"/>
        </w:rPr>
        <w:t>等人提出省域内港口整合是我们港口改革的必然产物，深入研究探讨省级政府在港口整合中的实践模式和推动作用，能够为我国以后的港口改革发展起到指明前进的方向，此次省级港口整合有着战略，行政，经济和效益四大推动因素，是发展改革的主要动力，在未来的研究中，应当在避免潜在垄断，政府和市场的分工合作，科学地考量整合影响程度方面进行关注。贾大山</w:t>
      </w:r>
      <w:r>
        <w:rPr>
          <w:rFonts w:ascii="幼圆" w:eastAsia="幼圆" w:hAnsi="幼圆" w:cs="幼圆" w:hint="eastAsia"/>
          <w:sz w:val="24"/>
          <w:szCs w:val="24"/>
          <w:vertAlign w:val="superscript"/>
          <w:lang w:val="en-US" w:eastAsia="zh-CN"/>
        </w:rPr>
        <w:t>[21]</w:t>
      </w:r>
      <w:r>
        <w:rPr>
          <w:rFonts w:ascii="幼圆" w:eastAsia="幼圆" w:hAnsi="幼圆" w:cs="幼圆" w:hint="eastAsia"/>
          <w:sz w:val="24"/>
          <w:szCs w:val="24"/>
          <w:vertAlign w:val="baseline"/>
          <w:lang w:val="en-US" w:eastAsia="zh-CN"/>
        </w:rPr>
        <w:t>提出要加快港口行业的政府协调机制升级，引导有序推进整合。</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pPr>
      <w:r>
        <w:rPr>
          <w:rFonts w:ascii="幼圆" w:eastAsia="幼圆" w:hAnsi="幼圆" w:cs="幼圆" w:hint="eastAsia"/>
          <w:sz w:val="24"/>
          <w:szCs w:val="24"/>
          <w:vertAlign w:val="baseline"/>
          <w:lang w:val="en-US" w:eastAsia="zh-CN"/>
        </w:rPr>
        <w:t>宁涛,殷翔宇</w:t>
      </w:r>
      <w:r>
        <w:rPr>
          <w:rFonts w:ascii="幼圆" w:eastAsia="幼圆" w:hAnsi="幼圆" w:cs="幼圆" w:hint="eastAsia"/>
          <w:sz w:val="24"/>
          <w:szCs w:val="24"/>
          <w:vertAlign w:val="superscript"/>
          <w:lang w:val="en-US" w:eastAsia="zh-CN"/>
        </w:rPr>
        <w:t>[5]</w:t>
      </w:r>
      <w:r>
        <w:rPr>
          <w:rFonts w:ascii="幼圆" w:eastAsia="幼圆" w:hAnsi="幼圆" w:cs="幼圆" w:hint="eastAsia"/>
          <w:sz w:val="24"/>
          <w:szCs w:val="24"/>
          <w:vertAlign w:val="baseline"/>
          <w:lang w:val="en-US" w:eastAsia="zh-CN"/>
        </w:rPr>
        <w:t>等人认识到我国港口资源整合效果主要取决于地方整合的利益能否达到平衡状态，纯行政命令和纯商业模式以及发达国家探索出来的港口管理模式不适合我国国情，提出了加强政府之间的交流协调，管理岸线资源规划，完善信息化建设和法律法规的修订，改善政策环境等建议。杨宗默</w:t>
      </w:r>
      <w:r>
        <w:rPr>
          <w:rFonts w:ascii="幼圆" w:eastAsia="幼圆" w:hAnsi="幼圆" w:cs="幼圆" w:hint="eastAsia"/>
          <w:sz w:val="24"/>
          <w:szCs w:val="24"/>
          <w:vertAlign w:val="superscript"/>
          <w:lang w:val="en-US" w:eastAsia="zh-CN"/>
        </w:rPr>
        <w:t>[19]</w:t>
      </w:r>
      <w:r>
        <w:rPr>
          <w:rFonts w:ascii="幼圆" w:eastAsia="幼圆" w:hAnsi="幼圆" w:cs="幼圆" w:hint="eastAsia"/>
          <w:sz w:val="24"/>
          <w:szCs w:val="24"/>
          <w:vertAlign w:val="baseline"/>
          <w:lang w:val="en-US" w:eastAsia="zh-CN"/>
        </w:rPr>
        <w:t>认为工作重点应该转移到跨行政区域，同时在新时代一些难关仍需攻克。</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pPr>
      <w:r>
        <w:rPr>
          <w:rFonts w:ascii="幼圆" w:eastAsia="幼圆" w:hAnsi="幼圆" w:cs="幼圆" w:hint="eastAsia"/>
          <w:sz w:val="24"/>
          <w:szCs w:val="24"/>
          <w:vertAlign w:val="baseline"/>
          <w:lang w:val="en-US" w:eastAsia="zh-CN"/>
        </w:rPr>
        <w:t>刘丽耀</w:t>
      </w:r>
      <w:r>
        <w:rPr>
          <w:rFonts w:ascii="幼圆" w:eastAsia="幼圆" w:hAnsi="幼圆" w:cs="幼圆" w:hint="eastAsia"/>
          <w:sz w:val="24"/>
          <w:szCs w:val="24"/>
          <w:vertAlign w:val="superscript"/>
          <w:lang w:val="en-US" w:eastAsia="zh-CN"/>
        </w:rPr>
        <w:t>[6]</w:t>
      </w:r>
      <w:r>
        <w:rPr>
          <w:rFonts w:ascii="幼圆" w:eastAsia="幼圆" w:hAnsi="幼圆" w:cs="幼圆" w:hint="eastAsia"/>
          <w:sz w:val="24"/>
          <w:szCs w:val="24"/>
          <w:vertAlign w:val="baseline"/>
          <w:lang w:val="en-US" w:eastAsia="zh-CN"/>
        </w:rPr>
        <w:t>研究了沿海各省内部主要港口实力，参考了吞吐量，营业收入，总净资产这些数据，对于港口整合对象和模式一一作出评价，发现港口集团之间的整合容易实现，沿海港口码头货主间的整合绝非易事。王杰，张兴</w:t>
      </w:r>
      <w:r>
        <w:rPr>
          <w:rFonts w:ascii="幼圆" w:eastAsia="幼圆" w:hAnsi="幼圆" w:cs="幼圆" w:hint="eastAsia"/>
          <w:sz w:val="24"/>
          <w:szCs w:val="24"/>
          <w:vertAlign w:val="superscript"/>
          <w:lang w:val="en-US" w:eastAsia="zh-CN"/>
        </w:rPr>
        <w:t>[7]</w:t>
      </w:r>
      <w:r>
        <w:rPr>
          <w:rFonts w:ascii="幼圆" w:eastAsia="幼圆" w:hAnsi="幼圆" w:cs="幼圆" w:hint="eastAsia"/>
          <w:sz w:val="24"/>
          <w:szCs w:val="24"/>
          <w:vertAlign w:val="baseline"/>
          <w:lang w:val="en-US" w:eastAsia="zh-CN"/>
        </w:rPr>
        <w:t>等人结合港口资源整合过程中暴露的问题及现状，分析其对我国航运业产生的影响提出有效策略。祝凯家，王海霞</w:t>
      </w:r>
      <w:r>
        <w:rPr>
          <w:rFonts w:ascii="幼圆" w:eastAsia="幼圆" w:hAnsi="幼圆" w:cs="幼圆" w:hint="eastAsia"/>
          <w:sz w:val="24"/>
          <w:szCs w:val="24"/>
          <w:vertAlign w:val="superscript"/>
          <w:lang w:val="en-US" w:eastAsia="zh-CN"/>
        </w:rPr>
        <w:t>[8]</w:t>
      </w:r>
      <w:r>
        <w:rPr>
          <w:rFonts w:ascii="幼圆" w:eastAsia="幼圆" w:hAnsi="幼圆" w:cs="幼圆" w:hint="eastAsia"/>
          <w:sz w:val="24"/>
          <w:szCs w:val="24"/>
          <w:vertAlign w:val="baseline"/>
          <w:lang w:val="en-US" w:eastAsia="zh-CN"/>
        </w:rPr>
        <w:t>在省级港口集团成立以来，就集团怎么样发展壮大与城市互动进行研究，立足于城市各资源的优势，港口资源整合是一个区域经济振兴的手段，应当为建成世界一流港口而奋斗。刘波,朱广东</w:t>
      </w:r>
      <w:r>
        <w:rPr>
          <w:rFonts w:ascii="幼圆" w:eastAsia="幼圆" w:hAnsi="幼圆" w:cs="幼圆" w:hint="eastAsia"/>
          <w:sz w:val="24"/>
          <w:szCs w:val="24"/>
          <w:vertAlign w:val="superscript"/>
          <w:lang w:val="en-US" w:eastAsia="zh-CN"/>
        </w:rPr>
        <w:t>[17]</w:t>
      </w:r>
      <w:r>
        <w:rPr>
          <w:rFonts w:ascii="幼圆" w:eastAsia="幼圆" w:hAnsi="幼圆" w:cs="幼圆" w:hint="eastAsia"/>
          <w:sz w:val="24"/>
          <w:szCs w:val="24"/>
          <w:vertAlign w:val="baseline"/>
          <w:lang w:val="en-US" w:eastAsia="zh-CN"/>
        </w:rPr>
        <w:t>大力推动沿海港口高质量建设有助于促进海洋强省。</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sectPr>
          <w:headerReference w:type="default" r:id="rId10"/>
          <w:footerReference w:type="default" r:id="rId11"/>
          <w:type w:val="nextPage"/>
          <w:pgSz w:w="11906" w:h="16838"/>
          <w:pgMar w:top="1440" w:right="1800" w:bottom="1440" w:left="1800" w:header="851" w:footer="992" w:gutter="0"/>
          <w:pgNumType w:fmt="decimal" w:start="3"/>
          <w:cols w:num="1" w:space="425"/>
          <w:titlePg w:val="0"/>
          <w:docGrid w:type="lines" w:linePitch="312" w:charSpace="0"/>
        </w:sectPr>
      </w:pPr>
      <w:r>
        <w:rPr>
          <w:rFonts w:ascii="幼圆" w:eastAsia="幼圆" w:hAnsi="幼圆" w:cs="幼圆" w:hint="eastAsia"/>
          <w:sz w:val="24"/>
          <w:szCs w:val="24"/>
          <w:vertAlign w:val="baseline"/>
          <w:lang w:val="en-US" w:eastAsia="zh-CN"/>
        </w:rPr>
        <w:t>通过以上研究发现，梳理港口资源整合取得的成就，进行总结为下一步作出计划是值得的</w:t>
      </w:r>
      <w:r>
        <w:rPr>
          <w:rFonts w:ascii="幼圆" w:eastAsia="幼圆" w:hAnsi="幼圆" w:cs="幼圆" w:hint="eastAsia"/>
          <w:sz w:val="24"/>
          <w:szCs w:val="24"/>
          <w:vertAlign w:val="superscript"/>
          <w:lang w:val="en-US" w:eastAsia="zh-CN"/>
        </w:rPr>
        <w:t>[16]</w:t>
      </w:r>
      <w:r>
        <w:rPr>
          <w:rFonts w:ascii="幼圆" w:eastAsia="幼圆" w:hAnsi="幼圆" w:cs="幼圆" w:hint="eastAsia"/>
          <w:sz w:val="24"/>
          <w:szCs w:val="24"/>
          <w:vertAlign w:val="baseline"/>
          <w:lang w:val="en-US" w:eastAsia="zh-CN"/>
        </w:rPr>
        <w:t>，目前一省一港的趋势正在形成对于国内大多数地区，成效已经可以看到</w:t>
      </w:r>
    </w:p>
    <w:p>
      <w:pPr>
        <w:pStyle w:val="Heading3"/>
        <w:bidi w:val="0"/>
        <w:rPr>
          <w:rFonts w:ascii="幼圆" w:eastAsia="幼圆" w:hAnsi="幼圆" w:cs="幼圆" w:hint="eastAsia"/>
          <w:lang w:val="en-US" w:eastAsia="zh-CN"/>
        </w:rPr>
      </w:pPr>
      <w:bookmarkStart w:id="6" w:name="_Toc20127"/>
      <w:r>
        <w:rPr>
          <w:rFonts w:ascii="幼圆" w:eastAsia="幼圆" w:hAnsi="幼圆" w:cs="幼圆" w:hint="eastAsia"/>
          <w:lang w:val="en-US" w:eastAsia="zh-CN"/>
        </w:rPr>
        <w:t>1.3.2国外探究现状</w:t>
      </w:r>
      <w:bookmarkEnd w:id="6"/>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幼圆" w:eastAsia="幼圆" w:hAnsi="幼圆" w:cs="幼圆" w:hint="eastAsia"/>
          <w:sz w:val="24"/>
          <w:vertAlign w:val="baseline"/>
        </w:rPr>
      </w:pPr>
      <w:r>
        <w:rPr>
          <w:rFonts w:ascii="幼圆" w:eastAsia="幼圆" w:hAnsi="幼圆" w:cs="幼圆" w:hint="eastAsia"/>
          <w:sz w:val="24"/>
          <w:szCs w:val="24"/>
          <w:vertAlign w:val="baseline"/>
          <w:lang w:val="en-US" w:eastAsia="zh-CN"/>
        </w:rPr>
        <w:t xml:space="preserve">    </w:t>
      </w:r>
      <w:bookmarkStart w:id="7" w:name="bau005"/>
      <w:hyperlink r:id="rId12" w:anchor="!" w:history="1">
        <w:r>
          <w:rPr>
            <w:rFonts w:ascii="幼圆" w:eastAsia="幼圆" w:hAnsi="幼圆" w:cs="幼圆" w:hint="eastAsia"/>
            <w:sz w:val="24"/>
            <w:szCs w:val="24"/>
            <w:vertAlign w:val="baseline"/>
            <w:lang w:val="en-US" w:eastAsia="zh-CN"/>
          </w:rPr>
          <w:t>GangDong</w:t>
        </w:r>
        <w:bookmarkEnd w:id="7"/>
      </w:hyperlink>
      <w:bookmarkStart w:id="8" w:name="bau010"/>
      <w:r>
        <w:rPr>
          <w:rFonts w:ascii="幼圆" w:eastAsia="幼圆" w:hAnsi="幼圆" w:cs="幼圆" w:hint="eastAsia"/>
          <w:sz w:val="24"/>
          <w:szCs w:val="24"/>
          <w:vertAlign w:val="baseline"/>
          <w:lang w:val="en-US" w:eastAsia="zh-CN"/>
        </w:rPr>
        <w:t>，</w:t>
      </w:r>
      <w:hyperlink r:id="rId12" w:anchor="!" w:history="1">
        <w:r>
          <w:rPr>
            <w:rFonts w:ascii="幼圆" w:eastAsia="幼圆" w:hAnsi="幼圆" w:cs="幼圆" w:hint="eastAsia"/>
            <w:sz w:val="24"/>
            <w:szCs w:val="24"/>
            <w:vertAlign w:val="baseline"/>
            <w:lang w:val="en-US" w:eastAsia="zh-CN"/>
          </w:rPr>
          <w:t>ShiyuanZheng</w:t>
        </w:r>
        <w:bookmarkEnd w:id="8"/>
      </w:hyperlink>
      <w:bookmarkStart w:id="9" w:name="bau015"/>
      <w:r>
        <w:rPr>
          <w:rFonts w:ascii="幼圆" w:eastAsia="幼圆" w:hAnsi="幼圆" w:cs="幼圆" w:hint="eastAsia"/>
          <w:sz w:val="24"/>
          <w:szCs w:val="24"/>
          <w:vertAlign w:val="baseline"/>
          <w:lang w:val="en-US" w:eastAsia="zh-CN"/>
        </w:rPr>
        <w:t>，</w:t>
      </w:r>
      <w:hyperlink r:id="rId12" w:anchor="!" w:history="1">
        <w:r>
          <w:rPr>
            <w:rFonts w:ascii="幼圆" w:eastAsia="幼圆" w:hAnsi="幼圆" w:cs="幼圆" w:hint="eastAsia"/>
            <w:sz w:val="24"/>
            <w:szCs w:val="24"/>
            <w:vertAlign w:val="baseline"/>
            <w:lang w:val="en-US" w:eastAsia="zh-CN"/>
          </w:rPr>
          <w:t>Paul Tae-WooLee</w:t>
        </w:r>
        <w:bookmarkEnd w:id="9"/>
      </w:hyperlink>
      <w:r>
        <w:rPr>
          <w:rFonts w:ascii="幼圆" w:eastAsia="幼圆" w:hAnsi="幼圆" w:cs="幼圆" w:hint="eastAsia"/>
          <w:sz w:val="24"/>
          <w:szCs w:val="24"/>
          <w:vertAlign w:val="superscript"/>
          <w:lang w:val="en-US" w:eastAsia="zh-CN"/>
        </w:rPr>
        <w:t>[9]</w:t>
      </w:r>
      <w:r>
        <w:rPr>
          <w:rFonts w:ascii="幼圆" w:eastAsia="幼圆" w:hAnsi="幼圆" w:cs="幼圆" w:hint="eastAsia"/>
          <w:sz w:val="24"/>
          <w:szCs w:val="24"/>
          <w:vertAlign w:val="baseline"/>
          <w:lang w:val="en-US" w:eastAsia="zh-CN"/>
        </w:rPr>
        <w:t>运用博弈理论方法，在案例研究中建立了数值模拟定量研究了多港区港口一体化进程，对装卸费用，吞吐量和利润的影响，提出在往后的研究中考虑港口整合在全球供应链中的作用。Chul-hwan Han</w:t>
      </w:r>
      <w:r>
        <w:rPr>
          <w:rFonts w:ascii="幼圆" w:eastAsia="幼圆" w:hAnsi="幼圆" w:cs="幼圆" w:hint="eastAsia"/>
          <w:sz w:val="24"/>
          <w:szCs w:val="24"/>
          <w:vertAlign w:val="superscript"/>
          <w:lang w:val="en-US" w:eastAsia="zh-CN"/>
        </w:rPr>
        <w:t>[10]</w:t>
      </w:r>
      <w:r>
        <w:rPr>
          <w:rFonts w:ascii="幼圆" w:eastAsia="幼圆" w:hAnsi="幼圆" w:cs="幼圆" w:hint="eastAsia"/>
          <w:sz w:val="24"/>
          <w:szCs w:val="24"/>
          <w:vertAlign w:val="baseline"/>
          <w:lang w:val="en-US" w:eastAsia="zh-CN"/>
        </w:rPr>
        <w:t>通过</w:t>
      </w:r>
      <w:r>
        <w:rPr>
          <w:rFonts w:ascii="幼圆" w:eastAsia="幼圆" w:hAnsi="幼圆" w:cs="幼圆" w:hint="eastAsia"/>
          <w:i w:val="0"/>
          <w:iCs w:val="0"/>
          <w:caps w:val="0"/>
          <w:color w:val="2E2E2E"/>
          <w:spacing w:val="0"/>
          <w:sz w:val="21"/>
          <w:szCs w:val="21"/>
        </w:rPr>
        <w:t>对釜山集装箱港口的因素分析和回归方法</w:t>
      </w:r>
      <w:r>
        <w:rPr>
          <w:rFonts w:ascii="幼圆" w:eastAsia="幼圆" w:hAnsi="幼圆" w:cs="幼圆" w:hint="eastAsia"/>
          <w:i w:val="0"/>
          <w:iCs w:val="0"/>
          <w:caps w:val="0"/>
          <w:color w:val="2E2E2E"/>
          <w:spacing w:val="0"/>
          <w:sz w:val="21"/>
          <w:szCs w:val="21"/>
          <w:lang w:eastAsia="zh-CN"/>
        </w:rPr>
        <w:t>，</w:t>
      </w:r>
      <w:r>
        <w:rPr>
          <w:rFonts w:ascii="幼圆" w:eastAsia="幼圆" w:hAnsi="幼圆" w:cs="幼圆" w:hint="eastAsia"/>
          <w:sz w:val="24"/>
          <w:szCs w:val="24"/>
          <w:vertAlign w:val="baseline"/>
          <w:lang w:val="en-US" w:eastAsia="zh-CN"/>
        </w:rPr>
        <w:t>评估了港口供应链整合对于港口绩效的影响。</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pPr>
      <w:r>
        <w:rPr>
          <w:rFonts w:ascii="幼圆" w:eastAsia="幼圆" w:hAnsi="幼圆" w:cs="幼圆" w:hint="eastAsia"/>
          <w:sz w:val="24"/>
          <w:szCs w:val="24"/>
        </w:rPr>
        <w:t>Jean-Paul Rodrigue</w:t>
      </w:r>
      <w:r>
        <w:rPr>
          <w:rFonts w:ascii="幼圆" w:eastAsia="幼圆" w:hAnsi="幼圆" w:cs="幼圆" w:hint="eastAsia"/>
          <w:sz w:val="24"/>
          <w:szCs w:val="24"/>
          <w:lang w:val="en-US" w:eastAsia="zh-CN"/>
        </w:rPr>
        <w:t>和</w:t>
      </w:r>
      <w:r>
        <w:rPr>
          <w:rFonts w:ascii="幼圆" w:eastAsia="幼圆" w:hAnsi="幼圆" w:cs="幼圆" w:hint="eastAsia"/>
          <w:sz w:val="24"/>
          <w:szCs w:val="24"/>
        </w:rPr>
        <w:t xml:space="preserve"> Theo Notteboom</w:t>
      </w:r>
      <w:r>
        <w:rPr>
          <w:rFonts w:ascii="幼圆" w:eastAsia="幼圆" w:hAnsi="幼圆" w:cs="幼圆" w:hint="eastAsia"/>
          <w:sz w:val="24"/>
          <w:szCs w:val="24"/>
          <w:vertAlign w:val="superscript"/>
          <w:lang w:val="en-US" w:eastAsia="zh-CN"/>
        </w:rPr>
        <w:t>[11]</w:t>
      </w:r>
      <w:r>
        <w:rPr>
          <w:rFonts w:ascii="幼圆" w:eastAsia="幼圆" w:hAnsi="幼圆" w:cs="幼圆" w:hint="eastAsia"/>
          <w:sz w:val="24"/>
          <w:szCs w:val="24"/>
          <w:vertAlign w:val="baseline"/>
          <w:lang w:val="en-US" w:eastAsia="zh-CN"/>
        </w:rPr>
        <w:t>通过</w:t>
      </w:r>
      <w:r>
        <w:rPr>
          <w:rFonts w:ascii="幼圆" w:eastAsia="幼圆" w:hAnsi="幼圆" w:cs="幼圆" w:hint="eastAsia"/>
          <w:i w:val="0"/>
          <w:iCs w:val="0"/>
          <w:caps w:val="0"/>
          <w:color w:val="2E2E2E"/>
          <w:spacing w:val="0"/>
          <w:sz w:val="21"/>
          <w:szCs w:val="21"/>
        </w:rPr>
        <w:t>关注中间枢纽演变的区域化</w:t>
      </w:r>
      <w:r>
        <w:rPr>
          <w:rFonts w:ascii="幼圆" w:eastAsia="幼圆" w:hAnsi="幼圆" w:cs="幼圆" w:hint="eastAsia"/>
          <w:i w:val="0"/>
          <w:iCs w:val="0"/>
          <w:caps w:val="0"/>
          <w:color w:val="2E2E2E"/>
          <w:spacing w:val="0"/>
          <w:sz w:val="21"/>
          <w:szCs w:val="21"/>
          <w:lang w:val="en-US" w:eastAsia="zh-CN"/>
        </w:rPr>
        <w:t>这个</w:t>
      </w:r>
      <w:r>
        <w:rPr>
          <w:rFonts w:ascii="幼圆" w:eastAsia="幼圆" w:hAnsi="幼圆" w:cs="幼圆" w:hint="eastAsia"/>
          <w:i w:val="0"/>
          <w:iCs w:val="0"/>
          <w:caps w:val="0"/>
          <w:color w:val="2E2E2E"/>
          <w:spacing w:val="0"/>
          <w:sz w:val="21"/>
          <w:szCs w:val="21"/>
        </w:rPr>
        <w:t>特定层面来扩展</w:t>
      </w:r>
      <w:r>
        <w:rPr>
          <w:rFonts w:ascii="幼圆" w:eastAsia="幼圆" w:hAnsi="幼圆" w:cs="幼圆" w:hint="eastAsia"/>
          <w:i w:val="0"/>
          <w:iCs w:val="0"/>
          <w:caps w:val="0"/>
          <w:color w:val="2E2E2E"/>
          <w:spacing w:val="0"/>
          <w:sz w:val="21"/>
          <w:szCs w:val="21"/>
          <w:lang w:val="en-US" w:eastAsia="zh-CN"/>
        </w:rPr>
        <w:t>的研究，</w:t>
      </w:r>
      <w:r>
        <w:rPr>
          <w:rFonts w:ascii="幼圆" w:eastAsia="幼圆" w:hAnsi="幼圆" w:cs="幼圆" w:hint="eastAsia"/>
          <w:sz w:val="24"/>
          <w:szCs w:val="24"/>
          <w:vertAlign w:val="baseline"/>
          <w:lang w:val="en-US" w:eastAsia="zh-CN"/>
        </w:rPr>
        <w:t>对以陆地为基础的港口腹地区域化，评估了港口整合区域化是否是港口发展的过渡阶段，确保港口中间枢纽的交通稳定性并接入全球航运网络，对于世界港口发展方向和发展模式做出了一定探讨。</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pPr>
      <w:r>
        <w:rPr>
          <w:rFonts w:ascii="幼圆" w:eastAsia="幼圆" w:hAnsi="幼圆" w:cs="幼圆" w:hint="eastAsia"/>
          <w:sz w:val="24"/>
          <w:szCs w:val="24"/>
        </w:rPr>
        <w:t>Liquan Guo</w:t>
      </w:r>
      <w:r>
        <w:rPr>
          <w:rFonts w:ascii="幼圆" w:eastAsia="幼圆" w:hAnsi="幼圆" w:cs="幼圆" w:hint="eastAsia"/>
          <w:sz w:val="24"/>
          <w:szCs w:val="24"/>
          <w:vertAlign w:val="superscript"/>
          <w:lang w:val="en-US" w:eastAsia="zh-CN"/>
        </w:rPr>
        <w:t>[12]</w:t>
      </w:r>
      <w:r>
        <w:rPr>
          <w:rFonts w:ascii="幼圆" w:eastAsia="幼圆" w:hAnsi="幼圆" w:cs="幼圆" w:hint="eastAsia"/>
          <w:sz w:val="24"/>
          <w:szCs w:val="24"/>
          <w:vertAlign w:val="baseline"/>
          <w:lang w:val="en-US" w:eastAsia="zh-CN"/>
        </w:rPr>
        <w:t>等人对于多港区域港口一体化问题，是从对外运输枢纽的一定区域外社会福利最大化的角度来进行研究，分析了社会福利最大化的经济原理，提出计算对外运输系统总成本的方法，比较港口集团间不同规模的内部总成本，确定最佳规模，提出关于港口整合和港口企业合作运营的建议。</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pPr>
      <w:r>
        <w:rPr>
          <w:rFonts w:ascii="幼圆" w:eastAsia="幼圆" w:hAnsi="幼圆" w:cs="幼圆" w:hint="eastAsia"/>
          <w:sz w:val="24"/>
          <w:szCs w:val="24"/>
        </w:rPr>
        <w:t>Qiang Zhang</w:t>
      </w:r>
      <w:r>
        <w:rPr>
          <w:rFonts w:ascii="幼圆" w:eastAsia="幼圆" w:hAnsi="幼圆" w:cs="幼圆" w:hint="eastAsia"/>
          <w:sz w:val="24"/>
          <w:szCs w:val="24"/>
          <w:vertAlign w:val="superscript"/>
          <w:lang w:val="en-US" w:eastAsia="zh-CN"/>
        </w:rPr>
        <w:t>[13]</w:t>
      </w:r>
      <w:r>
        <w:rPr>
          <w:rFonts w:ascii="幼圆" w:eastAsia="幼圆" w:hAnsi="幼圆" w:cs="幼圆" w:hint="eastAsia"/>
          <w:sz w:val="24"/>
          <w:szCs w:val="24"/>
          <w:vertAlign w:val="baseline"/>
          <w:lang w:val="en-US" w:eastAsia="zh-CN"/>
        </w:rPr>
        <w:t>就更深远意义的港口合作形式与并购对于港口治理可能重新配置，港口合并过程具有复杂性，港口竞争从跨港口层面扩展到省际一级，从众多的当地公司转变为省级港口集团，整合商合并当地港口公司协调其业务，在港口研究领域从具体特定地理范围的单个港口发展演变为从涵盖几个临近港口范围，从更广的角度审查港口系统，这样区域港口公司可以深入了解其在港口系统的市场地位从而采取合适的业务策略，在港口管理方面政策制定就可以更有效，促进区域经济发展。</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sz w:val="24"/>
          <w:vertAlign w:val="baseline"/>
        </w:rPr>
      </w:pPr>
      <w:r>
        <w:rPr>
          <w:rFonts w:ascii="幼圆" w:eastAsia="幼圆" w:hAnsi="幼圆" w:cs="幼圆" w:hint="eastAsia"/>
          <w:sz w:val="24"/>
          <w:szCs w:val="24"/>
        </w:rPr>
        <w:t>Gordon Wilmsmeier , Jason Monios , Jean-Paul Rodrigue</w:t>
      </w:r>
      <w:r>
        <w:rPr>
          <w:rFonts w:ascii="幼圆" w:eastAsia="幼圆" w:hAnsi="幼圆" w:cs="幼圆" w:hint="eastAsia"/>
          <w:sz w:val="24"/>
          <w:szCs w:val="24"/>
          <w:vertAlign w:val="superscript"/>
          <w:lang w:val="en-US" w:eastAsia="zh-CN"/>
        </w:rPr>
        <w:t>[14]</w:t>
      </w:r>
      <w:r>
        <w:rPr>
          <w:rFonts w:ascii="幼圆" w:eastAsia="幼圆" w:hAnsi="幼圆" w:cs="幼圆" w:hint="eastAsia"/>
          <w:sz w:val="24"/>
          <w:szCs w:val="24"/>
          <w:lang w:val="en-US" w:eastAsia="zh-CN"/>
        </w:rPr>
        <w:t>分析了拉丁美洲内陆港口发展空间及体制特点，这是一种在新兴经济体的地理背景下的一种方向性发展概念模式，结果表明港口当局和码头运营商在区域港口资源整合中发挥着关键作用，Marco Ferretti</w:t>
      </w:r>
      <w:r>
        <w:rPr>
          <w:rFonts w:ascii="幼圆" w:eastAsia="幼圆" w:hAnsi="幼圆" w:cs="幼圆" w:hint="eastAsia"/>
          <w:sz w:val="24"/>
          <w:szCs w:val="24"/>
          <w:vertAlign w:val="superscript"/>
          <w:lang w:val="en-US" w:eastAsia="zh-CN"/>
        </w:rPr>
        <w:t>[15]</w:t>
      </w:r>
      <w:r>
        <w:rPr>
          <w:rFonts w:ascii="幼圆" w:eastAsia="幼圆" w:hAnsi="幼圆" w:cs="幼圆" w:hint="eastAsia"/>
          <w:sz w:val="24"/>
          <w:szCs w:val="24"/>
          <w:lang w:val="en-US" w:eastAsia="zh-CN"/>
        </w:rPr>
        <w:t>等人表示临近港口采取合作的办法以应对集体挑战，</w:t>
      </w:r>
      <w:r>
        <w:rPr>
          <w:rFonts w:ascii="幼圆" w:eastAsia="幼圆" w:hAnsi="幼圆" w:cs="幼圆" w:hint="eastAsia"/>
          <w:i w:val="0"/>
          <w:iCs w:val="0"/>
          <w:caps w:val="0"/>
          <w:color w:val="2E2E2E"/>
          <w:spacing w:val="0"/>
          <w:sz w:val="21"/>
          <w:szCs w:val="21"/>
        </w:rPr>
        <w:t>港口整合的强势形式以港口合并为代表，这通常导致建立一个新的管理实体，从而取代以前的管理实体。</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幼圆" w:eastAsia="幼圆" w:hAnsi="幼圆" w:cs="幼圆" w:hint="eastAsia"/>
          <w:i w:val="0"/>
          <w:iCs w:val="0"/>
          <w:caps w:val="0"/>
          <w:color w:val="333333"/>
          <w:spacing w:val="0"/>
          <w:sz w:val="24"/>
          <w:shd w:val="clear" w:color="auto" w:fill="FFFFFF"/>
        </w:rPr>
        <w:sectPr>
          <w:headerReference w:type="default" r:id="rId13"/>
          <w:footerReference w:type="default" r:id="rId14"/>
          <w:type w:val="nextPage"/>
          <w:pgSz w:w="11906" w:h="16838"/>
          <w:pgMar w:top="1440" w:right="1800" w:bottom="1440" w:left="1800" w:header="851" w:footer="992" w:gutter="0"/>
          <w:pgNumType w:fmt="decimal" w:start="4"/>
          <w:cols w:num="1" w:space="425"/>
          <w:titlePg w:val="0"/>
          <w:docGrid w:type="lines" w:linePitch="312" w:charSpace="0"/>
        </w:sectPr>
      </w:pPr>
      <w:r>
        <w:rPr>
          <w:rFonts w:ascii="幼圆" w:eastAsia="幼圆" w:hAnsi="幼圆" w:cs="幼圆" w:hint="eastAsia"/>
          <w:sz w:val="24"/>
          <w:szCs w:val="24"/>
          <w:vertAlign w:val="baseline"/>
          <w:lang w:val="en-US" w:eastAsia="zh-CN"/>
        </w:rPr>
        <w:t>从以上国内外研究现状来说，港口整合对于港口进一步发展起到关键作用，而对长三角港口整合下上海港口的发展进行比较方面的研究还不是特别足够。</w:t>
      </w:r>
    </w:p>
    <w:p>
      <w:pPr>
        <w:pStyle w:val="Heading2"/>
        <w:bidi w:val="0"/>
        <w:rPr>
          <w:rFonts w:ascii="幼圆" w:eastAsia="幼圆" w:hAnsi="幼圆" w:cs="幼圆" w:hint="eastAsia"/>
          <w:lang w:val="en-US" w:eastAsia="zh-CN"/>
        </w:rPr>
      </w:pPr>
      <w:bookmarkStart w:id="10" w:name="_Toc1209"/>
      <w:r>
        <w:rPr>
          <w:rFonts w:ascii="幼圆" w:eastAsia="幼圆" w:hAnsi="幼圆" w:cs="幼圆" w:hint="eastAsia"/>
          <w:lang w:val="en-US" w:eastAsia="zh-CN"/>
        </w:rPr>
        <w:t>1.4论文结构</w:t>
      </w:r>
      <w:bookmarkEnd w:id="10"/>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幼圆" w:eastAsia="幼圆" w:hAnsi="幼圆" w:cs="幼圆" w:hint="eastAsia"/>
          <w:b w:val="0"/>
          <w:bCs w:val="0"/>
          <w:sz w:val="24"/>
        </w:rPr>
      </w:pPr>
      <w:r>
        <w:rPr>
          <w:rFonts w:ascii="幼圆" w:eastAsia="幼圆" w:hAnsi="幼圆" w:cs="幼圆" w:hint="eastAsia"/>
          <w:b w:val="0"/>
          <w:bCs w:val="0"/>
          <w:sz w:val="24"/>
          <w:szCs w:val="24"/>
          <w:lang w:val="en-US" w:eastAsia="zh-CN"/>
        </w:rPr>
        <w:t xml:space="preserve">    立足于国内外港口资源整合研究现状，研究我国长三角地区港口资源整合模式，基于整合发展现状，建立整合效果评价指标体系，分析影响港口整合中各个影响因素起到的作用，归纳整合中出现的问题并找出原因以及应对方法，各个整合模式优势与劣势，对症下药优化整合模式，服务于我国上海港改革发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幼圆" w:eastAsia="幼圆" w:hAnsi="幼圆" w:cs="幼圆" w:hint="eastAsia"/>
        </w:rPr>
      </w:pPr>
      <w:r>
        <w:rPr>
          <w:rFonts w:ascii="幼圆" w:eastAsia="幼圆" w:hAnsi="幼圆" w:cs="幼圆" w:hint="eastAsia"/>
        </w:rPr>
        <w:drawing>
          <wp:inline distT="0" distB="0" distL="114300" distR="114300">
            <wp:extent cx="5270500" cy="64750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15"/>
                    <a:stretch>
                      <a:fillRect/>
                    </a:stretch>
                  </pic:blipFill>
                  <pic:spPr>
                    <a:xfrm>
                      <a:off x="0" y="0"/>
                      <a:ext cx="5270500" cy="64750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幼圆" w:eastAsia="幼圆" w:hAnsi="幼圆" w:cs="幼圆" w:hint="eastAsia"/>
        </w:rPr>
        <w:sectPr>
          <w:headerReference w:type="default" r:id="rId16"/>
          <w:footerReference w:type="default" r:id="rId17"/>
          <w:type w:val="nextPage"/>
          <w:pgSz w:w="11906" w:h="16838"/>
          <w:pgMar w:top="1440" w:right="1800" w:bottom="1440" w:left="1800" w:header="851" w:footer="992" w:gutter="0"/>
          <w:pgNumType w:fmt="decimal" w:start="5"/>
          <w:cols w:num="1" w:space="425"/>
          <w:titlePg w:val="0"/>
          <w:docGrid w:type="lines" w:linePitch="312" w:charSpace="0"/>
        </w:sectPr>
      </w:pPr>
    </w:p>
    <w:p>
      <w:pPr>
        <w:pStyle w:val="Heading1"/>
        <w:bidi w:val="0"/>
        <w:rPr>
          <w:rFonts w:ascii="幼圆" w:eastAsia="幼圆" w:hAnsi="幼圆" w:cs="幼圆"/>
          <w:lang w:val="en-US" w:eastAsia="zh-CN"/>
        </w:rPr>
      </w:pPr>
      <w:bookmarkStart w:id="11" w:name="_Toc23854"/>
      <w:r>
        <w:rPr>
          <w:rFonts w:ascii="幼圆" w:eastAsia="幼圆" w:hAnsi="幼圆" w:cs="幼圆" w:hint="eastAsia"/>
          <w:lang w:val="en-US" w:eastAsia="zh-CN"/>
        </w:rPr>
        <w:t>第二章 港口整合理论与实践</w:t>
      </w:r>
      <w:bookmarkEnd w:id="11"/>
    </w:p>
    <w:p>
      <w:pPr>
        <w:pStyle w:val="Heading2"/>
        <w:bidi w:val="0"/>
        <w:rPr>
          <w:rFonts w:ascii="幼圆" w:eastAsia="幼圆" w:hAnsi="幼圆" w:cs="幼圆" w:hint="eastAsia"/>
          <w:lang w:val="en-US" w:eastAsia="zh-CN"/>
        </w:rPr>
      </w:pPr>
      <w:bookmarkStart w:id="12" w:name="_Toc5490"/>
      <w:r>
        <w:rPr>
          <w:rFonts w:ascii="幼圆" w:eastAsia="幼圆" w:hAnsi="幼圆" w:cs="幼圆" w:hint="eastAsia"/>
          <w:lang w:val="en-US" w:eastAsia="zh-CN"/>
        </w:rPr>
        <w:t>2.1整合理论分析</w:t>
      </w:r>
      <w:bookmarkEnd w:id="12"/>
    </w:p>
    <w:p>
      <w:pPr>
        <w:pStyle w:val="Heading3"/>
        <w:bidi w:val="0"/>
        <w:rPr>
          <w:rFonts w:ascii="幼圆" w:eastAsia="幼圆" w:hAnsi="幼圆" w:cs="幼圆" w:hint="eastAsia"/>
          <w:lang w:val="en-US" w:eastAsia="zh-CN"/>
        </w:rPr>
      </w:pPr>
      <w:bookmarkStart w:id="13" w:name="_Toc20968"/>
      <w:r>
        <w:rPr>
          <w:rFonts w:ascii="幼圆" w:eastAsia="幼圆" w:hAnsi="幼圆" w:cs="幼圆" w:hint="eastAsia"/>
          <w:lang w:val="en-US" w:eastAsia="zh-CN"/>
        </w:rPr>
        <w:t>2.1.1港口腹地</w:t>
      </w:r>
      <w:bookmarkEnd w:id="13"/>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幼圆" w:eastAsia="幼圆" w:hAnsi="幼圆" w:cs="幼圆" w:hint="eastAsia"/>
          <w:b w:val="0"/>
          <w:bCs w:val="0"/>
          <w:sz w:val="24"/>
        </w:rPr>
      </w:pPr>
      <w:r>
        <w:rPr>
          <w:rFonts w:ascii="幼圆" w:eastAsia="幼圆" w:hAnsi="幼圆" w:cs="幼圆" w:hint="eastAsia"/>
          <w:b w:val="0"/>
          <w:bCs w:val="0"/>
          <w:sz w:val="24"/>
          <w:szCs w:val="24"/>
          <w:lang w:val="en-US" w:eastAsia="zh-CN"/>
        </w:rPr>
        <w:t>港口腹地也被称为港口吸引范围，是经过港口的货物以及旅客在某一地区范围的聚集与分散。从港口吸引力角度可以分为间接腹地和直接腹地；从辐射区域角度可以分为海向腹地和陆向腹地。港口与腹地是一对孪生兄弟，港口的发展建立在腹地资源，经济，市场，集疏运等条件的基础上，而腹地的繁荣与兴盛离不开港口的支持，同时港口的规模大小和腹地经济半径成正比，两者相互促进发展，腹地经济越发达，腹地区域之间的联系越密切，港口规模越大。纵观世界上的港口，不管是海港还是河港，都有着或大或小的港口腹地。</w:t>
      </w:r>
    </w:p>
    <w:p>
      <w:pPr>
        <w:pStyle w:val="Heading3"/>
        <w:bidi w:val="0"/>
        <w:rPr>
          <w:rFonts w:ascii="幼圆" w:eastAsia="幼圆" w:hAnsi="幼圆" w:cs="幼圆" w:hint="eastAsia"/>
          <w:lang w:val="en-US" w:eastAsia="zh-CN"/>
        </w:rPr>
      </w:pPr>
      <w:bookmarkStart w:id="14" w:name="_Toc11825"/>
      <w:r>
        <w:rPr>
          <w:rFonts w:ascii="幼圆" w:eastAsia="幼圆" w:hAnsi="幼圆" w:cs="幼圆" w:hint="eastAsia"/>
          <w:lang w:val="en-US" w:eastAsia="zh-CN"/>
        </w:rPr>
        <w:t>2.1.2资源整合</w:t>
      </w:r>
      <w:bookmarkEnd w:id="14"/>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幼圆" w:eastAsia="幼圆" w:hAnsi="幼圆" w:cs="幼圆" w:hint="eastAsia"/>
          <w:b w:val="0"/>
          <w:bCs w:val="0"/>
          <w:sz w:val="24"/>
        </w:rPr>
      </w:pPr>
      <w:r>
        <w:rPr>
          <w:rFonts w:ascii="幼圆" w:eastAsia="幼圆" w:hAnsi="幼圆" w:cs="幼圆" w:hint="eastAsia"/>
          <w:b w:val="0"/>
          <w:bCs w:val="0"/>
          <w:sz w:val="24"/>
          <w:szCs w:val="24"/>
          <w:lang w:val="en-US" w:eastAsia="zh-CN"/>
        </w:rPr>
        <w:t>资源整合是对不同，层次，结构，内容等的资源进行融合，产生出新资源的一个动态复杂过程，是企业经营管理和战略调整的方式与手段，优化资源配置，使得整体效益最高，利润最大。根据市场的需求对资源进行重新配置，可以降低总成本，物流管理在一定程度上就是优化资源配置，在未来的发展中，供应链管理是一个在更高层次上进行资源整合的服务。服务方式的创新对于能力资源整合起着重要作用，可以建立战略联盟以及完善供应链服务网络。</w:t>
      </w:r>
    </w:p>
    <w:p>
      <w:pPr>
        <w:pStyle w:val="Heading3"/>
        <w:bidi w:val="0"/>
        <w:rPr>
          <w:rFonts w:ascii="幼圆" w:eastAsia="幼圆" w:hAnsi="幼圆" w:cs="幼圆" w:hint="eastAsia"/>
          <w:lang w:val="en-US" w:eastAsia="zh-CN"/>
        </w:rPr>
      </w:pPr>
      <w:bookmarkStart w:id="15" w:name="_Toc24582"/>
      <w:r>
        <w:rPr>
          <w:rFonts w:ascii="幼圆" w:eastAsia="幼圆" w:hAnsi="幼圆" w:cs="幼圆" w:hint="eastAsia"/>
          <w:lang w:val="en-US" w:eastAsia="zh-CN"/>
        </w:rPr>
        <w:t>2.1.3港口及港口群</w:t>
      </w:r>
      <w:bookmarkEnd w:id="15"/>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幼圆" w:eastAsia="幼圆" w:hAnsi="幼圆" w:cs="幼圆" w:hint="eastAsia"/>
          <w:b w:val="0"/>
          <w:bCs w:val="0"/>
          <w:sz w:val="24"/>
        </w:rPr>
      </w:pPr>
      <w:r>
        <w:rPr>
          <w:rFonts w:ascii="幼圆" w:eastAsia="幼圆" w:hAnsi="幼圆" w:cs="幼圆" w:hint="eastAsia"/>
          <w:b w:val="0"/>
          <w:bCs w:val="0"/>
          <w:sz w:val="24"/>
          <w:szCs w:val="24"/>
          <w:lang w:val="en-US" w:eastAsia="zh-CN"/>
        </w:rPr>
        <w:t xml:space="preserve">    港口是水陆交通的枢纽，商品进出口和旅客出行的集散地。区域港口之间的一体化运营是目前港口发展的趋势。</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幼圆" w:eastAsia="幼圆" w:hAnsi="幼圆" w:cs="幼圆" w:hint="eastAsia"/>
          <w:b w:val="0"/>
          <w:bCs w:val="0"/>
          <w:sz w:val="24"/>
        </w:rPr>
      </w:pPr>
      <w:r>
        <w:rPr>
          <w:rFonts w:ascii="幼圆" w:eastAsia="幼圆" w:hAnsi="幼圆" w:cs="幼圆" w:hint="eastAsia"/>
          <w:b w:val="0"/>
          <w:bCs w:val="0"/>
          <w:sz w:val="24"/>
          <w:szCs w:val="24"/>
          <w:lang w:val="en-US" w:eastAsia="zh-CN"/>
        </w:rPr>
        <w:t xml:space="preserve">  </w:t>
      </w:r>
      <w:r>
        <w:rPr>
          <w:rFonts w:ascii="幼圆" w:eastAsia="幼圆" w:hAnsi="幼圆" w:cs="幼圆" w:hint="eastAsia"/>
          <w:b w:val="0"/>
          <w:bCs w:val="0"/>
          <w:sz w:val="24"/>
          <w:szCs w:val="24"/>
          <w:lang w:val="en-US" w:eastAsia="zh-CN"/>
        </w:rPr>
        <w:t xml:space="preserve"> </w:t>
      </w:r>
      <w:r>
        <w:rPr>
          <w:rFonts w:ascii="幼圆" w:eastAsia="幼圆" w:hAnsi="幼圆" w:cs="幼圆" w:hint="eastAsia"/>
          <w:b w:val="0"/>
          <w:bCs w:val="0"/>
          <w:sz w:val="24"/>
        </w:rPr>
        <w:br/>
      </w:r>
      <w:r>
        <w:rPr>
          <w:rFonts w:ascii="幼圆" w:eastAsia="幼圆" w:hAnsi="幼圆" w:cs="幼圆" w:hint="eastAsia"/>
          <w:b w:val="0"/>
          <w:bCs w:val="0"/>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8" w:history="1">
        <w:r>
          <w:rPr>
            <w:rFonts w:ascii="SimSun" w:eastAsia="SimSun" w:hAnsi="SimSun" w:cs="SimSun"/>
            <w:b/>
            <w:bCs/>
            <w:color w:val="0000EE"/>
            <w:kern w:val="0"/>
            <w:sz w:val="30"/>
            <w:szCs w:val="30"/>
            <w:u w:val="single" w:color="0000EE"/>
          </w:rPr>
          <w:t>https://d.book118.com/716031235055010042</w:t>
        </w:r>
      </w:hyperlink>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幼圆" w:eastAsia="幼圆" w:hAnsi="幼圆" w:cs="幼圆" w:hint="eastAsia"/>
          <w:b w:val="0"/>
          <w:bCs w:val="0"/>
          <w:sz w:val="24"/>
        </w:rPr>
      </w:pPr>
    </w:p>
    <w:sectPr>
      <w:headerReference w:type="default" r:id="rId19"/>
      <w:footerReference w:type="default" r:id="rId20"/>
      <w:type w:val="nextPage"/>
      <w:pgSz w:w="11906" w:h="16838"/>
      <w:pgMar w:top="1440" w:right="1800" w:bottom="1440" w:left="1800" w:header="851" w:footer="992" w:gutter="0"/>
      <w:pgNumType w:fmt="decimal" w:start="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Cambria Math">
    <w:panose1 w:val="02040503050406030204"/>
    <w:charset w:val="00"/>
    <w:family w:val="auto"/>
    <w:pitch w:val="default"/>
    <w:sig w:usb0="E00006FF" w:usb1="420024FF" w:usb2="02000000" w:usb3="00000000" w:csb0="2000019F" w:csb1="00000000"/>
  </w:font>
  <w:font w:name="幼圆">
    <w:panose1 w:val="02010509060101010101"/>
    <w:charset w:val="86"/>
    <w:family w:val="auto"/>
    <w:pitch w:val="default"/>
    <w:sig w:usb0="00000001" w:usb1="080E0000" w:usb2="00000000" w:usb3="00000000" w:csb0="00040000" w:csb1="00000000"/>
  </w:font>
  <w:font w:name="MS Mincho">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1621360"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78436"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6478968"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5</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9471022"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pPr>
                    <w:r>
                      <w:fldChar w:fldCharType="begin"/>
                    </w:r>
                    <w:r>
                      <w:instrText xml:space="preserve"> PAGE  \* MERGEFORMAT </w:instrText>
                    </w:r>
                    <w:r>
                      <w:fldChar w:fldCharType="separate"/>
                    </w:r>
                    <w:r>
                      <w:t>5</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8484252"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fldChar w:fldCharType="begin"/>
                    </w:r>
                    <w:r>
                      <w:instrText xml:space="preserve"> PAGE  \* MERGEFORMAT </w:instrText>
                    </w:r>
                    <w:r>
                      <w:fldChar w:fldCharType="separate"/>
                    </w:r>
                    <w:r>
                      <w:t>6</w:t>
                    </w:r>
                    <w: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eastAsiaTheme="minorEastAsia" w:hint="eastAsia"/>
        <w:lang w:val="en-US"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eastAsiaTheme="minorEastAsia" w:hint="eastAsia"/>
        <w:lang w:val="en-US"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eastAsiaTheme="minorEastAsia" w:hint="eastAsia"/>
        <w:lang w:val="en-US"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eastAsiaTheme="minorEastAsia" w:hint="eastAsia"/>
        <w:lang w:val="en-US"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eastAsiaTheme="minorEastAsia" w:hint="eastAsia"/>
        <w:lang w:val="en-US" w:eastAsia="zh-C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eastAsiaTheme="minorEastAsia" w:hint="eastAsia"/>
        <w:lang w:val="en-US" w:eastAsia="zh-CN"/>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eastAsiaTheme="minorEastAsia" w:hint="eastAsia"/>
        <w:lang w:val="en-US"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0BD3FFE"/>
    <w:multiLevelType w:val="singleLevel"/>
    <w:tmpl w:val="B0BD3FFE"/>
    <w:lvl w:ilvl="0">
      <w:start w:val="1"/>
      <w:numFmt w:val="decimal"/>
      <w:suff w:val="nothing"/>
      <w:lvlText w:val="（%1）"/>
      <w:lvlJc w:val="left"/>
    </w:lvl>
  </w:abstractNum>
  <w:abstractNum w:abstractNumId="1">
    <w:nsid w:val="B43F2A9D"/>
    <w:multiLevelType w:val="singleLevel"/>
    <w:tmpl w:val="B43F2A9D"/>
    <w:lvl w:ilvl="0">
      <w:start w:val="1"/>
      <w:numFmt w:val="decimal"/>
      <w:suff w:val="nothing"/>
      <w:lvlText w:val="（%1）"/>
      <w:lvlJc w:val="left"/>
    </w:lvl>
  </w:abstractNum>
  <w:abstractNum w:abstractNumId="2">
    <w:nsid w:val="CE9E0B01"/>
    <w:multiLevelType w:val="singleLevel"/>
    <w:tmpl w:val="CE9E0B01"/>
    <w:lvl w:ilvl="0">
      <w:start w:val="1"/>
      <w:numFmt w:val="decimal"/>
      <w:lvlText w:val="%1."/>
      <w:lvlJc w:val="left"/>
      <w:pPr>
        <w:tabs>
          <w:tab w:val="left" w:pos="312"/>
        </w:tabs>
      </w:pPr>
    </w:lvl>
  </w:abstractNum>
  <w:abstractNum w:abstractNumId="3">
    <w:nsid w:val="FBF80C49"/>
    <w:multiLevelType w:val="singleLevel"/>
    <w:tmpl w:val="FBF80C49"/>
    <w:lvl w:ilvl="0">
      <w:start w:val="2"/>
      <w:numFmt w:val="decimal"/>
      <w:suff w:val="nothing"/>
      <w:lvlText w:val="（%1）"/>
      <w:lvlJc w:val="left"/>
    </w:lvl>
  </w:abstractNum>
  <w:abstractNum w:abstractNumId="4">
    <w:nsid w:val="5CEA5E7C"/>
    <w:multiLevelType w:val="singleLevel"/>
    <w:tmpl w:val="5CEA5E7C"/>
    <w:lvl w:ilvl="0">
      <w:start w:val="4"/>
      <w:numFmt w:val="decimal"/>
      <w:suff w:val="nothing"/>
      <w:lvlText w:val="（%1）"/>
      <w:lvlJc w:val="left"/>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2C34DB"/>
    <w:rsid w:val="0135402D"/>
    <w:rsid w:val="01846F5E"/>
    <w:rsid w:val="069B1D1D"/>
    <w:rsid w:val="06B67FB2"/>
    <w:rsid w:val="0BEE5B94"/>
    <w:rsid w:val="119B0BCC"/>
    <w:rsid w:val="11FB523A"/>
    <w:rsid w:val="1297028D"/>
    <w:rsid w:val="139B6AB4"/>
    <w:rsid w:val="167733F7"/>
    <w:rsid w:val="189A235C"/>
    <w:rsid w:val="19AF4B0E"/>
    <w:rsid w:val="1C401D8F"/>
    <w:rsid w:val="1DE61B32"/>
    <w:rsid w:val="1EBC4D20"/>
    <w:rsid w:val="23CC7B6E"/>
    <w:rsid w:val="242E6234"/>
    <w:rsid w:val="258B5EE4"/>
    <w:rsid w:val="25E023E4"/>
    <w:rsid w:val="2A361DA1"/>
    <w:rsid w:val="2A3D35D3"/>
    <w:rsid w:val="2BF47D07"/>
    <w:rsid w:val="30604F32"/>
    <w:rsid w:val="31C21A1E"/>
    <w:rsid w:val="324D1A2F"/>
    <w:rsid w:val="37EA21B7"/>
    <w:rsid w:val="3E6C2A2D"/>
    <w:rsid w:val="40BE416B"/>
    <w:rsid w:val="415546F3"/>
    <w:rsid w:val="432F0056"/>
    <w:rsid w:val="440C6CC4"/>
    <w:rsid w:val="45506A2B"/>
    <w:rsid w:val="46061CCB"/>
    <w:rsid w:val="477E3217"/>
    <w:rsid w:val="4AE805A8"/>
    <w:rsid w:val="4C346394"/>
    <w:rsid w:val="4CF53931"/>
    <w:rsid w:val="4D56683C"/>
    <w:rsid w:val="4F3A5EEC"/>
    <w:rsid w:val="4F5C4D71"/>
    <w:rsid w:val="52FC30FB"/>
    <w:rsid w:val="56ED269D"/>
    <w:rsid w:val="57632C50"/>
    <w:rsid w:val="5D1632E5"/>
    <w:rsid w:val="640C3384"/>
    <w:rsid w:val="67E10567"/>
    <w:rsid w:val="692C34DB"/>
    <w:rsid w:val="69664F88"/>
    <w:rsid w:val="6AF14C7A"/>
    <w:rsid w:val="6C025F19"/>
    <w:rsid w:val="71C961B4"/>
    <w:rsid w:val="751E3D41"/>
    <w:rsid w:val="773E38E9"/>
    <w:rsid w:val="77BC3DA8"/>
    <w:rsid w:val="7B3845B5"/>
  </w:rsids>
  <w:docVars>
    <w:docVar w:name="commondata" w:val="eyJoZGlkIjoiNWFhMWI5MDQwNDBiYWI1ZmY5ZTQxYWNiYzY0MTdmZD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30"/>
      <w:szCs w:val="48"/>
      <w:lang w:bidi="ar"/>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宋体" w:hAnsi="Arial"/>
      <w:b/>
      <w:sz w:val="24"/>
    </w:rPr>
  </w:style>
  <w:style w:type="paragraph" w:styleId="Heading3">
    <w:name w:val="heading 3"/>
    <w:basedOn w:val="Normal"/>
    <w:next w:val="Normal"/>
    <w:unhideWhenUsed/>
    <w:qFormat/>
    <w:pPr>
      <w:keepNext/>
      <w:keepLines/>
      <w:spacing w:before="260" w:beforeLines="0" w:beforeAutospacing="0" w:after="260" w:afterLines="0" w:afterAutospacing="0" w:line="413" w:lineRule="auto"/>
      <w:outlineLvl w:val="2"/>
    </w:pPr>
    <w:rPr>
      <w:rFonts w:eastAsia="宋体" w:asciiTheme="minorAscii" w:hAnsiTheme="minorAscii"/>
      <w:b/>
      <w:sz w:val="24"/>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paragraph" w:styleId="TOC3">
    <w:name w:val="toc 3"/>
    <w:basedOn w:val="Normal"/>
    <w:next w:val="Normal"/>
    <w:autoRedefine/>
    <w:qFormat/>
    <w:pPr>
      <w:ind w:left="840" w:leftChars="400"/>
    </w:pPr>
  </w:style>
  <w:style w:type="paragraph" w:styleId="PlainText">
    <w:name w:val="Plain Text"/>
    <w:basedOn w:val="Normal"/>
    <w:autoRedefine/>
    <w:qFormat/>
    <w:rPr>
      <w:rFonts w:ascii="宋体" w:hAnsi="Courier New"/>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autoRedefine/>
    <w:qFormat/>
  </w:style>
  <w:style w:type="paragraph" w:styleId="TOC2">
    <w:name w:val="toc 2"/>
    <w:basedOn w:val="Normal"/>
    <w:next w:val="Normal"/>
    <w:autoRedefine/>
    <w:qFormat/>
    <w:pPr>
      <w:ind w:left="420" w:leftChars="200"/>
    </w:p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qFormat/>
    <w:rPr>
      <w:color w:val="0000FF"/>
      <w:u w:val="single"/>
    </w:rPr>
  </w:style>
  <w:style w:type="table" w:customStyle="1" w:styleId="5-51">
    <w:name w:val="网格表 5 深色 - 着色 51"/>
    <w:basedOn w:val="TableNormal"/>
    <w:uiPriority w:val="50"/>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character" w:customStyle="1" w:styleId="font21">
    <w:name w:val="font21"/>
    <w:basedOn w:val="DefaultParagraphFont"/>
    <w:autoRedefine/>
    <w:qFormat/>
    <w:rPr>
      <w:rFonts w:ascii="宋体" w:eastAsia="宋体" w:hAnsi="宋体" w:cs="宋体" w:hint="eastAsia"/>
      <w:color w:val="000000"/>
      <w:sz w:val="18"/>
      <w:szCs w:val="18"/>
      <w:u w:val="none"/>
    </w:rPr>
  </w:style>
  <w:style w:type="character" w:customStyle="1" w:styleId="font11">
    <w:name w:val="font11"/>
    <w:basedOn w:val="DefaultParagraphFont"/>
    <w:qFormat/>
    <w:rPr>
      <w:rFonts w:ascii="Arial" w:hAnsi="Arial" w:cs="Arial" w:hint="default"/>
      <w:color w:val="000000"/>
      <w:sz w:val="18"/>
      <w:szCs w:val="18"/>
      <w:u w:val="none"/>
    </w:rPr>
  </w:style>
  <w:style w:type="table" w:customStyle="1" w:styleId="4-11">
    <w:name w:val="网格表 4 - 着色 11"/>
    <w:basedOn w:val="TableNormal"/>
    <w:uiPriority w:val="49"/>
    <w:qFormat/>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14:textFill>
          <w14:solidFill>
            <w14:schemeClr w14:val="bg1"/>
          </w14:solidFill>
        </w14:textFill>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hyperlink" Target="https://www.sciencedirect.com/science/article/pii/S1366554518308214" TargetMode="External" /><Relationship Id="rId13" Type="http://schemas.openxmlformats.org/officeDocument/2006/relationships/header" Target="header5.xml" /><Relationship Id="rId14" Type="http://schemas.openxmlformats.org/officeDocument/2006/relationships/footer" Target="footer4.xml" /><Relationship Id="rId15" Type="http://schemas.openxmlformats.org/officeDocument/2006/relationships/image" Target="media/image1.png" /><Relationship Id="rId16" Type="http://schemas.openxmlformats.org/officeDocument/2006/relationships/header" Target="header6.xml" /><Relationship Id="rId17" Type="http://schemas.openxmlformats.org/officeDocument/2006/relationships/footer" Target="footer5.xml" /><Relationship Id="rId18" Type="http://schemas.openxmlformats.org/officeDocument/2006/relationships/hyperlink" Target="https://d.book118.com/716031235055010042" TargetMode="Externa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出港~鉷乔</dc:creator>
  <cp:lastModifiedBy>ABEEL</cp:lastModifiedBy>
  <cp:revision>1</cp:revision>
  <dcterms:created xsi:type="dcterms:W3CDTF">2021-04-02T12:25:00Z</dcterms:created>
  <dcterms:modified xsi:type="dcterms:W3CDTF">2024-01-28T13:09:32Z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F631F7E6BD9743999BC47F33A4C28B55_13</vt:lpwstr>
  </property>
  <property fmtid="{D5CDD505-2E9C-101B-9397-08002B2CF9AE}" pid="3" name="KSOProductBuildVer">
    <vt:lpwstr>2052-12.1.0.16120</vt:lpwstr>
  </property>
</Properties>
</file>