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keepNext w:val="0"/>
        <w:spacing w:before="0" w:after="299"/>
        <w:jc w:val="center"/>
        <w:rPr>
          <w:rFonts w:ascii="Times New Roman" w:eastAsia="Times New Roman" w:hAnsi="Times New Roman" w:cs="Times New Roman"/>
          <w:sz w:val="36"/>
          <w:szCs w:val="36"/>
        </w:rPr>
      </w:pPr>
      <w:r>
        <w:rPr>
          <w:rFonts w:ascii="SimSun" w:eastAsia="SimSun" w:hAnsi="SimSun" w:cs="SimSun"/>
          <w:i w:val="0"/>
          <w:iCs w:val="0"/>
          <w:sz w:val="36"/>
          <w:szCs w:val="36"/>
        </w:rPr>
        <w:t>河南省南阳市唐河县第三高级中学</w:t>
      </w:r>
      <w:r>
        <w:rPr>
          <w:rFonts w:ascii="Times New Roman" w:eastAsia="Times New Roman" w:hAnsi="Times New Roman" w:cs="Times New Roman"/>
          <w:i w:val="0"/>
          <w:iCs w:val="0"/>
          <w:sz w:val="36"/>
          <w:szCs w:val="36"/>
        </w:rPr>
        <w:t>2022-2023</w:t>
      </w:r>
      <w:r>
        <w:rPr>
          <w:rFonts w:ascii="SimSun" w:eastAsia="SimSun" w:hAnsi="SimSun" w:cs="SimSun"/>
          <w:i w:val="0"/>
          <w:iCs w:val="0"/>
          <w:sz w:val="36"/>
          <w:szCs w:val="36"/>
        </w:rPr>
        <w:t>学年高三生物期末试题含解析</w:t>
      </w:r>
    </w:p>
    <w:p>
      <w:pPr>
        <w:pStyle w:val="Heading4"/>
        <w:keepNext w:val="0"/>
        <w:spacing w:before="0" w:after="319"/>
        <w:rPr>
          <w:rFonts w:ascii="Times New Roman" w:eastAsia="Times New Roman" w:hAnsi="Times New Roman" w:cs="Times New Roman"/>
        </w:rPr>
      </w:pPr>
      <w:r>
        <w:rPr>
          <w:rFonts w:ascii="SimSun" w:eastAsia="SimSun" w:hAnsi="SimSun" w:cs="SimSun"/>
          <w:sz w:val="24"/>
          <w:szCs w:val="24"/>
        </w:rPr>
        <w:t>一、</w:t>
      </w:r>
      <w:r>
        <w:rPr>
          <w:rFonts w:ascii="Times New Roman" w:eastAsia="Times New Roman" w:hAnsi="Times New Roman" w:cs="Times New Roman"/>
          <w:sz w:val="24"/>
          <w:szCs w:val="24"/>
        </w:rPr>
        <w:t xml:space="preserve"> </w:t>
      </w:r>
      <w:r>
        <w:rPr>
          <w:rFonts w:ascii="SimSun" w:eastAsia="SimSun" w:hAnsi="SimSun" w:cs="SimSun"/>
          <w:sz w:val="24"/>
          <w:szCs w:val="24"/>
        </w:rPr>
        <w:t>选择题（本题共</w:t>
      </w:r>
      <w:r>
        <w:rPr>
          <w:rFonts w:ascii="Times New Roman" w:eastAsia="Times New Roman" w:hAnsi="Times New Roman" w:cs="Times New Roman"/>
          <w:sz w:val="24"/>
          <w:szCs w:val="24"/>
        </w:rPr>
        <w:t>40</w:t>
      </w:r>
      <w:r>
        <w:rPr>
          <w:rFonts w:ascii="SimSun" w:eastAsia="SimSun" w:hAnsi="SimSun" w:cs="SimSun"/>
          <w:sz w:val="24"/>
          <w:szCs w:val="24"/>
        </w:rPr>
        <w:t>小题，每小题</w:t>
      </w:r>
      <w:r>
        <w:rPr>
          <w:rFonts w:ascii="Times New Roman" w:eastAsia="Times New Roman" w:hAnsi="Times New Roman" w:cs="Times New Roman"/>
          <w:sz w:val="24"/>
          <w:szCs w:val="24"/>
        </w:rPr>
        <w:t>1.5</w:t>
      </w:r>
      <w:r>
        <w:rPr>
          <w:rFonts w:ascii="SimSun" w:eastAsia="SimSun" w:hAnsi="SimSun" w:cs="SimSun"/>
          <w:sz w:val="24"/>
          <w:szCs w:val="24"/>
        </w:rPr>
        <w:t>分。在每小题给出的四个选项中，只有一项是符合题目要求的。）</w:t>
      </w:r>
    </w:p>
    <w:p>
      <w:pPr>
        <w:pStyle w:val="MsoPlainText"/>
        <w:spacing w:after="240" w:line="360" w:lineRule="auto"/>
        <w:ind w:firstLine="315"/>
        <w:rPr>
          <w:rFonts w:ascii="Times New Roman" w:eastAsia="Times New Roman" w:hAnsi="Times New Roman" w:cs="Times New Roman"/>
        </w:rPr>
      </w:pPr>
      <w:r>
        <w:rPr>
          <w:rFonts w:ascii="Times New Roman" w:eastAsia="Times New Roman" w:hAnsi="Times New Roman" w:cs="Times New Roman"/>
        </w:rPr>
        <w:t xml:space="preserve">1. </w:t>
      </w:r>
      <w:r>
        <w:rPr>
          <w:rFonts w:ascii="SimSun" w:eastAsia="SimSun" w:hAnsi="SimSun" w:cs="SimSun"/>
        </w:rPr>
        <w:t>下列对有关实验的变量的叙述，正确的是（</w:t>
      </w:r>
      <w:r>
        <w:rPr>
          <w:rFonts w:ascii="Times New Roman" w:eastAsia="Times New Roman" w:hAnsi="Times New Roman" w:cs="Times New Roman"/>
          <w:lang w:val="en-US" w:eastAsia="en-US"/>
        </w:rPr>
        <w:t xml:space="preserve">    </w:t>
      </w:r>
      <w:r>
        <w:rPr>
          <w:rFonts w:ascii="SimSun" w:eastAsia="SimSun" w:hAnsi="SimSun" w:cs="SimSun"/>
        </w:rPr>
        <w:t>）</w:t>
      </w:r>
    </w:p>
    <w:p>
      <w:pPr>
        <w:pStyle w:val="MsoPlainText"/>
        <w:spacing w:before="240"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A</w:t>
      </w:r>
      <w:r>
        <w:rPr>
          <w:rFonts w:ascii="SimSun" w:eastAsia="SimSun" w:hAnsi="SimSun" w:cs="SimSun"/>
        </w:rPr>
        <w:t>．在探究温度对酶活性影响的实验中，温度和</w:t>
      </w:r>
      <w:r>
        <w:rPr>
          <w:rFonts w:ascii="Times New Roman" w:eastAsia="Times New Roman" w:hAnsi="Times New Roman" w:cs="Times New Roman"/>
          <w:lang w:val="en-US" w:eastAsia="en-US"/>
        </w:rPr>
        <w:t>pH</w:t>
      </w:r>
      <w:r>
        <w:rPr>
          <w:rFonts w:ascii="SimSun" w:eastAsia="SimSun" w:hAnsi="SimSun" w:cs="SimSun"/>
        </w:rPr>
        <w:t>是自变量</w:t>
      </w:r>
    </w:p>
    <w:p>
      <w:pPr>
        <w:pStyle w:val="MsoPlainText"/>
        <w:spacing w:before="240"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B</w:t>
      </w:r>
      <w:r>
        <w:rPr>
          <w:rFonts w:ascii="SimSun" w:eastAsia="SimSun" w:hAnsi="SimSun" w:cs="SimSun"/>
        </w:rPr>
        <w:t>．各种实验中都必须设置空白对照组，确保单一变量</w:t>
      </w:r>
    </w:p>
    <w:p>
      <w:pPr>
        <w:pStyle w:val="MsoPlainText"/>
        <w:spacing w:before="240"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C</w:t>
      </w:r>
      <w:r>
        <w:rPr>
          <w:rFonts w:ascii="SimSun" w:eastAsia="SimSun" w:hAnsi="SimSun" w:cs="SimSun"/>
        </w:rPr>
        <w:t>．探究光照强度对植物光合作用速率影响的实验中，</w:t>
      </w:r>
      <w:r>
        <w:rPr>
          <w:rFonts w:ascii="Times New Roman" w:eastAsia="Times New Roman" w:hAnsi="Times New Roman" w:cs="Times New Roman"/>
          <w:lang w:val="en-US" w:eastAsia="en-US"/>
        </w:rPr>
        <w:t>C0</w:t>
      </w:r>
      <w:r>
        <w:rPr>
          <w:rFonts w:ascii="Times New Roman" w:eastAsia="Times New Roman" w:hAnsi="Times New Roman" w:cs="Times New Roman"/>
          <w:sz w:val="30"/>
          <w:szCs w:val="30"/>
          <w:vertAlign w:val="subscript"/>
          <w:lang w:val="en-US" w:eastAsia="en-US"/>
        </w:rPr>
        <w:t>2</w:t>
      </w:r>
      <w:r>
        <w:rPr>
          <w:rFonts w:ascii="SimSun" w:eastAsia="SimSun" w:hAnsi="SimSun" w:cs="SimSun"/>
        </w:rPr>
        <w:t>浓度、温度、植物种类等是无关变量</w:t>
      </w:r>
    </w:p>
    <w:p>
      <w:pPr>
        <w:pStyle w:val="MsoPlainText"/>
        <w:spacing w:before="240"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r>
        <w:rPr>
          <w:rFonts w:ascii="SimSun" w:eastAsia="SimSun" w:hAnsi="SimSun" w:cs="SimSun"/>
        </w:rPr>
        <w:t>．在探究酵母菌细胞呼吸方式的实验中，酒精是否产生是无关变量</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PlainText"/>
        <w:spacing w:after="240" w:line="360" w:lineRule="auto"/>
        <w:ind w:firstLine="315"/>
        <w:rPr>
          <w:rFonts w:ascii="Times New Roman" w:eastAsia="Times New Roman" w:hAnsi="Times New Roman" w:cs="Times New Roman"/>
        </w:rPr>
      </w:pPr>
      <w:r>
        <w:rPr>
          <w:rFonts w:ascii="Times New Roman" w:eastAsia="Times New Roman" w:hAnsi="Times New Roman" w:cs="Times New Roman"/>
          <w:lang w:val="en-US" w:eastAsia="en-US"/>
        </w:rPr>
        <w:t>C</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Times New Roman" w:hAnsi="Times New Roman" w:cs="Times New Roman"/>
          <w:strike w:val="0"/>
          <w:u w:val="none"/>
        </w:rPr>
        <w:drawing>
          <wp:anchor simplePos="0" relativeHeight="251658240" behindDoc="0" locked="0" layoutInCell="1" allowOverlap="0">
            <wp:simplePos x="0" y="0"/>
            <wp:positionH relativeFrom="column">
              <wp:align>right</wp:align>
            </wp:positionH>
            <wp:positionV relativeFrom="line">
              <wp:posOffset>0</wp:posOffset>
            </wp:positionV>
            <wp:extent cx="2667000" cy="1724025"/>
            <wp:wrapSquare wrapText="bothSides"/>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2667000" cy="1724025"/>
                    </a:xfrm>
                    <a:prstGeom prst="rect">
                      <a:avLst/>
                    </a:prstGeom>
                  </pic:spPr>
                </pic:pic>
              </a:graphicData>
            </a:graphic>
          </wp:anchor>
        </w:drawing>
      </w:r>
      <w:r>
        <w:rPr>
          <w:rFonts w:ascii="宋体" w:eastAsia="宋体" w:hAnsi="宋体" w:cs="宋体"/>
        </w:rPr>
        <w:t>某研究所对一条河流生态系统进行了几年的跟踪调</w:t>
      </w:r>
      <w:r>
        <w:rPr>
          <w:rFonts w:ascii="宋体" w:eastAsia="宋体" w:hAnsi="宋体" w:cs="宋体"/>
        </w:rPr>
        <w:t>查，发现某种鱼进入此生态系统后的种群数量增长速率随时间的变化如右图曲线所示。请推断在</w:t>
      </w:r>
      <w:r>
        <w:rPr>
          <w:rFonts w:ascii="宋体" w:eastAsia="宋体" w:hAnsi="宋体" w:cs="宋体"/>
        </w:rPr>
        <w:t>t</w:t>
      </w:r>
      <w:r>
        <w:rPr>
          <w:rFonts w:ascii="宋体" w:eastAsia="宋体" w:hAnsi="宋体" w:cs="宋体"/>
          <w:sz w:val="30"/>
          <w:szCs w:val="30"/>
          <w:vertAlign w:val="subscript"/>
        </w:rPr>
        <w:t>1</w:t>
      </w:r>
      <w:r>
        <w:rPr>
          <w:rFonts w:ascii="宋体" w:eastAsia="宋体" w:hAnsi="宋体" w:cs="宋体"/>
        </w:rPr>
        <w:t>时该种群的年龄组成类型，以及所对应的时间是</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rPr>
        <w:t>A</w:t>
      </w:r>
      <w:r>
        <w:rPr>
          <w:rFonts w:ascii="宋体" w:eastAsia="宋体" w:hAnsi="宋体" w:cs="宋体"/>
        </w:rPr>
        <w:t>．衰退型和</w:t>
      </w:r>
      <w:r>
        <w:rPr>
          <w:rFonts w:ascii="宋体" w:eastAsia="宋体" w:hAnsi="宋体" w:cs="宋体"/>
        </w:rPr>
        <w:t>③</w:t>
      </w:r>
      <w:r>
        <w:rPr>
          <w:rFonts w:ascii="宋体" w:eastAsia="宋体" w:hAnsi="宋体" w:cs="宋体"/>
        </w:rPr>
        <w:t xml:space="preserve">   </w:t>
      </w:r>
      <w:r>
        <w:rPr>
          <w:rFonts w:ascii="宋体" w:eastAsia="宋体" w:hAnsi="宋体" w:cs="宋体"/>
          <w:strike w:val="0"/>
          <w:u w:val="none"/>
        </w:rPr>
        <w:drawing>
          <wp:anchor simplePos="0" relativeHeight="251659264" behindDoc="0" locked="0" layoutInCell="1" allowOverlap="0">
            <wp:simplePos x="0" y="0"/>
            <wp:positionH relativeFrom="column">
              <wp:align>right</wp:align>
            </wp:positionH>
            <wp:positionV relativeFrom="line">
              <wp:posOffset>0</wp:posOffset>
            </wp:positionV>
            <wp:extent cx="1895475" cy="971550"/>
            <wp:wrapSquare wrapText="bothSides"/>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
                    <a:stretch>
                      <a:fillRect/>
                    </a:stretch>
                  </pic:blipFill>
                  <pic:spPr>
                    <a:xfrm>
                      <a:off x="0" y="0"/>
                      <a:ext cx="1895475" cy="971550"/>
                    </a:xfrm>
                    <a:prstGeom prst="rect">
                      <a:avLst/>
                    </a:prstGeom>
                  </pic:spPr>
                </pic:pic>
              </a:graphicData>
            </a:graphic>
          </wp:anchor>
        </w:drawing>
      </w:r>
    </w:p>
    <w:p>
      <w:pPr>
        <w:pStyle w:val="MsoNormal"/>
        <w:spacing w:before="240" w:after="240" w:line="360" w:lineRule="auto"/>
        <w:ind w:firstLine="420"/>
        <w:rPr>
          <w:rFonts w:ascii="Times New Roman" w:eastAsia="Times New Roman" w:hAnsi="Times New Roman" w:cs="Times New Roman"/>
        </w:rPr>
        <w:sectPr>
          <w:pgSz w:w="12240" w:h="15840"/>
          <w:pgMar w:top="1440" w:right="1800" w:bottom="1440" w:left="1800" w:header="708" w:footer="708" w:gutter="0"/>
          <w:cols w:space="708"/>
          <w:docGrid w:linePitch="360"/>
        </w:sectPr>
      </w:pPr>
      <w:r>
        <w:rPr>
          <w:rFonts w:ascii="宋体" w:eastAsia="宋体" w:hAnsi="宋体" w:cs="宋体"/>
        </w:rPr>
        <w:t>B</w:t>
      </w:r>
      <w:r>
        <w:rPr>
          <w:rFonts w:ascii="宋体" w:eastAsia="宋体" w:hAnsi="宋体" w:cs="宋体"/>
        </w:rPr>
        <w:t>．增长型和</w:t>
      </w:r>
      <w:r>
        <w:rPr>
          <w:rFonts w:ascii="宋体" w:eastAsia="宋体" w:hAnsi="宋体" w:cs="宋体"/>
        </w:rPr>
        <w:t>①</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rPr>
        <w:t>C</w:t>
      </w:r>
      <w:r>
        <w:rPr>
          <w:rFonts w:ascii="宋体" w:eastAsia="宋体" w:hAnsi="宋体" w:cs="宋体"/>
        </w:rPr>
        <w:t>．增长型和</w:t>
      </w:r>
      <w:r>
        <w:rPr>
          <w:rFonts w:ascii="宋体" w:eastAsia="宋体" w:hAnsi="宋体" w:cs="宋体"/>
        </w:rPr>
        <w:t>②</w:t>
      </w:r>
    </w:p>
    <w:p>
      <w:pPr>
        <w:pStyle w:val="MsoNormal"/>
        <w:spacing w:before="240" w:after="240" w:line="360" w:lineRule="auto"/>
        <w:ind w:firstLine="420"/>
        <w:rPr>
          <w:rFonts w:ascii="Times New Roman" w:eastAsia="Times New Roman" w:hAnsi="Times New Roman" w:cs="Times New Roman"/>
        </w:rPr>
      </w:pPr>
      <w:r>
        <w:rPr>
          <w:rFonts w:ascii="宋体" w:eastAsia="宋体" w:hAnsi="宋体" w:cs="宋体"/>
        </w:rPr>
        <w:t>D</w:t>
      </w:r>
      <w:r>
        <w:rPr>
          <w:rFonts w:ascii="宋体" w:eastAsia="宋体" w:hAnsi="宋体" w:cs="宋体"/>
        </w:rPr>
        <w:t>．增长型和</w:t>
      </w:r>
      <w:r>
        <w:rPr>
          <w:rFonts w:ascii="宋体" w:eastAsia="宋体" w:hAnsi="宋体" w:cs="宋体"/>
          <w:sz w:val="22"/>
          <w:szCs w:val="22"/>
        </w:rPr>
        <w:t>③</w:t>
      </w:r>
      <w:r>
        <w:rPr>
          <w:rFonts w:ascii="宋体" w:eastAsia="宋体" w:hAnsi="宋体" w:cs="宋体"/>
        </w:rPr>
        <w:t xml:space="preserve"> </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宋体" w:eastAsia="宋体" w:hAnsi="宋体" w:cs="宋体"/>
          <w:b/>
          <w:bCs/>
        </w:rPr>
        <w:t>答案：</w:t>
      </w:r>
      <w:r>
        <w:rPr>
          <w:rFonts w:ascii="宋体" w:eastAsia="宋体" w:hAnsi="宋体" w:cs="宋体"/>
          <w:b/>
          <w:bCs/>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w:t>
      </w:r>
      <w:r>
        <w:rPr>
          <w:rFonts w:ascii="宋体" w:eastAsia="宋体" w:hAnsi="宋体" w:cs="宋体"/>
          <w:sz w:val="22"/>
          <w:szCs w:val="22"/>
        </w:rPr>
        <w:t>变形虫能伸出伪足，靠伪足作变形运动和摄食；白细胞能够从毛细血管内出来，并吞噬病菌．这些说明了细胞膜的结构特点是（　　）</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A．具有流动性</w:t>
      </w:r>
      <w:r>
        <w:rPr>
          <w:rFonts w:ascii="宋体" w:eastAsia="宋体" w:hAnsi="宋体" w:cs="宋体"/>
          <w:sz w:val="22"/>
          <w:szCs w:val="22"/>
        </w:rPr>
        <w:tab/>
      </w:r>
      <w:r>
        <w:rPr>
          <w:rFonts w:ascii="宋体" w:eastAsia="宋体" w:hAnsi="宋体" w:cs="宋体"/>
          <w:sz w:val="22"/>
          <w:szCs w:val="22"/>
        </w:rPr>
        <w:t>B．是一种选择透过性膜</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C．控制物质进出细胞</w:t>
      </w:r>
      <w:r>
        <w:rPr>
          <w:rFonts w:ascii="宋体" w:eastAsia="宋体" w:hAnsi="宋体" w:cs="宋体"/>
          <w:sz w:val="22"/>
          <w:szCs w:val="22"/>
        </w:rPr>
        <w:tab/>
      </w:r>
      <w:r>
        <w:rPr>
          <w:rFonts w:ascii="宋体" w:eastAsia="宋体" w:hAnsi="宋体" w:cs="宋体"/>
          <w:sz w:val="22"/>
          <w:szCs w:val="22"/>
        </w:rPr>
        <w:t>D．以磷脂双分子层为基本支架</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【考点】23：细胞膜的结构特点．</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【分析】细胞膜的结构特点是具有一定的流动性，功能特点是选择透过性．</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【解答】解：A、由题意知，变形虫和白细胞的生命活动依赖于细胞膜的形态变化，这体现了细胞膜的流动性特点，A正确；</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B、细胞膜是选择透过性膜是细胞膜的功能特点，B错误；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C、控制物质进出是细胞膜的功能，不是细胞膜的结构特点，C错误；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D、磷脂双分子层构成膜的骨架不是结构特点，D错误．</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故选：A．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w:t>
      </w:r>
      <w:r>
        <w:rPr>
          <w:rFonts w:ascii="宋体" w:eastAsia="宋体" w:hAnsi="宋体" w:cs="宋体"/>
          <w:sz w:val="22"/>
          <w:szCs w:val="22"/>
        </w:rPr>
        <w:t>在种植</w:t>
      </w:r>
      <w:r>
        <w:rPr>
          <w:rFonts w:ascii="宋体" w:eastAsia="宋体" w:hAnsi="宋体" w:cs="宋体"/>
          <w:sz w:val="22"/>
          <w:szCs w:val="22"/>
        </w:rPr>
        <w:t>白花豌豆</w:t>
      </w:r>
      <w:r>
        <w:rPr>
          <w:rFonts w:ascii="宋体" w:eastAsia="宋体" w:hAnsi="宋体" w:cs="宋体"/>
          <w:sz w:val="22"/>
          <w:szCs w:val="22"/>
        </w:rPr>
        <w:t>的大田中</w:t>
      </w:r>
      <w:r>
        <w:rPr>
          <w:rFonts w:ascii="宋体" w:eastAsia="宋体" w:hAnsi="宋体" w:cs="宋体"/>
          <w:sz w:val="22"/>
          <w:szCs w:val="22"/>
        </w:rPr>
        <w:t>，发现一株开红花的豌豆植株，推测该红花表现型的出现是花色基因突变的结果。为了确定该推测是否正确，应检测和比较红花植株与白花植株中</w:t>
      </w:r>
    </w:p>
    <w:p>
      <w:pPr>
        <w:widowControl w:val="0"/>
        <w:spacing w:before="0" w:after="0" w:line="300" w:lineRule="auto"/>
        <w:ind w:left="0" w:right="0" w:firstLine="417"/>
        <w:rPr>
          <w:rFonts w:ascii="Times New Roman" w:eastAsia="Times New Roman" w:hAnsi="Times New Roman" w:cs="Times New Roman"/>
          <w:sz w:val="22"/>
          <w:szCs w:val="22"/>
        </w:rPr>
      </w:pPr>
      <w:r>
        <w:rPr>
          <w:rFonts w:ascii="宋体" w:eastAsia="宋体" w:hAnsi="宋体" w:cs="宋体"/>
          <w:sz w:val="22"/>
          <w:szCs w:val="22"/>
        </w:rPr>
        <w:t>A</w:t>
      </w:r>
      <w:r>
        <w:rPr>
          <w:rFonts w:ascii="宋体" w:eastAsia="宋体" w:hAnsi="宋体" w:cs="宋体"/>
          <w:sz w:val="22"/>
          <w:szCs w:val="22"/>
        </w:rPr>
        <w:t>.</w:t>
      </w:r>
      <w:r>
        <w:rPr>
          <w:rFonts w:ascii="宋体" w:eastAsia="宋体" w:hAnsi="宋体" w:cs="宋体"/>
          <w:sz w:val="22"/>
          <w:szCs w:val="22"/>
        </w:rPr>
        <w:t xml:space="preserve">花色基因的碱基组成    </w:t>
      </w: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B</w:t>
      </w:r>
      <w:r>
        <w:rPr>
          <w:rFonts w:ascii="宋体" w:eastAsia="宋体" w:hAnsi="宋体" w:cs="宋体"/>
          <w:sz w:val="22"/>
          <w:szCs w:val="22"/>
        </w:rPr>
        <w:t>.</w:t>
      </w:r>
      <w:r>
        <w:rPr>
          <w:rFonts w:ascii="宋体" w:eastAsia="宋体" w:hAnsi="宋体" w:cs="宋体"/>
          <w:sz w:val="22"/>
          <w:szCs w:val="22"/>
        </w:rPr>
        <w:t>花色基因的</w:t>
      </w:r>
      <w:r>
        <w:rPr>
          <w:rFonts w:ascii="宋体" w:eastAsia="宋体" w:hAnsi="宋体" w:cs="宋体"/>
          <w:sz w:val="22"/>
          <w:szCs w:val="22"/>
        </w:rPr>
        <w:t>碱基排列顺序</w:t>
      </w:r>
    </w:p>
    <w:p>
      <w:pPr>
        <w:widowControl w:val="0"/>
        <w:spacing w:before="0" w:after="0" w:line="300" w:lineRule="auto"/>
        <w:ind w:left="0" w:right="0" w:firstLine="417"/>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w:t>
      </w:r>
      <w:r>
        <w:rPr>
          <w:rFonts w:ascii="宋体" w:eastAsia="宋体" w:hAnsi="宋体" w:cs="宋体"/>
          <w:sz w:val="22"/>
          <w:szCs w:val="22"/>
        </w:rPr>
        <w:t>细胞的</w:t>
      </w:r>
      <w:r>
        <w:rPr>
          <w:rFonts w:ascii="宋体" w:eastAsia="宋体" w:hAnsi="宋体" w:cs="宋体"/>
          <w:i/>
          <w:iCs/>
          <w:sz w:val="22"/>
          <w:szCs w:val="22"/>
        </w:rPr>
        <w:t>DNA</w:t>
      </w:r>
      <w:r>
        <w:rPr>
          <w:rFonts w:ascii="宋体" w:eastAsia="宋体" w:hAnsi="宋体" w:cs="宋体"/>
          <w:sz w:val="22"/>
          <w:szCs w:val="22"/>
        </w:rPr>
        <w:t xml:space="preserve">含量      </w:t>
      </w:r>
      <w:r>
        <w:rPr>
          <w:rFonts w:ascii="宋体" w:eastAsia="宋体" w:hAnsi="宋体" w:cs="宋体"/>
          <w:sz w:val="22"/>
          <w:szCs w:val="22"/>
        </w:rPr>
        <w:t xml:space="preserve">  </w:t>
      </w:r>
      <w:r>
        <w:rPr>
          <w:rFonts w:ascii="宋体" w:eastAsia="宋体" w:hAnsi="宋体" w:cs="宋体"/>
          <w:sz w:val="22"/>
          <w:szCs w:val="22"/>
        </w:rPr>
        <w:t xml:space="preserve">         </w:t>
      </w:r>
      <w:r>
        <w:rPr>
          <w:rFonts w:ascii="宋体" w:eastAsia="宋体" w:hAnsi="宋体" w:cs="宋体"/>
          <w:sz w:val="22"/>
          <w:szCs w:val="22"/>
        </w:rPr>
        <w:tab/>
      </w:r>
      <w:r>
        <w:rPr>
          <w:rFonts w:ascii="宋体" w:eastAsia="宋体" w:hAnsi="宋体" w:cs="宋体"/>
          <w:sz w:val="22"/>
          <w:szCs w:val="22"/>
        </w:rPr>
        <w:t>D</w:t>
      </w:r>
      <w:r>
        <w:rPr>
          <w:rFonts w:ascii="宋体" w:eastAsia="宋体" w:hAnsi="宋体" w:cs="宋体"/>
          <w:sz w:val="22"/>
          <w:szCs w:val="22"/>
        </w:rPr>
        <w:t>.</w:t>
      </w:r>
      <w:r>
        <w:rPr>
          <w:rFonts w:ascii="宋体" w:eastAsia="宋体" w:hAnsi="宋体" w:cs="宋体"/>
          <w:sz w:val="22"/>
          <w:szCs w:val="22"/>
        </w:rPr>
        <w:t>细胞的</w:t>
      </w:r>
      <w:r>
        <w:rPr>
          <w:rFonts w:ascii="宋体" w:eastAsia="宋体" w:hAnsi="宋体" w:cs="宋体"/>
          <w:i/>
          <w:iCs/>
          <w:sz w:val="22"/>
          <w:szCs w:val="22"/>
        </w:rPr>
        <w:t>RNA</w:t>
      </w:r>
      <w:r>
        <w:rPr>
          <w:rFonts w:ascii="宋体" w:eastAsia="宋体" w:hAnsi="宋体" w:cs="宋体"/>
          <w:sz w:val="22"/>
          <w:szCs w:val="22"/>
        </w:rPr>
        <w:t>含量</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2"/>
          <w:cols w:space="708"/>
          <w:titlePg w:val="0"/>
          <w:docGrid w:linePitch="360"/>
        </w:sectPr>
      </w:pPr>
      <w:r>
        <w:rPr>
          <w:rFonts w:ascii="Times New Roman" w:eastAsia="Times New Roman" w:hAnsi="Times New Roman" w:cs="Times New Roman"/>
          <w:sz w:val="22"/>
          <w:szCs w:val="22"/>
        </w:rPr>
        <w:t xml:space="preserve">5. </w:t>
      </w:r>
      <w:r>
        <w:rPr>
          <w:rFonts w:ascii="宋体" w:eastAsia="宋体" w:hAnsi="宋体" w:cs="宋体"/>
          <w:sz w:val="22"/>
          <w:szCs w:val="22"/>
        </w:rPr>
        <w:t>下列对甲、乙、丙三图的分析，</w:t>
      </w:r>
      <w:r>
        <w:rPr>
          <w:rFonts w:ascii="宋体" w:eastAsia="宋体" w:hAnsi="宋体" w:cs="宋体"/>
          <w:sz w:val="22"/>
          <w:szCs w:val="22"/>
        </w:rPr>
        <w:t>错误</w:t>
      </w:r>
      <w:r>
        <w:rPr>
          <w:rFonts w:ascii="宋体" w:eastAsia="宋体" w:hAnsi="宋体" w:cs="宋体"/>
          <w:sz w:val="22"/>
          <w:szCs w:val="22"/>
        </w:rPr>
        <w:t>的是</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5000625" cy="142875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5000625" cy="1428750"/>
                    </a:xfrm>
                    <a:prstGeom prst="rect">
                      <a:avLst/>
                    </a:prstGeom>
                  </pic:spPr>
                </pic:pic>
              </a:graphicData>
            </a:graphic>
          </wp:inline>
        </w:drawing>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A．若甲细胞为有丝分裂过程中的某阶段，则随后细胞中可能会出现核膜、核仁</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B．若图乙表示有丝分裂过程中的某阶段，则细胞中可能发生染色体着丝点分裂</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C．若图乙表示减数分裂过程中的某阶段，则细胞中可能发生同源染色体的分离</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D．若图丙表示精巢内的几种细胞，则b组细胞中可能出现四分体</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解析</w:t>
      </w:r>
      <w:r>
        <w:rPr>
          <w:rFonts w:ascii="宋体" w:eastAsia="宋体" w:hAnsi="宋体" w:cs="宋体"/>
          <w:sz w:val="22"/>
          <w:szCs w:val="22"/>
        </w:rPr>
        <w:t>：</w:t>
      </w:r>
      <w:r>
        <w:rPr>
          <w:rFonts w:ascii="宋体" w:eastAsia="宋体" w:hAnsi="宋体" w:cs="宋体"/>
          <w:sz w:val="22"/>
          <w:szCs w:val="22"/>
        </w:rPr>
        <w:t>A选项甲图为有丝分裂后期，随后为有丝分裂末期，该时期的特点是核膜、核仁出现，染色体、纺锤体消失，细胞壁出现；B选项如果细胞中发生染色体着丝点分裂，染色单体数目为0；C选项同源染色体分离发生在减Ⅰ后期，此时细胞中染色体:DNA:染色单体=1:2:1；D选项精巢内细胞可以进行减数分裂，也可以进行有丝分裂，b组细胞染色体数为2N，可能是减Ⅰ前期，出现四分体。</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w:t>
      </w:r>
      <w:r>
        <w:rPr>
          <w:rFonts w:ascii="SimSun" w:eastAsia="SimSun" w:hAnsi="SimSun" w:cs="SimSun"/>
          <w:sz w:val="22"/>
          <w:szCs w:val="22"/>
        </w:rPr>
        <w:t>图</w:t>
      </w:r>
      <w:r>
        <w:rPr>
          <w:rFonts w:ascii="Times New Roman" w:eastAsia="Times New Roman" w:hAnsi="Times New Roman" w:cs="Times New Roman"/>
          <w:sz w:val="22"/>
          <w:szCs w:val="22"/>
        </w:rPr>
        <w:t>1</w:t>
      </w:r>
      <w:r>
        <w:rPr>
          <w:rFonts w:ascii="SimSun" w:eastAsia="SimSun" w:hAnsi="SimSun" w:cs="SimSun"/>
          <w:sz w:val="22"/>
          <w:szCs w:val="22"/>
        </w:rPr>
        <w:t>表示某细胞（含</w:t>
      </w:r>
      <w:r>
        <w:rPr>
          <w:rFonts w:ascii="Times New Roman" w:eastAsia="Times New Roman" w:hAnsi="Times New Roman" w:cs="Times New Roman"/>
          <w:sz w:val="22"/>
          <w:szCs w:val="22"/>
        </w:rPr>
        <w:t>4</w:t>
      </w:r>
      <w:r>
        <w:rPr>
          <w:rFonts w:ascii="SimSun" w:eastAsia="SimSun" w:hAnsi="SimSun" w:cs="SimSun"/>
          <w:sz w:val="22"/>
          <w:szCs w:val="22"/>
        </w:rPr>
        <w:t>条染色体）的分裂示意图</w:t>
      </w:r>
      <w:r>
        <w:rPr>
          <w:rFonts w:ascii="宋体" w:eastAsia="宋体" w:hAnsi="宋体" w:cs="宋体"/>
          <w:sz w:val="22"/>
          <w:szCs w:val="22"/>
        </w:rPr>
        <w:t>，①</w:t>
      </w:r>
      <w:r>
        <w:rPr>
          <w:rFonts w:ascii="宋体" w:eastAsia="宋体" w:hAnsi="宋体" w:cs="宋体"/>
          <w:sz w:val="22"/>
          <w:szCs w:val="22"/>
        </w:rPr>
        <w:t>～⑥</w:t>
      </w:r>
      <w:r>
        <w:rPr>
          <w:rFonts w:ascii="宋体" w:eastAsia="宋体" w:hAnsi="宋体" w:cs="宋体"/>
          <w:sz w:val="22"/>
          <w:szCs w:val="22"/>
        </w:rPr>
        <w:t>代表细胞</w:t>
      </w:r>
      <w:r>
        <w:rPr>
          <w:rFonts w:ascii="宋体" w:eastAsia="宋体" w:hAnsi="宋体" w:cs="宋体"/>
          <w:sz w:val="22"/>
          <w:szCs w:val="22"/>
        </w:rPr>
        <w:t>。若</w:t>
      </w:r>
      <w:r>
        <w:rPr>
          <w:rFonts w:ascii="宋体" w:eastAsia="宋体" w:hAnsi="宋体" w:cs="宋体"/>
          <w:sz w:val="22"/>
          <w:szCs w:val="22"/>
        </w:rPr>
        <w:t>不考虑基因突变和交叉互换，</w:t>
      </w:r>
      <w:r>
        <w:rPr>
          <w:rFonts w:ascii="宋体" w:eastAsia="宋体" w:hAnsi="宋体" w:cs="宋体"/>
          <w:sz w:val="22"/>
          <w:szCs w:val="22"/>
        </w:rPr>
        <w:t>则</w:t>
      </w:r>
      <w:r>
        <w:rPr>
          <w:rFonts w:ascii="宋体" w:eastAsia="宋体" w:hAnsi="宋体" w:cs="宋体"/>
          <w:sz w:val="22"/>
          <w:szCs w:val="22"/>
        </w:rPr>
        <w:t>下列叙述</w:t>
      </w:r>
      <w:r>
        <w:rPr>
          <w:rFonts w:ascii="宋体" w:eastAsia="宋体" w:hAnsi="宋体" w:cs="宋体"/>
          <w:sz w:val="22"/>
          <w:szCs w:val="22"/>
        </w:rPr>
        <w:t>不合理</w:t>
      </w:r>
      <w:r>
        <w:rPr>
          <w:rFonts w:ascii="宋体" w:eastAsia="宋体" w:hAnsi="宋体" w:cs="宋体"/>
          <w:sz w:val="22"/>
          <w:szCs w:val="22"/>
        </w:rPr>
        <w:t>的是</w:t>
      </w:r>
      <w:r>
        <w:rPr>
          <w:rFonts w:ascii="宋体" w:eastAsia="宋体" w:hAnsi="宋体" w:cs="宋体"/>
          <w:sz w:val="22"/>
          <w:szCs w:val="22"/>
        </w:rPr>
        <w:t>（  ）</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3000375" cy="140970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7"/>
                    <a:stretch>
                      <a:fillRect/>
                    </a:stretch>
                  </pic:blipFill>
                  <pic:spPr>
                    <a:xfrm>
                      <a:off x="0" y="0"/>
                      <a:ext cx="3000375" cy="1409700"/>
                    </a:xfrm>
                    <a:prstGeom prst="rect">
                      <a:avLst/>
                    </a:prstGeom>
                  </pic:spPr>
                </pic:pic>
              </a:graphicData>
            </a:graphic>
          </wp:inline>
        </w:drawing>
      </w:r>
    </w:p>
    <w:p>
      <w:pPr>
        <w:widowControl w:val="0"/>
        <w:spacing w:before="0" w:after="0" w:line="360" w:lineRule="auto"/>
        <w:ind w:left="0" w:right="0" w:firstLine="1785"/>
        <w:jc w:val="both"/>
        <w:rPr>
          <w:rFonts w:ascii="Times New Roman" w:eastAsia="Times New Roman" w:hAnsi="Times New Roman" w:cs="Times New Roman"/>
          <w:sz w:val="22"/>
          <w:szCs w:val="22"/>
        </w:rPr>
      </w:pPr>
      <w:r>
        <w:rPr>
          <w:rFonts w:ascii="宋体" w:eastAsia="宋体" w:hAnsi="宋体" w:cs="宋体"/>
          <w:sz w:val="22"/>
          <w:szCs w:val="22"/>
        </w:rPr>
        <w:t>图1</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w:t>
      </w:r>
      <w:r>
        <w:rPr>
          <w:rFonts w:ascii="宋体" w:eastAsia="宋体" w:hAnsi="宋体" w:cs="宋体"/>
          <w:sz w:val="22"/>
          <w:szCs w:val="22"/>
        </w:rPr>
        <w:t>.</w:t>
      </w:r>
      <w:r>
        <w:rPr>
          <w:rFonts w:ascii="宋体" w:eastAsia="宋体" w:hAnsi="宋体" w:cs="宋体"/>
          <w:sz w:val="22"/>
          <w:szCs w:val="22"/>
        </w:rPr>
        <w:t>细胞</w:t>
      </w:r>
      <w:r>
        <w:rPr>
          <w:rFonts w:ascii="宋体" w:eastAsia="宋体" w:hAnsi="宋体" w:cs="宋体"/>
          <w:sz w:val="22"/>
          <w:szCs w:val="22"/>
        </w:rPr>
        <w:t xml:space="preserve">⑥的基因型为aBb </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3"/>
          <w:cols w:space="708"/>
          <w:titlePg w:val="0"/>
          <w:docGrid w:linePitch="360"/>
        </w:sectPr>
      </w:pPr>
      <w:r>
        <w:rPr>
          <w:rFonts w:ascii="宋体" w:eastAsia="宋体" w:hAnsi="宋体" w:cs="宋体"/>
          <w:sz w:val="22"/>
          <w:szCs w:val="22"/>
        </w:rPr>
        <w:t>B</w:t>
      </w:r>
      <w:r>
        <w:rPr>
          <w:rFonts w:ascii="宋体" w:eastAsia="宋体" w:hAnsi="宋体" w:cs="宋体"/>
          <w:sz w:val="22"/>
          <w:szCs w:val="22"/>
        </w:rPr>
        <w:t>.细胞②为第一极体</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w:t>
      </w:r>
      <w:r>
        <w:rPr>
          <w:rFonts w:ascii="宋体" w:eastAsia="宋体" w:hAnsi="宋体" w:cs="宋体"/>
          <w:sz w:val="22"/>
          <w:szCs w:val="22"/>
        </w:rPr>
        <w:t>细胞</w:t>
      </w:r>
      <w:r>
        <w:rPr>
          <w:rFonts w:ascii="宋体" w:eastAsia="宋体" w:hAnsi="宋体" w:cs="宋体"/>
          <w:sz w:val="22"/>
          <w:szCs w:val="22"/>
        </w:rPr>
        <w:t>③</w:t>
      </w:r>
      <w:r>
        <w:rPr>
          <w:rFonts w:ascii="宋体" w:eastAsia="宋体" w:hAnsi="宋体" w:cs="宋体"/>
          <w:sz w:val="22"/>
          <w:szCs w:val="22"/>
        </w:rPr>
        <w:t>有2个</w:t>
      </w:r>
      <w:r>
        <w:rPr>
          <w:rFonts w:ascii="宋体" w:eastAsia="宋体" w:hAnsi="宋体" w:cs="宋体"/>
          <w:sz w:val="22"/>
          <w:szCs w:val="22"/>
        </w:rPr>
        <w:t>基因B</w:t>
      </w:r>
      <w:r>
        <w:rPr>
          <w:rFonts w:ascii="宋体" w:eastAsia="宋体" w:hAnsi="宋体" w:cs="宋体"/>
          <w:sz w:val="22"/>
          <w:szCs w:val="22"/>
        </w:rPr>
        <w:tab/>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D</w:t>
      </w:r>
      <w:r>
        <w:rPr>
          <w:rFonts w:ascii="宋体" w:eastAsia="宋体" w:hAnsi="宋体" w:cs="宋体"/>
          <w:sz w:val="22"/>
          <w:szCs w:val="22"/>
        </w:rPr>
        <w:t>.</w:t>
      </w:r>
      <w:r>
        <w:rPr>
          <w:rFonts w:ascii="宋体" w:eastAsia="宋体" w:hAnsi="宋体" w:cs="宋体"/>
          <w:sz w:val="22"/>
          <w:szCs w:val="22"/>
        </w:rPr>
        <w:t>细胞</w:t>
      </w:r>
      <w:r>
        <w:rPr>
          <w:rFonts w:ascii="宋体" w:eastAsia="宋体" w:hAnsi="宋体" w:cs="宋体"/>
          <w:sz w:val="22"/>
          <w:szCs w:val="22"/>
        </w:rPr>
        <w:t>⑤</w:t>
      </w:r>
      <w:r>
        <w:rPr>
          <w:rFonts w:ascii="宋体" w:eastAsia="宋体" w:hAnsi="宋体" w:cs="宋体"/>
          <w:sz w:val="22"/>
          <w:szCs w:val="22"/>
        </w:rPr>
        <w:t>的基因型为a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 </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w:t>
      </w:r>
      <w:r>
        <w:rPr>
          <w:rFonts w:ascii="宋体" w:eastAsia="宋体" w:hAnsi="宋体" w:cs="宋体"/>
          <w:sz w:val="22"/>
          <w:szCs w:val="22"/>
        </w:rPr>
        <w:t>以下关于细胞核的叙述，正确的是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核膜为双层膜，外膜的外表面附着有很多核糖体</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在不同的细胞内，核仁和核膜均可以发生周期性变化</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在所有的真核细胞内，均可以利用显微镜观察到染色体</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核孔是包括DNA在内的大分子物质任意通过的通道</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细胞核是遗传信息库，是细胞代谢和遗传的控制中心，真核细胞的细胞核的结构包括核膜、核孔、染色质和核仁。</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【详解】核膜为双层膜结构，外层核膜上附着有很多核糖体，</w:t>
      </w:r>
      <w:r>
        <w:rPr>
          <w:rFonts w:ascii="宋体" w:eastAsia="宋体" w:hAnsi="宋体" w:cs="宋体"/>
          <w:sz w:val="22"/>
          <w:szCs w:val="22"/>
        </w:rPr>
        <w:t>A</w:t>
      </w:r>
      <w:r>
        <w:rPr>
          <w:rFonts w:ascii="宋体" w:eastAsia="宋体" w:hAnsi="宋体" w:cs="宋体"/>
          <w:sz w:val="22"/>
          <w:szCs w:val="22"/>
        </w:rPr>
        <w:t>正确。在细胞分裂过程中，核膜、核仁会发生周期性变化，但不是所有的细胞都能分裂，</w:t>
      </w:r>
      <w:r>
        <w:rPr>
          <w:rFonts w:ascii="宋体" w:eastAsia="宋体" w:hAnsi="宋体" w:cs="宋体"/>
          <w:sz w:val="22"/>
          <w:szCs w:val="22"/>
        </w:rPr>
        <w:t>B</w:t>
      </w:r>
      <w:r>
        <w:rPr>
          <w:rFonts w:ascii="宋体" w:eastAsia="宋体" w:hAnsi="宋体" w:cs="宋体"/>
          <w:sz w:val="22"/>
          <w:szCs w:val="22"/>
        </w:rPr>
        <w:t>错误。哺乳动物成熟红细胞是真核细胞，但没有细胞核，没有染色体，</w:t>
      </w:r>
      <w:r>
        <w:rPr>
          <w:rFonts w:ascii="宋体" w:eastAsia="宋体" w:hAnsi="宋体" w:cs="宋体"/>
          <w:sz w:val="22"/>
          <w:szCs w:val="22"/>
        </w:rPr>
        <w:t>C</w:t>
      </w:r>
      <w:r>
        <w:rPr>
          <w:rFonts w:ascii="宋体" w:eastAsia="宋体" w:hAnsi="宋体" w:cs="宋体"/>
          <w:sz w:val="22"/>
          <w:szCs w:val="22"/>
        </w:rPr>
        <w:t>错误。核孔具有选择性，不是所有的大分子任意通过的通道，DNA不能通过核孔出来，D错误。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【点睛】核孔实现了核质间频繁的物质交换和信息交流，核孔具有选择性，</w:t>
      </w:r>
      <w:r>
        <w:rPr>
          <w:rFonts w:ascii="宋体" w:eastAsia="宋体" w:hAnsi="宋体" w:cs="宋体"/>
          <w:sz w:val="22"/>
          <w:szCs w:val="22"/>
        </w:rPr>
        <w:t>RNA</w:t>
      </w:r>
      <w:r>
        <w:rPr>
          <w:rFonts w:ascii="宋体" w:eastAsia="宋体" w:hAnsi="宋体" w:cs="宋体"/>
          <w:sz w:val="22"/>
          <w:szCs w:val="22"/>
        </w:rPr>
        <w:t>可以从细胞核出来到细胞质中，</w:t>
      </w:r>
      <w:r>
        <w:rPr>
          <w:rFonts w:ascii="宋体" w:eastAsia="宋体" w:hAnsi="宋体" w:cs="宋体"/>
          <w:sz w:val="22"/>
          <w:szCs w:val="22"/>
        </w:rPr>
        <w:t>DNA</w:t>
      </w:r>
      <w:r>
        <w:rPr>
          <w:rFonts w:ascii="宋体" w:eastAsia="宋体" w:hAnsi="宋体" w:cs="宋体"/>
          <w:sz w:val="22"/>
          <w:szCs w:val="22"/>
        </w:rPr>
        <w:t>不能出来，某些蛋白质可以通过核孔从细胞质进入细胞核。</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Pr>
          <w:rFonts w:ascii="宋体" w:eastAsia="宋体" w:hAnsi="宋体" w:cs="宋体"/>
          <w:sz w:val="22"/>
          <w:szCs w:val="22"/>
        </w:rPr>
        <w:t>光合作用过程中产生的物质中，能进入线粒体并参与有氧呼吸的是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C</w:t>
      </w:r>
      <w:r>
        <w:rPr>
          <w:rFonts w:ascii="宋体" w:eastAsia="宋体" w:hAnsi="宋体" w:cs="宋体"/>
          <w:sz w:val="21"/>
          <w:szCs w:val="21"/>
          <w:vertAlign w:val="subscript"/>
        </w:rPr>
        <w:t>6</w:t>
      </w:r>
      <w:r>
        <w:rPr>
          <w:rFonts w:ascii="宋体" w:eastAsia="宋体" w:hAnsi="宋体" w:cs="宋体"/>
          <w:sz w:val="22"/>
          <w:szCs w:val="22"/>
        </w:rPr>
        <w:t>H</w:t>
      </w:r>
      <w:r>
        <w:rPr>
          <w:rFonts w:ascii="宋体" w:eastAsia="宋体" w:hAnsi="宋体" w:cs="宋体"/>
          <w:sz w:val="21"/>
          <w:szCs w:val="21"/>
          <w:vertAlign w:val="subscript"/>
        </w:rPr>
        <w:t>12</w:t>
      </w:r>
      <w:r>
        <w:rPr>
          <w:rFonts w:ascii="宋体" w:eastAsia="宋体" w:hAnsi="宋体" w:cs="宋体"/>
          <w:sz w:val="22"/>
          <w:szCs w:val="22"/>
        </w:rPr>
        <w:t>O</w:t>
      </w:r>
      <w:r>
        <w:rPr>
          <w:rFonts w:ascii="宋体" w:eastAsia="宋体" w:hAnsi="宋体" w:cs="宋体"/>
          <w:sz w:val="21"/>
          <w:szCs w:val="21"/>
          <w:vertAlign w:val="subscript"/>
        </w:rPr>
        <w:t>6</w:t>
      </w:r>
      <w:r>
        <w:rPr>
          <w:rFonts w:ascii="宋体" w:eastAsia="宋体" w:hAnsi="宋体" w:cs="宋体"/>
          <w:sz w:val="22"/>
          <w:szCs w:val="22"/>
        </w:rPr>
        <w:t>    B. ATP    C. [H</w:t>
      </w:r>
      <w:r>
        <w:rPr>
          <w:rFonts w:ascii="宋体" w:eastAsia="宋体" w:hAnsi="宋体" w:cs="宋体"/>
          <w:sz w:val="22"/>
          <w:szCs w:val="22"/>
        </w:rPr>
        <w:t>]    D. O</w:t>
      </w:r>
      <w:r>
        <w:rPr>
          <w:rFonts w:ascii="宋体" w:eastAsia="宋体" w:hAnsi="宋体" w:cs="宋体"/>
          <w:sz w:val="21"/>
          <w:szCs w:val="21"/>
          <w:vertAlign w:val="subscript"/>
        </w:rPr>
        <w:t>2</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widowControl w:val="0"/>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4"/>
          <w:cols w:space="708"/>
          <w:titlePg w:val="0"/>
          <w:docGrid w:linePitch="360"/>
        </w:sectPr>
      </w:pPr>
      <w:r>
        <w:rPr>
          <w:rFonts w:ascii="Times New Roman" w:eastAsia="Times New Roman" w:hAnsi="Times New Roman" w:cs="Times New Roman"/>
          <w:strike w:val="0"/>
          <w:sz w:val="22"/>
          <w:szCs w:val="22"/>
          <w:u w:val="none"/>
        </w:rPr>
        <w:drawing>
          <wp:inline>
            <wp:extent cx="5486400" cy="879177"/>
            <wp:docPr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486400" cy="879177"/>
                    </a:xfrm>
                    <a:prstGeom prst="rect">
                      <a:avLst/>
                    </a:prstGeom>
                  </pic:spPr>
                </pic:pic>
              </a:graphicData>
            </a:graphic>
          </wp:inline>
        </w:drawing>
      </w:r>
      <w:r>
        <w:rPr>
          <w:rFonts w:ascii="宋体" w:eastAsia="宋体" w:hAnsi="宋体" w:cs="宋体"/>
          <w:sz w:val="22"/>
          <w:szCs w:val="22"/>
        </w:rPr>
        <w:t>.........</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w:t>
      </w:r>
      <w:r>
        <w:rPr>
          <w:rFonts w:ascii="宋体" w:eastAsia="宋体" w:hAnsi="宋体" w:cs="宋体"/>
          <w:sz w:val="22"/>
          <w:szCs w:val="22"/>
        </w:rPr>
        <w:t>下列有关免疫调节的叙述，正确的是</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免疫系统由免疫器官、淋巴细胞、免疫活性物质组成</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B. 若吞噬细胞受损，特异性免疫和非特异性免疫功能都会减弱</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体液免疫过程中呈递抗原的细胞主要有吞噬细胞、B细胞和T细胞</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自身免疫病是指已产生免疫的机体，再次接受相同抗原时发生的组织损伤或功能紊乱</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免疫系统由免疫器官、免疫细胞、免疫活性物质组成，免疫细胞包括吞噬细胞、淋巴细胞等，</w:t>
      </w:r>
      <w:r>
        <w:rPr>
          <w:rFonts w:ascii="宋体" w:eastAsia="宋体" w:hAnsi="宋体" w:cs="宋体"/>
          <w:sz w:val="22"/>
          <w:szCs w:val="22"/>
        </w:rPr>
        <w:t>A</w:t>
      </w:r>
      <w:r>
        <w:rPr>
          <w:rFonts w:ascii="宋体" w:eastAsia="宋体" w:hAnsi="宋体" w:cs="宋体"/>
          <w:sz w:val="22"/>
          <w:szCs w:val="22"/>
        </w:rPr>
        <w:t>项错误；吞噬细胞参与特异性免疫的第二道防线和特异性免疫过程中抗原的吞噬、处理，若吞噬细胞受损，特异性免疫和非特异性免疫功能都会减弱</w:t>
      </w:r>
      <w:r>
        <w:rPr>
          <w:rFonts w:ascii="宋体" w:eastAsia="宋体" w:hAnsi="宋体" w:cs="宋体"/>
          <w:sz w:val="22"/>
          <w:szCs w:val="22"/>
        </w:rPr>
        <w:t>，B</w:t>
      </w:r>
      <w:r>
        <w:rPr>
          <w:rFonts w:ascii="宋体" w:eastAsia="宋体" w:hAnsi="宋体" w:cs="宋体"/>
          <w:sz w:val="22"/>
          <w:szCs w:val="22"/>
        </w:rPr>
        <w:t>项正确；体液免疫过程中吞噬细胞处理、呈递抗原，</w:t>
      </w:r>
      <w:r>
        <w:rPr>
          <w:rFonts w:ascii="宋体" w:eastAsia="宋体" w:hAnsi="宋体" w:cs="宋体"/>
          <w:sz w:val="22"/>
          <w:szCs w:val="22"/>
        </w:rPr>
        <w:t>T</w:t>
      </w:r>
      <w:r>
        <w:rPr>
          <w:rFonts w:ascii="宋体" w:eastAsia="宋体" w:hAnsi="宋体" w:cs="宋体"/>
          <w:sz w:val="22"/>
          <w:szCs w:val="22"/>
        </w:rPr>
        <w:t>细胞产生淋巴因子，促进</w:t>
      </w:r>
      <w:r>
        <w:rPr>
          <w:rFonts w:ascii="宋体" w:eastAsia="宋体" w:hAnsi="宋体" w:cs="宋体"/>
          <w:sz w:val="22"/>
          <w:szCs w:val="22"/>
        </w:rPr>
        <w:t>B</w:t>
      </w:r>
      <w:r>
        <w:rPr>
          <w:rFonts w:ascii="宋体" w:eastAsia="宋体" w:hAnsi="宋体" w:cs="宋体"/>
          <w:sz w:val="22"/>
          <w:szCs w:val="22"/>
        </w:rPr>
        <w:t>细胞增殖、分化，</w:t>
      </w:r>
      <w:r>
        <w:rPr>
          <w:rFonts w:ascii="宋体" w:eastAsia="宋体" w:hAnsi="宋体" w:cs="宋体"/>
          <w:sz w:val="22"/>
          <w:szCs w:val="22"/>
        </w:rPr>
        <w:t>B</w:t>
      </w:r>
      <w:r>
        <w:rPr>
          <w:rFonts w:ascii="宋体" w:eastAsia="宋体" w:hAnsi="宋体" w:cs="宋体"/>
          <w:sz w:val="22"/>
          <w:szCs w:val="22"/>
        </w:rPr>
        <w:t>细胞在抗原刺激下增殖、分化，</w:t>
      </w:r>
      <w:r>
        <w:rPr>
          <w:rFonts w:ascii="宋体" w:eastAsia="宋体" w:hAnsi="宋体" w:cs="宋体"/>
          <w:sz w:val="22"/>
          <w:szCs w:val="22"/>
        </w:rPr>
        <w:t>C</w:t>
      </w:r>
      <w:r>
        <w:rPr>
          <w:rFonts w:ascii="宋体" w:eastAsia="宋体" w:hAnsi="宋体" w:cs="宋体"/>
          <w:sz w:val="22"/>
          <w:szCs w:val="22"/>
        </w:rPr>
        <w:t>项错误；已产生免疫的机体，再次接受相同抗原时发生的组织损伤或功能紊乱属于过敏反应，</w:t>
      </w:r>
      <w:r>
        <w:rPr>
          <w:rFonts w:ascii="宋体" w:eastAsia="宋体" w:hAnsi="宋体" w:cs="宋体"/>
          <w:sz w:val="22"/>
          <w:szCs w:val="22"/>
        </w:rPr>
        <w:t>D</w:t>
      </w:r>
      <w:r>
        <w:rPr>
          <w:rFonts w:ascii="宋体" w:eastAsia="宋体" w:hAnsi="宋体" w:cs="宋体"/>
          <w:sz w:val="22"/>
          <w:szCs w:val="22"/>
        </w:rPr>
        <w:t>项错误。</w:t>
      </w:r>
    </w:p>
    <w:p>
      <w:pPr>
        <w:pStyle w:val="MsoNormal"/>
        <w:spacing w:after="240" w:line="360" w:lineRule="auto"/>
        <w:jc w:val="left"/>
        <w:rPr>
          <w:rFonts w:ascii="Times New Roman" w:eastAsia="Times New Roman" w:hAnsi="Times New Roman" w:cs="Times New Roman"/>
        </w:rPr>
      </w:pPr>
      <w:r>
        <w:rPr>
          <w:rFonts w:ascii="Times New Roman" w:eastAsia="Times New Roman" w:hAnsi="Times New Roman" w:cs="Times New Roman"/>
        </w:rPr>
        <w:t xml:space="preserve">10. </w:t>
      </w:r>
      <w:r>
        <w:rPr>
          <w:rFonts w:ascii="宋体" w:eastAsia="宋体" w:hAnsi="宋体" w:cs="宋体"/>
          <w:color w:val="000000"/>
        </w:rPr>
        <w:t>（</w:t>
      </w:r>
      <w:r>
        <w:rPr>
          <w:rFonts w:ascii="宋体" w:eastAsia="宋体" w:hAnsi="宋体" w:cs="宋体"/>
          <w:color w:val="000000"/>
        </w:rPr>
        <w:t>09</w:t>
      </w:r>
      <w:r>
        <w:rPr>
          <w:rFonts w:ascii="宋体" w:eastAsia="宋体" w:hAnsi="宋体" w:cs="宋体"/>
          <w:color w:val="000000"/>
        </w:rPr>
        <w:t>朝阳区二月）下列关于</w:t>
      </w:r>
      <w:r>
        <w:rPr>
          <w:rFonts w:ascii="宋体" w:eastAsia="宋体" w:hAnsi="宋体" w:cs="宋体"/>
          <w:color w:val="000000"/>
        </w:rPr>
        <w:t>RNA</w:t>
      </w:r>
      <w:r>
        <w:rPr>
          <w:rFonts w:ascii="宋体" w:eastAsia="宋体" w:hAnsi="宋体" w:cs="宋体"/>
          <w:color w:val="000000"/>
        </w:rPr>
        <w:t>的叙述，</w:t>
      </w:r>
      <w:r>
        <w:rPr>
          <w:rFonts w:ascii="宋体" w:eastAsia="宋体" w:hAnsi="宋体" w:cs="宋体"/>
          <w:color w:val="000000"/>
        </w:rPr>
        <w:t>错误</w:t>
      </w:r>
      <w:r>
        <w:rPr>
          <w:rFonts w:ascii="宋体" w:eastAsia="宋体" w:hAnsi="宋体" w:cs="宋体"/>
          <w:color w:val="000000"/>
        </w:rPr>
        <w:t>的是</w:t>
      </w:r>
    </w:p>
    <w:p>
      <w:pPr>
        <w:pStyle w:val="MsoNormal"/>
        <w:spacing w:before="240" w:after="240" w:line="360" w:lineRule="auto"/>
        <w:ind w:firstLine="315"/>
        <w:jc w:val="left"/>
        <w:rPr>
          <w:rFonts w:ascii="Times New Roman" w:eastAsia="Times New Roman" w:hAnsi="Times New Roman" w:cs="Times New Roman"/>
        </w:rPr>
      </w:pPr>
      <w:r>
        <w:rPr>
          <w:rFonts w:ascii="宋体" w:eastAsia="宋体" w:hAnsi="宋体" w:cs="宋体"/>
          <w:color w:val="000000"/>
        </w:rPr>
        <w:t>A</w:t>
      </w:r>
      <w:r>
        <w:rPr>
          <w:rFonts w:ascii="宋体" w:eastAsia="宋体" w:hAnsi="宋体" w:cs="宋体"/>
          <w:color w:val="000000"/>
        </w:rPr>
        <w:t>．某些</w:t>
      </w:r>
      <w:r>
        <w:rPr>
          <w:rFonts w:ascii="宋体" w:eastAsia="宋体" w:hAnsi="宋体" w:cs="宋体"/>
          <w:color w:val="000000"/>
        </w:rPr>
        <w:t>RNA</w:t>
      </w:r>
      <w:r>
        <w:rPr>
          <w:rFonts w:ascii="宋体" w:eastAsia="宋体" w:hAnsi="宋体" w:cs="宋体"/>
          <w:color w:val="000000"/>
        </w:rPr>
        <w:t>可以催化细胞内某些生化反应</w:t>
      </w:r>
      <w:r>
        <w:rPr>
          <w:rFonts w:ascii="宋体" w:eastAsia="宋体" w:hAnsi="宋体" w:cs="宋体"/>
          <w:color w:val="000000"/>
        </w:rPr>
        <w:t>           B</w:t>
      </w:r>
      <w:r>
        <w:rPr>
          <w:rFonts w:ascii="宋体" w:eastAsia="宋体" w:hAnsi="宋体" w:cs="宋体"/>
          <w:color w:val="000000"/>
        </w:rPr>
        <w:t>．某些生物以</w:t>
      </w:r>
      <w:r>
        <w:rPr>
          <w:rFonts w:ascii="宋体" w:eastAsia="宋体" w:hAnsi="宋体" w:cs="宋体"/>
          <w:color w:val="000000"/>
        </w:rPr>
        <w:t>RNA</w:t>
      </w:r>
      <w:r>
        <w:rPr>
          <w:rFonts w:ascii="宋体" w:eastAsia="宋体" w:hAnsi="宋体" w:cs="宋体"/>
          <w:color w:val="000000"/>
        </w:rPr>
        <w:t>为遗传物质</w:t>
      </w:r>
    </w:p>
    <w:p>
      <w:pPr>
        <w:pStyle w:val="MsoNormal"/>
        <w:spacing w:before="240" w:after="240" w:line="360" w:lineRule="auto"/>
        <w:ind w:firstLine="315"/>
        <w:jc w:val="left"/>
        <w:rPr>
          <w:rFonts w:ascii="Times New Roman" w:eastAsia="Times New Roman" w:hAnsi="Times New Roman" w:cs="Times New Roman"/>
        </w:rPr>
      </w:pPr>
      <w:r>
        <w:rPr>
          <w:rFonts w:ascii="宋体" w:eastAsia="宋体" w:hAnsi="宋体" w:cs="宋体"/>
          <w:color w:val="000000"/>
        </w:rPr>
        <w:t>C</w:t>
      </w:r>
      <w:r>
        <w:rPr>
          <w:rFonts w:ascii="宋体" w:eastAsia="宋体" w:hAnsi="宋体" w:cs="宋体"/>
          <w:color w:val="000000"/>
        </w:rPr>
        <w:t>．某些</w:t>
      </w:r>
      <w:r>
        <w:rPr>
          <w:rFonts w:ascii="宋体" w:eastAsia="宋体" w:hAnsi="宋体" w:cs="宋体"/>
          <w:color w:val="000000"/>
        </w:rPr>
        <w:t>RNA</w:t>
      </w:r>
      <w:r>
        <w:rPr>
          <w:rFonts w:ascii="宋体" w:eastAsia="宋体" w:hAnsi="宋体" w:cs="宋体"/>
          <w:color w:val="000000"/>
        </w:rPr>
        <w:t>参与构成核糖体</w:t>
      </w:r>
      <w:r>
        <w:rPr>
          <w:rFonts w:ascii="宋体" w:eastAsia="宋体" w:hAnsi="宋体" w:cs="宋体"/>
          <w:color w:val="000000"/>
        </w:rPr>
        <w:t>                       D</w:t>
      </w:r>
      <w:r>
        <w:rPr>
          <w:rFonts w:ascii="宋体" w:eastAsia="宋体" w:hAnsi="宋体" w:cs="宋体"/>
          <w:color w:val="000000"/>
        </w:rPr>
        <w:t>．某些</w:t>
      </w:r>
      <w:r>
        <w:rPr>
          <w:rFonts w:ascii="宋体" w:eastAsia="宋体" w:hAnsi="宋体" w:cs="宋体"/>
          <w:color w:val="000000"/>
        </w:rPr>
        <w:t>RNA</w:t>
      </w:r>
      <w:r>
        <w:rPr>
          <w:rFonts w:ascii="宋体" w:eastAsia="宋体" w:hAnsi="宋体" w:cs="宋体"/>
          <w:color w:val="000000"/>
        </w:rPr>
        <w:t>参与构成细胞膜</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jc w:val="left"/>
        <w:rPr>
          <w:rFonts w:ascii="Times New Roman" w:eastAsia="Times New Roman" w:hAnsi="Times New Roman" w:cs="Times New Roman"/>
        </w:rPr>
      </w:pPr>
      <w:r>
        <w:rPr>
          <w:rFonts w:ascii="宋体" w:eastAsia="宋体" w:hAnsi="宋体" w:cs="宋体"/>
          <w:b/>
          <w:bCs/>
          <w:color w:val="000000"/>
        </w:rPr>
        <w:t>答案：</w:t>
      </w:r>
      <w:r>
        <w:rPr>
          <w:rFonts w:ascii="宋体" w:eastAsia="宋体" w:hAnsi="宋体" w:cs="宋体"/>
          <w:b/>
          <w:bCs/>
          <w:color w:val="000000"/>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11. </w:t>
      </w:r>
      <w:r>
        <w:rPr>
          <w:rFonts w:ascii="宋体" w:eastAsia="宋体" w:hAnsi="宋体" w:cs="宋体"/>
          <w:sz w:val="22"/>
          <w:szCs w:val="22"/>
        </w:rPr>
        <w:t>用稀释涂布平板法来统计样品中尿素分解菌的数目，为了提高实验结果的可信度，往往要设置对照实验，对于对照组的要求不包括</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A．对照组培养基用量的大小与实验组必须绝对相同</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B．对照组培养基也要严格灭菌，且不接种任何微生物</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C．对照组和实验组的培养基都要置于相同条件下培养</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5"/>
          <w:cols w:space="708"/>
          <w:titlePg w:val="0"/>
          <w:docGrid w:linePitch="360"/>
        </w:sectPr>
      </w:pPr>
      <w:r>
        <w:rPr>
          <w:rFonts w:ascii="宋体" w:eastAsia="宋体" w:hAnsi="宋体" w:cs="宋体"/>
          <w:sz w:val="22"/>
          <w:szCs w:val="22"/>
        </w:rPr>
        <w:t>D．对照组所用培养基的成分及pH应与实验组完全一致</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【知识点】为微生物的培养与分离</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解析：</w:t>
      </w:r>
      <w:r>
        <w:rPr>
          <w:rFonts w:ascii="宋体" w:eastAsia="宋体" w:hAnsi="宋体" w:cs="宋体"/>
          <w:sz w:val="22"/>
          <w:szCs w:val="22"/>
        </w:rPr>
        <w:t>一方面，实验室条件下，培养空间资源都相对来说是无限的，另一方面，对于培养基来说，接触细菌的都是最表面那层，所以培养基的量对实验结果的影响不大</w:t>
      </w:r>
      <w:r>
        <w:rPr>
          <w:rFonts w:ascii="宋体" w:eastAsia="宋体" w:hAnsi="宋体" w:cs="宋体"/>
          <w:sz w:val="22"/>
          <w:szCs w:val="22"/>
        </w:rPr>
        <w:t>，A错误；对照组培养基也要严格灭菌，且不接种任何微生物，减少干扰，B正确；对照组和实验组的培养基都要置于相同条件下培养及对照组所用培养基的成分及pH应与实验组完全一致是减少偶然性，保持单一变量，CD正确。</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【思路点拨】理解不同因素对实验结果的影响。</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12. </w:t>
      </w:r>
      <w:r>
        <w:rPr>
          <w:rFonts w:ascii="SimSun" w:eastAsia="SimSun" w:hAnsi="SimSun" w:cs="SimSun"/>
        </w:rPr>
        <w:t>科萨奇病毒</w:t>
      </w:r>
      <w:r>
        <w:rPr>
          <w:rFonts w:ascii="Times New Roman" w:eastAsia="Times New Roman" w:hAnsi="Times New Roman" w:cs="Times New Roman"/>
          <w:lang w:val="en-US" w:eastAsia="en-US"/>
        </w:rPr>
        <w:t>CAV-16</w:t>
      </w:r>
      <w:r>
        <w:rPr>
          <w:rFonts w:ascii="SimSun" w:eastAsia="SimSun" w:hAnsi="SimSun" w:cs="SimSun"/>
        </w:rPr>
        <w:t>常引起儿童手足口病和其他并发症。下列关于人体对该病毒免疫过程的叙述，正确的是</w:t>
      </w:r>
      <w:r>
        <w:rPr>
          <w:rFonts w:ascii="Times New Roman" w:eastAsia="Times New Roman" w:hAnsi="Times New Roman" w:cs="Times New Roman"/>
        </w:rPr>
        <w:t xml:space="preserve"> </w:t>
      </w:r>
      <w:r>
        <w:rPr>
          <w:rFonts w:ascii="Times New Roman" w:eastAsia="Times New Roman" w:hAnsi="Times New Roman" w:cs="Times New Roman"/>
          <w:lang w:val="en-US" w:eastAsia="en-US"/>
        </w:rPr>
        <w:t>                                                         </w:t>
      </w:r>
    </w:p>
    <w:p>
      <w:pPr>
        <w:pStyle w:val="MsoNormal"/>
        <w:spacing w:before="240" w:after="240" w:line="360" w:lineRule="auto"/>
        <w:ind w:firstLine="315"/>
        <w:rPr>
          <w:rFonts w:ascii="Times New Roman" w:eastAsia="Times New Roman" w:hAnsi="Times New Roman" w:cs="Times New Roman"/>
        </w:rPr>
      </w:pPr>
      <w:r>
        <w:rPr>
          <w:rFonts w:ascii="宋体" w:eastAsia="宋体" w:hAnsi="宋体" w:cs="宋体"/>
          <w:lang w:val="en-US" w:eastAsia="en-US"/>
        </w:rPr>
        <w:t>A</w:t>
      </w:r>
      <w:r>
        <w:rPr>
          <w:rFonts w:ascii="宋体" w:eastAsia="宋体" w:hAnsi="宋体" w:cs="宋体"/>
        </w:rPr>
        <w:t>．</w:t>
      </w:r>
      <w:r>
        <w:rPr>
          <w:rFonts w:ascii="宋体" w:eastAsia="宋体" w:hAnsi="宋体" w:cs="宋体"/>
          <w:lang w:val="en-US" w:eastAsia="en-US"/>
        </w:rPr>
        <w:t>CAV-16</w:t>
      </w:r>
      <w:r>
        <w:rPr>
          <w:rFonts w:ascii="宋体" w:eastAsia="宋体" w:hAnsi="宋体" w:cs="宋体"/>
        </w:rPr>
        <w:t>侵入人体后，主要存在于体液中</w:t>
      </w:r>
    </w:p>
    <w:p>
      <w:pPr>
        <w:pStyle w:val="MsoNormal"/>
        <w:spacing w:before="240" w:after="240" w:line="360" w:lineRule="auto"/>
        <w:ind w:firstLine="315"/>
        <w:rPr>
          <w:rFonts w:ascii="Times New Roman" w:eastAsia="Times New Roman" w:hAnsi="Times New Roman" w:cs="Times New Roman"/>
        </w:rPr>
      </w:pPr>
      <w:r>
        <w:rPr>
          <w:rFonts w:ascii="宋体" w:eastAsia="宋体" w:hAnsi="宋体" w:cs="宋体"/>
          <w:lang w:val="en-US" w:eastAsia="en-US"/>
        </w:rPr>
        <w:t>B</w:t>
      </w:r>
      <w:r>
        <w:rPr>
          <w:rFonts w:ascii="宋体" w:eastAsia="宋体" w:hAnsi="宋体" w:cs="宋体"/>
        </w:rPr>
        <w:t>．</w:t>
      </w:r>
      <w:r>
        <w:rPr>
          <w:rFonts w:ascii="宋体" w:eastAsia="宋体" w:hAnsi="宋体" w:cs="宋体"/>
          <w:lang w:val="en-US" w:eastAsia="en-US"/>
        </w:rPr>
        <w:t>T</w:t>
      </w:r>
      <w:r>
        <w:rPr>
          <w:rFonts w:ascii="宋体" w:eastAsia="宋体" w:hAnsi="宋体" w:cs="宋体"/>
        </w:rPr>
        <w:t>细胞经</w:t>
      </w:r>
      <w:r>
        <w:rPr>
          <w:rFonts w:ascii="宋体" w:eastAsia="宋体" w:hAnsi="宋体" w:cs="宋体"/>
          <w:lang w:val="en-US" w:eastAsia="en-US"/>
        </w:rPr>
        <w:t>CAV-16</w:t>
      </w:r>
      <w:r>
        <w:rPr>
          <w:rFonts w:ascii="宋体" w:eastAsia="宋体" w:hAnsi="宋体" w:cs="宋体"/>
        </w:rPr>
        <w:t>刺激后增殖、分化为浆细胞，产生抗体</w:t>
      </w:r>
    </w:p>
    <w:p>
      <w:pPr>
        <w:pStyle w:val="MsoNormal"/>
        <w:spacing w:before="240" w:after="240" w:line="360" w:lineRule="auto"/>
        <w:ind w:firstLine="315"/>
        <w:rPr>
          <w:rFonts w:ascii="Times New Roman" w:eastAsia="Times New Roman" w:hAnsi="Times New Roman" w:cs="Times New Roman"/>
        </w:rPr>
      </w:pPr>
      <w:hyperlink r:id="rId9" w:history="1"/>
      <w:r>
        <w:rPr>
          <w:rFonts w:ascii="宋体" w:eastAsia="宋体" w:hAnsi="宋体" w:cs="宋体"/>
          <w:lang w:val="en-US" w:eastAsia="en-US"/>
        </w:rPr>
        <w:t>C</w:t>
      </w:r>
      <w:r>
        <w:rPr>
          <w:rFonts w:ascii="宋体" w:eastAsia="宋体" w:hAnsi="宋体" w:cs="宋体"/>
        </w:rPr>
        <w:t>．患儿痊愈后，若再次感染该病毒，相应的记忆细胞会迅速产生抗体消灭病毒</w:t>
      </w:r>
    </w:p>
    <w:p>
      <w:pPr>
        <w:pStyle w:val="MsoNormal"/>
        <w:spacing w:before="240" w:after="240" w:line="360" w:lineRule="auto"/>
        <w:ind w:firstLine="315"/>
        <w:rPr>
          <w:rFonts w:ascii="Times New Roman" w:eastAsia="Times New Roman" w:hAnsi="Times New Roman" w:cs="Times New Roman"/>
        </w:rPr>
      </w:pPr>
      <w:r>
        <w:rPr>
          <w:rFonts w:ascii="宋体" w:eastAsia="宋体" w:hAnsi="宋体" w:cs="宋体"/>
          <w:lang w:val="en-US" w:eastAsia="en-US"/>
        </w:rPr>
        <w:t>D</w:t>
      </w:r>
      <w:r>
        <w:rPr>
          <w:rFonts w:ascii="宋体" w:eastAsia="宋体" w:hAnsi="宋体" w:cs="宋体"/>
        </w:rPr>
        <w:t>．患儿感染</w:t>
      </w:r>
      <w:r>
        <w:rPr>
          <w:rFonts w:ascii="宋体" w:eastAsia="宋体" w:hAnsi="宋体" w:cs="宋体"/>
          <w:lang w:val="en-US" w:eastAsia="en-US"/>
        </w:rPr>
        <w:t>CAV-16</w:t>
      </w:r>
      <w:r>
        <w:rPr>
          <w:rFonts w:ascii="宋体" w:eastAsia="宋体" w:hAnsi="宋体" w:cs="宋体"/>
        </w:rPr>
        <w:t>后，需通过体液免疫和细胞免疫共同作用才能彻底清除</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13. </w:t>
      </w:r>
      <w:r>
        <w:rPr>
          <w:rFonts w:ascii="宋体" w:eastAsia="宋体" w:hAnsi="宋体" w:cs="宋体"/>
          <w:sz w:val="22"/>
          <w:szCs w:val="22"/>
        </w:rPr>
        <w:t>如图是人体局部内环境的示意图。以下叙述正确的是</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trike w:val="0"/>
          <w:sz w:val="22"/>
          <w:szCs w:val="22"/>
          <w:u w:val="none"/>
        </w:rPr>
        <w:drawing>
          <wp:inline>
            <wp:extent cx="2076740" cy="1105054"/>
            <wp:docPr id="1000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xmlns:r="http://schemas.openxmlformats.org/officeDocument/2006/relationships" r:embed="rId10"/>
                    <a:stretch>
                      <a:fillRect/>
                    </a:stretch>
                  </pic:blipFill>
                  <pic:spPr>
                    <a:xfrm>
                      <a:off x="0" y="0"/>
                      <a:ext cx="2076740" cy="1105054"/>
                    </a:xfrm>
                    <a:prstGeom prst="rect">
                      <a:avLst/>
                    </a:prstGeom>
                  </pic:spPr>
                </pic:pic>
              </a:graphicData>
            </a:graphic>
          </wp:inline>
        </w:drawing>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A. 人发生过敏反应时，结构1的通透性会降低</w:t>
      </w:r>
    </w:p>
    <w:p>
      <w:pPr>
        <w:widowControl w:val="0"/>
        <w:spacing w:before="0" w:after="0" w:line="360" w:lineRule="auto"/>
        <w:ind w:left="0" w:right="0"/>
        <w:rPr>
          <w:rFonts w:ascii="Times New Roman" w:eastAsia="Times New Roman" w:hAnsi="Times New Roman" w:cs="Times New Roman"/>
          <w:sz w:val="22"/>
          <w:szCs w:val="22"/>
        </w:rPr>
        <w:sectPr>
          <w:type w:val="nextPage"/>
          <w:pgSz w:w="12240" w:h="15840"/>
          <w:pgMar w:top="1440" w:right="1800" w:bottom="1440" w:left="1800" w:header="708" w:footer="708" w:gutter="0"/>
          <w:pgNumType w:start="6"/>
          <w:cols w:space="708"/>
          <w:titlePg w:val="0"/>
          <w:docGrid w:linePitch="360"/>
        </w:sectPr>
      </w:pPr>
      <w:r>
        <w:rPr>
          <w:rFonts w:ascii="宋体" w:eastAsia="宋体" w:hAnsi="宋体" w:cs="宋体"/>
          <w:sz w:val="22"/>
          <w:szCs w:val="22"/>
        </w:rPr>
        <w:t>B. 某人长期摄入蛋白质过少，会引起丙液增加</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C. 丙液和乙液可以通过结构2相互渗透</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D. 3中无氧呼吸的产物会引起甲液PH明显下降</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由图可知</w:t>
      </w:r>
      <w:r>
        <w:rPr>
          <w:rFonts w:ascii="宋体" w:eastAsia="宋体" w:hAnsi="宋体" w:cs="宋体"/>
          <w:sz w:val="22"/>
          <w:szCs w:val="22"/>
        </w:rPr>
        <w:t>，</w:t>
      </w:r>
      <w:r>
        <w:rPr>
          <w:rFonts w:ascii="宋体" w:eastAsia="宋体" w:hAnsi="宋体" w:cs="宋体"/>
          <w:sz w:val="22"/>
          <w:szCs w:val="22"/>
        </w:rPr>
        <w:t>甲为血浆</w:t>
      </w:r>
      <w:r>
        <w:rPr>
          <w:rFonts w:ascii="宋体" w:eastAsia="宋体" w:hAnsi="宋体" w:cs="宋体"/>
          <w:sz w:val="22"/>
          <w:szCs w:val="22"/>
        </w:rPr>
        <w:t>，</w:t>
      </w:r>
      <w:r>
        <w:rPr>
          <w:rFonts w:ascii="宋体" w:eastAsia="宋体" w:hAnsi="宋体" w:cs="宋体"/>
          <w:sz w:val="22"/>
          <w:szCs w:val="22"/>
        </w:rPr>
        <w:t>乙为淋巴</w:t>
      </w:r>
      <w:r>
        <w:rPr>
          <w:rFonts w:ascii="宋体" w:eastAsia="宋体" w:hAnsi="宋体" w:cs="宋体"/>
          <w:sz w:val="22"/>
          <w:szCs w:val="22"/>
        </w:rPr>
        <w:t>，</w:t>
      </w:r>
      <w:r>
        <w:rPr>
          <w:rFonts w:ascii="宋体" w:eastAsia="宋体" w:hAnsi="宋体" w:cs="宋体"/>
          <w:sz w:val="22"/>
          <w:szCs w:val="22"/>
        </w:rPr>
        <w:t>丙为组织液</w:t>
      </w:r>
      <w:r>
        <w:rPr>
          <w:rFonts w:ascii="宋体" w:eastAsia="宋体" w:hAnsi="宋体" w:cs="宋体"/>
          <w:sz w:val="22"/>
          <w:szCs w:val="22"/>
        </w:rPr>
        <w:t>，1</w:t>
      </w:r>
      <w:r>
        <w:rPr>
          <w:rFonts w:ascii="宋体" w:eastAsia="宋体" w:hAnsi="宋体" w:cs="宋体"/>
          <w:sz w:val="22"/>
          <w:szCs w:val="22"/>
        </w:rPr>
        <w:t>为毛细血管</w:t>
      </w:r>
      <w:r>
        <w:rPr>
          <w:rFonts w:ascii="宋体" w:eastAsia="宋体" w:hAnsi="宋体" w:cs="宋体"/>
          <w:sz w:val="22"/>
          <w:szCs w:val="22"/>
        </w:rPr>
        <w:t>（</w:t>
      </w:r>
      <w:r>
        <w:rPr>
          <w:rFonts w:ascii="宋体" w:eastAsia="宋体" w:hAnsi="宋体" w:cs="宋体"/>
          <w:sz w:val="22"/>
          <w:szCs w:val="22"/>
        </w:rPr>
        <w:t>壁</w:t>
      </w:r>
      <w:r>
        <w:rPr>
          <w:rFonts w:ascii="宋体" w:eastAsia="宋体" w:hAnsi="宋体" w:cs="宋体"/>
          <w:sz w:val="22"/>
          <w:szCs w:val="22"/>
        </w:rPr>
        <w:t>），2</w:t>
      </w:r>
      <w:r>
        <w:rPr>
          <w:rFonts w:ascii="宋体" w:eastAsia="宋体" w:hAnsi="宋体" w:cs="宋体"/>
          <w:sz w:val="22"/>
          <w:szCs w:val="22"/>
        </w:rPr>
        <w:t>为毛细淋巴管</w:t>
      </w:r>
      <w:r>
        <w:rPr>
          <w:rFonts w:ascii="宋体" w:eastAsia="宋体" w:hAnsi="宋体" w:cs="宋体"/>
          <w:sz w:val="22"/>
          <w:szCs w:val="22"/>
        </w:rPr>
        <w:t>（</w:t>
      </w:r>
      <w:r>
        <w:rPr>
          <w:rFonts w:ascii="宋体" w:eastAsia="宋体" w:hAnsi="宋体" w:cs="宋体"/>
          <w:sz w:val="22"/>
          <w:szCs w:val="22"/>
        </w:rPr>
        <w:t>壁</w:t>
      </w:r>
      <w:r>
        <w:rPr>
          <w:rFonts w:ascii="宋体" w:eastAsia="宋体" w:hAnsi="宋体" w:cs="宋体"/>
          <w:sz w:val="22"/>
          <w:szCs w:val="22"/>
        </w:rPr>
        <w:t>），3</w:t>
      </w:r>
      <w:r>
        <w:rPr>
          <w:rFonts w:ascii="宋体" w:eastAsia="宋体" w:hAnsi="宋体" w:cs="宋体"/>
          <w:sz w:val="22"/>
          <w:szCs w:val="22"/>
        </w:rPr>
        <w:t>为细胞（膜）</w:t>
      </w:r>
      <w:r>
        <w:rPr>
          <w:rFonts w:ascii="宋体" w:eastAsia="宋体" w:hAnsi="宋体" w:cs="宋体"/>
          <w:sz w:val="22"/>
          <w:szCs w:val="22"/>
        </w:rPr>
        <w:t>。</w:t>
      </w:r>
      <w:r>
        <w:rPr>
          <w:rFonts w:ascii="宋体" w:eastAsia="宋体" w:hAnsi="宋体" w:cs="宋体"/>
          <w:sz w:val="22"/>
          <w:szCs w:val="22"/>
        </w:rPr>
        <w:t>组织液和血浆之间可以相互渗透</w:t>
      </w:r>
      <w:r>
        <w:rPr>
          <w:rFonts w:ascii="宋体" w:eastAsia="宋体" w:hAnsi="宋体" w:cs="宋体"/>
          <w:sz w:val="22"/>
          <w:szCs w:val="22"/>
        </w:rPr>
        <w:t>，</w:t>
      </w:r>
      <w:r>
        <w:rPr>
          <w:rFonts w:ascii="宋体" w:eastAsia="宋体" w:hAnsi="宋体" w:cs="宋体"/>
          <w:sz w:val="22"/>
          <w:szCs w:val="22"/>
        </w:rPr>
        <w:t>组织液一部分形成淋巴</w:t>
      </w:r>
      <w:r>
        <w:rPr>
          <w:rFonts w:ascii="宋体" w:eastAsia="宋体" w:hAnsi="宋体" w:cs="宋体"/>
          <w:sz w:val="22"/>
          <w:szCs w:val="22"/>
        </w:rPr>
        <w:t>，</w:t>
      </w:r>
      <w:r>
        <w:rPr>
          <w:rFonts w:ascii="宋体" w:eastAsia="宋体" w:hAnsi="宋体" w:cs="宋体"/>
          <w:sz w:val="22"/>
          <w:szCs w:val="22"/>
        </w:rPr>
        <w:t>淋巴最终回流到血浆中</w:t>
      </w:r>
      <w:r>
        <w:rPr>
          <w:rFonts w:ascii="宋体" w:eastAsia="宋体" w:hAnsi="宋体" w:cs="宋体"/>
          <w:sz w:val="22"/>
          <w:szCs w:val="22"/>
        </w:rPr>
        <w:t>。</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人发生过敏反应</w:t>
      </w:r>
      <w:r>
        <w:rPr>
          <w:rFonts w:ascii="宋体" w:eastAsia="宋体" w:hAnsi="宋体" w:cs="宋体"/>
          <w:sz w:val="22"/>
          <w:szCs w:val="22"/>
        </w:rPr>
        <w:t>，1</w:t>
      </w:r>
      <w:r>
        <w:rPr>
          <w:rFonts w:ascii="宋体" w:eastAsia="宋体" w:hAnsi="宋体" w:cs="宋体"/>
          <w:sz w:val="22"/>
          <w:szCs w:val="22"/>
        </w:rPr>
        <w:t>毛细血管壁结构的通透性会升高</w:t>
      </w:r>
      <w:r>
        <w:rPr>
          <w:rFonts w:ascii="宋体" w:eastAsia="宋体" w:hAnsi="宋体" w:cs="宋体"/>
          <w:sz w:val="22"/>
          <w:szCs w:val="22"/>
        </w:rPr>
        <w:t>，A</w:t>
      </w:r>
      <w:r>
        <w:rPr>
          <w:rFonts w:ascii="宋体" w:eastAsia="宋体" w:hAnsi="宋体" w:cs="宋体"/>
          <w:sz w:val="22"/>
          <w:szCs w:val="22"/>
        </w:rPr>
        <w:t>错误；某人长期摄入蛋白质过少</w:t>
      </w:r>
      <w:r>
        <w:rPr>
          <w:rFonts w:ascii="宋体" w:eastAsia="宋体" w:hAnsi="宋体" w:cs="宋体"/>
          <w:sz w:val="22"/>
          <w:szCs w:val="22"/>
        </w:rPr>
        <w:t>，</w:t>
      </w:r>
      <w:r>
        <w:rPr>
          <w:rFonts w:ascii="宋体" w:eastAsia="宋体" w:hAnsi="宋体" w:cs="宋体"/>
          <w:sz w:val="22"/>
          <w:szCs w:val="22"/>
        </w:rPr>
        <w:t>会因为营养不良使血浆渗透压降低</w:t>
      </w:r>
      <w:r>
        <w:rPr>
          <w:rFonts w:ascii="宋体" w:eastAsia="宋体" w:hAnsi="宋体" w:cs="宋体"/>
          <w:sz w:val="22"/>
          <w:szCs w:val="22"/>
        </w:rPr>
        <w:t>，</w:t>
      </w:r>
      <w:r>
        <w:rPr>
          <w:rFonts w:ascii="宋体" w:eastAsia="宋体" w:hAnsi="宋体" w:cs="宋体"/>
          <w:sz w:val="22"/>
          <w:szCs w:val="22"/>
        </w:rPr>
        <w:t>从而使组织液增加</w:t>
      </w:r>
      <w:r>
        <w:rPr>
          <w:rFonts w:ascii="宋体" w:eastAsia="宋体" w:hAnsi="宋体" w:cs="宋体"/>
          <w:sz w:val="22"/>
          <w:szCs w:val="22"/>
        </w:rPr>
        <w:t>，B</w:t>
      </w:r>
      <w:r>
        <w:rPr>
          <w:rFonts w:ascii="宋体" w:eastAsia="宋体" w:hAnsi="宋体" w:cs="宋体"/>
          <w:sz w:val="22"/>
          <w:szCs w:val="22"/>
        </w:rPr>
        <w:t>正确；淋巴液是组织液通过淋巴管渗透产生，</w:t>
      </w:r>
      <w:r>
        <w:rPr>
          <w:rFonts w:ascii="宋体" w:eastAsia="宋体" w:hAnsi="宋体" w:cs="宋体"/>
          <w:sz w:val="22"/>
          <w:szCs w:val="22"/>
        </w:rPr>
        <w:t>C</w:t>
      </w:r>
      <w:r>
        <w:rPr>
          <w:rFonts w:ascii="宋体" w:eastAsia="宋体" w:hAnsi="宋体" w:cs="宋体"/>
          <w:sz w:val="22"/>
          <w:szCs w:val="22"/>
        </w:rPr>
        <w:t>错误；</w:t>
      </w:r>
      <w:r>
        <w:rPr>
          <w:rFonts w:ascii="宋体" w:eastAsia="宋体" w:hAnsi="宋体" w:cs="宋体"/>
          <w:sz w:val="22"/>
          <w:szCs w:val="22"/>
        </w:rPr>
        <w:t>3</w:t>
      </w:r>
      <w:r>
        <w:rPr>
          <w:rFonts w:ascii="宋体" w:eastAsia="宋体" w:hAnsi="宋体" w:cs="宋体"/>
          <w:sz w:val="22"/>
          <w:szCs w:val="22"/>
        </w:rPr>
        <w:t>中的无氧呼吸产生的乳酸排到内环境，但由于血浆中存在缓冲物质，所以不会引起血浆内</w:t>
      </w:r>
      <w:r>
        <w:rPr>
          <w:rFonts w:ascii="宋体" w:eastAsia="宋体" w:hAnsi="宋体" w:cs="宋体"/>
          <w:sz w:val="22"/>
          <w:szCs w:val="22"/>
        </w:rPr>
        <w:t>PH</w:t>
      </w:r>
      <w:r>
        <w:rPr>
          <w:rFonts w:ascii="宋体" w:eastAsia="宋体" w:hAnsi="宋体" w:cs="宋体"/>
          <w:sz w:val="22"/>
          <w:szCs w:val="22"/>
        </w:rPr>
        <w:t>明显下降</w:t>
      </w:r>
      <w:r>
        <w:rPr>
          <w:rFonts w:ascii="宋体" w:eastAsia="宋体" w:hAnsi="宋体" w:cs="宋体"/>
          <w:sz w:val="22"/>
          <w:szCs w:val="22"/>
        </w:rPr>
        <w:t>，D</w:t>
      </w:r>
      <w:r>
        <w:rPr>
          <w:rFonts w:ascii="宋体" w:eastAsia="宋体" w:hAnsi="宋体" w:cs="宋体"/>
          <w:sz w:val="22"/>
          <w:szCs w:val="22"/>
        </w:rPr>
        <w:t>错误。</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14. </w:t>
      </w:r>
      <w:r>
        <w:rPr>
          <w:rFonts w:ascii="宋体" w:eastAsia="宋体" w:hAnsi="宋体" w:cs="宋体"/>
        </w:rPr>
        <w:t>未受精的鸡蛋是一个卵细胞，细胞膜是</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A.</w:t>
      </w:r>
      <w:r>
        <w:rPr>
          <w:rFonts w:ascii="宋体" w:eastAsia="宋体" w:hAnsi="宋体" w:cs="宋体"/>
        </w:rPr>
        <w:t>卵壳</w:t>
      </w:r>
      <w:r>
        <w:rPr>
          <w:rFonts w:ascii="宋体" w:eastAsia="宋体" w:hAnsi="宋体" w:cs="宋体"/>
        </w:rPr>
        <w:t xml:space="preserve">   </w:t>
      </w:r>
      <w:r>
        <w:rPr>
          <w:rFonts w:ascii="宋体" w:eastAsia="宋体" w:hAnsi="宋体" w:cs="宋体"/>
        </w:rPr>
        <w:t xml:space="preserve">           </w:t>
      </w:r>
      <w:r>
        <w:rPr>
          <w:rFonts w:ascii="宋体" w:eastAsia="宋体" w:hAnsi="宋体" w:cs="宋体"/>
        </w:rPr>
        <w:t>B.</w:t>
      </w:r>
      <w:r>
        <w:rPr>
          <w:rFonts w:ascii="宋体" w:eastAsia="宋体" w:hAnsi="宋体" w:cs="宋体"/>
        </w:rPr>
        <w:t>外壳膜</w:t>
      </w:r>
      <w:r>
        <w:rPr>
          <w:rFonts w:ascii="宋体" w:eastAsia="宋体" w:hAnsi="宋体" w:cs="宋体"/>
        </w:rPr>
        <w:t xml:space="preserve">   </w:t>
      </w:r>
      <w:r>
        <w:rPr>
          <w:rFonts w:ascii="宋体" w:eastAsia="宋体" w:hAnsi="宋体" w:cs="宋体"/>
        </w:rPr>
        <w:t xml:space="preserve">         </w:t>
      </w:r>
      <w:r>
        <w:rPr>
          <w:rFonts w:ascii="宋体" w:eastAsia="宋体" w:hAnsi="宋体" w:cs="宋体"/>
        </w:rPr>
        <w:t>C.</w:t>
      </w:r>
      <w:r>
        <w:rPr>
          <w:rFonts w:ascii="宋体" w:eastAsia="宋体" w:hAnsi="宋体" w:cs="宋体"/>
        </w:rPr>
        <w:t>内壳膜</w:t>
      </w:r>
      <w:r>
        <w:rPr>
          <w:rFonts w:ascii="宋体" w:eastAsia="宋体" w:hAnsi="宋体" w:cs="宋体"/>
        </w:rPr>
        <w:t xml:space="preserve">   </w:t>
      </w:r>
      <w:r>
        <w:rPr>
          <w:rFonts w:ascii="宋体" w:eastAsia="宋体" w:hAnsi="宋体" w:cs="宋体"/>
        </w:rPr>
        <w:t xml:space="preserve">         </w:t>
      </w:r>
      <w:r>
        <w:rPr>
          <w:rFonts w:ascii="宋体" w:eastAsia="宋体" w:hAnsi="宋体" w:cs="宋体"/>
        </w:rPr>
        <w:t>D.</w:t>
      </w:r>
      <w:r>
        <w:rPr>
          <w:rFonts w:ascii="宋体" w:eastAsia="宋体" w:hAnsi="宋体" w:cs="宋体"/>
        </w:rPr>
        <w:t>卵黄膜</w:t>
      </w:r>
    </w:p>
    <w:p>
      <w:pPr>
        <w:spacing w:after="240"/>
        <w:rPr>
          <w:rFonts w:ascii="Times New Roman" w:eastAsia="Times New Roman" w:hAnsi="Times New Roman" w:cs="Times New Roman"/>
          <w:b/>
          <w:bCs/>
        </w:rPr>
      </w:pPr>
      <w:r>
        <w:rPr>
          <w:rFonts w:ascii="SimSun" w:eastAsia="SimSun" w:hAnsi="SimSun" w:cs="SimSun"/>
          <w:b/>
          <w:bCs/>
        </w:rPr>
        <w:t>参考答案：</w:t>
      </w:r>
    </w:p>
    <w:p w:rsidR="00A77B3E">
      <w:r>
        <w:rPr>
          <w:rFonts w:ascii="宋体" w:eastAsia="宋体" w:hAnsi="宋体" w:cs="宋体"/>
          <w:b/>
          <w:bCs/>
          <w:sz w:val="22"/>
          <w:szCs w:val="22"/>
        </w:rPr>
        <w:t>D</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15. </w:t>
      </w:r>
      <w:r>
        <w:rPr>
          <w:rFonts w:ascii="宋体" w:eastAsia="宋体" w:hAnsi="宋体" w:cs="宋体"/>
          <w:sz w:val="22"/>
          <w:szCs w:val="22"/>
        </w:rPr>
        <w:t>关于群落演替的叙述，错误的是</w:t>
      </w:r>
      <w:r>
        <w:rPr>
          <w:sz w:val="22"/>
          <w:szCs w:val="22"/>
        </w:rPr>
        <w:t>(</w:t>
      </w:r>
      <w:r>
        <w:rPr>
          <w:rFonts w:ascii="宋体" w:eastAsia="宋体" w:hAnsi="宋体" w:cs="宋体"/>
          <w:sz w:val="22"/>
          <w:szCs w:val="22"/>
        </w:rPr>
        <w:t>　　</w:t>
      </w:r>
      <w:r>
        <w:rPr>
          <w:sz w:val="22"/>
          <w:szCs w:val="22"/>
        </w:rPr>
        <w:t>)</w:t>
      </w:r>
    </w:p>
    <w:p>
      <w:pPr>
        <w:widowControl w:val="0"/>
        <w:spacing w:before="0" w:after="0" w:line="360" w:lineRule="auto"/>
        <w:ind w:left="0" w:right="0" w:firstLine="206"/>
        <w:jc w:val="both"/>
        <w:rPr>
          <w:rFonts w:ascii="Times New Roman" w:eastAsia="Times New Roman" w:hAnsi="Times New Roman" w:cs="Times New Roman"/>
          <w:sz w:val="22"/>
          <w:szCs w:val="22"/>
        </w:rPr>
      </w:pPr>
      <w:r>
        <w:rPr>
          <w:rFonts w:ascii="宋体" w:eastAsia="宋体" w:hAnsi="宋体" w:cs="宋体"/>
          <w:sz w:val="22"/>
          <w:szCs w:val="22"/>
        </w:rPr>
        <w:t>A．</w:t>
      </w:r>
      <w:r>
        <w:rPr>
          <w:rFonts w:ascii="宋体" w:eastAsia="宋体" w:hAnsi="宋体" w:cs="宋体"/>
          <w:sz w:val="22"/>
          <w:szCs w:val="22"/>
        </w:rPr>
        <w:t>群落自然演替是一个群落替代另一个群落的过程</w:t>
      </w:r>
    </w:p>
    <w:p>
      <w:pPr>
        <w:widowControl w:val="0"/>
        <w:spacing w:before="0" w:after="0" w:line="360" w:lineRule="auto"/>
        <w:ind w:left="0" w:right="0" w:firstLine="206"/>
        <w:jc w:val="both"/>
        <w:rPr>
          <w:rFonts w:ascii="Times New Roman" w:eastAsia="Times New Roman" w:hAnsi="Times New Roman" w:cs="Times New Roman"/>
          <w:sz w:val="22"/>
          <w:szCs w:val="22"/>
        </w:rPr>
      </w:pPr>
      <w:r>
        <w:rPr>
          <w:rFonts w:ascii="宋体" w:eastAsia="宋体" w:hAnsi="宋体" w:cs="宋体"/>
          <w:sz w:val="22"/>
          <w:szCs w:val="22"/>
        </w:rPr>
        <w:t>B．</w:t>
      </w:r>
      <w:r>
        <w:rPr>
          <w:rFonts w:ascii="宋体" w:eastAsia="宋体" w:hAnsi="宋体" w:cs="宋体"/>
          <w:sz w:val="22"/>
          <w:szCs w:val="22"/>
        </w:rPr>
        <w:t>群落的初生演替在海洋和陆地均可发生</w:t>
      </w:r>
    </w:p>
    <w:p>
      <w:pPr>
        <w:widowControl w:val="0"/>
        <w:spacing w:before="0" w:after="0" w:line="360" w:lineRule="auto"/>
        <w:ind w:left="0" w:right="0" w:firstLine="206"/>
        <w:jc w:val="both"/>
        <w:rPr>
          <w:rFonts w:ascii="Times New Roman" w:eastAsia="Times New Roman" w:hAnsi="Times New Roman" w:cs="Times New Roman"/>
          <w:sz w:val="22"/>
          <w:szCs w:val="22"/>
        </w:rPr>
      </w:pPr>
      <w:r>
        <w:rPr>
          <w:rFonts w:ascii="宋体" w:eastAsia="宋体" w:hAnsi="宋体" w:cs="宋体"/>
          <w:sz w:val="22"/>
          <w:szCs w:val="22"/>
        </w:rPr>
        <w:t>C．</w:t>
      </w:r>
      <w:r>
        <w:rPr>
          <w:rFonts w:ascii="宋体" w:eastAsia="宋体" w:hAnsi="宋体" w:cs="宋体"/>
          <w:sz w:val="22"/>
          <w:szCs w:val="22"/>
        </w:rPr>
        <w:t>群落的初生演替速度通常非常缓慢</w:t>
      </w:r>
    </w:p>
    <w:p>
      <w:pPr>
        <w:widowControl w:val="0"/>
        <w:spacing w:before="0" w:after="0" w:line="360" w:lineRule="auto"/>
        <w:ind w:left="0" w:right="0" w:firstLine="206"/>
        <w:jc w:val="both"/>
        <w:rPr>
          <w:rFonts w:ascii="Times New Roman" w:eastAsia="Times New Roman" w:hAnsi="Times New Roman" w:cs="Times New Roman"/>
          <w:sz w:val="22"/>
          <w:szCs w:val="22"/>
        </w:rPr>
      </w:pPr>
      <w:r>
        <w:rPr>
          <w:rFonts w:ascii="宋体" w:eastAsia="宋体" w:hAnsi="宋体" w:cs="宋体"/>
          <w:sz w:val="22"/>
          <w:szCs w:val="22"/>
        </w:rPr>
        <w:t>D．</w:t>
      </w:r>
      <w:r>
        <w:rPr>
          <w:rFonts w:ascii="宋体" w:eastAsia="宋体" w:hAnsi="宋体" w:cs="宋体"/>
          <w:sz w:val="22"/>
          <w:szCs w:val="22"/>
        </w:rPr>
        <w:t>演替是原有物种的恢复；</w:t>
      </w:r>
      <w:r>
        <w:rPr>
          <w:rFonts w:ascii="宋体" w:eastAsia="宋体" w:hAnsi="宋体" w:cs="宋体"/>
          <w:sz w:val="22"/>
          <w:szCs w:val="22"/>
        </w:rPr>
        <w:t>动物群落的演替与光照条件</w:t>
      </w:r>
      <w:r>
        <w:rPr>
          <w:rFonts w:ascii="宋体" w:eastAsia="宋体" w:hAnsi="宋体" w:cs="宋体"/>
          <w:sz w:val="22"/>
          <w:szCs w:val="22"/>
        </w:rPr>
        <w:t>有</w:t>
      </w:r>
      <w:r>
        <w:rPr>
          <w:rFonts w:ascii="宋体" w:eastAsia="宋体" w:hAnsi="宋体" w:cs="宋体"/>
          <w:sz w:val="22"/>
          <w:szCs w:val="22"/>
        </w:rPr>
        <w:t>关</w:t>
      </w:r>
      <w:r>
        <w:rPr>
          <w:rFonts w:ascii="宋体" w:eastAsia="宋体" w:hAnsi="宋体" w:cs="宋体"/>
          <w:sz w:val="22"/>
          <w:szCs w:val="22"/>
        </w:rPr>
        <w:t xml:space="preserve">   </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p>
      <w:pPr>
        <w:spacing w:before="0" w:after="0" w:line="360" w:lineRule="auto"/>
        <w:ind w:left="0" w:right="0"/>
        <w:rPr>
          <w:rFonts w:ascii="Times New Roman" w:eastAsia="Times New Roman" w:hAnsi="Times New Roman" w:cs="Times New Roman"/>
        </w:rPr>
      </w:pPr>
      <w:r>
        <w:rPr>
          <w:rFonts w:ascii="Times New Roman" w:eastAsia="Times New Roman" w:hAnsi="Times New Roman" w:cs="Times New Roman"/>
        </w:rPr>
        <w:t xml:space="preserve">16. </w:t>
      </w:r>
      <w:r>
        <w:rPr>
          <w:rFonts w:ascii="宋体" w:eastAsia="宋体" w:hAnsi="宋体" w:cs="宋体"/>
          <w:sz w:val="22"/>
          <w:szCs w:val="22"/>
        </w:rPr>
        <w:t>（</w:t>
      </w:r>
      <w:r>
        <w:rPr>
          <w:rFonts w:ascii="宋体" w:eastAsia="宋体" w:hAnsi="宋体" w:cs="宋体"/>
          <w:sz w:val="22"/>
          <w:szCs w:val="22"/>
        </w:rPr>
        <w:t>08</w:t>
      </w:r>
      <w:r>
        <w:rPr>
          <w:rFonts w:ascii="宋体" w:eastAsia="宋体" w:hAnsi="宋体" w:cs="宋体"/>
          <w:sz w:val="22"/>
          <w:szCs w:val="22"/>
        </w:rPr>
        <w:t>南宁二中</w:t>
      </w:r>
      <w:r>
        <w:rPr>
          <w:rFonts w:ascii="宋体" w:eastAsia="宋体" w:hAnsi="宋体" w:cs="宋体"/>
          <w:sz w:val="22"/>
          <w:szCs w:val="22"/>
        </w:rPr>
        <w:t>5</w:t>
      </w:r>
      <w:r>
        <w:rPr>
          <w:rFonts w:ascii="宋体" w:eastAsia="宋体" w:hAnsi="宋体" w:cs="宋体"/>
          <w:sz w:val="22"/>
          <w:szCs w:val="22"/>
        </w:rPr>
        <w:t>月模拟）</w:t>
      </w:r>
      <w:r>
        <w:rPr>
          <w:rFonts w:ascii="宋体" w:eastAsia="宋体" w:hAnsi="宋体" w:cs="宋体"/>
          <w:sz w:val="22"/>
          <w:szCs w:val="22"/>
        </w:rPr>
        <w:t xml:space="preserve">2007 </w:t>
      </w:r>
      <w:r>
        <w:rPr>
          <w:rFonts w:ascii="宋体" w:eastAsia="宋体" w:hAnsi="宋体" w:cs="宋体"/>
          <w:sz w:val="22"/>
          <w:szCs w:val="22"/>
        </w:rPr>
        <w:t>年</w:t>
      </w:r>
      <w:r>
        <w:rPr>
          <w:rFonts w:ascii="宋体" w:eastAsia="宋体" w:hAnsi="宋体" w:cs="宋体"/>
          <w:sz w:val="22"/>
          <w:szCs w:val="22"/>
        </w:rPr>
        <w:t>11</w:t>
      </w:r>
      <w:r>
        <w:rPr>
          <w:rFonts w:ascii="宋体" w:eastAsia="宋体" w:hAnsi="宋体" w:cs="宋体"/>
          <w:sz w:val="22"/>
          <w:szCs w:val="22"/>
        </w:rPr>
        <w:t>月下旬，美国和日本的两个研究小组几乎同时宣布成功将人体皮肤细胞改造成了几乎可以和胚胎干细胞相媲美的多功能干细胞</w:t>
      </w:r>
      <w:r>
        <w:rPr>
          <w:rFonts w:ascii="宋体" w:eastAsia="宋体" w:hAnsi="宋体" w:cs="宋体"/>
          <w:sz w:val="22"/>
          <w:szCs w:val="22"/>
        </w:rPr>
        <w:t>——“iPS</w:t>
      </w:r>
      <w:r>
        <w:rPr>
          <w:rFonts w:ascii="宋体" w:eastAsia="宋体" w:hAnsi="宋体" w:cs="宋体"/>
          <w:sz w:val="22"/>
          <w:szCs w:val="22"/>
        </w:rPr>
        <w:t>细胞</w:t>
      </w:r>
      <w:r>
        <w:rPr>
          <w:rFonts w:ascii="宋体" w:eastAsia="宋体" w:hAnsi="宋体" w:cs="宋体"/>
          <w:sz w:val="22"/>
          <w:szCs w:val="22"/>
        </w:rPr>
        <w:t>”</w:t>
      </w:r>
      <w:r>
        <w:rPr>
          <w:rFonts w:ascii="宋体" w:eastAsia="宋体" w:hAnsi="宋体" w:cs="宋体"/>
          <w:sz w:val="22"/>
          <w:szCs w:val="22"/>
        </w:rPr>
        <w:t>，</w:t>
      </w:r>
      <w:r>
        <w:rPr>
          <w:rFonts w:ascii="宋体" w:eastAsia="宋体" w:hAnsi="宋体" w:cs="宋体"/>
          <w:sz w:val="22"/>
          <w:szCs w:val="22"/>
        </w:rPr>
        <w:t xml:space="preserve">“iPS </w:t>
      </w:r>
      <w:r>
        <w:rPr>
          <w:rFonts w:ascii="宋体" w:eastAsia="宋体" w:hAnsi="宋体" w:cs="宋体"/>
          <w:sz w:val="22"/>
          <w:szCs w:val="22"/>
        </w:rPr>
        <w:t>细胞</w:t>
      </w:r>
      <w:r>
        <w:rPr>
          <w:rFonts w:ascii="宋体" w:eastAsia="宋体" w:hAnsi="宋体" w:cs="宋体"/>
          <w:sz w:val="22"/>
          <w:szCs w:val="22"/>
        </w:rPr>
        <w:t>”</w:t>
      </w:r>
      <w:r>
        <w:rPr>
          <w:rFonts w:ascii="宋体" w:eastAsia="宋体" w:hAnsi="宋体" w:cs="宋体"/>
          <w:sz w:val="22"/>
          <w:szCs w:val="22"/>
        </w:rPr>
        <w:t>可以形成神经元等人体多种组织细胞（没有得到完整的个体）。以下有关</w:t>
      </w:r>
      <w:r>
        <w:rPr>
          <w:rFonts w:ascii="宋体" w:eastAsia="宋体" w:hAnsi="宋体" w:cs="宋体"/>
          <w:sz w:val="22"/>
          <w:szCs w:val="22"/>
        </w:rPr>
        <w:t xml:space="preserve">“iPS </w:t>
      </w:r>
      <w:r>
        <w:rPr>
          <w:rFonts w:ascii="宋体" w:eastAsia="宋体" w:hAnsi="宋体" w:cs="宋体"/>
          <w:sz w:val="22"/>
          <w:szCs w:val="22"/>
        </w:rPr>
        <w:t>细胞</w:t>
      </w:r>
      <w:r>
        <w:rPr>
          <w:rFonts w:ascii="宋体" w:eastAsia="宋体" w:hAnsi="宋体" w:cs="宋体"/>
          <w:sz w:val="22"/>
          <w:szCs w:val="22"/>
        </w:rPr>
        <w:t>”</w:t>
      </w:r>
      <w:r>
        <w:rPr>
          <w:rFonts w:ascii="宋体" w:eastAsia="宋体" w:hAnsi="宋体" w:cs="宋体"/>
          <w:sz w:val="22"/>
          <w:szCs w:val="22"/>
        </w:rPr>
        <w:t>的说法中正确的是</w:t>
      </w:r>
      <w:r>
        <w:rPr>
          <w:rFonts w:ascii="宋体" w:eastAsia="宋体" w:hAnsi="宋体" w:cs="宋体"/>
          <w:sz w:val="22"/>
          <w:szCs w:val="22"/>
        </w:rPr>
        <w:t xml:space="preserve">                              </w:t>
      </w:r>
    </w:p>
    <w:p>
      <w:pPr>
        <w:spacing w:before="0" w:after="0" w:line="360" w:lineRule="auto"/>
        <w:ind w:left="420" w:right="0" w:hanging="420"/>
        <w:rPr>
          <w:rFonts w:ascii="Times New Roman" w:eastAsia="Times New Roman" w:hAnsi="Times New Roman" w:cs="Times New Roman"/>
        </w:rPr>
      </w:pPr>
      <w:r>
        <w:rPr>
          <w:rFonts w:ascii="宋体" w:eastAsia="宋体" w:hAnsi="宋体" w:cs="宋体"/>
          <w:sz w:val="22"/>
          <w:szCs w:val="22"/>
        </w:rPr>
        <w:t xml:space="preserve">    </w:t>
      </w:r>
      <w:r>
        <w:rPr>
          <w:rFonts w:ascii="宋体" w:eastAsia="宋体" w:hAnsi="宋体" w:cs="宋体"/>
          <w:sz w:val="22"/>
          <w:szCs w:val="22"/>
        </w:rPr>
        <w:t>A</w:t>
      </w:r>
      <w:r>
        <w:rPr>
          <w:rFonts w:ascii="宋体" w:eastAsia="宋体" w:hAnsi="宋体" w:cs="宋体"/>
          <w:sz w:val="22"/>
          <w:szCs w:val="22"/>
        </w:rPr>
        <w:t>．将皮肤细胞改造成</w:t>
      </w:r>
      <w:r>
        <w:rPr>
          <w:rFonts w:ascii="宋体" w:eastAsia="宋体" w:hAnsi="宋体" w:cs="宋体"/>
          <w:sz w:val="22"/>
          <w:szCs w:val="22"/>
        </w:rPr>
        <w:t xml:space="preserve">“iPS </w:t>
      </w:r>
      <w:r>
        <w:rPr>
          <w:rFonts w:ascii="宋体" w:eastAsia="宋体" w:hAnsi="宋体" w:cs="宋体"/>
          <w:sz w:val="22"/>
          <w:szCs w:val="22"/>
        </w:rPr>
        <w:t>细胞</w:t>
      </w:r>
      <w:r>
        <w:rPr>
          <w:rFonts w:ascii="宋体" w:eastAsia="宋体" w:hAnsi="宋体" w:cs="宋体"/>
          <w:sz w:val="22"/>
          <w:szCs w:val="22"/>
        </w:rPr>
        <w:t>”</w:t>
      </w:r>
      <w:r>
        <w:rPr>
          <w:rFonts w:ascii="宋体" w:eastAsia="宋体" w:hAnsi="宋体" w:cs="宋体"/>
          <w:sz w:val="22"/>
          <w:szCs w:val="22"/>
        </w:rPr>
        <w:t>需要用到</w:t>
      </w:r>
      <w:r>
        <w:rPr>
          <w:rFonts w:ascii="宋体" w:eastAsia="宋体" w:hAnsi="宋体" w:cs="宋体"/>
          <w:sz w:val="22"/>
          <w:szCs w:val="22"/>
        </w:rPr>
        <w:t>PEG</w:t>
      </w:r>
      <w:r>
        <w:rPr>
          <w:rFonts w:ascii="宋体" w:eastAsia="宋体" w:hAnsi="宋体" w:cs="宋体"/>
          <w:sz w:val="22"/>
          <w:szCs w:val="22"/>
        </w:rPr>
        <w:t>促进细胞融合</w:t>
      </w:r>
    </w:p>
    <w:p>
      <w:pPr>
        <w:spacing w:before="0" w:after="0" w:line="360" w:lineRule="auto"/>
        <w:ind w:left="0" w:right="0" w:firstLine="220"/>
        <w:rPr>
          <w:rFonts w:ascii="Times New Roman" w:eastAsia="Times New Roman" w:hAnsi="Times New Roman" w:cs="Times New Roman"/>
        </w:rPr>
        <w:sectPr>
          <w:type w:val="nextPage"/>
          <w:pgSz w:w="12240" w:h="15840"/>
          <w:pgMar w:top="1440" w:right="1800" w:bottom="1440" w:left="1800" w:header="708" w:footer="708" w:gutter="0"/>
          <w:pgNumType w:start="7"/>
          <w:cols w:space="708"/>
          <w:titlePg w:val="0"/>
          <w:docGrid w:linePitch="360"/>
        </w:sectPr>
      </w:pPr>
      <w:r>
        <w:rPr>
          <w:rFonts w:ascii="宋体" w:eastAsia="宋体" w:hAnsi="宋体" w:cs="宋体"/>
          <w:sz w:val="22"/>
          <w:szCs w:val="22"/>
        </w:rPr>
        <w:t xml:space="preserve">  </w:t>
      </w:r>
      <w:r>
        <w:rPr>
          <w:rFonts w:ascii="宋体" w:eastAsia="宋体" w:hAnsi="宋体" w:cs="宋体"/>
          <w:sz w:val="22"/>
          <w:szCs w:val="22"/>
        </w:rPr>
        <w:t>B</w:t>
      </w:r>
      <w:r>
        <w:rPr>
          <w:rFonts w:ascii="宋体" w:eastAsia="宋体" w:hAnsi="宋体" w:cs="宋体"/>
          <w:sz w:val="22"/>
          <w:szCs w:val="22"/>
        </w:rPr>
        <w:t>．大量培养</w:t>
      </w:r>
      <w:r>
        <w:rPr>
          <w:rFonts w:ascii="宋体" w:eastAsia="宋体" w:hAnsi="宋体" w:cs="宋体"/>
          <w:sz w:val="22"/>
          <w:szCs w:val="22"/>
        </w:rPr>
        <w:t xml:space="preserve">“iPS </w:t>
      </w:r>
      <w:r>
        <w:rPr>
          <w:rFonts w:ascii="宋体" w:eastAsia="宋体" w:hAnsi="宋体" w:cs="宋体"/>
          <w:sz w:val="22"/>
          <w:szCs w:val="22"/>
        </w:rPr>
        <w:t>细胞</w:t>
      </w:r>
      <w:r>
        <w:rPr>
          <w:rFonts w:ascii="宋体" w:eastAsia="宋体" w:hAnsi="宋体" w:cs="宋体"/>
          <w:sz w:val="22"/>
          <w:szCs w:val="22"/>
        </w:rPr>
        <w:t>”</w:t>
      </w:r>
      <w:r>
        <w:rPr>
          <w:rFonts w:ascii="宋体" w:eastAsia="宋体" w:hAnsi="宋体" w:cs="宋体"/>
          <w:sz w:val="22"/>
          <w:szCs w:val="22"/>
        </w:rPr>
        <w:t>可以得到单克隆抗体、色素和杀虫剂等</w:t>
      </w:r>
    </w:p>
    <w:p>
      <w:pPr>
        <w:spacing w:before="0" w:after="0" w:line="360" w:lineRule="auto"/>
        <w:ind w:left="0" w:right="0" w:firstLine="220"/>
        <w:rPr>
          <w:rFonts w:ascii="Times New Roman" w:eastAsia="Times New Roman" w:hAnsi="Times New Roman" w:cs="Times New Roman"/>
        </w:rPr>
      </w:pPr>
      <w:r>
        <w:rPr>
          <w:rFonts w:ascii="宋体" w:eastAsia="宋体" w:hAnsi="宋体" w:cs="宋体"/>
          <w:sz w:val="22"/>
          <w:szCs w:val="22"/>
        </w:rPr>
        <w:t xml:space="preserve">  </w:t>
      </w:r>
      <w:r>
        <w:rPr>
          <w:rFonts w:ascii="宋体" w:eastAsia="宋体" w:hAnsi="宋体" w:cs="宋体"/>
          <w:sz w:val="22"/>
          <w:szCs w:val="22"/>
        </w:rPr>
        <w:t>C</w:t>
      </w:r>
      <w:r>
        <w:rPr>
          <w:rFonts w:ascii="宋体" w:eastAsia="宋体" w:hAnsi="宋体" w:cs="宋体"/>
          <w:sz w:val="22"/>
          <w:szCs w:val="22"/>
        </w:rPr>
        <w:t>．</w:t>
      </w:r>
      <w:r>
        <w:rPr>
          <w:rFonts w:ascii="宋体" w:eastAsia="宋体" w:hAnsi="宋体" w:cs="宋体"/>
          <w:sz w:val="22"/>
          <w:szCs w:val="22"/>
        </w:rPr>
        <w:t xml:space="preserve">“iPS </w:t>
      </w:r>
      <w:r>
        <w:rPr>
          <w:rFonts w:ascii="宋体" w:eastAsia="宋体" w:hAnsi="宋体" w:cs="宋体"/>
          <w:sz w:val="22"/>
          <w:szCs w:val="22"/>
        </w:rPr>
        <w:t>细胞</w:t>
      </w:r>
      <w:r>
        <w:rPr>
          <w:rFonts w:ascii="宋体" w:eastAsia="宋体" w:hAnsi="宋体" w:cs="宋体"/>
          <w:sz w:val="22"/>
          <w:szCs w:val="22"/>
        </w:rPr>
        <w:t>”</w:t>
      </w:r>
      <w:r>
        <w:rPr>
          <w:rFonts w:ascii="宋体" w:eastAsia="宋体" w:hAnsi="宋体" w:cs="宋体"/>
          <w:sz w:val="22"/>
          <w:szCs w:val="22"/>
        </w:rPr>
        <w:t>既可分化形成神经元，也可用于制造心肌细胞，说明</w:t>
      </w:r>
      <w:r>
        <w:rPr>
          <w:rFonts w:ascii="宋体" w:eastAsia="宋体" w:hAnsi="宋体" w:cs="宋体"/>
          <w:sz w:val="22"/>
          <w:szCs w:val="22"/>
        </w:rPr>
        <w:t xml:space="preserve">“iPS </w:t>
      </w:r>
      <w:r>
        <w:rPr>
          <w:rFonts w:ascii="宋体" w:eastAsia="宋体" w:hAnsi="宋体" w:cs="宋体"/>
          <w:sz w:val="22"/>
          <w:szCs w:val="22"/>
        </w:rPr>
        <w:t>细胞</w:t>
      </w:r>
      <w:r>
        <w:rPr>
          <w:rFonts w:ascii="宋体" w:eastAsia="宋体" w:hAnsi="宋体" w:cs="宋体"/>
          <w:sz w:val="22"/>
          <w:szCs w:val="22"/>
        </w:rPr>
        <w:t>”</w:t>
      </w:r>
      <w:r>
        <w:rPr>
          <w:rFonts w:ascii="宋体" w:eastAsia="宋体" w:hAnsi="宋体" w:cs="宋体"/>
          <w:sz w:val="22"/>
          <w:szCs w:val="22"/>
        </w:rPr>
        <w:t>在分裂时很容易发生突变</w:t>
      </w:r>
    </w:p>
    <w:p>
      <w:pPr>
        <w:spacing w:before="0" w:after="0" w:line="360" w:lineRule="auto"/>
        <w:ind w:left="315" w:right="0" w:hanging="105"/>
        <w:rPr>
          <w:rFonts w:ascii="Times New Roman" w:eastAsia="Times New Roman" w:hAnsi="Times New Roman" w:cs="Times New Roman"/>
        </w:rPr>
      </w:pPr>
      <w:r>
        <w:rPr>
          <w:rFonts w:ascii="宋体" w:eastAsia="宋体" w:hAnsi="宋体" w:cs="宋体"/>
          <w:sz w:val="22"/>
          <w:szCs w:val="22"/>
        </w:rPr>
        <w:t xml:space="preserve">  </w:t>
      </w:r>
      <w:r>
        <w:rPr>
          <w:rFonts w:ascii="宋体" w:eastAsia="宋体" w:hAnsi="宋体" w:cs="宋体"/>
          <w:sz w:val="22"/>
          <w:szCs w:val="22"/>
        </w:rPr>
        <w:t>D</w:t>
      </w:r>
      <w:r>
        <w:rPr>
          <w:rFonts w:ascii="宋体" w:eastAsia="宋体" w:hAnsi="宋体" w:cs="宋体"/>
          <w:sz w:val="22"/>
          <w:szCs w:val="22"/>
        </w:rPr>
        <w:t>．</w:t>
      </w:r>
      <w:r>
        <w:rPr>
          <w:rFonts w:ascii="宋体" w:eastAsia="宋体" w:hAnsi="宋体" w:cs="宋体"/>
          <w:sz w:val="22"/>
          <w:szCs w:val="22"/>
        </w:rPr>
        <w:t xml:space="preserve">“iPS </w:t>
      </w:r>
      <w:r>
        <w:rPr>
          <w:rFonts w:ascii="宋体" w:eastAsia="宋体" w:hAnsi="宋体" w:cs="宋体"/>
          <w:sz w:val="22"/>
          <w:szCs w:val="22"/>
        </w:rPr>
        <w:t>细胞</w:t>
      </w:r>
      <w:r>
        <w:rPr>
          <w:rFonts w:ascii="宋体" w:eastAsia="宋体" w:hAnsi="宋体" w:cs="宋体"/>
          <w:sz w:val="22"/>
          <w:szCs w:val="22"/>
        </w:rPr>
        <w:t>”</w:t>
      </w:r>
      <w:r>
        <w:rPr>
          <w:rFonts w:ascii="宋体" w:eastAsia="宋体" w:hAnsi="宋体" w:cs="宋体"/>
          <w:sz w:val="22"/>
          <w:szCs w:val="22"/>
        </w:rPr>
        <w:t>的培养液通常含有葡萄糖、氨基酸、无机盐、维生素和动物血清等</w:t>
      </w:r>
    </w:p>
    <w:p>
      <w:pPr>
        <w:spacing w:after="240"/>
        <w:rPr>
          <w:rFonts w:ascii="Times New Roman" w:eastAsia="Times New Roman" w:hAnsi="Times New Roman" w:cs="Times New Roman"/>
          <w:b/>
          <w:bCs/>
        </w:rPr>
      </w:pPr>
      <w:r>
        <w:rPr>
          <w:rFonts w:ascii="SimSun" w:eastAsia="SimSun" w:hAnsi="SimSun" w:cs="SimSun"/>
          <w:b/>
          <w:bCs/>
        </w:rPr>
        <w:t>参考答案：</w:t>
      </w:r>
    </w:p>
    <w:p w:rsidR="00A77B3E">
      <w:r>
        <w:rPr>
          <w:rFonts w:ascii="宋体" w:eastAsia="宋体" w:hAnsi="宋体" w:cs="宋体"/>
          <w:b/>
          <w:bCs/>
          <w:sz w:val="22"/>
          <w:szCs w:val="22"/>
        </w:rPr>
        <w:t>答案：</w:t>
      </w:r>
      <w:r>
        <w:rPr>
          <w:rFonts w:ascii="宋体" w:eastAsia="宋体" w:hAnsi="宋体" w:cs="宋体"/>
          <w:b/>
          <w:bCs/>
          <w:sz w:val="22"/>
          <w:szCs w:val="22"/>
        </w:rPr>
        <w:t>D</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17. </w:t>
      </w:r>
      <w:r>
        <w:rPr>
          <w:rFonts w:ascii="宋体" w:eastAsia="宋体" w:hAnsi="宋体" w:cs="宋体"/>
        </w:rPr>
        <w:t>关于全球气候变暖，下面的说法中不正确的是</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A</w:t>
      </w:r>
      <w:r>
        <w:rPr>
          <w:rFonts w:ascii="宋体" w:eastAsia="宋体" w:hAnsi="宋体" w:cs="宋体"/>
        </w:rPr>
        <w:t>．全球气候变暖主要是由于大气中</w:t>
      </w:r>
      <w:r>
        <w:rPr>
          <w:rFonts w:ascii="宋体" w:eastAsia="宋体" w:hAnsi="宋体" w:cs="宋体"/>
        </w:rPr>
        <w:t>CO</w:t>
      </w:r>
      <w:r>
        <w:rPr>
          <w:rFonts w:ascii="宋体" w:eastAsia="宋体" w:hAnsi="宋体" w:cs="宋体"/>
          <w:sz w:val="30"/>
          <w:szCs w:val="30"/>
          <w:vertAlign w:val="subscript"/>
        </w:rPr>
        <w:t>2</w:t>
      </w:r>
      <w:r>
        <w:rPr>
          <w:rFonts w:ascii="宋体" w:eastAsia="宋体" w:hAnsi="宋体" w:cs="宋体"/>
        </w:rPr>
        <w:t>等温室气体含量的增加</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B</w:t>
      </w:r>
      <w:r>
        <w:rPr>
          <w:rFonts w:ascii="宋体" w:eastAsia="宋体" w:hAnsi="宋体" w:cs="宋体"/>
        </w:rPr>
        <w:t>．全球气候变暖会导致海平面上升，淹没部分岛屿和沿海地区</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C</w:t>
      </w:r>
      <w:r>
        <w:rPr>
          <w:rFonts w:ascii="宋体" w:eastAsia="宋体" w:hAnsi="宋体" w:cs="宋体"/>
        </w:rPr>
        <w:t>．全球气候变暖导致动物的分布区普遍向北或向高海拔地区移动</w:t>
      </w:r>
    </w:p>
    <w:p>
      <w:pPr>
        <w:pStyle w:val="MsoNormal"/>
        <w:spacing w:before="240" w:after="240" w:line="360" w:lineRule="auto"/>
        <w:rPr>
          <w:rFonts w:ascii="Times New Roman" w:eastAsia="Times New Roman" w:hAnsi="Times New Roman" w:cs="Times New Roman"/>
        </w:rPr>
      </w:pPr>
      <w:r>
        <w:rPr>
          <w:rFonts w:ascii="宋体" w:eastAsia="宋体" w:hAnsi="宋体" w:cs="宋体"/>
        </w:rPr>
        <w:t xml:space="preserve">    </w:t>
      </w:r>
      <w:r>
        <w:rPr>
          <w:rFonts w:ascii="宋体" w:eastAsia="宋体" w:hAnsi="宋体" w:cs="宋体"/>
        </w:rPr>
        <w:t>D</w:t>
      </w:r>
      <w:r>
        <w:rPr>
          <w:rFonts w:ascii="宋体" w:eastAsia="宋体" w:hAnsi="宋体" w:cs="宋体"/>
        </w:rPr>
        <w:t>．全球气候变暖会导致部分物种因栖息地丧失而绝灭</w:t>
      </w:r>
    </w:p>
    <w:p>
      <w:pPr>
        <w:spacing w:after="240"/>
        <w:rPr>
          <w:rFonts w:ascii="Times New Roman" w:eastAsia="Times New Roman" w:hAnsi="Times New Roman" w:cs="Times New Roman"/>
          <w:b/>
          <w:bCs/>
        </w:rPr>
      </w:pPr>
      <w:r>
        <w:rPr>
          <w:rFonts w:ascii="SimSun" w:eastAsia="SimSun" w:hAnsi="SimSun" w:cs="SimSun"/>
          <w:b/>
          <w:bCs/>
        </w:rPr>
        <w:t>参考答案：</w:t>
      </w:r>
    </w:p>
    <w:p w:rsidR="00A77B3E">
      <w:r>
        <w:rPr>
          <w:rFonts w:ascii="宋体" w:eastAsia="宋体" w:hAnsi="宋体" w:cs="宋体"/>
          <w:b/>
          <w:bCs/>
          <w:sz w:val="22"/>
          <w:szCs w:val="22"/>
        </w:rPr>
        <w:t>C</w:t>
      </w:r>
    </w:p>
    <w:p>
      <w:pPr>
        <w:widowControl w:val="0"/>
        <w:spacing w:before="0" w:after="0" w:line="360" w:lineRule="auto"/>
        <w:ind w:left="0" w:right="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18. </w:t>
      </w:r>
      <w:r>
        <w:rPr>
          <w:rFonts w:ascii="宋体" w:eastAsia="宋体" w:hAnsi="宋体" w:cs="宋体"/>
          <w:sz w:val="22"/>
          <w:szCs w:val="22"/>
        </w:rPr>
        <w:t>下列因果关系的搭配，正确的是</w:t>
      </w:r>
    </w:p>
    <w:tbl>
      <w:tblPr>
        <w:tblStyle w:val="TableNormal"/>
        <w:tblW w:w="5000" w:type="pct"/>
        <w:tblInd w:w="124" w:type="dxa"/>
        <w:tblCellMar>
          <w:top w:w="0" w:type="dxa"/>
          <w:left w:w="0" w:type="dxa"/>
          <w:bottom w:w="0" w:type="dxa"/>
          <w:right w:w="0" w:type="dxa"/>
        </w:tblCellMar>
      </w:tblPr>
      <w:tblGrid>
        <w:gridCol w:w="452"/>
        <w:gridCol w:w="4412"/>
        <w:gridCol w:w="4852"/>
      </w:tblGrid>
      <w:tr>
        <w:tblPrEx>
          <w:tblW w:w="5000" w:type="pct"/>
          <w:tblInd w:w="124" w:type="dxa"/>
          <w:tblCellMar>
            <w:top w:w="0" w:type="dxa"/>
            <w:left w:w="0" w:type="dxa"/>
            <w:bottom w:w="0" w:type="dxa"/>
            <w:right w:w="0" w:type="dxa"/>
          </w:tblCellMar>
        </w:tblPrEx>
        <w:trPr>
          <w:trHeight w:val="330"/>
        </w:trPr>
        <w:tc>
          <w:tcPr>
            <w:tcW w:w="74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Time New Romans" w:eastAsia="Time New Romans" w:hAnsi="Time New Romans" w:cs="Time New Romans"/>
                <w:b w:val="0"/>
                <w:bCs w:val="0"/>
                <w:i w:val="0"/>
                <w:iCs w:val="0"/>
                <w:smallCaps w:val="0"/>
                <w:color w:val="000000"/>
                <w:sz w:val="22"/>
                <w:szCs w:val="22"/>
              </w:rPr>
              <w:t> </w:t>
            </w:r>
          </w:p>
        </w:tc>
        <w:tc>
          <w:tcPr>
            <w:tcW w:w="450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原因</w:t>
            </w:r>
          </w:p>
        </w:tc>
        <w:tc>
          <w:tcPr>
            <w:tcW w:w="362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结果</w:t>
            </w:r>
          </w:p>
        </w:tc>
      </w:tr>
      <w:tr>
        <w:tblPrEx>
          <w:tblW w:w="5000" w:type="pct"/>
          <w:tblInd w:w="124" w:type="dxa"/>
          <w:tblCellMar>
            <w:top w:w="0" w:type="dxa"/>
            <w:left w:w="0" w:type="dxa"/>
            <w:bottom w:w="0" w:type="dxa"/>
            <w:right w:w="0" w:type="dxa"/>
          </w:tblCellMar>
        </w:tblPrEx>
        <w:trPr>
          <w:trHeight w:val="330"/>
        </w:trPr>
        <w:tc>
          <w:tcPr>
            <w:tcW w:w="74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①</w:t>
            </w:r>
          </w:p>
        </w:tc>
        <w:tc>
          <w:tcPr>
            <w:tcW w:w="450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大脑皮层体温调节中枢兴奋</w:t>
            </w:r>
          </w:p>
        </w:tc>
        <w:tc>
          <w:tcPr>
            <w:tcW w:w="362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汗液分泌增加</w:t>
            </w:r>
          </w:p>
        </w:tc>
      </w:tr>
      <w:tr>
        <w:tblPrEx>
          <w:tblW w:w="5000" w:type="pct"/>
          <w:tblInd w:w="124" w:type="dxa"/>
          <w:tblCellMar>
            <w:top w:w="0" w:type="dxa"/>
            <w:left w:w="0" w:type="dxa"/>
            <w:bottom w:w="0" w:type="dxa"/>
            <w:right w:w="0" w:type="dxa"/>
          </w:tblCellMar>
        </w:tblPrEx>
        <w:trPr>
          <w:trHeight w:val="330"/>
        </w:trPr>
        <w:tc>
          <w:tcPr>
            <w:tcW w:w="74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②</w:t>
            </w:r>
          </w:p>
        </w:tc>
        <w:tc>
          <w:tcPr>
            <w:tcW w:w="450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局部电流在膜外由未兴奋部位流向兴奋部位</w:t>
            </w:r>
          </w:p>
        </w:tc>
        <w:tc>
          <w:tcPr>
            <w:tcW w:w="362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引起未兴奋部位兴奋</w:t>
            </w:r>
          </w:p>
        </w:tc>
      </w:tr>
      <w:tr>
        <w:tblPrEx>
          <w:tblW w:w="5000" w:type="pct"/>
          <w:tblInd w:w="124" w:type="dxa"/>
          <w:tblCellMar>
            <w:top w:w="0" w:type="dxa"/>
            <w:left w:w="0" w:type="dxa"/>
            <w:bottom w:w="0" w:type="dxa"/>
            <w:right w:w="0" w:type="dxa"/>
          </w:tblCellMar>
        </w:tblPrEx>
        <w:trPr>
          <w:trHeight w:val="330"/>
        </w:trPr>
        <w:tc>
          <w:tcPr>
            <w:tcW w:w="74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③</w:t>
            </w:r>
          </w:p>
        </w:tc>
        <w:tc>
          <w:tcPr>
            <w:tcW w:w="450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胚芽鞘向光侧生长素含量低于背光侧</w:t>
            </w:r>
          </w:p>
        </w:tc>
        <w:tc>
          <w:tcPr>
            <w:tcW w:w="362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弯向光源生长</w:t>
            </w:r>
          </w:p>
        </w:tc>
      </w:tr>
      <w:tr>
        <w:tblPrEx>
          <w:tblW w:w="5000" w:type="pct"/>
          <w:tblInd w:w="124" w:type="dxa"/>
          <w:tblCellMar>
            <w:top w:w="0" w:type="dxa"/>
            <w:left w:w="0" w:type="dxa"/>
            <w:bottom w:w="0" w:type="dxa"/>
            <w:right w:w="0" w:type="dxa"/>
          </w:tblCellMar>
        </w:tblPrEx>
        <w:trPr>
          <w:trHeight w:val="330"/>
        </w:trPr>
        <w:tc>
          <w:tcPr>
            <w:tcW w:w="74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④</w:t>
            </w:r>
          </w:p>
        </w:tc>
        <w:tc>
          <w:tcPr>
            <w:tcW w:w="450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垂体细胞膜上有相应糖蛋白</w:t>
            </w:r>
          </w:p>
        </w:tc>
        <w:tc>
          <w:tcPr>
            <w:tcW w:w="362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可受甲状腺激素和促甲状腺激素释放激素的作用</w:t>
            </w:r>
          </w:p>
        </w:tc>
      </w:tr>
      <w:tr>
        <w:tblPrEx>
          <w:tblW w:w="5000" w:type="pct"/>
          <w:tblInd w:w="124" w:type="dxa"/>
          <w:tblCellMar>
            <w:top w:w="0" w:type="dxa"/>
            <w:left w:w="0" w:type="dxa"/>
            <w:bottom w:w="0" w:type="dxa"/>
            <w:right w:w="0" w:type="dxa"/>
          </w:tblCellMar>
        </w:tblPrEx>
        <w:trPr>
          <w:trHeight w:val="330"/>
        </w:trPr>
        <w:tc>
          <w:tcPr>
            <w:tcW w:w="74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⑤</w:t>
            </w:r>
          </w:p>
        </w:tc>
        <w:tc>
          <w:tcPr>
            <w:tcW w:w="4506"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胰岛素能抑制胰高血糖素的分泌</w:t>
            </w:r>
          </w:p>
        </w:tc>
        <w:tc>
          <w:tcPr>
            <w:tcW w:w="3621" w:type="dxa"/>
            <w:tcBorders>
              <w:top w:val="single" w:sz="6" w:space="0" w:color="000000"/>
              <w:left w:val="single" w:sz="6" w:space="0" w:color="000000"/>
              <w:bottom w:val="single" w:sz="6" w:space="0" w:color="000000"/>
              <w:right w:val="single" w:sz="6" w:space="0" w:color="000000"/>
            </w:tcBorders>
            <w:noWrap w:val="0"/>
            <w:tcMar>
              <w:top w:w="82" w:type="dxa"/>
              <w:left w:w="116" w:type="dxa"/>
              <w:bottom w:w="82" w:type="dxa"/>
              <w:right w:w="116" w:type="dxa"/>
            </w:tcMar>
            <w:vAlign w:val="center"/>
            <w:hideMark/>
          </w:tcPr>
          <w:p>
            <w:pPr>
              <w:widowControl w:val="0"/>
              <w:spacing w:before="0" w:after="0" w:line="360" w:lineRule="auto"/>
              <w:ind w:left="0" w:right="0"/>
              <w:rPr>
                <w:rFonts w:ascii="Times New Roman" w:eastAsia="Times New Roman" w:hAnsi="Times New Roman" w:cs="Times New Roman"/>
                <w:b w:val="0"/>
                <w:bCs w:val="0"/>
                <w:i w:val="0"/>
                <w:iCs w:val="0"/>
                <w:smallCaps w:val="0"/>
                <w:color w:val="000000"/>
                <w:sz w:val="22"/>
                <w:szCs w:val="22"/>
              </w:rPr>
            </w:pPr>
            <w:r>
              <w:rPr>
                <w:rFonts w:ascii="宋体" w:eastAsia="宋体" w:hAnsi="宋体" w:cs="宋体"/>
                <w:b w:val="0"/>
                <w:bCs w:val="0"/>
                <w:i w:val="0"/>
                <w:iCs w:val="0"/>
                <w:smallCaps w:val="0"/>
                <w:color w:val="000000"/>
                <w:sz w:val="22"/>
                <w:szCs w:val="22"/>
              </w:rPr>
              <w:t>二者为拮抗作用</w:t>
            </w:r>
          </w:p>
        </w:tc>
      </w:tr>
    </w:tbl>
    <w:p>
      <w:pPr>
        <w:widowControl w:val="0"/>
        <w:spacing w:before="0" w:after="0" w:line="360" w:lineRule="auto"/>
        <w:ind w:left="0" w:right="0"/>
        <w:rPr>
          <w:rFonts w:ascii="Times New Roman" w:eastAsia="Times New Roman" w:hAnsi="Times New Roman" w:cs="Times New Roman"/>
          <w:sz w:val="22"/>
          <w:szCs w:val="22"/>
        </w:rPr>
      </w:pPr>
      <w:r>
        <w:rPr>
          <w:rFonts w:ascii="Time New Romans" w:eastAsia="Time New Romans" w:hAnsi="Time New Romans" w:cs="Time New Romans"/>
          <w:sz w:val="22"/>
          <w:szCs w:val="22"/>
        </w:rPr>
        <w:t> </w:t>
      </w:r>
    </w:p>
    <w:p>
      <w:pPr>
        <w:widowControl w:val="0"/>
        <w:spacing w:before="0" w:after="0" w:line="360" w:lineRule="auto"/>
        <w:ind w:left="0" w:right="0"/>
        <w:rPr>
          <w:rFonts w:ascii="Times New Roman" w:eastAsia="Times New Roman" w:hAnsi="Times New Roman" w:cs="Times New Roman"/>
          <w:sz w:val="22"/>
          <w:szCs w:val="22"/>
        </w:rPr>
      </w:pPr>
      <w:r>
        <w:rPr>
          <w:rFonts w:ascii="Time New Romans" w:eastAsia="Time New Romans" w:hAnsi="Time New Romans" w:cs="Time New Romans"/>
          <w:sz w:val="22"/>
          <w:szCs w:val="22"/>
        </w:rPr>
        <w:t> </w:t>
      </w:r>
    </w:p>
    <w:p>
      <w:pPr>
        <w:widowControl w:val="0"/>
        <w:spacing w:before="0" w:after="0" w:line="360" w:lineRule="auto"/>
        <w:ind w:left="0" w:right="0"/>
        <w:rPr>
          <w:rFonts w:ascii="Times New Roman" w:eastAsia="Times New Roman" w:hAnsi="Times New Roman" w:cs="Times New Roman"/>
          <w:sz w:val="22"/>
          <w:szCs w:val="22"/>
        </w:rPr>
      </w:pPr>
      <w:r>
        <w:rPr>
          <w:rFonts w:ascii="Time New Romans" w:eastAsia="Time New Romans" w:hAnsi="Time New Romans" w:cs="Time New Romans"/>
          <w:sz w:val="22"/>
          <w:szCs w:val="22"/>
        </w:rPr>
        <w:t xml:space="preserve">A. </w:t>
      </w:r>
      <w:r>
        <w:rPr>
          <w:rFonts w:ascii="宋体" w:eastAsia="宋体" w:hAnsi="宋体" w:cs="宋体"/>
          <w:sz w:val="22"/>
          <w:szCs w:val="22"/>
        </w:rPr>
        <w:t>②③④</w:t>
      </w:r>
      <w:r>
        <w:rPr>
          <w:rFonts w:ascii="宋体" w:eastAsia="宋体" w:hAnsi="宋体" w:cs="宋体"/>
          <w:sz w:val="22"/>
          <w:szCs w:val="22"/>
        </w:rPr>
        <w:tab/>
      </w:r>
      <w:r>
        <w:rPr>
          <w:rFonts w:ascii="Time New Romans" w:eastAsia="Time New Romans" w:hAnsi="Time New Romans" w:cs="Time New Romans"/>
          <w:sz w:val="22"/>
          <w:szCs w:val="22"/>
        </w:rPr>
        <w:t xml:space="preserve">B. </w:t>
      </w:r>
      <w:r>
        <w:rPr>
          <w:rFonts w:ascii="宋体" w:eastAsia="宋体" w:hAnsi="宋体" w:cs="宋体"/>
          <w:sz w:val="22"/>
          <w:szCs w:val="22"/>
        </w:rPr>
        <w:t>②④⑤</w:t>
      </w:r>
      <w:r>
        <w:rPr>
          <w:rFonts w:ascii="宋体" w:eastAsia="宋体" w:hAnsi="宋体" w:cs="宋体"/>
          <w:sz w:val="22"/>
          <w:szCs w:val="22"/>
        </w:rPr>
        <w:tab/>
      </w:r>
      <w:r>
        <w:rPr>
          <w:rFonts w:ascii="Time New Romans" w:eastAsia="Time New Romans" w:hAnsi="Time New Romans" w:cs="Time New Romans"/>
          <w:sz w:val="22"/>
          <w:szCs w:val="22"/>
        </w:rPr>
        <w:t xml:space="preserve">C. </w:t>
      </w:r>
      <w:r>
        <w:rPr>
          <w:rFonts w:ascii="宋体" w:eastAsia="宋体" w:hAnsi="宋体" w:cs="宋体"/>
          <w:sz w:val="22"/>
          <w:szCs w:val="22"/>
        </w:rPr>
        <w:t>①③④</w:t>
      </w:r>
      <w:r>
        <w:rPr>
          <w:rFonts w:ascii="宋体" w:eastAsia="宋体" w:hAnsi="宋体" w:cs="宋体"/>
          <w:sz w:val="22"/>
          <w:szCs w:val="22"/>
        </w:rPr>
        <w:tab/>
      </w:r>
      <w:r>
        <w:rPr>
          <w:rFonts w:ascii="Time New Romans" w:eastAsia="Time New Romans" w:hAnsi="Time New Romans" w:cs="Time New Romans"/>
          <w:sz w:val="22"/>
          <w:szCs w:val="22"/>
        </w:rPr>
        <w:t>D</w:t>
      </w:r>
      <w:r>
        <w:rPr>
          <w:rFonts w:ascii="Time New Romans" w:eastAsia="Time New Romans" w:hAnsi="Time New Romans" w:cs="Time New Romans"/>
          <w:sz w:val="22"/>
          <w:szCs w:val="22"/>
        </w:rPr>
        <w:t xml:space="preserve">. </w:t>
      </w:r>
      <w:r>
        <w:rPr>
          <w:rFonts w:ascii="宋体" w:eastAsia="宋体" w:hAnsi="宋体" w:cs="宋体"/>
          <w:sz w:val="22"/>
          <w:szCs w:val="22"/>
        </w:rPr>
        <w:t>①③⑤</w:t>
      </w:r>
    </w:p>
    <w:p>
      <w:pPr>
        <w:spacing w:after="240"/>
        <w:rPr>
          <w:rFonts w:ascii="Times New Roman" w:eastAsia="Times New Roman" w:hAnsi="Times New Roman" w:cs="Times New Roman"/>
          <w:b/>
          <w:bCs/>
        </w:rPr>
      </w:pPr>
      <w:r>
        <w:rPr>
          <w:rFonts w:ascii="SimSun" w:eastAsia="SimSun" w:hAnsi="SimSun" w:cs="SimSun"/>
          <w:b/>
          <w:bCs/>
        </w:rPr>
        <w:t>参考答案：</w:t>
      </w:r>
    </w:p>
    <w:p>
      <w:pPr>
        <w:widowControl w:val="0"/>
        <w:spacing w:before="0" w:after="0" w:line="360" w:lineRule="auto"/>
        <w:ind w:left="0" w:right="0"/>
        <w:jc w:val="both"/>
        <w:rPr>
          <w:rFonts w:ascii="Times New Roman" w:eastAsia="Times New Roman" w:hAnsi="Times New Roman" w:cs="Times New Roman"/>
          <w:sz w:val="22"/>
          <w:szCs w:val="22"/>
        </w:rPr>
        <w:sectPr>
          <w:type w:val="nextPage"/>
          <w:pgSz w:w="12240" w:h="15840"/>
          <w:pgMar w:top="1440" w:right="1800" w:bottom="1440" w:left="1800" w:header="708" w:footer="708" w:gutter="0"/>
          <w:pgNumType w:start="8"/>
          <w:cols w:space="708"/>
          <w:titlePg w:val="0"/>
          <w:docGrid w:linePitch="360"/>
        </w:sectPr>
      </w:pPr>
      <w:r>
        <w:rPr>
          <w:rFonts w:ascii="Time New Romans" w:eastAsia="Time New Romans" w:hAnsi="Time New Romans" w:cs="Time New Romans"/>
          <w:sz w:val="22"/>
          <w:szCs w:val="22"/>
        </w:rPr>
        <w:t>A</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【分析】</w:t>
      </w:r>
    </w:p>
    <w:p>
      <w:pPr>
        <w:widowControl w:val="0"/>
        <w:spacing w:before="0" w:after="0" w:line="360" w:lineRule="auto"/>
        <w:ind w:left="0" w:right="0"/>
        <w:jc w:val="both"/>
        <w:rPr>
          <w:rFonts w:ascii="Times New Roman" w:eastAsia="Times New Roman" w:hAnsi="Times New Roman" w:cs="Times New Roman"/>
          <w:sz w:val="22"/>
          <w:szCs w:val="22"/>
        </w:rPr>
      </w:pPr>
      <w:r>
        <w:rPr>
          <w:rFonts w:ascii="宋体" w:eastAsia="宋体" w:hAnsi="宋体" w:cs="宋体"/>
          <w:sz w:val="22"/>
          <w:szCs w:val="22"/>
        </w:rPr>
        <w:t>体温调节中枢在下丘脑，感觉的产生部位在大脑皮层。</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兴奋在神经纤维上以电信号形式传导，在神经元之间以化学信号形式传递。</w:t>
      </w:r>
    </w:p>
    <w:p>
      <w:pPr>
        <w:widowControl w:val="0"/>
        <w:spacing w:before="0" w:after="0" w:line="360" w:lineRule="auto"/>
        <w:ind w:left="0" w:right="0"/>
        <w:rPr>
          <w:rFonts w:ascii="Times New Roman" w:eastAsia="Times New Roman" w:hAnsi="Times New Roman" w:cs="Times New Roman"/>
          <w:sz w:val="22"/>
          <w:szCs w:val="22"/>
        </w:rPr>
      </w:pPr>
      <w:r>
        <w:rPr>
          <w:rFonts w:ascii="宋体" w:eastAsia="宋体" w:hAnsi="宋体" w:cs="宋体"/>
          <w:sz w:val="22"/>
          <w:szCs w:val="22"/>
        </w:rPr>
        <w:t>【详解】</w:t>
      </w:r>
      <w:r>
        <w:rPr>
          <w:rFonts w:ascii="宋体" w:eastAsia="宋体" w:hAnsi="宋体" w:cs="宋体"/>
          <w:sz w:val="22"/>
          <w:szCs w:val="22"/>
        </w:rPr>
        <w:t>体温调节中枢在下丘脑，①错误；局部电流在膜外由未兴奋部位流向兴奋部位，膜内由兴奋部位流向未兴奋部位，引起未兴奋部位兴奋，②正确；在单侧光照射下，胚芽鞘尖端的生长素发生横向运输，背光侧浓度大于向光侧，出现弯向光源生长，③正确；垂体细胞膜上有促甲状腺激素释放激素和甲状腺激素的特异性受体，故可以受到甲状腺激素和促甲状腺激素释放激素的调节作用，④正确；胰岛素能降低血糖，胰高血糖素能够升高血糖，故二者有拮抗作用，⑤错误。综上所述，</w:t>
      </w:r>
      <w:r>
        <w:rPr>
          <w:sz w:val="22"/>
          <w:szCs w:val="22"/>
        </w:rPr>
        <w:t>BCD</w:t>
      </w:r>
      <w:r>
        <w:rPr>
          <w:rFonts w:ascii="宋体" w:eastAsia="宋体" w:hAnsi="宋体" w:cs="宋体"/>
          <w:sz w:val="22"/>
          <w:szCs w:val="22"/>
        </w:rPr>
        <w:t>不符合题意，</w:t>
      </w:r>
      <w:r>
        <w:rPr>
          <w:sz w:val="22"/>
          <w:szCs w:val="22"/>
        </w:rPr>
        <w:t>A</w:t>
      </w:r>
      <w:r>
        <w:rPr>
          <w:rFonts w:ascii="宋体" w:eastAsia="宋体" w:hAnsi="宋体" w:cs="宋体"/>
          <w:sz w:val="22"/>
          <w:szCs w:val="22"/>
        </w:rPr>
        <w:t>符合题意。故选</w:t>
      </w:r>
      <w:r>
        <w:rPr>
          <w:sz w:val="22"/>
          <w:szCs w:val="22"/>
        </w:rPr>
        <w:t>A</w:t>
      </w:r>
      <w:r>
        <w:rPr>
          <w:rFonts w:ascii="宋体" w:eastAsia="宋体" w:hAnsi="宋体" w:cs="宋体"/>
          <w:sz w:val="22"/>
          <w:szCs w:val="22"/>
        </w:rPr>
        <w:t>。</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19. </w:t>
      </w:r>
      <w:r>
        <w:rPr>
          <w:rStyle w:val="4c"/>
          <w:rFonts w:ascii="宋体" w:eastAsia="宋体" w:hAnsi="宋体" w:cs="宋体"/>
        </w:rPr>
        <w:t>右图是细胞直接与内环境进行物质交换示意图，</w:t>
      </w:r>
      <w:r>
        <w:rPr>
          <w:rStyle w:val="4c"/>
          <w:rFonts w:ascii="宋体" w:eastAsia="宋体" w:hAnsi="宋体" w:cs="宋体"/>
          <w:lang w:val="en-US" w:eastAsia="en-US"/>
        </w:rPr>
        <w:t>⑤</w:t>
      </w:r>
      <w:r>
        <w:rPr>
          <w:rStyle w:val="4c"/>
          <w:rFonts w:ascii="宋体" w:eastAsia="宋体" w:hAnsi="宋体" w:cs="宋体"/>
        </w:rPr>
        <w:t>处的箭头表示血液流动的方向。下列说法正确的是</w:t>
      </w:r>
      <w:r>
        <w:rPr>
          <w:rFonts w:ascii="宋体" w:eastAsia="宋体" w:hAnsi="宋体" w:cs="宋体"/>
        </w:rPr>
        <w:t>（</w:t>
      </w:r>
      <w:r>
        <w:rPr>
          <w:rFonts w:ascii="宋体" w:eastAsia="宋体" w:hAnsi="宋体" w:cs="宋体"/>
          <w:lang w:val="en-US" w:eastAsia="en-US"/>
        </w:rPr>
        <w:t xml:space="preserve">    </w:t>
      </w:r>
      <w:r>
        <w:rPr>
          <w:rFonts w:ascii="宋体" w:eastAsia="宋体" w:hAnsi="宋体" w:cs="宋体"/>
        </w:rPr>
        <w:t>）。</w:t>
      </w:r>
    </w:p>
    <w:p>
      <w:pPr>
        <w:pStyle w:val="MsoNormal"/>
        <w:spacing w:before="240" w:after="240" w:line="360" w:lineRule="auto"/>
        <w:ind w:firstLine="420"/>
        <w:rPr>
          <w:rFonts w:ascii="Times New Roman" w:eastAsia="Times New Roman" w:hAnsi="Times New Roman" w:cs="Times New Roman"/>
        </w:rPr>
      </w:pPr>
      <w:r>
        <w:rPr>
          <w:rFonts w:ascii="Times New Roman" w:eastAsia="Times New Roman" w:hAnsi="Times New Roman" w:cs="Times New Roman"/>
          <w:strike w:val="0"/>
          <w:u w:val="none"/>
          <w:lang w:val="en-US" w:eastAsia="en-US"/>
        </w:rPr>
        <w:drawing>
          <wp:inline>
            <wp:extent cx="1924050" cy="1190625"/>
            <wp:docPr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1"/>
                    <a:stretch>
                      <a:fillRect/>
                    </a:stretch>
                  </pic:blipFill>
                  <pic:spPr>
                    <a:xfrm>
                      <a:off x="0" y="0"/>
                      <a:ext cx="1924050" cy="1190625"/>
                    </a:xfrm>
                    <a:prstGeom prst="rect">
                      <a:avLst/>
                    </a:prstGeom>
                  </pic:spPr>
                </pic:pic>
              </a:graphicData>
            </a:graphic>
          </wp:inline>
        </w:drawing>
      </w:r>
    </w:p>
    <w:p>
      <w:pPr>
        <w:pStyle w:val="MsoNormal"/>
        <w:spacing w:before="240" w:after="240" w:line="360" w:lineRule="auto"/>
        <w:ind w:firstLine="420"/>
        <w:rPr>
          <w:rFonts w:ascii="Times New Roman" w:eastAsia="Times New Roman" w:hAnsi="Times New Roman" w:cs="Times New Roman"/>
        </w:rPr>
      </w:pPr>
      <w:r>
        <w:rPr>
          <w:rStyle w:val="4c"/>
          <w:rFonts w:ascii="宋体" w:eastAsia="宋体" w:hAnsi="宋体" w:cs="宋体"/>
          <w:lang w:val="en-US" w:eastAsia="en-US"/>
        </w:rPr>
        <w:t>A</w:t>
      </w:r>
      <w:r>
        <w:rPr>
          <w:rStyle w:val="4c"/>
          <w:rFonts w:ascii="宋体" w:eastAsia="宋体" w:hAnsi="宋体" w:cs="宋体"/>
        </w:rPr>
        <w:t>．若</w:t>
      </w:r>
      <w:r>
        <w:rPr>
          <w:rStyle w:val="4c"/>
          <w:rFonts w:ascii="宋体" w:eastAsia="宋体" w:hAnsi="宋体" w:cs="宋体"/>
        </w:rPr>
        <w:t>③</w:t>
      </w:r>
      <w:r>
        <w:rPr>
          <w:rStyle w:val="4c"/>
          <w:rFonts w:ascii="宋体" w:eastAsia="宋体" w:hAnsi="宋体" w:cs="宋体"/>
        </w:rPr>
        <w:t>为胰岛</w:t>
      </w:r>
      <w:r>
        <w:rPr>
          <w:rStyle w:val="4c"/>
          <w:rFonts w:ascii="宋体" w:eastAsia="宋体" w:hAnsi="宋体" w:cs="宋体"/>
          <w:lang w:val="en-US" w:eastAsia="en-US"/>
        </w:rPr>
        <w:t>B</w:t>
      </w:r>
      <w:r>
        <w:rPr>
          <w:rStyle w:val="4c"/>
          <w:rFonts w:ascii="宋体" w:eastAsia="宋体" w:hAnsi="宋体" w:cs="宋体"/>
        </w:rPr>
        <w:t>细胞，饭后半小时</w:t>
      </w:r>
      <w:r>
        <w:rPr>
          <w:rStyle w:val="4c"/>
          <w:rFonts w:ascii="宋体" w:eastAsia="宋体" w:hAnsi="宋体" w:cs="宋体"/>
        </w:rPr>
        <w:t>⑤</w:t>
      </w:r>
      <w:r>
        <w:rPr>
          <w:rStyle w:val="4c"/>
          <w:rFonts w:ascii="宋体" w:eastAsia="宋体" w:hAnsi="宋体" w:cs="宋体"/>
        </w:rPr>
        <w:t>处的胰岛素浓度高于</w:t>
      </w:r>
      <w:r>
        <w:rPr>
          <w:rStyle w:val="4c"/>
          <w:rFonts w:ascii="宋体" w:eastAsia="宋体" w:hAnsi="宋体" w:cs="宋体"/>
        </w:rPr>
        <w:t>①</w:t>
      </w:r>
      <w:r>
        <w:rPr>
          <w:rStyle w:val="4c"/>
          <w:rFonts w:ascii="宋体" w:eastAsia="宋体" w:hAnsi="宋体" w:cs="宋体"/>
        </w:rPr>
        <w:t>处</w:t>
      </w:r>
    </w:p>
    <w:p>
      <w:pPr>
        <w:pStyle w:val="MsoNormal"/>
        <w:spacing w:before="240" w:after="240" w:line="360" w:lineRule="auto"/>
        <w:ind w:firstLine="420"/>
        <w:rPr>
          <w:rFonts w:ascii="Times New Roman" w:eastAsia="Times New Roman" w:hAnsi="Times New Roman" w:cs="Times New Roman"/>
        </w:rPr>
      </w:pPr>
      <w:r>
        <w:rPr>
          <w:rStyle w:val="4c"/>
          <w:rFonts w:ascii="宋体" w:eastAsia="宋体" w:hAnsi="宋体" w:cs="宋体"/>
          <w:lang w:val="en-US" w:eastAsia="en-US"/>
        </w:rPr>
        <w:t>B</w:t>
      </w:r>
      <w:r>
        <w:rPr>
          <w:rStyle w:val="4c"/>
          <w:rFonts w:ascii="宋体" w:eastAsia="宋体" w:hAnsi="宋体" w:cs="宋体"/>
        </w:rPr>
        <w:t>．若</w:t>
      </w:r>
      <w:r>
        <w:rPr>
          <w:rStyle w:val="4c"/>
          <w:rFonts w:ascii="宋体" w:eastAsia="宋体" w:hAnsi="宋体" w:cs="宋体"/>
          <w:lang w:val="en-US" w:eastAsia="en-US"/>
        </w:rPr>
        <w:t>③</w:t>
      </w:r>
      <w:r>
        <w:rPr>
          <w:rStyle w:val="4c"/>
          <w:rFonts w:ascii="宋体" w:eastAsia="宋体" w:hAnsi="宋体" w:cs="宋体"/>
        </w:rPr>
        <w:t>为脑细胞，</w:t>
      </w:r>
      <w:r>
        <w:rPr>
          <w:rStyle w:val="4c"/>
          <w:rFonts w:ascii="宋体" w:eastAsia="宋体" w:hAnsi="宋体" w:cs="宋体"/>
          <w:lang w:val="en-US" w:eastAsia="en-US"/>
        </w:rPr>
        <w:t>⑤</w:t>
      </w:r>
      <w:r>
        <w:rPr>
          <w:rStyle w:val="4c"/>
          <w:rFonts w:ascii="宋体" w:eastAsia="宋体" w:hAnsi="宋体" w:cs="宋体"/>
        </w:rPr>
        <w:t>处的氧气浓度低于</w:t>
      </w:r>
      <w:r>
        <w:rPr>
          <w:rStyle w:val="4c"/>
          <w:rFonts w:ascii="宋体" w:eastAsia="宋体" w:hAnsi="宋体" w:cs="宋体"/>
          <w:lang w:val="en-US" w:eastAsia="en-US"/>
        </w:rPr>
        <w:t>①</w:t>
      </w:r>
      <w:r>
        <w:rPr>
          <w:rStyle w:val="4c"/>
          <w:rFonts w:ascii="宋体" w:eastAsia="宋体" w:hAnsi="宋体" w:cs="宋体"/>
        </w:rPr>
        <w:t>处，而</w:t>
      </w:r>
      <w:r>
        <w:rPr>
          <w:rStyle w:val="4c"/>
          <w:rFonts w:ascii="宋体" w:eastAsia="宋体" w:hAnsi="宋体" w:cs="宋体"/>
          <w:lang w:val="en-US" w:eastAsia="en-US"/>
        </w:rPr>
        <w:t>CO</w:t>
      </w:r>
      <w:r>
        <w:rPr>
          <w:rStyle w:val="4c"/>
          <w:rFonts w:ascii="宋体" w:eastAsia="宋体" w:hAnsi="宋体" w:cs="宋体"/>
          <w:sz w:val="20"/>
          <w:szCs w:val="20"/>
          <w:vertAlign w:val="subscript"/>
          <w:lang w:val="en-US" w:eastAsia="en-US"/>
        </w:rPr>
        <w:t>2</w:t>
      </w:r>
      <w:r>
        <w:rPr>
          <w:rStyle w:val="4c"/>
          <w:rFonts w:ascii="宋体" w:eastAsia="宋体" w:hAnsi="宋体" w:cs="宋体"/>
        </w:rPr>
        <w:t>的浓度相反</w:t>
      </w:r>
    </w:p>
    <w:p>
      <w:pPr>
        <w:pStyle w:val="MsoNormal"/>
        <w:spacing w:before="240" w:after="240" w:line="360" w:lineRule="auto"/>
        <w:ind w:firstLine="420"/>
        <w:rPr>
          <w:rFonts w:ascii="Times New Roman" w:eastAsia="Times New Roman" w:hAnsi="Times New Roman" w:cs="Times New Roman"/>
        </w:rPr>
      </w:pPr>
      <w:r>
        <w:rPr>
          <w:rStyle w:val="4c"/>
          <w:rFonts w:ascii="宋体" w:eastAsia="宋体" w:hAnsi="宋体" w:cs="宋体"/>
          <w:lang w:val="en-US" w:eastAsia="en-US"/>
        </w:rPr>
        <w:t>C</w:t>
      </w:r>
      <w:r>
        <w:rPr>
          <w:rStyle w:val="4c"/>
          <w:rFonts w:ascii="宋体" w:eastAsia="宋体" w:hAnsi="宋体" w:cs="宋体"/>
        </w:rPr>
        <w:t>．若</w:t>
      </w:r>
      <w:r>
        <w:rPr>
          <w:rStyle w:val="4c"/>
          <w:rFonts w:ascii="宋体" w:eastAsia="宋体" w:hAnsi="宋体" w:cs="宋体"/>
          <w:lang w:val="en-US" w:eastAsia="en-US"/>
        </w:rPr>
        <w:t>③</w:t>
      </w:r>
      <w:r>
        <w:rPr>
          <w:rStyle w:val="4c"/>
          <w:rFonts w:ascii="宋体" w:eastAsia="宋体" w:hAnsi="宋体" w:cs="宋体"/>
        </w:rPr>
        <w:t>为骨骼肌细胞，饭后五小时</w:t>
      </w:r>
      <w:r>
        <w:rPr>
          <w:rStyle w:val="4c"/>
          <w:rFonts w:ascii="宋体" w:eastAsia="宋体" w:hAnsi="宋体" w:cs="宋体"/>
          <w:lang w:val="en-US" w:eastAsia="en-US"/>
        </w:rPr>
        <w:t>⑤</w:t>
      </w:r>
      <w:r>
        <w:rPr>
          <w:rStyle w:val="4c"/>
          <w:rFonts w:ascii="宋体" w:eastAsia="宋体" w:hAnsi="宋体" w:cs="宋体"/>
        </w:rPr>
        <w:t>处的血糖浓度低于</w:t>
      </w:r>
      <w:r>
        <w:rPr>
          <w:rStyle w:val="4c"/>
          <w:rFonts w:ascii="宋体" w:eastAsia="宋体" w:hAnsi="宋体" w:cs="宋体"/>
          <w:lang w:val="en-US" w:eastAsia="en-US"/>
        </w:rPr>
        <w:t>①</w:t>
      </w:r>
      <w:r>
        <w:rPr>
          <w:rStyle w:val="4c"/>
          <w:rFonts w:ascii="宋体" w:eastAsia="宋体" w:hAnsi="宋体" w:cs="宋体"/>
        </w:rPr>
        <w:t>处</w:t>
      </w:r>
    </w:p>
    <w:p>
      <w:pPr>
        <w:pStyle w:val="MsoNormal"/>
        <w:spacing w:before="240" w:after="240" w:line="360" w:lineRule="auto"/>
        <w:ind w:firstLine="420"/>
        <w:rPr>
          <w:rFonts w:ascii="Times New Roman" w:eastAsia="Times New Roman" w:hAnsi="Times New Roman" w:cs="Times New Roman"/>
        </w:rPr>
      </w:pPr>
      <w:r>
        <w:rPr>
          <w:rStyle w:val="4c"/>
          <w:rFonts w:ascii="宋体" w:eastAsia="宋体" w:hAnsi="宋体" w:cs="宋体"/>
          <w:lang w:val="en-US" w:eastAsia="en-US"/>
        </w:rPr>
        <w:t>D</w:t>
      </w:r>
      <w:r>
        <w:rPr>
          <w:rStyle w:val="4c"/>
          <w:rFonts w:ascii="宋体" w:eastAsia="宋体" w:hAnsi="宋体" w:cs="宋体"/>
        </w:rPr>
        <w:t>．若</w:t>
      </w:r>
      <w:r>
        <w:rPr>
          <w:rStyle w:val="4c"/>
          <w:rFonts w:ascii="宋体" w:eastAsia="宋体" w:hAnsi="宋体" w:cs="宋体"/>
          <w:lang w:val="en-US" w:eastAsia="en-US"/>
        </w:rPr>
        <w:t>③</w:t>
      </w:r>
      <w:r>
        <w:rPr>
          <w:rStyle w:val="4c"/>
          <w:rFonts w:ascii="宋体" w:eastAsia="宋体" w:hAnsi="宋体" w:cs="宋体"/>
        </w:rPr>
        <w:t>为组织细胞，其生活的具体内环境中的水可来自于</w:t>
      </w:r>
      <w:r>
        <w:rPr>
          <w:rStyle w:val="4c"/>
          <w:rFonts w:ascii="宋体" w:eastAsia="宋体" w:hAnsi="宋体" w:cs="宋体"/>
          <w:lang w:val="en-US" w:eastAsia="en-US"/>
        </w:rPr>
        <w:t>③</w:t>
      </w:r>
      <w:r>
        <w:rPr>
          <w:rStyle w:val="4c"/>
          <w:rFonts w:ascii="宋体" w:eastAsia="宋体" w:hAnsi="宋体" w:cs="宋体"/>
        </w:rPr>
        <w:t>和</w:t>
      </w:r>
      <w:r>
        <w:rPr>
          <w:rStyle w:val="4c"/>
          <w:rFonts w:ascii="宋体" w:eastAsia="宋体" w:hAnsi="宋体" w:cs="宋体"/>
        </w:rPr>
        <w:t>⑤</w:t>
      </w:r>
    </w:p>
    <w:p>
      <w:pPr>
        <w:spacing w:after="240"/>
        <w:rPr>
          <w:rFonts w:ascii="Times New Roman" w:eastAsia="Times New Roman" w:hAnsi="Times New Roman" w:cs="Times New Roman"/>
          <w:b/>
          <w:bCs/>
        </w:rPr>
      </w:pPr>
      <w:r>
        <w:rPr>
          <w:rFonts w:ascii="SimSun" w:eastAsia="SimSun" w:hAnsi="SimSun" w:cs="SimSun"/>
          <w:b/>
          <w:bCs/>
        </w:rPr>
        <w:t>参考答案：</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lang w:val="en-US" w:eastAsia="en-US"/>
        </w:rPr>
        <w:t>D</w:t>
      </w:r>
    </w:p>
    <w:p>
      <w:pPr>
        <w:pStyle w:val="MsoNormal"/>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20. </w:t>
      </w:r>
      <w:r>
        <w:rPr>
          <w:rFonts w:ascii="SimSun" w:eastAsia="SimSun" w:hAnsi="SimSun" w:cs="SimSun"/>
        </w:rPr>
        <w:t>在一个种群中发现两种突变的性状，其中表现</w:t>
      </w:r>
      <w:r>
        <w:rPr>
          <w:rFonts w:ascii="Times New Roman" w:eastAsia="Times New Roman" w:hAnsi="Times New Roman" w:cs="Times New Roman"/>
          <w:lang w:val="en-US" w:eastAsia="en-US"/>
        </w:rPr>
        <w:t>A</w:t>
      </w:r>
      <w:r>
        <w:rPr>
          <w:rFonts w:ascii="Times New Roman" w:eastAsia="Times New Roman" w:hAnsi="Times New Roman" w:cs="Times New Roman"/>
        </w:rPr>
        <w:br/>
      </w:r>
      <w:r>
        <w:rPr>
          <w:rFonts w:ascii="Times New Roman" w:eastAsia="Times New Roman" w:hAnsi="Times New Roman" w:cs="Times New Roman"/>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2" w:history="1">
        <w:r>
          <w:rPr>
            <w:rFonts w:ascii="SimSun" w:eastAsia="SimSun" w:hAnsi="SimSun" w:cs="SimSun"/>
            <w:b/>
            <w:bCs/>
            <w:color w:val="0000EE"/>
            <w:sz w:val="30"/>
            <w:szCs w:val="30"/>
            <w:u w:val="single" w:color="0000EE"/>
          </w:rPr>
          <w:t>https://d.book118.com/716035203031010051</w:t>
        </w:r>
      </w:hyperlink>
    </w:p>
    <w:p>
      <w:pPr>
        <w:pStyle w:val="MsoNormal"/>
        <w:spacing w:after="240" w:line="360" w:lineRule="auto"/>
        <w:rPr>
          <w:rFonts w:ascii="Times New Roman" w:eastAsia="Times New Roman" w:hAnsi="Times New Roman" w:cs="Times New Roman"/>
        </w:rPr>
      </w:pPr>
    </w:p>
    <w:sectPr>
      <w:type w:val="nextPage"/>
      <w:pgSz w:w="12240" w:h="15840"/>
      <w:pgMar w:top="1440" w:right="1800" w:bottom="1440" w:left="1800" w:header="708" w:footer="708" w:gutter="0"/>
      <w:pgNumType w:start="9"/>
      <w:cols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F7B96"/>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soPlainText">
    <w:name w:val="MsoPlainText"/>
    <w:basedOn w:val="Normal"/>
  </w:style>
  <w:style w:type="paragraph" w:customStyle="1" w:styleId="MsoNormal">
    <w:name w:val="MsoNormal"/>
    <w:basedOn w:val="Normal"/>
  </w:style>
  <w:style w:type="character" w:customStyle="1" w:styleId="4c">
    <w:name w:val="4c"/>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jpeg" /><Relationship Id="rId12" Type="http://schemas.openxmlformats.org/officeDocument/2006/relationships/hyperlink" Target="https://d.book118.com/716035203031010051" TargetMode="Externa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yperlink" Target="http://www.jkzyw.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