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混苯行业企业战略风险管理报告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85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_Toc15851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01" w:history="1">
        <w:r>
          <w:rPr>
            <w:rFonts w:ascii="仿宋" w:eastAsia="仿宋" w:hAnsi="仿宋" w:cs="仿宋" w:hint="eastAsia"/>
            <w:lang w:eastAsia="zh-CN"/>
          </w:rPr>
          <w:t>一、安全对策措施及建议</w:t>
        </w:r>
        <w:r>
          <w:tab/>
        </w:r>
        <w:r>
          <w:fldChar w:fldCharType="begin"/>
        </w:r>
        <w:r>
          <w:instrText xml:space="preserve"> PAGEREF _Toc9901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" w:history="1">
        <w:r>
          <w:rPr>
            <w:rFonts w:ascii="仿宋" w:eastAsia="仿宋" w:hAnsi="仿宋" w:cs="仿宋" w:hint="eastAsia"/>
            <w:lang w:eastAsia="zh-CN"/>
          </w:rPr>
          <w:t>(一)、安全对策措施提出的依据</w:t>
        </w:r>
        <w:r>
          <w:tab/>
        </w:r>
        <w:r>
          <w:fldChar w:fldCharType="begin"/>
        </w:r>
        <w:r>
          <w:instrText xml:space="preserve"> PAGEREF _Toc664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0" w:history="1">
        <w:r>
          <w:rPr>
            <w:rFonts w:ascii="仿宋" w:eastAsia="仿宋" w:hAnsi="仿宋" w:cs="仿宋" w:hint="eastAsia"/>
            <w:lang w:eastAsia="zh-CN"/>
          </w:rPr>
          <w:t>(二)、安全对策措施提出的原则</w:t>
        </w:r>
        <w:r>
          <w:tab/>
        </w:r>
        <w:r>
          <w:fldChar w:fldCharType="begin"/>
        </w:r>
        <w:r>
          <w:instrText xml:space="preserve"> PAGEREF _Toc13040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" w:history="1">
        <w:r>
          <w:rPr>
            <w:rFonts w:ascii="仿宋" w:eastAsia="仿宋" w:hAnsi="仿宋" w:cs="仿宋" w:hint="eastAsia"/>
            <w:lang w:eastAsia="zh-CN"/>
          </w:rPr>
          <w:t>(三)、可行性研究报告提出的对策措施</w:t>
        </w:r>
        <w:r>
          <w:tab/>
        </w:r>
        <w:r>
          <w:fldChar w:fldCharType="begin"/>
        </w:r>
        <w:r>
          <w:instrText xml:space="preserve"> PAGEREF _Toc394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6" w:history="1">
        <w:r>
          <w:rPr>
            <w:rFonts w:ascii="仿宋" w:eastAsia="仿宋" w:hAnsi="仿宋" w:cs="仿宋" w:hint="eastAsia"/>
            <w:lang w:eastAsia="zh-CN"/>
          </w:rPr>
          <w:t>(四)、建议</w:t>
        </w:r>
        <w:r>
          <w:tab/>
        </w:r>
        <w:r>
          <w:fldChar w:fldCharType="begin"/>
        </w:r>
        <w:r>
          <w:instrText xml:space="preserve"> PAGEREF _Toc13066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3" w:history="1">
        <w:r>
          <w:rPr>
            <w:rFonts w:ascii="仿宋" w:eastAsia="仿宋" w:hAnsi="仿宋" w:cs="仿宋" w:hint="eastAsia"/>
            <w:lang w:eastAsia="zh-CN"/>
          </w:rPr>
          <w:t>二、职业保护</w:t>
        </w:r>
        <w:r>
          <w:tab/>
        </w:r>
        <w:r>
          <w:fldChar w:fldCharType="begin"/>
        </w:r>
        <w:r>
          <w:instrText xml:space="preserve"> PAGEREF _Toc21013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1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_Toc30721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6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_Toc25606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5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_Toc4555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6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_Toc20846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5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_Toc7265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1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_Toc12261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9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_Toc8819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6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_Toc25836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1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_Toc10951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7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_Toc24147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0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_Toc28040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9" w:history="1">
        <w:r>
          <w:rPr>
            <w:rFonts w:ascii="仿宋" w:eastAsia="仿宋" w:hAnsi="仿宋" w:cs="仿宋" w:hint="eastAsia"/>
            <w:lang w:eastAsia="zh-CN"/>
          </w:rPr>
          <w:t>三、混苯企业外部环境分析</w:t>
        </w:r>
        <w:r>
          <w:tab/>
        </w:r>
        <w:r>
          <w:fldChar w:fldCharType="begin"/>
        </w:r>
        <w:r>
          <w:instrText xml:space="preserve"> PAGEREF _Toc22219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8" w:history="1">
        <w:r>
          <w:rPr>
            <w:rFonts w:ascii="仿宋" w:eastAsia="仿宋" w:hAnsi="仿宋" w:cs="仿宋" w:hint="eastAsia"/>
            <w:lang w:eastAsia="zh-CN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_Toc22798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93" w:history="1">
        <w:r>
          <w:rPr>
            <w:rFonts w:ascii="仿宋" w:eastAsia="仿宋" w:hAnsi="仿宋" w:cs="仿宋" w:hint="eastAsia"/>
            <w:lang w:eastAsia="zh-CN"/>
          </w:rPr>
          <w:t>四、选址方案</w:t>
        </w:r>
        <w:r>
          <w:tab/>
        </w:r>
        <w:r>
          <w:fldChar w:fldCharType="begin"/>
        </w:r>
        <w:r>
          <w:instrText xml:space="preserve"> PAGEREF _Toc20493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" w:history="1">
        <w:r>
          <w:rPr>
            <w:rFonts w:ascii="仿宋" w:eastAsia="仿宋" w:hAnsi="仿宋" w:cs="仿宋" w:hint="eastAsia"/>
            <w:lang w:eastAsia="zh-CN"/>
          </w:rPr>
          <w:t>(一)、混苯项目选址</w:t>
        </w:r>
        <w:r>
          <w:tab/>
        </w:r>
        <w:r>
          <w:fldChar w:fldCharType="begin"/>
        </w:r>
        <w:r>
          <w:instrText xml:space="preserve"> PAGEREF _Toc2537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6" w:history="1">
        <w:r>
          <w:rPr>
            <w:rFonts w:ascii="仿宋" w:eastAsia="仿宋" w:hAnsi="仿宋" w:cs="仿宋" w:hint="eastAsia"/>
            <w:lang w:eastAsia="zh-CN"/>
          </w:rPr>
          <w:t>(二)、混苯项目选址流程</w:t>
        </w:r>
        <w:r>
          <w:tab/>
        </w:r>
        <w:r>
          <w:fldChar w:fldCharType="begin"/>
        </w:r>
        <w:r>
          <w:instrText xml:space="preserve"> PAGEREF _Toc30526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3" w:history="1">
        <w:r>
          <w:rPr>
            <w:rFonts w:ascii="仿宋" w:eastAsia="仿宋" w:hAnsi="仿宋" w:cs="仿宋" w:hint="eastAsia"/>
            <w:lang w:eastAsia="zh-CN"/>
          </w:rPr>
          <w:t>(三)、混苯项目选址原则</w:t>
        </w:r>
        <w:r>
          <w:tab/>
        </w:r>
        <w:r>
          <w:fldChar w:fldCharType="begin"/>
        </w:r>
        <w:r>
          <w:instrText xml:space="preserve"> PAGEREF _Toc14383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53" w:history="1">
        <w:r>
          <w:rPr>
            <w:rFonts w:ascii="仿宋" w:eastAsia="仿宋" w:hAnsi="仿宋" w:cs="仿宋" w:hint="eastAsia"/>
            <w:lang w:eastAsia="zh-CN"/>
          </w:rPr>
          <w:t>五、混苯项目基本情况</w:t>
        </w:r>
        <w:r>
          <w:tab/>
        </w:r>
        <w:r>
          <w:fldChar w:fldCharType="begin"/>
        </w:r>
        <w:r>
          <w:instrText xml:space="preserve"> PAGEREF _Toc3453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6" w:history="1">
        <w:r>
          <w:rPr>
            <w:rFonts w:ascii="仿宋" w:eastAsia="仿宋" w:hAnsi="仿宋" w:cs="仿宋" w:hint="eastAsia"/>
            <w:lang w:eastAsia="zh-CN"/>
          </w:rPr>
          <w:t>(一)、混苯项目承办单位名称</w:t>
        </w:r>
        <w:r>
          <w:tab/>
        </w:r>
        <w:r>
          <w:fldChar w:fldCharType="begin"/>
        </w:r>
        <w:r>
          <w:instrText xml:space="preserve"> PAGEREF _Toc27746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0" w:history="1">
        <w:r>
          <w:rPr>
            <w:rFonts w:ascii="仿宋" w:eastAsia="仿宋" w:hAnsi="仿宋" w:cs="仿宋" w:hint="eastAsia"/>
            <w:lang w:eastAsia="zh-CN"/>
          </w:rPr>
          <w:t>(二)、混苯项目联系人</w:t>
        </w:r>
        <w:r>
          <w:tab/>
        </w:r>
        <w:r>
          <w:fldChar w:fldCharType="begin"/>
        </w:r>
        <w:r>
          <w:instrText xml:space="preserve"> PAGEREF _Toc32180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1" w:history="1">
        <w:r>
          <w:rPr>
            <w:rFonts w:ascii="仿宋" w:eastAsia="仿宋" w:hAnsi="仿宋" w:cs="仿宋" w:hint="eastAsia"/>
            <w:lang w:eastAsia="zh-CN"/>
          </w:rPr>
          <w:t>(三)、混苯项目建设单位概况</w:t>
        </w:r>
        <w:r>
          <w:tab/>
        </w:r>
        <w:r>
          <w:fldChar w:fldCharType="begin"/>
        </w:r>
        <w:r>
          <w:instrText xml:space="preserve"> PAGEREF _Toc8301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0" w:history="1">
        <w:r>
          <w:rPr>
            <w:rFonts w:ascii="仿宋" w:eastAsia="仿宋" w:hAnsi="仿宋" w:cs="仿宋" w:hint="eastAsia"/>
            <w:lang w:eastAsia="zh-CN"/>
          </w:rPr>
          <w:t>(四)、混苯项目实施的可行性</w:t>
        </w:r>
        <w:r>
          <w:tab/>
        </w:r>
        <w:r>
          <w:fldChar w:fldCharType="begin"/>
        </w:r>
        <w:r>
          <w:instrText xml:space="preserve"> PAGEREF _Toc21030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6" w:history="1">
        <w:r>
          <w:rPr>
            <w:rFonts w:ascii="仿宋" w:eastAsia="仿宋" w:hAnsi="仿宋" w:cs="仿宋" w:hint="eastAsia"/>
            <w:lang w:eastAsia="zh-CN"/>
          </w:rPr>
          <w:t>(五)、混苯项目建设选址及建设规模</w:t>
        </w:r>
        <w:r>
          <w:tab/>
        </w:r>
        <w:r>
          <w:fldChar w:fldCharType="begin"/>
        </w:r>
        <w:r>
          <w:instrText xml:space="preserve"> PAGEREF _Toc21886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0" w:history="1">
        <w:r>
          <w:rPr>
            <w:rFonts w:ascii="仿宋" w:eastAsia="仿宋" w:hAnsi="仿宋" w:cs="仿宋" w:hint="eastAsia"/>
            <w:lang w:eastAsia="zh-CN"/>
          </w:rPr>
          <w:t>(六)、混苯项目总投资及资金构成</w:t>
        </w:r>
        <w:r>
          <w:tab/>
        </w:r>
        <w:r>
          <w:fldChar w:fldCharType="begin"/>
        </w:r>
        <w:r>
          <w:instrText xml:space="preserve"> PAGEREF _Toc3930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27" w:history="1">
        <w:r>
          <w:rPr>
            <w:rFonts w:ascii="仿宋" w:eastAsia="仿宋" w:hAnsi="仿宋" w:cs="仿宋" w:hint="eastAsia"/>
            <w:lang w:eastAsia="zh-CN"/>
          </w:rPr>
          <w:t>(七)、资金筹措方案</w:t>
        </w:r>
        <w:r>
          <w:tab/>
        </w:r>
        <w:r>
          <w:fldChar w:fldCharType="begin"/>
        </w:r>
        <w:r>
          <w:instrText xml:space="preserve"> PAGEREF _Toc11727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35" w:history="1">
        <w:r>
          <w:rPr>
            <w:rFonts w:ascii="仿宋" w:eastAsia="仿宋" w:hAnsi="仿宋" w:cs="仿宋" w:hint="eastAsia"/>
            <w:lang w:eastAsia="zh-CN"/>
          </w:rPr>
          <w:t>六、混苯企业经营决策的方法</w:t>
        </w:r>
        <w:r>
          <w:tab/>
        </w:r>
        <w:r>
          <w:fldChar w:fldCharType="begin"/>
        </w:r>
        <w:r>
          <w:instrText xml:space="preserve"> PAGEREF _Toc26435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2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_Toc20892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09" w:history="1">
        <w:r>
          <w:rPr>
            <w:rFonts w:ascii="仿宋" w:eastAsia="仿宋" w:hAnsi="仿宋" w:cs="仿宋" w:hint="eastAsia"/>
            <w:lang w:eastAsia="zh-CN"/>
          </w:rPr>
          <w:t>七、工艺说明</w:t>
        </w:r>
        <w:r>
          <w:tab/>
        </w:r>
        <w:r>
          <w:fldChar w:fldCharType="begin"/>
        </w:r>
        <w:r>
          <w:instrText xml:space="preserve"> PAGEREF _Toc3809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7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_Toc24787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3" w:history="1">
        <w:r>
          <w:rPr>
            <w:rFonts w:ascii="仿宋" w:eastAsia="仿宋" w:hAnsi="仿宋" w:cs="仿宋" w:hint="eastAsia"/>
            <w:lang w:eastAsia="zh-CN"/>
          </w:rPr>
          <w:t>(二)、混苯项目工艺技术设计方案</w:t>
        </w:r>
        <w:r>
          <w:tab/>
        </w:r>
        <w:r>
          <w:fldChar w:fldCharType="begin"/>
        </w:r>
        <w:r>
          <w:instrText xml:space="preserve"> PAGEREF _Toc4523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1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_Toc32581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29" w:history="1">
        <w:r>
          <w:rPr>
            <w:rFonts w:ascii="仿宋" w:eastAsia="仿宋" w:hAnsi="仿宋" w:cs="仿宋" w:hint="eastAsia"/>
            <w:lang w:eastAsia="zh-CN"/>
          </w:rPr>
          <w:t>八、混苯行业市场营销总体思路</w:t>
        </w:r>
        <w:r>
          <w:tab/>
        </w:r>
        <w:r>
          <w:fldChar w:fldCharType="begin"/>
        </w:r>
        <w:r>
          <w:instrText xml:space="preserve"> PAGEREF _Toc6529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7" w:history="1">
        <w:r>
          <w:rPr>
            <w:rFonts w:ascii="仿宋" w:eastAsia="仿宋" w:hAnsi="仿宋" w:cs="仿宋" w:hint="eastAsia"/>
            <w:lang w:eastAsia="zh-CN"/>
          </w:rPr>
          <w:t>(一)、定位目标市场</w:t>
        </w:r>
        <w:r>
          <w:tab/>
        </w:r>
        <w:r>
          <w:fldChar w:fldCharType="begin"/>
        </w:r>
        <w:r>
          <w:instrText xml:space="preserve"> PAGEREF _Toc14177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0" w:history="1">
        <w:r>
          <w:rPr>
            <w:rFonts w:ascii="仿宋" w:eastAsia="仿宋" w:hAnsi="仿宋" w:cs="仿宋" w:hint="eastAsia"/>
            <w:lang w:eastAsia="zh-CN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_Toc5880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029" w:history="1">
        <w:r>
          <w:rPr>
            <w:rFonts w:ascii="仿宋" w:eastAsia="仿宋" w:hAnsi="仿宋" w:cs="仿宋" w:hint="eastAsia"/>
            <w:lang w:eastAsia="zh-CN"/>
          </w:rPr>
          <w:t>(三)、产品策略</w:t>
        </w:r>
        <w:r>
          <w:tab/>
        </w:r>
        <w:r>
          <w:fldChar w:fldCharType="begin"/>
        </w:r>
        <w:r>
          <w:instrText xml:space="preserve"> PAGEREF _Toc4029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2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_Toc21822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0" w:history="1">
        <w:r>
          <w:rPr>
            <w:rFonts w:ascii="仿宋" w:eastAsia="仿宋" w:hAnsi="仿宋" w:cs="仿宋" w:hint="eastAsia"/>
            <w:lang w:eastAsia="zh-CN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_Toc20990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6" w:history="1">
        <w:r>
          <w:rPr>
            <w:rFonts w:ascii="仿宋" w:eastAsia="仿宋" w:hAnsi="仿宋" w:cs="仿宋" w:hint="eastAsia"/>
            <w:lang w:eastAsia="zh-CN"/>
          </w:rPr>
          <w:t>(六)、客户关系管理</w:t>
        </w:r>
        <w:r>
          <w:tab/>
        </w:r>
        <w:r>
          <w:fldChar w:fldCharType="begin"/>
        </w:r>
        <w:r>
          <w:instrText xml:space="preserve"> PAGEREF _Toc7656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84" w:history="1">
        <w:r>
          <w:rPr>
            <w:rFonts w:ascii="仿宋" w:eastAsia="仿宋" w:hAnsi="仿宋" w:cs="仿宋" w:hint="eastAsia"/>
            <w:lang w:eastAsia="zh-CN"/>
          </w:rPr>
          <w:t>九、战略合作伙伴关系</w:t>
        </w:r>
        <w:r>
          <w:tab/>
        </w:r>
        <w:r>
          <w:fldChar w:fldCharType="begin"/>
        </w:r>
        <w:r>
          <w:instrText xml:space="preserve"> PAGEREF _Toc13784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2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_Toc29802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2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_Toc31042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64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_Toc28164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79" w:history="1">
        <w:r>
          <w:rPr>
            <w:rFonts w:ascii="仿宋" w:eastAsia="仿宋" w:hAnsi="仿宋" w:cs="仿宋" w:hint="eastAsia"/>
            <w:lang w:eastAsia="zh-CN"/>
          </w:rPr>
          <w:t>十、建设期限和进度安排</w:t>
        </w:r>
        <w:r>
          <w:tab/>
        </w:r>
        <w:r>
          <w:fldChar w:fldCharType="begin"/>
        </w:r>
        <w:r>
          <w:instrText xml:space="preserve"> PAGEREF _Toc30479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5" w:history="1">
        <w:r>
          <w:rPr>
            <w:rFonts w:ascii="仿宋" w:eastAsia="仿宋" w:hAnsi="仿宋" w:cs="仿宋" w:hint="eastAsia"/>
            <w:lang w:eastAsia="zh-CN"/>
          </w:rPr>
          <w:t>(一)、混苯项目实施预备阶段</w:t>
        </w:r>
        <w:r>
          <w:tab/>
        </w:r>
        <w:r>
          <w:fldChar w:fldCharType="begin"/>
        </w:r>
        <w:r>
          <w:instrText xml:space="preserve"> PAGEREF _Toc4715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8" w:history="1">
        <w:r>
          <w:rPr>
            <w:rFonts w:ascii="仿宋" w:eastAsia="仿宋" w:hAnsi="仿宋" w:cs="仿宋" w:hint="eastAsia"/>
            <w:lang w:eastAsia="zh-CN"/>
          </w:rPr>
          <w:t>(二)、混苯项目实施进度安排</w:t>
        </w:r>
        <w:r>
          <w:tab/>
        </w:r>
        <w:r>
          <w:fldChar w:fldCharType="begin"/>
        </w:r>
        <w:r>
          <w:instrText xml:space="preserve"> PAGEREF _Toc6028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19" w:history="1">
        <w:r>
          <w:rPr>
            <w:rFonts w:ascii="仿宋" w:eastAsia="仿宋" w:hAnsi="仿宋" w:cs="仿宋" w:hint="eastAsia"/>
            <w:lang w:eastAsia="zh-CN"/>
          </w:rPr>
          <w:t>十一、混苯项目风险分析</w:t>
        </w:r>
        <w:r>
          <w:tab/>
        </w:r>
        <w:r>
          <w:fldChar w:fldCharType="begin"/>
        </w:r>
        <w:r>
          <w:instrText xml:space="preserve"> PAGEREF _Toc21119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9" w:history="1">
        <w:r>
          <w:rPr>
            <w:rFonts w:ascii="仿宋" w:eastAsia="仿宋" w:hAnsi="仿宋" w:cs="仿宋" w:hint="eastAsia"/>
            <w:lang w:eastAsia="zh-CN"/>
          </w:rPr>
          <w:t>(一)、混苯项目风险分析</w:t>
        </w:r>
        <w:r>
          <w:tab/>
        </w:r>
        <w:r>
          <w:fldChar w:fldCharType="begin"/>
        </w:r>
        <w:r>
          <w:instrText xml:space="preserve"> PAGEREF _Toc4819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2" w:history="1">
        <w:r>
          <w:rPr>
            <w:rFonts w:ascii="仿宋" w:eastAsia="仿宋" w:hAnsi="仿宋" w:cs="仿宋" w:hint="eastAsia"/>
            <w:lang w:eastAsia="zh-CN"/>
          </w:rPr>
          <w:t>(二)、混苯项目风险对策</w:t>
        </w:r>
        <w:r>
          <w:tab/>
        </w:r>
        <w:r>
          <w:fldChar w:fldCharType="begin"/>
        </w:r>
        <w:r>
          <w:instrText xml:space="preserve"> PAGEREF _Toc19902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76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_Toc31476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_Toc9312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_Toc29730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_Toc17212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_Toc29569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5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_Toc16356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9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_Toc24919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_Toc20124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05" w:history="1">
        <w:r>
          <w:rPr>
            <w:rFonts w:ascii="仿宋" w:eastAsia="仿宋" w:hAnsi="仿宋" w:cs="仿宋" w:hint="eastAsia"/>
            <w:lang w:eastAsia="zh-CN"/>
          </w:rPr>
          <w:t>十三、战略实施的基本原则</w:t>
        </w:r>
        <w:r>
          <w:tab/>
        </w:r>
        <w:r>
          <w:fldChar w:fldCharType="begin"/>
        </w:r>
        <w:r>
          <w:instrText xml:space="preserve"> PAGEREF _Toc8605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9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_Toc26909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34" w:history="1">
        <w:r>
          <w:rPr>
            <w:rFonts w:ascii="仿宋" w:eastAsia="仿宋" w:hAnsi="仿宋" w:cs="仿宋" w:hint="eastAsia"/>
            <w:lang w:eastAsia="zh-CN"/>
          </w:rPr>
          <w:t>十四、财务分析及盈利预测</w:t>
        </w:r>
        <w:r>
          <w:tab/>
        </w:r>
        <w:r>
          <w:fldChar w:fldCharType="begin"/>
        </w:r>
        <w:r>
          <w:instrText xml:space="preserve"> PAGEREF _Toc24134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0" w:history="1">
        <w:r>
          <w:rPr>
            <w:rFonts w:ascii="仿宋" w:eastAsia="仿宋" w:hAnsi="仿宋" w:cs="仿宋" w:hint="eastAsia"/>
            <w:lang w:eastAsia="zh-CN"/>
          </w:rPr>
          <w:t>(一)、过往财务情况</w:t>
        </w:r>
        <w:r>
          <w:tab/>
        </w:r>
        <w:r>
          <w:fldChar w:fldCharType="begin"/>
        </w:r>
        <w:r>
          <w:instrText xml:space="preserve"> PAGEREF _Toc13370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" w:history="1">
        <w:r>
          <w:rPr>
            <w:rFonts w:ascii="仿宋" w:eastAsia="仿宋" w:hAnsi="仿宋" w:cs="仿宋" w:hint="eastAsia"/>
            <w:lang w:eastAsia="zh-CN"/>
          </w:rPr>
          <w:t>(二)、20XX-20XX年盈利预测</w:t>
        </w:r>
        <w:r>
          <w:tab/>
        </w:r>
        <w:r>
          <w:fldChar w:fldCharType="begin"/>
        </w:r>
        <w:r>
          <w:instrText xml:space="preserve"> PAGEREF _Toc2245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8" w:history="1">
        <w:r>
          <w:rPr>
            <w:rFonts w:ascii="仿宋" w:eastAsia="仿宋" w:hAnsi="仿宋" w:cs="仿宋" w:hint="eastAsia"/>
            <w:lang w:eastAsia="zh-CN"/>
          </w:rPr>
          <w:t>(三)、营业成本</w:t>
        </w:r>
        <w:r>
          <w:tab/>
        </w:r>
        <w:r>
          <w:fldChar w:fldCharType="begin"/>
        </w:r>
        <w:r>
          <w:instrText xml:space="preserve"> PAGEREF _Toc25568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2" w:history="1">
        <w:r>
          <w:rPr>
            <w:rFonts w:ascii="仿宋" w:eastAsia="仿宋" w:hAnsi="仿宋" w:cs="仿宋" w:hint="eastAsia"/>
            <w:lang w:eastAsia="zh-CN"/>
          </w:rPr>
          <w:t>(四)、营业税金及附加预测</w:t>
        </w:r>
        <w:r>
          <w:tab/>
        </w:r>
        <w:r>
          <w:fldChar w:fldCharType="begin"/>
        </w:r>
        <w:r>
          <w:instrText xml:space="preserve"> PAGEREF _Toc29832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6" w:history="1">
        <w:r>
          <w:rPr>
            <w:rFonts w:ascii="仿宋" w:eastAsia="仿宋" w:hAnsi="仿宋" w:cs="仿宋" w:hint="eastAsia"/>
            <w:lang w:eastAsia="zh-CN"/>
          </w:rPr>
          <w:t>(五)、营业费用预测</w:t>
        </w:r>
        <w:r>
          <w:tab/>
        </w:r>
        <w:r>
          <w:fldChar w:fldCharType="begin"/>
        </w:r>
        <w:r>
          <w:instrText xml:space="preserve"> PAGEREF _Toc6166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1" w:history="1">
        <w:r>
          <w:rPr>
            <w:rFonts w:ascii="仿宋" w:eastAsia="仿宋" w:hAnsi="仿宋" w:cs="仿宋" w:hint="eastAsia"/>
            <w:lang w:eastAsia="zh-CN"/>
          </w:rPr>
          <w:t>(六)、管理费用预测</w:t>
        </w:r>
        <w:r>
          <w:tab/>
        </w:r>
        <w:r>
          <w:fldChar w:fldCharType="begin"/>
        </w:r>
        <w:r>
          <w:instrText xml:space="preserve"> PAGEREF _Toc14981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8" w:history="1">
        <w:r>
          <w:rPr>
            <w:rFonts w:ascii="仿宋" w:eastAsia="仿宋" w:hAnsi="仿宋" w:cs="仿宋" w:hint="eastAsia"/>
            <w:lang w:eastAsia="zh-CN"/>
          </w:rPr>
          <w:t>(七)、财务费用预测</w:t>
        </w:r>
        <w:r>
          <w:tab/>
        </w:r>
        <w:r>
          <w:fldChar w:fldCharType="begin"/>
        </w:r>
        <w:r>
          <w:instrText xml:space="preserve"> PAGEREF _Toc17118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36" w:history="1">
        <w:r>
          <w:rPr>
            <w:rFonts w:ascii="仿宋" w:eastAsia="仿宋" w:hAnsi="仿宋" w:cs="仿宋" w:hint="eastAsia"/>
            <w:lang w:eastAsia="zh-CN"/>
          </w:rPr>
          <w:t>十五、混苯项目风险防范分析</w:t>
        </w:r>
        <w:r>
          <w:tab/>
        </w:r>
        <w:r>
          <w:fldChar w:fldCharType="begin"/>
        </w:r>
        <w:r>
          <w:instrText xml:space="preserve"> PAGEREF _Toc22036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4" w:history="1">
        <w:r>
          <w:rPr>
            <w:rFonts w:ascii="仿宋" w:eastAsia="仿宋" w:hAnsi="仿宋" w:cs="仿宋" w:hint="eastAsia"/>
            <w:lang w:eastAsia="zh-CN"/>
          </w:rPr>
          <w:t>(一)、混苯项目风险分析</w:t>
        </w:r>
        <w:r>
          <w:tab/>
        </w:r>
        <w:r>
          <w:fldChar w:fldCharType="begin"/>
        </w:r>
        <w:r>
          <w:instrText xml:space="preserve"> PAGEREF _Toc26144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4" w:history="1">
        <w:r>
          <w:rPr>
            <w:rFonts w:ascii="仿宋" w:eastAsia="仿宋" w:hAnsi="仿宋" w:cs="仿宋" w:hint="eastAsia"/>
            <w:lang w:eastAsia="zh-CN"/>
          </w:rPr>
          <w:t>(二)、混苯项目风险对策</w:t>
        </w:r>
        <w:r>
          <w:tab/>
        </w:r>
        <w:r>
          <w:fldChar w:fldCharType="begin"/>
        </w:r>
        <w:r>
          <w:instrText xml:space="preserve"> PAGEREF _Toc11684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17" w:history="1">
        <w:r>
          <w:rPr>
            <w:rFonts w:ascii="仿宋" w:eastAsia="仿宋" w:hAnsi="仿宋" w:cs="仿宋" w:hint="eastAsia"/>
            <w:lang w:eastAsia="zh-CN"/>
          </w:rPr>
          <w:t>十六、创新投资策略</w:t>
        </w:r>
        <w:r>
          <w:tab/>
        </w:r>
        <w:r>
          <w:fldChar w:fldCharType="begin"/>
        </w:r>
        <w:r>
          <w:instrText xml:space="preserve"> PAGEREF _Toc12817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9" w:history="1">
        <w:r>
          <w:rPr>
            <w:rFonts w:ascii="仿宋" w:eastAsia="仿宋" w:hAnsi="仿宋" w:cs="仿宋" w:hint="eastAsia"/>
            <w:lang w:eastAsia="zh-CN"/>
          </w:rPr>
          <w:t>(一)、创新投资的定义</w:t>
        </w:r>
        <w:r>
          <w:tab/>
        </w:r>
        <w:r>
          <w:fldChar w:fldCharType="begin"/>
        </w:r>
        <w:r>
          <w:instrText xml:space="preserve"> PAGEREF _Toc3599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9" w:history="1">
        <w:r>
          <w:rPr>
            <w:rFonts w:ascii="仿宋" w:eastAsia="仿宋" w:hAnsi="仿宋" w:cs="仿宋" w:hint="eastAsia"/>
            <w:lang w:eastAsia="zh-CN"/>
          </w:rPr>
          <w:t>(二)、创新投资与企业战略的关系</w:t>
        </w:r>
        <w:r>
          <w:tab/>
        </w:r>
        <w:r>
          <w:fldChar w:fldCharType="begin"/>
        </w:r>
        <w:r>
          <w:instrText xml:space="preserve"> PAGEREF _Toc4019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2" w:history="1">
        <w:r>
          <w:rPr>
            <w:rFonts w:ascii="仿宋" w:eastAsia="仿宋" w:hAnsi="仿宋" w:cs="仿宋" w:hint="eastAsia"/>
            <w:lang w:eastAsia="zh-CN"/>
          </w:rPr>
          <w:t>(三)、创新投资决策过程</w:t>
        </w:r>
        <w:r>
          <w:tab/>
        </w:r>
        <w:r>
          <w:fldChar w:fldCharType="begin"/>
        </w:r>
        <w:r>
          <w:instrText xml:space="preserve"> PAGEREF _Toc5532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4" w:history="1">
        <w:r>
          <w:rPr>
            <w:rFonts w:ascii="仿宋" w:eastAsia="仿宋" w:hAnsi="仿宋" w:cs="仿宋" w:hint="eastAsia"/>
            <w:lang w:eastAsia="zh-CN"/>
          </w:rPr>
          <w:t>(四)、创新投资的风险管理</w:t>
        </w:r>
        <w:r>
          <w:tab/>
        </w:r>
        <w:r>
          <w:fldChar w:fldCharType="begin"/>
        </w:r>
        <w:r>
          <w:instrText xml:space="preserve"> PAGEREF _Toc16474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86" w:history="1">
        <w:r>
          <w:rPr>
            <w:rFonts w:ascii="仿宋" w:eastAsia="仿宋" w:hAnsi="仿宋" w:cs="仿宋" w:hint="eastAsia"/>
            <w:lang w:eastAsia="zh-CN"/>
          </w:rPr>
          <w:t>十七、市场分析、调研</w:t>
        </w:r>
        <w:r>
          <w:tab/>
        </w:r>
        <w:r>
          <w:fldChar w:fldCharType="begin"/>
        </w:r>
        <w:r>
          <w:instrText xml:space="preserve"> PAGEREF _Toc13286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1" w:history="1">
        <w:r>
          <w:rPr>
            <w:rFonts w:ascii="仿宋" w:eastAsia="仿宋" w:hAnsi="仿宋" w:cs="仿宋" w:hint="eastAsia"/>
            <w:lang w:eastAsia="zh-CN"/>
          </w:rPr>
          <w:t>(一)、混苯行业分析</w:t>
        </w:r>
        <w:r>
          <w:tab/>
        </w:r>
        <w:r>
          <w:fldChar w:fldCharType="begin"/>
        </w:r>
        <w:r>
          <w:instrText xml:space="preserve"> PAGEREF _Toc16991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4" w:history="1">
        <w:r>
          <w:rPr>
            <w:rFonts w:ascii="仿宋" w:eastAsia="仿宋" w:hAnsi="仿宋" w:cs="仿宋" w:hint="eastAsia"/>
            <w:lang w:eastAsia="zh-CN"/>
          </w:rPr>
          <w:t>(二)、混苯市场分析预测</w:t>
        </w:r>
        <w:r>
          <w:tab/>
        </w:r>
        <w:r>
          <w:fldChar w:fldCharType="begin"/>
        </w:r>
        <w:r>
          <w:instrText xml:space="preserve"> PAGEREF _Toc20044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52" w:history="1">
        <w:r>
          <w:rPr>
            <w:rFonts w:ascii="仿宋" w:eastAsia="仿宋" w:hAnsi="仿宋" w:cs="仿宋" w:hint="eastAsia"/>
            <w:lang w:eastAsia="zh-CN"/>
          </w:rPr>
          <w:t>十八、混苯行业供应链管理</w:t>
        </w:r>
        <w:r>
          <w:tab/>
        </w:r>
        <w:r>
          <w:fldChar w:fldCharType="begin"/>
        </w:r>
        <w:r>
          <w:instrText xml:space="preserve"> PAGEREF _Toc27752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657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_Toc21657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3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_Toc31723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3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_Toc12273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9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_Toc30939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_Toc1626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0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_Toc8090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03" w:history="1">
        <w:r>
          <w:rPr>
            <w:rFonts w:ascii="仿宋" w:eastAsia="仿宋" w:hAnsi="仿宋" w:cs="仿宋" w:hint="eastAsia"/>
            <w:lang w:eastAsia="zh-CN"/>
          </w:rPr>
          <w:t>十九、战略退出计划</w:t>
        </w:r>
        <w:r>
          <w:tab/>
        </w:r>
        <w:r>
          <w:fldChar w:fldCharType="begin"/>
        </w:r>
        <w:r>
          <w:instrText xml:space="preserve"> PAGEREF _Toc24403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9" w:history="1">
        <w:r>
          <w:rPr>
            <w:rFonts w:ascii="仿宋" w:eastAsia="仿宋" w:hAnsi="仿宋" w:cs="仿宋" w:hint="eastAsia"/>
            <w:lang w:eastAsia="zh-CN"/>
          </w:rPr>
          <w:t>(一)、混苯项目退出战略</w:t>
        </w:r>
        <w:r>
          <w:tab/>
        </w:r>
        <w:r>
          <w:fldChar w:fldCharType="begin"/>
        </w:r>
        <w:r>
          <w:instrText xml:space="preserve"> PAGEREF _Toc19369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6" w:history="1">
        <w:r>
          <w:rPr>
            <w:rFonts w:ascii="仿宋" w:eastAsia="仿宋" w:hAnsi="仿宋" w:cs="仿宋" w:hint="eastAsia"/>
            <w:lang w:eastAsia="zh-CN"/>
          </w:rPr>
          <w:t>(二)、潜在退出方式</w:t>
        </w:r>
        <w:r>
          <w:tab/>
        </w:r>
        <w:r>
          <w:fldChar w:fldCharType="begin"/>
        </w:r>
        <w:r>
          <w:instrText xml:space="preserve"> PAGEREF _Toc23126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6" w:history="1">
        <w:r>
          <w:rPr>
            <w:rFonts w:ascii="仿宋" w:eastAsia="仿宋" w:hAnsi="仿宋" w:cs="仿宋" w:hint="eastAsia"/>
            <w:lang w:eastAsia="zh-CN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_Toc28846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0" w:history="1">
        <w:r>
          <w:rPr>
            <w:rFonts w:ascii="仿宋" w:eastAsia="仿宋" w:hAnsi="仿宋" w:cs="仿宋" w:hint="eastAsia"/>
            <w:lang w:eastAsia="zh-CN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_Toc28220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45" w:history="1">
        <w:r>
          <w:rPr>
            <w:rFonts w:ascii="仿宋" w:eastAsia="仿宋" w:hAnsi="仿宋" w:cs="仿宋" w:hint="eastAsia"/>
            <w:lang w:eastAsia="zh-CN"/>
          </w:rPr>
          <w:t>二十、混苯项目进度计划</w:t>
        </w:r>
        <w:r>
          <w:tab/>
        </w:r>
        <w:r>
          <w:fldChar w:fldCharType="begin"/>
        </w:r>
        <w:r>
          <w:instrText xml:space="preserve"> PAGEREF _Toc23745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3" w:history="1">
        <w:r>
          <w:rPr>
            <w:rFonts w:ascii="仿宋" w:eastAsia="仿宋" w:hAnsi="仿宋" w:cs="仿宋" w:hint="eastAsia"/>
            <w:lang w:eastAsia="zh-CN"/>
          </w:rPr>
          <w:t>(一)、混苯项目进度安排</w:t>
        </w:r>
        <w:r>
          <w:tab/>
        </w:r>
        <w:r>
          <w:fldChar w:fldCharType="begin"/>
        </w:r>
        <w:r>
          <w:instrText xml:space="preserve"> PAGEREF _Toc8403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5" w:history="1">
        <w:r>
          <w:rPr>
            <w:rFonts w:ascii="仿宋" w:eastAsia="仿宋" w:hAnsi="仿宋" w:cs="仿宋" w:hint="eastAsia"/>
            <w:lang w:eastAsia="zh-CN"/>
          </w:rPr>
          <w:t>(二)、混苯项目实施保障措施</w:t>
        </w:r>
        <w:r>
          <w:tab/>
        </w:r>
        <w:r>
          <w:fldChar w:fldCharType="begin"/>
        </w:r>
        <w:r>
          <w:instrText xml:space="preserve"> PAGEREF _Toc5675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22" w:history="1">
        <w:r>
          <w:rPr>
            <w:rFonts w:ascii="仿宋" w:eastAsia="仿宋" w:hAnsi="仿宋" w:cs="仿宋" w:hint="eastAsia"/>
            <w:lang w:eastAsia="zh-CN"/>
          </w:rPr>
          <w:t>二十一、混苯项目执行与监控</w:t>
        </w:r>
        <w:r>
          <w:tab/>
        </w:r>
        <w:r>
          <w:fldChar w:fldCharType="begin"/>
        </w:r>
        <w:r>
          <w:instrText xml:space="preserve"> PAGEREF _Toc24622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3" w:history="1">
        <w:r>
          <w:rPr>
            <w:rFonts w:ascii="仿宋" w:eastAsia="仿宋" w:hAnsi="仿宋" w:cs="仿宋" w:hint="eastAsia"/>
            <w:lang w:eastAsia="zh-CN"/>
          </w:rPr>
          <w:t>(一)、混苯项目执行计划</w:t>
        </w:r>
        <w:r>
          <w:tab/>
        </w:r>
        <w:r>
          <w:fldChar w:fldCharType="begin"/>
        </w:r>
        <w:r>
          <w:instrText xml:space="preserve"> PAGEREF _Toc30703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9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_Toc13179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_Toc3037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53" w:history="1">
        <w:r>
          <w:rPr>
            <w:rFonts w:ascii="仿宋" w:eastAsia="仿宋" w:hAnsi="仿宋" w:cs="仿宋" w:hint="eastAsia"/>
            <w:lang w:eastAsia="zh-CN"/>
          </w:rPr>
          <w:t>二十二环境影响评价</w:t>
        </w:r>
        <w:r>
          <w:tab/>
        </w:r>
        <w:r>
          <w:fldChar w:fldCharType="begin"/>
        </w:r>
        <w:r>
          <w:instrText xml:space="preserve"> PAGEREF _Toc26453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6" w:history="1">
        <w:r>
          <w:rPr>
            <w:rFonts w:ascii="仿宋" w:eastAsia="仿宋" w:hAnsi="仿宋" w:cs="仿宋" w:hint="eastAsia"/>
            <w:lang w:eastAsia="zh-CN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_Toc22016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9" w:history="1">
        <w:r>
          <w:rPr>
            <w:rFonts w:ascii="仿宋" w:eastAsia="仿宋" w:hAnsi="仿宋" w:cs="仿宋" w:hint="eastAsia"/>
            <w:lang w:eastAsia="zh-CN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_Toc14839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2" w:history="1">
        <w:r>
          <w:rPr>
            <w:rFonts w:ascii="仿宋" w:eastAsia="仿宋" w:hAnsi="仿宋" w:cs="仿宋" w:hint="eastAsia"/>
            <w:lang w:eastAsia="zh-CN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_Toc9372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85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901"/>
      <w:r>
        <w:rPr>
          <w:rFonts w:ascii="仿宋" w:eastAsia="仿宋" w:hAnsi="仿宋" w:cs="仿宋" w:hint="eastAsia"/>
          <w:sz w:val="28"/>
          <w:lang w:eastAsia="zh-CN"/>
        </w:rPr>
        <w:t>一、安全对策措施及建议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64"/>
      <w:r>
        <w:rPr>
          <w:rFonts w:ascii="仿宋" w:eastAsia="仿宋" w:hAnsi="仿宋" w:cs="仿宋" w:hint="eastAsia"/>
          <w:lang w:eastAsia="zh-CN"/>
        </w:rPr>
        <w:t>(一)、安全对策措施提出的依据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众所周知，标准对于混苯项目的安全对策制定过程至关重要。正因为标准涵盖了建筑设计的方方面面，如结构、消防、电气等，因此，在制定混苯项目的安全对策时，参考标准中有关建筑结构、安全通道、排烟系统等方面的规定，绝对是明智之举。只有这样，才能确保混苯项目在设计和施工过程中的安全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如果没有防火规范的参考，建筑安全谈何保障。确切地说，通过参考防火规范，可以明确建筑的防火要求，如材料的防火性能、防火分区的划定、消防设施的设置等。因此，正是严格依照防火规范的要求，才能保证在火灾发生时，混苯项目能够有效地应对，并最大程度地减少火灾造成的危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https://d.book118.com/716042021025010100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混苯行业企业战略风险管理报告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混苯行业企业战略风险管理报告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混苯行业企业战略风险管理报告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混苯行业企业战略风险管理报告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混苯行业企业战略风险管理报告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84393E"/>
    <w:rsid w:val="0D84393E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16042021025010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2024-03-09T10:32:00Z</dcterms:created>
  <dcterms:modified xsi:type="dcterms:W3CDTF">2024-03-09T10:32:19Z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2549C94A3A8D4F91A58B4D0CAD9B8AB5_11</vt:lpwstr>
  </property>
  <property fmtid="{D5CDD505-2E9C-101B-9397-08002B2CF9AE}" pid="3" name="KSOProductBuildVer">
    <vt:lpwstr>2052-12.1.0.16399</vt:lpwstr>
  </property>
</Properties>
</file>