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耐磨球段项目规划设计蓝图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17" w:history="1">
        <w:r>
          <w:rPr>
            <w:rFonts w:ascii="仿宋" w:eastAsia="仿宋" w:hAnsi="仿宋" w:cs="仿宋" w:hint="eastAsia"/>
            <w:lang w:eastAsia="zh-CN"/>
          </w:rPr>
          <w:t>序言</w:t>
        </w:r>
        <w:r>
          <w:tab/>
        </w:r>
        <w:r>
          <w:fldChar w:fldCharType="begin"/>
        </w:r>
        <w:r>
          <w:instrText xml:space="preserve"> PAGEREF _Toc10817 \h </w:instrText>
        </w:r>
        <w:r>
          <w:fldChar w:fldCharType="separate"/>
        </w:r>
        <w:r>
          <w:t>3</w:t>
        </w:r>
        <w:r>
          <w:fldChar w:fldCharType="end"/>
        </w:r>
      </w:hyperlink>
    </w:p>
    <w:p>
      <w:pPr>
        <w:pStyle w:val="TOC1"/>
        <w:tabs>
          <w:tab w:val="right" w:leader="dot" w:pos="8306"/>
        </w:tabs>
      </w:pPr>
      <w:hyperlink w:anchor="_Toc28246" w:history="1">
        <w:r>
          <w:rPr>
            <w:rFonts w:ascii="仿宋" w:eastAsia="仿宋" w:hAnsi="仿宋" w:cs="仿宋" w:hint="eastAsia"/>
            <w:lang w:eastAsia="zh-CN"/>
          </w:rPr>
          <w:t>一、工艺说明</w:t>
        </w:r>
        <w:r>
          <w:tab/>
        </w:r>
        <w:r>
          <w:fldChar w:fldCharType="begin"/>
        </w:r>
        <w:r>
          <w:instrText xml:space="preserve"> PAGEREF _Toc28246 \h </w:instrText>
        </w:r>
        <w:r>
          <w:fldChar w:fldCharType="separate"/>
        </w:r>
        <w:r>
          <w:t>3</w:t>
        </w:r>
        <w:r>
          <w:fldChar w:fldCharType="end"/>
        </w:r>
      </w:hyperlink>
    </w:p>
    <w:p>
      <w:pPr>
        <w:pStyle w:val="TOC2"/>
        <w:tabs>
          <w:tab w:val="right" w:leader="dot" w:pos="8306"/>
        </w:tabs>
      </w:pPr>
      <w:hyperlink w:anchor="_Toc4374" w:history="1">
        <w:r>
          <w:rPr>
            <w:rFonts w:ascii="仿宋" w:eastAsia="仿宋" w:hAnsi="仿宋" w:cs="仿宋" w:hint="eastAsia"/>
            <w:lang w:eastAsia="zh-CN"/>
          </w:rPr>
          <w:t>(一)、技术管理特点</w:t>
        </w:r>
        <w:r>
          <w:tab/>
        </w:r>
        <w:r>
          <w:fldChar w:fldCharType="begin"/>
        </w:r>
        <w:r>
          <w:instrText xml:space="preserve"> PAGEREF _Toc4374 \h </w:instrText>
        </w:r>
        <w:r>
          <w:fldChar w:fldCharType="separate"/>
        </w:r>
        <w:r>
          <w:t>3</w:t>
        </w:r>
        <w:r>
          <w:fldChar w:fldCharType="end"/>
        </w:r>
      </w:hyperlink>
    </w:p>
    <w:p>
      <w:pPr>
        <w:pStyle w:val="TOC2"/>
        <w:tabs>
          <w:tab w:val="right" w:leader="dot" w:pos="8306"/>
        </w:tabs>
      </w:pPr>
      <w:hyperlink w:anchor="_Toc13452" w:history="1">
        <w:r>
          <w:rPr>
            <w:rFonts w:ascii="仿宋" w:eastAsia="仿宋" w:hAnsi="仿宋" w:cs="仿宋" w:hint="eastAsia"/>
            <w:lang w:eastAsia="zh-CN"/>
          </w:rPr>
          <w:t>(二)、耐磨球段项目工艺技术设计方案</w:t>
        </w:r>
        <w:r>
          <w:tab/>
        </w:r>
        <w:r>
          <w:fldChar w:fldCharType="begin"/>
        </w:r>
        <w:r>
          <w:instrText xml:space="preserve"> PAGEREF _Toc13452 \h </w:instrText>
        </w:r>
        <w:r>
          <w:fldChar w:fldCharType="separate"/>
        </w:r>
        <w:r>
          <w:t>4</w:t>
        </w:r>
        <w:r>
          <w:fldChar w:fldCharType="end"/>
        </w:r>
      </w:hyperlink>
    </w:p>
    <w:p>
      <w:pPr>
        <w:pStyle w:val="TOC2"/>
        <w:tabs>
          <w:tab w:val="right" w:leader="dot" w:pos="8306"/>
        </w:tabs>
      </w:pPr>
      <w:hyperlink w:anchor="_Toc23803" w:history="1">
        <w:r>
          <w:rPr>
            <w:rFonts w:ascii="仿宋" w:eastAsia="仿宋" w:hAnsi="仿宋" w:cs="仿宋" w:hint="eastAsia"/>
            <w:lang w:eastAsia="zh-CN"/>
          </w:rPr>
          <w:t>(三)、设备选型方案</w:t>
        </w:r>
        <w:r>
          <w:tab/>
        </w:r>
        <w:r>
          <w:fldChar w:fldCharType="begin"/>
        </w:r>
        <w:r>
          <w:instrText xml:space="preserve"> PAGEREF _Toc23803 \h </w:instrText>
        </w:r>
        <w:r>
          <w:fldChar w:fldCharType="separate"/>
        </w:r>
        <w:r>
          <w:t>5</w:t>
        </w:r>
        <w:r>
          <w:fldChar w:fldCharType="end"/>
        </w:r>
      </w:hyperlink>
    </w:p>
    <w:p>
      <w:pPr>
        <w:pStyle w:val="TOC1"/>
        <w:tabs>
          <w:tab w:val="right" w:leader="dot" w:pos="8306"/>
        </w:tabs>
      </w:pPr>
      <w:hyperlink w:anchor="_Toc18791" w:history="1">
        <w:r>
          <w:rPr>
            <w:rFonts w:ascii="仿宋" w:eastAsia="仿宋" w:hAnsi="仿宋" w:cs="仿宋" w:hint="eastAsia"/>
            <w:lang w:eastAsia="zh-CN"/>
          </w:rPr>
          <w:t>二、耐磨球段项目建设单位说明</w:t>
        </w:r>
        <w:r>
          <w:tab/>
        </w:r>
        <w:r>
          <w:fldChar w:fldCharType="begin"/>
        </w:r>
        <w:r>
          <w:instrText xml:space="preserve"> PAGEREF _Toc18791 \h </w:instrText>
        </w:r>
        <w:r>
          <w:fldChar w:fldCharType="separate"/>
        </w:r>
        <w:r>
          <w:t>7</w:t>
        </w:r>
        <w:r>
          <w:fldChar w:fldCharType="end"/>
        </w:r>
      </w:hyperlink>
    </w:p>
    <w:p>
      <w:pPr>
        <w:pStyle w:val="TOC2"/>
        <w:tabs>
          <w:tab w:val="right" w:leader="dot" w:pos="8306"/>
        </w:tabs>
      </w:pPr>
      <w:hyperlink w:anchor="_Toc14436" w:history="1">
        <w:r>
          <w:rPr>
            <w:rFonts w:ascii="仿宋" w:eastAsia="仿宋" w:hAnsi="仿宋" w:cs="仿宋" w:hint="eastAsia"/>
            <w:lang w:eastAsia="zh-CN"/>
          </w:rPr>
          <w:t>(一)、耐磨球段项目承办单位基本情况</w:t>
        </w:r>
        <w:r>
          <w:tab/>
        </w:r>
        <w:r>
          <w:fldChar w:fldCharType="begin"/>
        </w:r>
        <w:r>
          <w:instrText xml:space="preserve"> PAGEREF _Toc14436 \h </w:instrText>
        </w:r>
        <w:r>
          <w:fldChar w:fldCharType="separate"/>
        </w:r>
        <w:r>
          <w:t>7</w:t>
        </w:r>
        <w:r>
          <w:fldChar w:fldCharType="end"/>
        </w:r>
      </w:hyperlink>
    </w:p>
    <w:p>
      <w:pPr>
        <w:pStyle w:val="TOC2"/>
        <w:tabs>
          <w:tab w:val="right" w:leader="dot" w:pos="8306"/>
        </w:tabs>
      </w:pPr>
      <w:hyperlink w:anchor="_Toc24158" w:history="1">
        <w:r>
          <w:rPr>
            <w:rFonts w:ascii="仿宋" w:eastAsia="仿宋" w:hAnsi="仿宋" w:cs="仿宋" w:hint="eastAsia"/>
            <w:lang w:eastAsia="zh-CN"/>
          </w:rPr>
          <w:t>(二)、公司经济效益分析</w:t>
        </w:r>
        <w:r>
          <w:tab/>
        </w:r>
        <w:r>
          <w:fldChar w:fldCharType="begin"/>
        </w:r>
        <w:r>
          <w:instrText xml:space="preserve"> PAGEREF _Toc24158 \h </w:instrText>
        </w:r>
        <w:r>
          <w:fldChar w:fldCharType="separate"/>
        </w:r>
        <w:r>
          <w:t>7</w:t>
        </w:r>
        <w:r>
          <w:fldChar w:fldCharType="end"/>
        </w:r>
      </w:hyperlink>
    </w:p>
    <w:p>
      <w:pPr>
        <w:pStyle w:val="TOC1"/>
        <w:tabs>
          <w:tab w:val="right" w:leader="dot" w:pos="8306"/>
        </w:tabs>
      </w:pPr>
      <w:hyperlink w:anchor="_Toc9362" w:history="1">
        <w:r>
          <w:rPr>
            <w:rFonts w:ascii="仿宋" w:eastAsia="仿宋" w:hAnsi="仿宋" w:cs="仿宋" w:hint="eastAsia"/>
            <w:lang w:eastAsia="zh-CN"/>
          </w:rPr>
          <w:t>三、耐磨球段项目文档管理</w:t>
        </w:r>
        <w:r>
          <w:tab/>
        </w:r>
        <w:r>
          <w:fldChar w:fldCharType="begin"/>
        </w:r>
        <w:r>
          <w:instrText xml:space="preserve"> PAGEREF _Toc9362 \h </w:instrText>
        </w:r>
        <w:r>
          <w:fldChar w:fldCharType="separate"/>
        </w:r>
        <w:r>
          <w:t>8</w:t>
        </w:r>
        <w:r>
          <w:fldChar w:fldCharType="end"/>
        </w:r>
      </w:hyperlink>
    </w:p>
    <w:p>
      <w:pPr>
        <w:pStyle w:val="TOC2"/>
        <w:tabs>
          <w:tab w:val="right" w:leader="dot" w:pos="8306"/>
        </w:tabs>
      </w:pPr>
      <w:hyperlink w:anchor="_Toc14016" w:history="1">
        <w:r>
          <w:rPr>
            <w:rFonts w:ascii="仿宋" w:eastAsia="仿宋" w:hAnsi="仿宋" w:cs="仿宋" w:hint="eastAsia"/>
            <w:lang w:eastAsia="zh-CN"/>
          </w:rPr>
          <w:t>(一)、文档编制与审查</w:t>
        </w:r>
        <w:r>
          <w:tab/>
        </w:r>
        <w:r>
          <w:fldChar w:fldCharType="begin"/>
        </w:r>
        <w:r>
          <w:instrText xml:space="preserve"> PAGEREF _Toc14016 \h </w:instrText>
        </w:r>
        <w:r>
          <w:fldChar w:fldCharType="separate"/>
        </w:r>
        <w:r>
          <w:t>8</w:t>
        </w:r>
        <w:r>
          <w:fldChar w:fldCharType="end"/>
        </w:r>
      </w:hyperlink>
    </w:p>
    <w:p>
      <w:pPr>
        <w:pStyle w:val="TOC2"/>
        <w:tabs>
          <w:tab w:val="right" w:leader="dot" w:pos="8306"/>
        </w:tabs>
      </w:pPr>
      <w:hyperlink w:anchor="_Toc27205" w:history="1">
        <w:r>
          <w:rPr>
            <w:rFonts w:ascii="仿宋" w:eastAsia="仿宋" w:hAnsi="仿宋" w:cs="仿宋" w:hint="eastAsia"/>
            <w:lang w:eastAsia="zh-CN"/>
          </w:rPr>
          <w:t>(二)、文档发布与分发</w:t>
        </w:r>
        <w:r>
          <w:tab/>
        </w:r>
        <w:r>
          <w:fldChar w:fldCharType="begin"/>
        </w:r>
        <w:r>
          <w:instrText xml:space="preserve"> PAGEREF _Toc27205 \h </w:instrText>
        </w:r>
        <w:r>
          <w:fldChar w:fldCharType="separate"/>
        </w:r>
        <w:r>
          <w:t>10</w:t>
        </w:r>
        <w:r>
          <w:fldChar w:fldCharType="end"/>
        </w:r>
      </w:hyperlink>
    </w:p>
    <w:p>
      <w:pPr>
        <w:pStyle w:val="TOC2"/>
        <w:tabs>
          <w:tab w:val="right" w:leader="dot" w:pos="8306"/>
        </w:tabs>
      </w:pPr>
      <w:hyperlink w:anchor="_Toc2107" w:history="1">
        <w:r>
          <w:rPr>
            <w:rFonts w:ascii="仿宋" w:eastAsia="仿宋" w:hAnsi="仿宋" w:cs="仿宋" w:hint="eastAsia"/>
            <w:lang w:eastAsia="zh-CN"/>
          </w:rPr>
          <w:t>(三)、文档存档与归档</w:t>
        </w:r>
        <w:r>
          <w:tab/>
        </w:r>
        <w:r>
          <w:fldChar w:fldCharType="begin"/>
        </w:r>
        <w:r>
          <w:instrText xml:space="preserve"> PAGEREF _Toc2107 \h </w:instrText>
        </w:r>
        <w:r>
          <w:fldChar w:fldCharType="separate"/>
        </w:r>
        <w:r>
          <w:t>10</w:t>
        </w:r>
        <w:r>
          <w:fldChar w:fldCharType="end"/>
        </w:r>
      </w:hyperlink>
    </w:p>
    <w:p>
      <w:pPr>
        <w:pStyle w:val="TOC1"/>
        <w:tabs>
          <w:tab w:val="right" w:leader="dot" w:pos="8306"/>
        </w:tabs>
      </w:pPr>
      <w:hyperlink w:anchor="_Toc24760" w:history="1">
        <w:r>
          <w:rPr>
            <w:rFonts w:ascii="仿宋" w:eastAsia="仿宋" w:hAnsi="仿宋" w:cs="仿宋" w:hint="eastAsia"/>
            <w:lang w:eastAsia="zh-CN"/>
          </w:rPr>
          <w:t>四、耐磨球段项目危机管理</w:t>
        </w:r>
        <w:r>
          <w:tab/>
        </w:r>
        <w:r>
          <w:fldChar w:fldCharType="begin"/>
        </w:r>
        <w:r>
          <w:instrText xml:space="preserve"> PAGEREF _Toc24760 \h </w:instrText>
        </w:r>
        <w:r>
          <w:fldChar w:fldCharType="separate"/>
        </w:r>
        <w:r>
          <w:t>12</w:t>
        </w:r>
        <w:r>
          <w:fldChar w:fldCharType="end"/>
        </w:r>
      </w:hyperlink>
    </w:p>
    <w:p>
      <w:pPr>
        <w:pStyle w:val="TOC2"/>
        <w:tabs>
          <w:tab w:val="right" w:leader="dot" w:pos="8306"/>
        </w:tabs>
      </w:pPr>
      <w:hyperlink w:anchor="_Toc27737" w:history="1">
        <w:r>
          <w:rPr>
            <w:rFonts w:ascii="仿宋" w:eastAsia="仿宋" w:hAnsi="仿宋" w:cs="仿宋" w:hint="eastAsia"/>
            <w:lang w:eastAsia="zh-CN"/>
          </w:rPr>
          <w:t>(一)、危机预警与识别</w:t>
        </w:r>
        <w:r>
          <w:tab/>
        </w:r>
        <w:r>
          <w:fldChar w:fldCharType="begin"/>
        </w:r>
        <w:r>
          <w:instrText xml:space="preserve"> PAGEREF _Toc27737 \h </w:instrText>
        </w:r>
        <w:r>
          <w:fldChar w:fldCharType="separate"/>
        </w:r>
        <w:r>
          <w:t>12</w:t>
        </w:r>
        <w:r>
          <w:fldChar w:fldCharType="end"/>
        </w:r>
      </w:hyperlink>
    </w:p>
    <w:p>
      <w:pPr>
        <w:pStyle w:val="TOC2"/>
        <w:tabs>
          <w:tab w:val="right" w:leader="dot" w:pos="8306"/>
        </w:tabs>
      </w:pPr>
      <w:hyperlink w:anchor="_Toc17820" w:history="1">
        <w:r>
          <w:rPr>
            <w:rFonts w:ascii="仿宋" w:eastAsia="仿宋" w:hAnsi="仿宋" w:cs="仿宋" w:hint="eastAsia"/>
            <w:lang w:eastAsia="zh-CN"/>
          </w:rPr>
          <w:t>(二)、危机应对与恢复</w:t>
        </w:r>
        <w:r>
          <w:tab/>
        </w:r>
        <w:r>
          <w:fldChar w:fldCharType="begin"/>
        </w:r>
        <w:r>
          <w:instrText xml:space="preserve"> PAGEREF _Toc17820 \h </w:instrText>
        </w:r>
        <w:r>
          <w:fldChar w:fldCharType="separate"/>
        </w:r>
        <w:r>
          <w:t>13</w:t>
        </w:r>
        <w:r>
          <w:fldChar w:fldCharType="end"/>
        </w:r>
      </w:hyperlink>
    </w:p>
    <w:p>
      <w:pPr>
        <w:pStyle w:val="TOC1"/>
        <w:tabs>
          <w:tab w:val="right" w:leader="dot" w:pos="8306"/>
        </w:tabs>
      </w:pPr>
      <w:hyperlink w:anchor="_Toc21261" w:history="1">
        <w:r>
          <w:rPr>
            <w:rFonts w:ascii="仿宋" w:eastAsia="仿宋" w:hAnsi="仿宋" w:cs="仿宋" w:hint="eastAsia"/>
            <w:lang w:eastAsia="zh-CN"/>
          </w:rPr>
          <w:t>五、市场分析、调研</w:t>
        </w:r>
        <w:r>
          <w:tab/>
        </w:r>
        <w:r>
          <w:fldChar w:fldCharType="begin"/>
        </w:r>
        <w:r>
          <w:instrText xml:space="preserve"> PAGEREF _Toc21261 \h </w:instrText>
        </w:r>
        <w:r>
          <w:fldChar w:fldCharType="separate"/>
        </w:r>
        <w:r>
          <w:t>14</w:t>
        </w:r>
        <w:r>
          <w:fldChar w:fldCharType="end"/>
        </w:r>
      </w:hyperlink>
    </w:p>
    <w:p>
      <w:pPr>
        <w:pStyle w:val="TOC2"/>
        <w:tabs>
          <w:tab w:val="right" w:leader="dot" w:pos="8306"/>
        </w:tabs>
      </w:pPr>
      <w:hyperlink w:anchor="_Toc30207" w:history="1">
        <w:r>
          <w:rPr>
            <w:rFonts w:ascii="仿宋" w:eastAsia="仿宋" w:hAnsi="仿宋" w:cs="仿宋" w:hint="eastAsia"/>
            <w:lang w:eastAsia="zh-CN"/>
          </w:rPr>
          <w:t>(一)、耐磨球段行业分析</w:t>
        </w:r>
        <w:r>
          <w:tab/>
        </w:r>
        <w:r>
          <w:fldChar w:fldCharType="begin"/>
        </w:r>
        <w:r>
          <w:instrText xml:space="preserve"> PAGEREF _Toc30207 \h </w:instrText>
        </w:r>
        <w:r>
          <w:fldChar w:fldCharType="separate"/>
        </w:r>
        <w:r>
          <w:t>14</w:t>
        </w:r>
        <w:r>
          <w:fldChar w:fldCharType="end"/>
        </w:r>
      </w:hyperlink>
    </w:p>
    <w:p>
      <w:pPr>
        <w:pStyle w:val="TOC2"/>
        <w:tabs>
          <w:tab w:val="right" w:leader="dot" w:pos="8306"/>
        </w:tabs>
      </w:pPr>
      <w:hyperlink w:anchor="_Toc9866" w:history="1">
        <w:r>
          <w:rPr>
            <w:rFonts w:ascii="仿宋" w:eastAsia="仿宋" w:hAnsi="仿宋" w:cs="仿宋" w:hint="eastAsia"/>
            <w:lang w:eastAsia="zh-CN"/>
          </w:rPr>
          <w:t>(二)、耐磨球段市场分析预测</w:t>
        </w:r>
        <w:r>
          <w:tab/>
        </w:r>
        <w:r>
          <w:fldChar w:fldCharType="begin"/>
        </w:r>
        <w:r>
          <w:instrText xml:space="preserve"> PAGEREF _Toc9866 \h </w:instrText>
        </w:r>
        <w:r>
          <w:fldChar w:fldCharType="separate"/>
        </w:r>
        <w:r>
          <w:t>15</w:t>
        </w:r>
        <w:r>
          <w:fldChar w:fldCharType="end"/>
        </w:r>
      </w:hyperlink>
    </w:p>
    <w:p>
      <w:pPr>
        <w:pStyle w:val="TOC1"/>
        <w:tabs>
          <w:tab w:val="right" w:leader="dot" w:pos="8306"/>
        </w:tabs>
      </w:pPr>
      <w:hyperlink w:anchor="_Toc5941" w:history="1">
        <w:r>
          <w:rPr>
            <w:rFonts w:ascii="仿宋" w:eastAsia="仿宋" w:hAnsi="仿宋" w:cs="仿宋" w:hint="eastAsia"/>
            <w:lang w:eastAsia="zh-CN"/>
          </w:rPr>
          <w:t>六、耐磨球段项目建设背景及必要性分析</w:t>
        </w:r>
        <w:r>
          <w:tab/>
        </w:r>
        <w:r>
          <w:fldChar w:fldCharType="begin"/>
        </w:r>
        <w:r>
          <w:instrText xml:space="preserve"> PAGEREF _Toc5941 \h </w:instrText>
        </w:r>
        <w:r>
          <w:fldChar w:fldCharType="separate"/>
        </w:r>
        <w:r>
          <w:t>16</w:t>
        </w:r>
        <w:r>
          <w:fldChar w:fldCharType="end"/>
        </w:r>
      </w:hyperlink>
    </w:p>
    <w:p>
      <w:pPr>
        <w:pStyle w:val="TOC2"/>
        <w:tabs>
          <w:tab w:val="right" w:leader="dot" w:pos="8306"/>
        </w:tabs>
      </w:pPr>
      <w:hyperlink w:anchor="_Toc4860" w:history="1">
        <w:r>
          <w:rPr>
            <w:rFonts w:ascii="仿宋" w:eastAsia="仿宋" w:hAnsi="仿宋" w:cs="仿宋" w:hint="eastAsia"/>
            <w:lang w:eastAsia="zh-CN"/>
          </w:rPr>
          <w:t>(一)、耐磨球段项目背景分析</w:t>
        </w:r>
        <w:r>
          <w:tab/>
        </w:r>
        <w:r>
          <w:fldChar w:fldCharType="begin"/>
        </w:r>
        <w:r>
          <w:instrText xml:space="preserve"> PAGEREF _Toc4860 \h </w:instrText>
        </w:r>
        <w:r>
          <w:fldChar w:fldCharType="separate"/>
        </w:r>
        <w:r>
          <w:t>16</w:t>
        </w:r>
        <w:r>
          <w:fldChar w:fldCharType="end"/>
        </w:r>
      </w:hyperlink>
    </w:p>
    <w:p>
      <w:pPr>
        <w:pStyle w:val="TOC2"/>
        <w:tabs>
          <w:tab w:val="right" w:leader="dot" w:pos="8306"/>
        </w:tabs>
      </w:pPr>
      <w:hyperlink w:anchor="_Toc30784" w:history="1">
        <w:r>
          <w:rPr>
            <w:rFonts w:ascii="仿宋" w:eastAsia="仿宋" w:hAnsi="仿宋" w:cs="仿宋" w:hint="eastAsia"/>
            <w:lang w:eastAsia="zh-CN"/>
          </w:rPr>
          <w:t>(二)、耐磨球段项目建设必要性分析</w:t>
        </w:r>
        <w:r>
          <w:tab/>
        </w:r>
        <w:r>
          <w:fldChar w:fldCharType="begin"/>
        </w:r>
        <w:r>
          <w:instrText xml:space="preserve"> PAGEREF _Toc30784 \h </w:instrText>
        </w:r>
        <w:r>
          <w:fldChar w:fldCharType="separate"/>
        </w:r>
        <w:r>
          <w:t>17</w:t>
        </w:r>
        <w:r>
          <w:fldChar w:fldCharType="end"/>
        </w:r>
      </w:hyperlink>
    </w:p>
    <w:p>
      <w:pPr>
        <w:pStyle w:val="TOC1"/>
        <w:tabs>
          <w:tab w:val="right" w:leader="dot" w:pos="8306"/>
        </w:tabs>
      </w:pPr>
      <w:hyperlink w:anchor="_Toc14553" w:history="1">
        <w:r>
          <w:rPr>
            <w:rFonts w:ascii="仿宋" w:eastAsia="仿宋" w:hAnsi="仿宋" w:cs="仿宋" w:hint="eastAsia"/>
            <w:lang w:eastAsia="zh-CN"/>
          </w:rPr>
          <w:t>七、耐磨球段项目风险管理</w:t>
        </w:r>
        <w:r>
          <w:tab/>
        </w:r>
        <w:r>
          <w:fldChar w:fldCharType="begin"/>
        </w:r>
        <w:r>
          <w:instrText xml:space="preserve"> PAGEREF _Toc14553 \h </w:instrText>
        </w:r>
        <w:r>
          <w:fldChar w:fldCharType="separate"/>
        </w:r>
        <w:r>
          <w:t>19</w:t>
        </w:r>
        <w:r>
          <w:fldChar w:fldCharType="end"/>
        </w:r>
      </w:hyperlink>
    </w:p>
    <w:p>
      <w:pPr>
        <w:pStyle w:val="TOC2"/>
        <w:tabs>
          <w:tab w:val="right" w:leader="dot" w:pos="8306"/>
        </w:tabs>
      </w:pPr>
      <w:hyperlink w:anchor="_Toc30542" w:history="1">
        <w:r>
          <w:rPr>
            <w:rFonts w:ascii="仿宋" w:eastAsia="仿宋" w:hAnsi="仿宋" w:cs="仿宋" w:hint="eastAsia"/>
            <w:lang w:eastAsia="zh-CN"/>
          </w:rPr>
          <w:t>(一)、风险识别与评估</w:t>
        </w:r>
        <w:r>
          <w:tab/>
        </w:r>
        <w:r>
          <w:fldChar w:fldCharType="begin"/>
        </w:r>
        <w:r>
          <w:instrText xml:space="preserve"> PAGEREF _Toc30542 \h </w:instrText>
        </w:r>
        <w:r>
          <w:fldChar w:fldCharType="separate"/>
        </w:r>
        <w:r>
          <w:t>19</w:t>
        </w:r>
        <w:r>
          <w:fldChar w:fldCharType="end"/>
        </w:r>
      </w:hyperlink>
    </w:p>
    <w:p>
      <w:pPr>
        <w:pStyle w:val="TOC2"/>
        <w:tabs>
          <w:tab w:val="right" w:leader="dot" w:pos="8306"/>
        </w:tabs>
      </w:pPr>
      <w:hyperlink w:anchor="_Toc1762" w:history="1">
        <w:r>
          <w:rPr>
            <w:rFonts w:ascii="仿宋" w:eastAsia="仿宋" w:hAnsi="仿宋" w:cs="仿宋" w:hint="eastAsia"/>
            <w:lang w:eastAsia="zh-CN"/>
          </w:rPr>
          <w:t>(二)、风险应对策略</w:t>
        </w:r>
        <w:r>
          <w:tab/>
        </w:r>
        <w:r>
          <w:fldChar w:fldCharType="begin"/>
        </w:r>
        <w:r>
          <w:instrText xml:space="preserve"> PAGEREF _Toc1762 \h </w:instrText>
        </w:r>
        <w:r>
          <w:fldChar w:fldCharType="separate"/>
        </w:r>
        <w:r>
          <w:t>20</w:t>
        </w:r>
        <w:r>
          <w:fldChar w:fldCharType="end"/>
        </w:r>
      </w:hyperlink>
    </w:p>
    <w:p>
      <w:pPr>
        <w:pStyle w:val="TOC2"/>
        <w:tabs>
          <w:tab w:val="right" w:leader="dot" w:pos="8306"/>
        </w:tabs>
      </w:pPr>
      <w:hyperlink w:anchor="_Toc21566" w:history="1">
        <w:r>
          <w:rPr>
            <w:rFonts w:ascii="仿宋" w:eastAsia="仿宋" w:hAnsi="仿宋" w:cs="仿宋" w:hint="eastAsia"/>
            <w:lang w:eastAsia="zh-CN"/>
          </w:rPr>
          <w:t>(三)、风险监控与控制</w:t>
        </w:r>
        <w:r>
          <w:tab/>
        </w:r>
        <w:r>
          <w:fldChar w:fldCharType="begin"/>
        </w:r>
        <w:r>
          <w:instrText xml:space="preserve"> PAGEREF _Toc21566 \h </w:instrText>
        </w:r>
        <w:r>
          <w:fldChar w:fldCharType="separate"/>
        </w:r>
        <w:r>
          <w:t>22</w:t>
        </w:r>
        <w:r>
          <w:fldChar w:fldCharType="end"/>
        </w:r>
      </w:hyperlink>
    </w:p>
    <w:p>
      <w:pPr>
        <w:pStyle w:val="TOC1"/>
        <w:tabs>
          <w:tab w:val="right" w:leader="dot" w:pos="8306"/>
        </w:tabs>
      </w:pPr>
      <w:hyperlink w:anchor="_Toc8465" w:history="1">
        <w:r>
          <w:rPr>
            <w:rFonts w:ascii="仿宋" w:eastAsia="仿宋" w:hAnsi="仿宋" w:cs="仿宋" w:hint="eastAsia"/>
            <w:lang w:eastAsia="zh-CN"/>
          </w:rPr>
          <w:t>八、耐磨球段项目投资规划</w:t>
        </w:r>
        <w:r>
          <w:tab/>
        </w:r>
        <w:r>
          <w:fldChar w:fldCharType="begin"/>
        </w:r>
        <w:r>
          <w:instrText xml:space="preserve"> PAGEREF _Toc8465 \h </w:instrText>
        </w:r>
        <w:r>
          <w:fldChar w:fldCharType="separate"/>
        </w:r>
        <w:r>
          <w:t>23</w:t>
        </w:r>
        <w:r>
          <w:fldChar w:fldCharType="end"/>
        </w:r>
      </w:hyperlink>
    </w:p>
    <w:p>
      <w:pPr>
        <w:pStyle w:val="TOC2"/>
        <w:tabs>
          <w:tab w:val="right" w:leader="dot" w:pos="8306"/>
        </w:tabs>
      </w:pPr>
      <w:hyperlink w:anchor="_Toc24662" w:history="1">
        <w:r>
          <w:rPr>
            <w:rFonts w:ascii="仿宋" w:eastAsia="仿宋" w:hAnsi="仿宋" w:cs="仿宋" w:hint="eastAsia"/>
            <w:lang w:eastAsia="zh-CN"/>
          </w:rPr>
          <w:t>(一)、耐磨球段项目总投资估算</w:t>
        </w:r>
        <w:r>
          <w:tab/>
        </w:r>
        <w:r>
          <w:fldChar w:fldCharType="begin"/>
        </w:r>
        <w:r>
          <w:instrText xml:space="preserve"> PAGEREF _Toc24662 \h </w:instrText>
        </w:r>
        <w:r>
          <w:fldChar w:fldCharType="separate"/>
        </w:r>
        <w:r>
          <w:t>23</w:t>
        </w:r>
        <w:r>
          <w:fldChar w:fldCharType="end"/>
        </w:r>
      </w:hyperlink>
    </w:p>
    <w:p>
      <w:pPr>
        <w:pStyle w:val="TOC2"/>
        <w:tabs>
          <w:tab w:val="right" w:leader="dot" w:pos="8306"/>
        </w:tabs>
      </w:pPr>
      <w:hyperlink w:anchor="_Toc9215" w:history="1">
        <w:r>
          <w:rPr>
            <w:rFonts w:ascii="仿宋" w:eastAsia="仿宋" w:hAnsi="仿宋" w:cs="仿宋" w:hint="eastAsia"/>
            <w:lang w:eastAsia="zh-CN"/>
          </w:rPr>
          <w:t>(二)、资金筹措</w:t>
        </w:r>
        <w:r>
          <w:tab/>
        </w:r>
        <w:r>
          <w:fldChar w:fldCharType="begin"/>
        </w:r>
        <w:r>
          <w:instrText xml:space="preserve"> PAGEREF _Toc9215 \h </w:instrText>
        </w:r>
        <w:r>
          <w:fldChar w:fldCharType="separate"/>
        </w:r>
        <w:r>
          <w:t>24</w:t>
        </w:r>
        <w:r>
          <w:fldChar w:fldCharType="end"/>
        </w:r>
      </w:hyperlink>
    </w:p>
    <w:p>
      <w:pPr>
        <w:pStyle w:val="TOC1"/>
        <w:tabs>
          <w:tab w:val="right" w:leader="dot" w:pos="8306"/>
        </w:tabs>
      </w:pPr>
      <w:hyperlink w:anchor="_Toc15495" w:history="1">
        <w:r>
          <w:rPr>
            <w:rFonts w:ascii="仿宋" w:eastAsia="仿宋" w:hAnsi="仿宋" w:cs="仿宋" w:hint="eastAsia"/>
            <w:lang w:eastAsia="zh-CN"/>
          </w:rPr>
          <w:t>九、生产安全保护</w:t>
        </w:r>
        <w:r>
          <w:tab/>
        </w:r>
        <w:r>
          <w:fldChar w:fldCharType="begin"/>
        </w:r>
        <w:r>
          <w:instrText xml:space="preserve"> PAGEREF _Toc15495 \h </w:instrText>
        </w:r>
        <w:r>
          <w:fldChar w:fldCharType="separate"/>
        </w:r>
        <w:r>
          <w:t>25</w:t>
        </w:r>
        <w:r>
          <w:fldChar w:fldCharType="end"/>
        </w:r>
      </w:hyperlink>
    </w:p>
    <w:p>
      <w:pPr>
        <w:pStyle w:val="TOC2"/>
        <w:tabs>
          <w:tab w:val="right" w:leader="dot" w:pos="8306"/>
        </w:tabs>
      </w:pPr>
      <w:hyperlink w:anchor="_Toc20628" w:history="1">
        <w:r>
          <w:rPr>
            <w:rFonts w:ascii="仿宋" w:eastAsia="仿宋" w:hAnsi="仿宋" w:cs="仿宋" w:hint="eastAsia"/>
            <w:lang w:eastAsia="zh-CN"/>
          </w:rPr>
          <w:t>(一)、消防安全</w:t>
        </w:r>
        <w:r>
          <w:tab/>
        </w:r>
        <w:r>
          <w:fldChar w:fldCharType="begin"/>
        </w:r>
        <w:r>
          <w:instrText xml:space="preserve"> PAGEREF _Toc20628 \h </w:instrText>
        </w:r>
        <w:r>
          <w:fldChar w:fldCharType="separate"/>
        </w:r>
        <w:r>
          <w:t>25</w:t>
        </w:r>
        <w:r>
          <w:fldChar w:fldCharType="end"/>
        </w:r>
      </w:hyperlink>
    </w:p>
    <w:p>
      <w:pPr>
        <w:pStyle w:val="TOC2"/>
        <w:tabs>
          <w:tab w:val="right" w:leader="dot" w:pos="8306"/>
        </w:tabs>
      </w:pPr>
      <w:hyperlink w:anchor="_Toc8948" w:history="1">
        <w:r>
          <w:rPr>
            <w:rFonts w:ascii="仿宋" w:eastAsia="仿宋" w:hAnsi="仿宋" w:cs="仿宋" w:hint="eastAsia"/>
            <w:lang w:eastAsia="zh-CN"/>
          </w:rPr>
          <w:t>(二)、防火防爆总图布置措施</w:t>
        </w:r>
        <w:r>
          <w:tab/>
        </w:r>
        <w:r>
          <w:fldChar w:fldCharType="begin"/>
        </w:r>
        <w:r>
          <w:instrText xml:space="preserve"> PAGEREF _Toc8948 \h </w:instrText>
        </w:r>
        <w:r>
          <w:fldChar w:fldCharType="separate"/>
        </w:r>
        <w:r>
          <w:t>26</w:t>
        </w:r>
        <w:r>
          <w:fldChar w:fldCharType="end"/>
        </w:r>
      </w:hyperlink>
    </w:p>
    <w:p>
      <w:pPr>
        <w:pStyle w:val="TOC2"/>
        <w:tabs>
          <w:tab w:val="right" w:leader="dot" w:pos="8306"/>
        </w:tabs>
      </w:pPr>
      <w:hyperlink w:anchor="_Toc18927" w:history="1">
        <w:r>
          <w:rPr>
            <w:rFonts w:ascii="仿宋" w:eastAsia="仿宋" w:hAnsi="仿宋" w:cs="仿宋" w:hint="eastAsia"/>
            <w:lang w:eastAsia="zh-CN"/>
          </w:rPr>
          <w:t>(三)、自然灾害防范措施</w:t>
        </w:r>
        <w:r>
          <w:tab/>
        </w:r>
        <w:r>
          <w:fldChar w:fldCharType="begin"/>
        </w:r>
        <w:r>
          <w:instrText xml:space="preserve"> PAGEREF _Toc18927 \h </w:instrText>
        </w:r>
        <w:r>
          <w:fldChar w:fldCharType="separate"/>
        </w:r>
        <w:r>
          <w:t>27</w:t>
        </w:r>
        <w:r>
          <w:fldChar w:fldCharType="end"/>
        </w:r>
      </w:hyperlink>
    </w:p>
    <w:p>
      <w:pPr>
        <w:pStyle w:val="TOC2"/>
        <w:tabs>
          <w:tab w:val="right" w:leader="dot" w:pos="8306"/>
        </w:tabs>
      </w:pPr>
      <w:hyperlink w:anchor="_Toc23963" w:history="1">
        <w:r>
          <w:rPr>
            <w:rFonts w:ascii="仿宋" w:eastAsia="仿宋" w:hAnsi="仿宋" w:cs="仿宋" w:hint="eastAsia"/>
            <w:lang w:eastAsia="zh-CN"/>
          </w:rPr>
          <w:t>(四)、安全色及安全标志使用要求</w:t>
        </w:r>
        <w:r>
          <w:tab/>
        </w:r>
        <w:r>
          <w:fldChar w:fldCharType="begin"/>
        </w:r>
        <w:r>
          <w:instrText xml:space="preserve"> PAGEREF _Toc23963 \h </w:instrText>
        </w:r>
        <w:r>
          <w:fldChar w:fldCharType="separate"/>
        </w:r>
        <w:r>
          <w:t>28</w:t>
        </w:r>
        <w:r>
          <w:fldChar w:fldCharType="end"/>
        </w:r>
      </w:hyperlink>
    </w:p>
    <w:p>
      <w:pPr>
        <w:pStyle w:val="TOC2"/>
        <w:tabs>
          <w:tab w:val="right" w:leader="dot" w:pos="8306"/>
        </w:tabs>
      </w:pPr>
      <w:hyperlink w:anchor="_Toc8177" w:history="1">
        <w:r>
          <w:rPr>
            <w:rFonts w:ascii="仿宋" w:eastAsia="仿宋" w:hAnsi="仿宋" w:cs="仿宋" w:hint="eastAsia"/>
            <w:lang w:eastAsia="zh-CN"/>
          </w:rPr>
          <w:t>(五)、防尘防毒措施</w:t>
        </w:r>
        <w:r>
          <w:tab/>
        </w:r>
        <w:r>
          <w:fldChar w:fldCharType="begin"/>
        </w:r>
        <w:r>
          <w:instrText xml:space="preserve"> PAGEREF _Toc8177 \h </w:instrText>
        </w:r>
        <w:r>
          <w:fldChar w:fldCharType="separate"/>
        </w:r>
        <w:r>
          <w:t>29</w:t>
        </w:r>
        <w:r>
          <w:fldChar w:fldCharType="end"/>
        </w:r>
      </w:hyperlink>
    </w:p>
    <w:p>
      <w:pPr>
        <w:pStyle w:val="TOC2"/>
        <w:tabs>
          <w:tab w:val="right" w:leader="dot" w:pos="8306"/>
        </w:tabs>
      </w:pPr>
      <w:hyperlink w:anchor="_Toc23371" w:history="1">
        <w:r>
          <w:rPr>
            <w:rFonts w:ascii="仿宋" w:eastAsia="仿宋" w:hAnsi="仿宋" w:cs="仿宋" w:hint="eastAsia"/>
            <w:lang w:eastAsia="zh-CN"/>
          </w:rPr>
          <w:t>(六)、防静电、触电防护及防雷措施</w:t>
        </w:r>
        <w:r>
          <w:tab/>
        </w:r>
        <w:r>
          <w:fldChar w:fldCharType="begin"/>
        </w:r>
        <w:r>
          <w:instrText xml:space="preserve"> PAGEREF _Toc23371 \h </w:instrText>
        </w:r>
        <w:r>
          <w:fldChar w:fldCharType="separate"/>
        </w:r>
        <w:r>
          <w:t>30</w:t>
        </w:r>
        <w:r>
          <w:fldChar w:fldCharType="end"/>
        </w:r>
      </w:hyperlink>
    </w:p>
    <w:p>
      <w:pPr>
        <w:pStyle w:val="TOC2"/>
        <w:tabs>
          <w:tab w:val="right" w:leader="dot" w:pos="8306"/>
        </w:tabs>
      </w:pPr>
      <w:hyperlink w:anchor="_Toc29400" w:history="1">
        <w:r>
          <w:rPr>
            <w:rFonts w:ascii="仿宋" w:eastAsia="仿宋" w:hAnsi="仿宋" w:cs="仿宋" w:hint="eastAsia"/>
            <w:lang w:eastAsia="zh-CN"/>
          </w:rPr>
          <w:t>(七)、机械设备安全保障措施</w:t>
        </w:r>
        <w:r>
          <w:tab/>
        </w:r>
        <w:r>
          <w:fldChar w:fldCharType="begin"/>
        </w:r>
        <w:r>
          <w:instrText xml:space="preserve"> PAGEREF _Toc29400 \h </w:instrText>
        </w:r>
        <w:r>
          <w:fldChar w:fldCharType="separate"/>
        </w:r>
        <w:r>
          <w:t>31</w:t>
        </w:r>
        <w:r>
          <w:fldChar w:fldCharType="end"/>
        </w:r>
      </w:hyperlink>
    </w:p>
    <w:p>
      <w:pPr>
        <w:pStyle w:val="TOC1"/>
        <w:tabs>
          <w:tab w:val="right" w:leader="dot" w:pos="8306"/>
        </w:tabs>
      </w:pPr>
      <w:hyperlink w:anchor="_Toc7504" w:history="1">
        <w:r>
          <w:rPr>
            <w:rFonts w:ascii="仿宋" w:eastAsia="仿宋" w:hAnsi="仿宋" w:cs="仿宋" w:hint="eastAsia"/>
            <w:lang w:eastAsia="zh-CN"/>
          </w:rPr>
          <w:t>十、耐磨球段项目创新与研发</w:t>
        </w:r>
        <w:r>
          <w:tab/>
        </w:r>
        <w:r>
          <w:fldChar w:fldCharType="begin"/>
        </w:r>
        <w:r>
          <w:instrText xml:space="preserve"> PAGEREF _Toc7504 \h </w:instrText>
        </w:r>
        <w:r>
          <w:fldChar w:fldCharType="separate"/>
        </w:r>
        <w:r>
          <w:t>32</w:t>
        </w:r>
        <w:r>
          <w:fldChar w:fldCharType="end"/>
        </w:r>
      </w:hyperlink>
    </w:p>
    <w:p>
      <w:pPr>
        <w:pStyle w:val="TOC2"/>
        <w:tabs>
          <w:tab w:val="right" w:leader="dot" w:pos="8306"/>
        </w:tabs>
      </w:pPr>
      <w:hyperlink w:anchor="_Toc8377" w:history="1">
        <w:r>
          <w:rPr>
            <w:rFonts w:ascii="仿宋" w:eastAsia="仿宋" w:hAnsi="仿宋" w:cs="仿宋" w:hint="eastAsia"/>
            <w:lang w:eastAsia="zh-CN"/>
          </w:rPr>
          <w:t>(一)、创新策略与方向</w:t>
        </w:r>
        <w:r>
          <w:tab/>
        </w:r>
        <w:r>
          <w:fldChar w:fldCharType="begin"/>
        </w:r>
        <w:r>
          <w:instrText xml:space="preserve"> PAGEREF _Toc8377 \h </w:instrText>
        </w:r>
        <w:r>
          <w:fldChar w:fldCharType="separate"/>
        </w:r>
        <w:r>
          <w:t>32</w:t>
        </w:r>
        <w:r>
          <w:fldChar w:fldCharType="end"/>
        </w:r>
      </w:hyperlink>
    </w:p>
    <w:p>
      <w:pPr>
        <w:pStyle w:val="TOC2"/>
        <w:tabs>
          <w:tab w:val="right" w:leader="dot" w:pos="8306"/>
        </w:tabs>
      </w:pPr>
      <w:hyperlink w:anchor="_Toc19325" w:history="1">
        <w:r>
          <w:rPr>
            <w:rFonts w:ascii="仿宋" w:eastAsia="仿宋" w:hAnsi="仿宋" w:cs="仿宋" w:hint="eastAsia"/>
            <w:lang w:eastAsia="zh-CN"/>
          </w:rPr>
          <w:t>(二)、研发规划与投入</w:t>
        </w:r>
        <w:r>
          <w:tab/>
        </w:r>
        <w:r>
          <w:fldChar w:fldCharType="begin"/>
        </w:r>
        <w:r>
          <w:instrText xml:space="preserve"> PAGEREF _Toc19325 \h </w:instrText>
        </w:r>
        <w:r>
          <w:fldChar w:fldCharType="separate"/>
        </w:r>
        <w:r>
          <w:t>34</w:t>
        </w:r>
        <w:r>
          <w:fldChar w:fldCharType="end"/>
        </w:r>
      </w:hyperlink>
    </w:p>
    <w:p>
      <w:pPr>
        <w:pStyle w:val="TOC1"/>
        <w:tabs>
          <w:tab w:val="right" w:leader="dot" w:pos="8306"/>
        </w:tabs>
      </w:pPr>
      <w:hyperlink w:anchor="_Toc13288" w:history="1">
        <w:r>
          <w:rPr>
            <w:rFonts w:ascii="仿宋" w:eastAsia="仿宋" w:hAnsi="仿宋" w:cs="仿宋" w:hint="eastAsia"/>
            <w:lang w:eastAsia="zh-CN"/>
          </w:rPr>
          <w:t>十一、耐磨球段项目财务管理</w:t>
        </w:r>
        <w:r>
          <w:tab/>
        </w:r>
        <w:r>
          <w:fldChar w:fldCharType="begin"/>
        </w:r>
        <w:r>
          <w:instrText xml:space="preserve"> PAGEREF _Toc13288 \h </w:instrText>
        </w:r>
        <w:r>
          <w:fldChar w:fldCharType="separate"/>
        </w:r>
        <w:r>
          <w:t>36</w:t>
        </w:r>
        <w:r>
          <w:fldChar w:fldCharType="end"/>
        </w:r>
      </w:hyperlink>
    </w:p>
    <w:p>
      <w:pPr>
        <w:pStyle w:val="TOC2"/>
        <w:tabs>
          <w:tab w:val="right" w:leader="dot" w:pos="8306"/>
        </w:tabs>
      </w:pPr>
      <w:hyperlink w:anchor="_Toc26997" w:history="1">
        <w:r>
          <w:rPr>
            <w:rFonts w:ascii="仿宋" w:eastAsia="仿宋" w:hAnsi="仿宋" w:cs="仿宋" w:hint="eastAsia"/>
            <w:lang w:eastAsia="zh-CN"/>
          </w:rPr>
          <w:t>(一)、资金需求大</w:t>
        </w:r>
        <w:r>
          <w:tab/>
        </w:r>
        <w:r>
          <w:fldChar w:fldCharType="begin"/>
        </w:r>
        <w:r>
          <w:instrText xml:space="preserve"> PAGEREF _Toc26997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83" w:history="1">
        <w:r>
          <w:rPr>
            <w:rFonts w:ascii="仿宋" w:eastAsia="仿宋" w:hAnsi="仿宋" w:cs="仿宋" w:hint="eastAsia"/>
            <w:lang w:eastAsia="zh-CN"/>
          </w:rPr>
          <w:t>(二)、研发周期长</w:t>
        </w:r>
        <w:r>
          <w:tab/>
        </w:r>
        <w:r>
          <w:fldChar w:fldCharType="begin"/>
        </w:r>
        <w:r>
          <w:instrText xml:space="preserve"> PAGEREF _Toc16783 \h </w:instrText>
        </w:r>
        <w:r>
          <w:fldChar w:fldCharType="separate"/>
        </w:r>
        <w:r>
          <w:t>37</w:t>
        </w:r>
        <w:r>
          <w:fldChar w:fldCharType="end"/>
        </w:r>
      </w:hyperlink>
    </w:p>
    <w:p>
      <w:pPr>
        <w:pStyle w:val="TOC2"/>
        <w:tabs>
          <w:tab w:val="right" w:leader="dot" w:pos="8306"/>
        </w:tabs>
      </w:pPr>
      <w:hyperlink w:anchor="_Toc16237" w:history="1">
        <w:r>
          <w:rPr>
            <w:rFonts w:ascii="仿宋" w:eastAsia="仿宋" w:hAnsi="仿宋" w:cs="仿宋" w:hint="eastAsia"/>
            <w:lang w:eastAsia="zh-CN"/>
          </w:rPr>
          <w:t>(三)、市场风险大</w:t>
        </w:r>
        <w:r>
          <w:tab/>
        </w:r>
        <w:r>
          <w:fldChar w:fldCharType="begin"/>
        </w:r>
        <w:r>
          <w:instrText xml:space="preserve"> PAGEREF _Toc16237 \h </w:instrText>
        </w:r>
        <w:r>
          <w:fldChar w:fldCharType="separate"/>
        </w:r>
        <w:r>
          <w:t>38</w:t>
        </w:r>
        <w:r>
          <w:fldChar w:fldCharType="end"/>
        </w:r>
      </w:hyperlink>
    </w:p>
    <w:p>
      <w:pPr>
        <w:pStyle w:val="TOC2"/>
        <w:tabs>
          <w:tab w:val="right" w:leader="dot" w:pos="8306"/>
        </w:tabs>
      </w:pPr>
      <w:hyperlink w:anchor="_Toc8703" w:history="1">
        <w:r>
          <w:rPr>
            <w:rFonts w:ascii="仿宋" w:eastAsia="仿宋" w:hAnsi="仿宋" w:cs="仿宋" w:hint="eastAsia"/>
            <w:lang w:eastAsia="zh-CN"/>
          </w:rPr>
          <w:t>(四)、利润率高</w:t>
        </w:r>
        <w:r>
          <w:tab/>
        </w:r>
        <w:r>
          <w:fldChar w:fldCharType="begin"/>
        </w:r>
        <w:r>
          <w:instrText xml:space="preserve"> PAGEREF _Toc8703 \h </w:instrText>
        </w:r>
        <w:r>
          <w:fldChar w:fldCharType="separate"/>
        </w:r>
        <w:r>
          <w:t>41</w:t>
        </w:r>
        <w:r>
          <w:fldChar w:fldCharType="end"/>
        </w:r>
      </w:hyperlink>
    </w:p>
    <w:p>
      <w:pPr>
        <w:pStyle w:val="TOC1"/>
        <w:tabs>
          <w:tab w:val="right" w:leader="dot" w:pos="8306"/>
        </w:tabs>
      </w:pPr>
      <w:hyperlink w:anchor="_Toc22966" w:history="1">
        <w:r>
          <w:rPr>
            <w:rFonts w:ascii="仿宋" w:eastAsia="仿宋" w:hAnsi="仿宋" w:cs="仿宋" w:hint="eastAsia"/>
            <w:lang w:eastAsia="zh-CN"/>
          </w:rPr>
          <w:t>十二、耐磨球段项目经营效益</w:t>
        </w:r>
        <w:r>
          <w:tab/>
        </w:r>
        <w:r>
          <w:fldChar w:fldCharType="begin"/>
        </w:r>
        <w:r>
          <w:instrText xml:space="preserve"> PAGEREF _Toc22966 \h </w:instrText>
        </w:r>
        <w:r>
          <w:fldChar w:fldCharType="separate"/>
        </w:r>
        <w:r>
          <w:t>43</w:t>
        </w:r>
        <w:r>
          <w:fldChar w:fldCharType="end"/>
        </w:r>
      </w:hyperlink>
    </w:p>
    <w:p>
      <w:pPr>
        <w:pStyle w:val="TOC2"/>
        <w:tabs>
          <w:tab w:val="right" w:leader="dot" w:pos="8306"/>
        </w:tabs>
      </w:pPr>
      <w:hyperlink w:anchor="_Toc30847" w:history="1">
        <w:r>
          <w:rPr>
            <w:rFonts w:ascii="仿宋" w:eastAsia="仿宋" w:hAnsi="仿宋" w:cs="仿宋" w:hint="eastAsia"/>
            <w:lang w:eastAsia="zh-CN"/>
          </w:rPr>
          <w:t>(一)、经济评价财务测算</w:t>
        </w:r>
        <w:r>
          <w:tab/>
        </w:r>
        <w:r>
          <w:fldChar w:fldCharType="begin"/>
        </w:r>
        <w:r>
          <w:instrText xml:space="preserve"> PAGEREF _Toc30847 \h </w:instrText>
        </w:r>
        <w:r>
          <w:fldChar w:fldCharType="separate"/>
        </w:r>
        <w:r>
          <w:t>43</w:t>
        </w:r>
        <w:r>
          <w:fldChar w:fldCharType="end"/>
        </w:r>
      </w:hyperlink>
    </w:p>
    <w:p>
      <w:pPr>
        <w:pStyle w:val="TOC2"/>
        <w:tabs>
          <w:tab w:val="right" w:leader="dot" w:pos="8306"/>
        </w:tabs>
      </w:pPr>
      <w:hyperlink w:anchor="_Toc24010" w:history="1">
        <w:r>
          <w:rPr>
            <w:rFonts w:ascii="仿宋" w:eastAsia="仿宋" w:hAnsi="仿宋" w:cs="仿宋" w:hint="eastAsia"/>
            <w:lang w:eastAsia="zh-CN"/>
          </w:rPr>
          <w:t>(二)、耐磨球段项目盈利能力分析</w:t>
        </w:r>
        <w:r>
          <w:tab/>
        </w:r>
        <w:r>
          <w:fldChar w:fldCharType="begin"/>
        </w:r>
        <w:r>
          <w:instrText xml:space="preserve"> PAGEREF _Toc24010 \h </w:instrText>
        </w:r>
        <w:r>
          <w:fldChar w:fldCharType="separate"/>
        </w:r>
        <w:r>
          <w:t>44</w:t>
        </w:r>
        <w:r>
          <w:fldChar w:fldCharType="end"/>
        </w:r>
      </w:hyperlink>
    </w:p>
    <w:p>
      <w:pPr>
        <w:pStyle w:val="TOC1"/>
        <w:tabs>
          <w:tab w:val="right" w:leader="dot" w:pos="8306"/>
        </w:tabs>
      </w:pPr>
      <w:hyperlink w:anchor="_Toc28328" w:history="1">
        <w:r>
          <w:rPr>
            <w:rFonts w:ascii="仿宋" w:eastAsia="仿宋" w:hAnsi="仿宋" w:cs="仿宋" w:hint="eastAsia"/>
            <w:lang w:eastAsia="zh-CN"/>
          </w:rPr>
          <w:t>十三、耐磨球段项目实施时间节点</w:t>
        </w:r>
        <w:r>
          <w:tab/>
        </w:r>
        <w:r>
          <w:fldChar w:fldCharType="begin"/>
        </w:r>
        <w:r>
          <w:instrText xml:space="preserve"> PAGEREF _Toc28328 \h </w:instrText>
        </w:r>
        <w:r>
          <w:fldChar w:fldCharType="separate"/>
        </w:r>
        <w:r>
          <w:t>45</w:t>
        </w:r>
        <w:r>
          <w:fldChar w:fldCharType="end"/>
        </w:r>
      </w:hyperlink>
    </w:p>
    <w:p>
      <w:pPr>
        <w:pStyle w:val="TOC2"/>
        <w:tabs>
          <w:tab w:val="right" w:leader="dot" w:pos="8306"/>
        </w:tabs>
      </w:pPr>
      <w:hyperlink w:anchor="_Toc10431" w:history="1">
        <w:r>
          <w:rPr>
            <w:rFonts w:ascii="仿宋" w:eastAsia="仿宋" w:hAnsi="仿宋" w:cs="仿宋" w:hint="eastAsia"/>
            <w:lang w:eastAsia="zh-CN"/>
          </w:rPr>
          <w:t>(一)、耐磨球段项目启动阶段时间节点</w:t>
        </w:r>
        <w:r>
          <w:tab/>
        </w:r>
        <w:r>
          <w:fldChar w:fldCharType="begin"/>
        </w:r>
        <w:r>
          <w:instrText xml:space="preserve"> PAGEREF _Toc10431 \h </w:instrText>
        </w:r>
        <w:r>
          <w:fldChar w:fldCharType="separate"/>
        </w:r>
        <w:r>
          <w:t>45</w:t>
        </w:r>
        <w:r>
          <w:fldChar w:fldCharType="end"/>
        </w:r>
      </w:hyperlink>
    </w:p>
    <w:p>
      <w:pPr>
        <w:pStyle w:val="TOC2"/>
        <w:tabs>
          <w:tab w:val="right" w:leader="dot" w:pos="8306"/>
        </w:tabs>
      </w:pPr>
      <w:hyperlink w:anchor="_Toc26513" w:history="1">
        <w:r>
          <w:rPr>
            <w:rFonts w:ascii="仿宋" w:eastAsia="仿宋" w:hAnsi="仿宋" w:cs="仿宋" w:hint="eastAsia"/>
            <w:lang w:eastAsia="zh-CN"/>
          </w:rPr>
          <w:t>(二)、耐磨球段项目执行阶段时间节点</w:t>
        </w:r>
        <w:r>
          <w:tab/>
        </w:r>
        <w:r>
          <w:fldChar w:fldCharType="begin"/>
        </w:r>
        <w:r>
          <w:instrText xml:space="preserve"> PAGEREF _Toc26513 \h </w:instrText>
        </w:r>
        <w:r>
          <w:fldChar w:fldCharType="separate"/>
        </w:r>
        <w:r>
          <w:t>46</w:t>
        </w:r>
        <w:r>
          <w:fldChar w:fldCharType="end"/>
        </w:r>
      </w:hyperlink>
    </w:p>
    <w:p>
      <w:pPr>
        <w:pStyle w:val="TOC2"/>
        <w:tabs>
          <w:tab w:val="right" w:leader="dot" w:pos="8306"/>
        </w:tabs>
      </w:pPr>
      <w:hyperlink w:anchor="_Toc2633" w:history="1">
        <w:r>
          <w:rPr>
            <w:rFonts w:ascii="仿宋" w:eastAsia="仿宋" w:hAnsi="仿宋" w:cs="仿宋" w:hint="eastAsia"/>
            <w:lang w:eastAsia="zh-CN"/>
          </w:rPr>
          <w:t>(三)、耐磨球段项目完成阶段时间节点</w:t>
        </w:r>
        <w:r>
          <w:tab/>
        </w:r>
        <w:r>
          <w:fldChar w:fldCharType="begin"/>
        </w:r>
        <w:r>
          <w:instrText xml:space="preserve"> PAGEREF _Toc2633 \h </w:instrText>
        </w:r>
        <w:r>
          <w:fldChar w:fldCharType="separate"/>
        </w:r>
        <w:r>
          <w:t>47</w:t>
        </w:r>
        <w:r>
          <w:fldChar w:fldCharType="end"/>
        </w:r>
      </w:hyperlink>
    </w:p>
    <w:p>
      <w:pPr>
        <w:pStyle w:val="TOC1"/>
        <w:tabs>
          <w:tab w:val="right" w:leader="dot" w:pos="8306"/>
        </w:tabs>
      </w:pPr>
      <w:hyperlink w:anchor="_Toc20814" w:history="1">
        <w:r>
          <w:rPr>
            <w:rFonts w:ascii="仿宋" w:eastAsia="仿宋" w:hAnsi="仿宋" w:cs="仿宋" w:hint="eastAsia"/>
            <w:lang w:eastAsia="zh-CN"/>
          </w:rPr>
          <w:t>十四、营销与推广策略</w:t>
        </w:r>
        <w:r>
          <w:tab/>
        </w:r>
        <w:r>
          <w:fldChar w:fldCharType="begin"/>
        </w:r>
        <w:r>
          <w:instrText xml:space="preserve"> PAGEREF _Toc20814 \h </w:instrText>
        </w:r>
        <w:r>
          <w:fldChar w:fldCharType="separate"/>
        </w:r>
        <w:r>
          <w:t>48</w:t>
        </w:r>
        <w:r>
          <w:fldChar w:fldCharType="end"/>
        </w:r>
      </w:hyperlink>
    </w:p>
    <w:p>
      <w:pPr>
        <w:pStyle w:val="TOC2"/>
        <w:tabs>
          <w:tab w:val="right" w:leader="dot" w:pos="8306"/>
        </w:tabs>
      </w:pPr>
      <w:hyperlink w:anchor="_Toc18597" w:history="1">
        <w:r>
          <w:rPr>
            <w:rFonts w:ascii="仿宋" w:eastAsia="仿宋" w:hAnsi="仿宋" w:cs="仿宋" w:hint="eastAsia"/>
            <w:lang w:eastAsia="zh-CN"/>
          </w:rPr>
          <w:t>(一)、产品/服务定位与特点</w:t>
        </w:r>
        <w:r>
          <w:tab/>
        </w:r>
        <w:r>
          <w:fldChar w:fldCharType="begin"/>
        </w:r>
        <w:r>
          <w:instrText xml:space="preserve"> PAGEREF _Toc18597 \h </w:instrText>
        </w:r>
        <w:r>
          <w:fldChar w:fldCharType="separate"/>
        </w:r>
        <w:r>
          <w:t>48</w:t>
        </w:r>
        <w:r>
          <w:fldChar w:fldCharType="end"/>
        </w:r>
      </w:hyperlink>
    </w:p>
    <w:p>
      <w:pPr>
        <w:pStyle w:val="TOC2"/>
        <w:tabs>
          <w:tab w:val="right" w:leader="dot" w:pos="8306"/>
        </w:tabs>
      </w:pPr>
      <w:hyperlink w:anchor="_Toc12189" w:history="1">
        <w:r>
          <w:rPr>
            <w:rFonts w:ascii="仿宋" w:eastAsia="仿宋" w:hAnsi="仿宋" w:cs="仿宋" w:hint="eastAsia"/>
            <w:lang w:eastAsia="zh-CN"/>
          </w:rPr>
          <w:t>(二)、市场定位与竞争分析</w:t>
        </w:r>
        <w:r>
          <w:tab/>
        </w:r>
        <w:r>
          <w:fldChar w:fldCharType="begin"/>
        </w:r>
        <w:r>
          <w:instrText xml:space="preserve"> PAGEREF _Toc12189 \h </w:instrText>
        </w:r>
        <w:r>
          <w:fldChar w:fldCharType="separate"/>
        </w:r>
        <w:r>
          <w:t>49</w:t>
        </w:r>
        <w:r>
          <w:fldChar w:fldCharType="end"/>
        </w:r>
      </w:hyperlink>
    </w:p>
    <w:p>
      <w:pPr>
        <w:pStyle w:val="TOC2"/>
        <w:tabs>
          <w:tab w:val="right" w:leader="dot" w:pos="8306"/>
        </w:tabs>
      </w:pPr>
      <w:hyperlink w:anchor="_Toc15665" w:history="1">
        <w:r>
          <w:rPr>
            <w:rFonts w:ascii="仿宋" w:eastAsia="仿宋" w:hAnsi="仿宋" w:cs="仿宋" w:hint="eastAsia"/>
            <w:lang w:eastAsia="zh-CN"/>
          </w:rPr>
          <w:t>(三)、营销渠道与策略</w:t>
        </w:r>
        <w:r>
          <w:tab/>
        </w:r>
        <w:r>
          <w:fldChar w:fldCharType="begin"/>
        </w:r>
        <w:r>
          <w:instrText xml:space="preserve"> PAGEREF _Toc15665 \h </w:instrText>
        </w:r>
        <w:r>
          <w:fldChar w:fldCharType="separate"/>
        </w:r>
        <w:r>
          <w:t>50</w:t>
        </w:r>
        <w:r>
          <w:fldChar w:fldCharType="end"/>
        </w:r>
      </w:hyperlink>
    </w:p>
    <w:p>
      <w:pPr>
        <w:pStyle w:val="TOC2"/>
        <w:tabs>
          <w:tab w:val="right" w:leader="dot" w:pos="8306"/>
        </w:tabs>
      </w:pPr>
      <w:hyperlink w:anchor="_Toc4269" w:history="1">
        <w:r>
          <w:rPr>
            <w:rFonts w:ascii="仿宋" w:eastAsia="仿宋" w:hAnsi="仿宋" w:cs="仿宋" w:hint="eastAsia"/>
            <w:lang w:eastAsia="zh-CN"/>
          </w:rPr>
          <w:t>(四)、推广与宣传活动</w:t>
        </w:r>
        <w:r>
          <w:tab/>
        </w:r>
        <w:r>
          <w:fldChar w:fldCharType="begin"/>
        </w:r>
        <w:r>
          <w:instrText xml:space="preserve"> PAGEREF _Toc4269 \h </w:instrText>
        </w:r>
        <w:r>
          <w:fldChar w:fldCharType="separate"/>
        </w:r>
        <w:r>
          <w:t>52</w:t>
        </w:r>
        <w:r>
          <w:fldChar w:fldCharType="end"/>
        </w:r>
      </w:hyperlink>
    </w:p>
    <w:p>
      <w:pPr>
        <w:pStyle w:val="TOC1"/>
        <w:tabs>
          <w:tab w:val="right" w:leader="dot" w:pos="8306"/>
        </w:tabs>
      </w:pPr>
      <w:hyperlink w:anchor="_Toc5761" w:history="1">
        <w:r>
          <w:rPr>
            <w:rFonts w:ascii="仿宋" w:eastAsia="仿宋" w:hAnsi="仿宋" w:cs="仿宋" w:hint="eastAsia"/>
            <w:lang w:eastAsia="zh-CN"/>
          </w:rPr>
          <w:t>十五、耐磨球段项目变更管理</w:t>
        </w:r>
        <w:r>
          <w:tab/>
        </w:r>
        <w:r>
          <w:fldChar w:fldCharType="begin"/>
        </w:r>
        <w:r>
          <w:instrText xml:space="preserve"> PAGEREF _Toc5761 \h </w:instrText>
        </w:r>
        <w:r>
          <w:fldChar w:fldCharType="separate"/>
        </w:r>
        <w:r>
          <w:t>57</w:t>
        </w:r>
        <w:r>
          <w:fldChar w:fldCharType="end"/>
        </w:r>
      </w:hyperlink>
    </w:p>
    <w:p>
      <w:pPr>
        <w:pStyle w:val="TOC2"/>
        <w:tabs>
          <w:tab w:val="right" w:leader="dot" w:pos="8306"/>
        </w:tabs>
      </w:pPr>
      <w:hyperlink w:anchor="_Toc25952" w:history="1">
        <w:r>
          <w:rPr>
            <w:rFonts w:ascii="仿宋" w:eastAsia="仿宋" w:hAnsi="仿宋" w:cs="仿宋" w:hint="eastAsia"/>
            <w:lang w:eastAsia="zh-CN"/>
          </w:rPr>
          <w:t>(一)、变更申请与评估</w:t>
        </w:r>
        <w:r>
          <w:tab/>
        </w:r>
        <w:r>
          <w:fldChar w:fldCharType="begin"/>
        </w:r>
        <w:r>
          <w:instrText xml:space="preserve"> PAGEREF _Toc25952 \h </w:instrText>
        </w:r>
        <w:r>
          <w:fldChar w:fldCharType="separate"/>
        </w:r>
        <w:r>
          <w:t>57</w:t>
        </w:r>
        <w:r>
          <w:fldChar w:fldCharType="end"/>
        </w:r>
      </w:hyperlink>
    </w:p>
    <w:p>
      <w:pPr>
        <w:pStyle w:val="TOC2"/>
        <w:tabs>
          <w:tab w:val="right" w:leader="dot" w:pos="8306"/>
        </w:tabs>
      </w:pPr>
      <w:hyperlink w:anchor="_Toc29725" w:history="1">
        <w:r>
          <w:rPr>
            <w:rFonts w:ascii="仿宋" w:eastAsia="仿宋" w:hAnsi="仿宋" w:cs="仿宋" w:hint="eastAsia"/>
            <w:lang w:eastAsia="zh-CN"/>
          </w:rPr>
          <w:t>(二)、变更实施与控制</w:t>
        </w:r>
        <w:r>
          <w:tab/>
        </w:r>
        <w:r>
          <w:fldChar w:fldCharType="begin"/>
        </w:r>
        <w:r>
          <w:instrText xml:space="preserve"> PAGEREF _Toc29725 \h </w:instrText>
        </w:r>
        <w:r>
          <w:fldChar w:fldCharType="separate"/>
        </w:r>
        <w:r>
          <w:t>57</w:t>
        </w:r>
        <w:r>
          <w:fldChar w:fldCharType="end"/>
        </w:r>
      </w:hyperlink>
    </w:p>
    <w:p>
      <w:pPr>
        <w:pStyle w:val="TOC1"/>
        <w:tabs>
          <w:tab w:val="right" w:leader="dot" w:pos="8306"/>
        </w:tabs>
      </w:pPr>
      <w:hyperlink w:anchor="_Toc16518" w:history="1">
        <w:r>
          <w:rPr>
            <w:rFonts w:ascii="仿宋" w:eastAsia="仿宋" w:hAnsi="仿宋" w:cs="仿宋" w:hint="eastAsia"/>
            <w:lang w:eastAsia="zh-CN"/>
          </w:rPr>
          <w:t>十六、耐磨球段项目实施保障措施</w:t>
        </w:r>
        <w:r>
          <w:tab/>
        </w:r>
        <w:r>
          <w:fldChar w:fldCharType="begin"/>
        </w:r>
        <w:r>
          <w:instrText xml:space="preserve"> PAGEREF _Toc16518 \h </w:instrText>
        </w:r>
        <w:r>
          <w:fldChar w:fldCharType="separate"/>
        </w:r>
        <w:r>
          <w:t>58</w:t>
        </w:r>
        <w:r>
          <w:fldChar w:fldCharType="end"/>
        </w:r>
      </w:hyperlink>
    </w:p>
    <w:p>
      <w:pPr>
        <w:pStyle w:val="TOC2"/>
        <w:tabs>
          <w:tab w:val="right" w:leader="dot" w:pos="8306"/>
        </w:tabs>
      </w:pPr>
      <w:hyperlink w:anchor="_Toc29022" w:history="1">
        <w:r>
          <w:rPr>
            <w:rFonts w:ascii="仿宋" w:eastAsia="仿宋" w:hAnsi="仿宋" w:cs="仿宋" w:hint="eastAsia"/>
            <w:lang w:eastAsia="zh-CN"/>
          </w:rPr>
          <w:t>(一)、耐磨球段项目实施保障机制</w:t>
        </w:r>
        <w:r>
          <w:tab/>
        </w:r>
        <w:r>
          <w:fldChar w:fldCharType="begin"/>
        </w:r>
        <w:r>
          <w:instrText xml:space="preserve"> PAGEREF _Toc29022 \h </w:instrText>
        </w:r>
        <w:r>
          <w:fldChar w:fldCharType="separate"/>
        </w:r>
        <w:r>
          <w:t>58</w:t>
        </w:r>
        <w:r>
          <w:fldChar w:fldCharType="end"/>
        </w:r>
      </w:hyperlink>
    </w:p>
    <w:p>
      <w:pPr>
        <w:pStyle w:val="TOC2"/>
        <w:tabs>
          <w:tab w:val="right" w:leader="dot" w:pos="8306"/>
        </w:tabs>
      </w:pPr>
      <w:hyperlink w:anchor="_Toc23760" w:history="1">
        <w:r>
          <w:rPr>
            <w:rFonts w:ascii="仿宋" w:eastAsia="仿宋" w:hAnsi="仿宋" w:cs="仿宋" w:hint="eastAsia"/>
            <w:lang w:eastAsia="zh-CN"/>
          </w:rPr>
          <w:t>(二)、耐磨球段项目法律合规要求</w:t>
        </w:r>
        <w:r>
          <w:tab/>
        </w:r>
        <w:r>
          <w:fldChar w:fldCharType="begin"/>
        </w:r>
        <w:r>
          <w:instrText xml:space="preserve"> PAGEREF _Toc23760 \h </w:instrText>
        </w:r>
        <w:r>
          <w:fldChar w:fldCharType="separate"/>
        </w:r>
        <w:r>
          <w:t>61</w:t>
        </w:r>
        <w:r>
          <w:fldChar w:fldCharType="end"/>
        </w:r>
      </w:hyperlink>
    </w:p>
    <w:p>
      <w:pPr>
        <w:pStyle w:val="TOC2"/>
        <w:tabs>
          <w:tab w:val="right" w:leader="dot" w:pos="8306"/>
        </w:tabs>
      </w:pPr>
      <w:hyperlink w:anchor="_Toc8189" w:history="1">
        <w:r>
          <w:rPr>
            <w:rFonts w:ascii="仿宋" w:eastAsia="仿宋" w:hAnsi="仿宋" w:cs="仿宋" w:hint="eastAsia"/>
            <w:lang w:eastAsia="zh-CN"/>
          </w:rPr>
          <w:t>(三)、耐磨球段项目合同管理与法律事务</w:t>
        </w:r>
        <w:r>
          <w:tab/>
        </w:r>
        <w:r>
          <w:fldChar w:fldCharType="begin"/>
        </w:r>
        <w:r>
          <w:instrText xml:space="preserve"> PAGEREF _Toc8189 \h </w:instrText>
        </w:r>
        <w:r>
          <w:fldChar w:fldCharType="separate"/>
        </w:r>
        <w:r>
          <w:t>66</w:t>
        </w:r>
        <w:r>
          <w:fldChar w:fldCharType="end"/>
        </w:r>
      </w:hyperlink>
    </w:p>
    <w:p>
      <w:pPr>
        <w:pStyle w:val="TOC2"/>
        <w:tabs>
          <w:tab w:val="right" w:leader="dot" w:pos="8306"/>
        </w:tabs>
      </w:pPr>
      <w:hyperlink w:anchor="_Toc1943" w:history="1">
        <w:r>
          <w:rPr>
            <w:rFonts w:ascii="仿宋" w:eastAsia="仿宋" w:hAnsi="仿宋" w:cs="仿宋" w:hint="eastAsia"/>
            <w:lang w:eastAsia="zh-CN"/>
          </w:rPr>
          <w:t>(四)、耐磨球段项目知识产权保护策略</w:t>
        </w:r>
        <w:r>
          <w:tab/>
        </w:r>
        <w:r>
          <w:fldChar w:fldCharType="begin"/>
        </w:r>
        <w:r>
          <w:instrText xml:space="preserve"> PAGEREF _Toc1943 \h </w:instrText>
        </w:r>
        <w:r>
          <w:fldChar w:fldCharType="separate"/>
        </w:r>
        <w:r>
          <w:t>72</w:t>
        </w:r>
        <w:r>
          <w:fldChar w:fldCharType="end"/>
        </w:r>
      </w:hyperlink>
    </w:p>
    <w:p>
      <w:pPr>
        <w:pStyle w:val="TOC1"/>
        <w:tabs>
          <w:tab w:val="right" w:leader="dot" w:pos="8306"/>
        </w:tabs>
      </w:pPr>
      <w:hyperlink w:anchor="_Toc14421" w:history="1">
        <w:r>
          <w:rPr>
            <w:rFonts w:ascii="仿宋" w:eastAsia="仿宋" w:hAnsi="仿宋" w:cs="仿宋" w:hint="eastAsia"/>
            <w:lang w:eastAsia="zh-CN"/>
          </w:rPr>
          <w:t>十七、风险识别与分类</w:t>
        </w:r>
        <w:r>
          <w:tab/>
        </w:r>
        <w:r>
          <w:fldChar w:fldCharType="begin"/>
        </w:r>
        <w:r>
          <w:instrText xml:space="preserve"> PAGEREF _Toc14421 \h </w:instrText>
        </w:r>
        <w:r>
          <w:fldChar w:fldCharType="separate"/>
        </w:r>
        <w:r>
          <w:t>74</w:t>
        </w:r>
        <w:r>
          <w:fldChar w:fldCharType="end"/>
        </w:r>
      </w:hyperlink>
    </w:p>
    <w:p>
      <w:pPr>
        <w:pStyle w:val="TOC2"/>
        <w:tabs>
          <w:tab w:val="right" w:leader="dot" w:pos="8306"/>
        </w:tabs>
      </w:pPr>
      <w:hyperlink w:anchor="_Toc16045" w:history="1">
        <w:r>
          <w:rPr>
            <w:rFonts w:ascii="仿宋" w:eastAsia="仿宋" w:hAnsi="仿宋" w:cs="仿宋" w:hint="eastAsia"/>
            <w:lang w:eastAsia="zh-CN"/>
          </w:rPr>
          <w:t>(一)、风险识别</w:t>
        </w:r>
        <w:r>
          <w:tab/>
        </w:r>
        <w:r>
          <w:fldChar w:fldCharType="begin"/>
        </w:r>
        <w:r>
          <w:instrText xml:space="preserve"> PAGEREF _Toc16045 \h </w:instrText>
        </w:r>
        <w:r>
          <w:fldChar w:fldCharType="separate"/>
        </w:r>
        <w:r>
          <w:t>74</w:t>
        </w:r>
        <w:r>
          <w:fldChar w:fldCharType="end"/>
        </w:r>
      </w:hyperlink>
    </w:p>
    <w:p>
      <w:pPr>
        <w:pStyle w:val="TOC2"/>
        <w:tabs>
          <w:tab w:val="right" w:leader="dot" w:pos="8306"/>
        </w:tabs>
      </w:pPr>
      <w:hyperlink w:anchor="_Toc13407" w:history="1">
        <w:r>
          <w:rPr>
            <w:rFonts w:ascii="仿宋" w:eastAsia="仿宋" w:hAnsi="仿宋" w:cs="仿宋" w:hint="eastAsia"/>
            <w:lang w:eastAsia="zh-CN"/>
          </w:rPr>
          <w:t>(二)、风险分类</w:t>
        </w:r>
        <w:r>
          <w:tab/>
        </w:r>
        <w:r>
          <w:fldChar w:fldCharType="begin"/>
        </w:r>
        <w:r>
          <w:instrText xml:space="preserve"> PAGEREF _Toc13407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24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437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耐磨球段项目的技术管理特点体现在其创新导向。通过引入最先进的技术趋势和解决方案，耐磨球段项目致力于提升科技含量、提高质量和效率水平。这意味着我们将采用最新的工具和方法，确保耐磨球段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耐磨球段项目技术管理的显著特征。通过整合不同领域的技术资源，我们实现了跨学科的协同工作。这有助于优化技术架构，提高整体效能。此外，整合性策略还促进了不同技术团队之间的紧密沟通和高效合作，确保耐磨球段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耐磨球段项目所采用的技术。通过不断优化技术方案，耐磨球段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耐磨球段项目团队将在耐磨球段项目初期识别可能的技术风险，并采取相应的预防和应对措施。通过建立健全的风险评估机制，耐磨球段项目能够在实施过程中及时发现并解决潜在的技术问题，保障耐磨球段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耐磨球段项目中，技术将成为耐磨球段项目成功的有力支持。这一深度剖析揭示了技术管理在耐磨球段项目实施中的关键作用，为耐磨球段项目的技术基础奠定了坚实的基础。</w:t>
      </w:r>
    </w:p>
    <w:p>
      <w:pPr>
        <w:pStyle w:val="Heading2"/>
        <w:ind w:firstLine="560" w:firstLineChars="200"/>
        <w:rPr>
          <w:rFonts w:ascii="仿宋" w:eastAsia="仿宋" w:hAnsi="仿宋" w:cs="仿宋" w:hint="eastAsia"/>
          <w:sz w:val="28"/>
          <w:lang w:eastAsia="zh-CN"/>
        </w:rPr>
      </w:pPr>
      <w:bookmarkStart w:id="4" w:name="_Toc13452"/>
      <w:r>
        <w:rPr>
          <w:rFonts w:ascii="仿宋" w:eastAsia="仿宋" w:hAnsi="仿宋" w:cs="仿宋" w:hint="eastAsia"/>
          <w:sz w:val="28"/>
          <w:lang w:eastAsia="zh-CN"/>
        </w:rPr>
        <w:t>(二)、耐磨球段项目工艺技术设计方案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耐磨球段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耐磨球段项目将严格按照相关行业规范要求进行组织。通过有效控制产品质量，耐磨球段项目将致力于为顾客提供优质的耐磨球段项目产品和良好的服务。这体现了耐磨球段项目对于生产活动合规性和质量标准的高度重视，为耐磨球段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耐磨球段项目注重生态效益和清洁生产原则。耐磨球段项目建设将紧密结合地方特色经济发展，与社会经济发展规划和区域环境保护规划方案相协调一致。通过与当地区域自然生态系统的结合，耐磨球段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耐磨球段项目产品具有多样化的客户需求和个性化的特点。因此，耐磨球段项目产品规格品种多样，且单批生产数量较小。为满足这一特点，耐磨球段项目承办单位将建设先进的柔性制造生产线。通过广泛应用柔性制造技术，耐磨球段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耐磨球段项目采用的技术具有较高的技术含量和自动化水平，处于国内先进水平。这一技术选用不仅体现了对生产效率、质量和环境友好性的高标准要求，同时为耐磨球段项目的可持续发展奠定了坚实的基础。</w:t>
      </w:r>
    </w:p>
    <w:p>
      <w:pPr>
        <w:pStyle w:val="Heading2"/>
        <w:ind w:firstLine="560" w:firstLineChars="200"/>
        <w:rPr>
          <w:rFonts w:ascii="仿宋" w:eastAsia="仿宋" w:hAnsi="仿宋" w:cs="仿宋" w:hint="eastAsia"/>
          <w:sz w:val="28"/>
          <w:lang w:eastAsia="zh-CN"/>
        </w:rPr>
      </w:pPr>
      <w:bookmarkStart w:id="5" w:name="_Toc2380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为确保耐磨球段项目的高效生产和技术实施，我们制定了一套精心设计的设备选型方案，以满足耐磨球段项目生产、质量和环保的要求。该方案的主要特点如下：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耐磨球段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针对耐磨球段项目产品的多样性和小批量生产的特点，我们将建设柔性制造生产线。通过在设备选型中考虑柔性制造技术，可以灵活应对不同产品规格和生产需求，实现生产线的高度灵活性和适应性。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8791"/>
      <w:r>
        <w:rPr>
          <w:rFonts w:ascii="仿宋" w:eastAsia="仿宋" w:hAnsi="仿宋" w:cs="仿宋" w:hint="eastAsia"/>
          <w:sz w:val="28"/>
          <w:lang w:eastAsia="zh-CN"/>
        </w:rPr>
        <w:t>二、耐磨球段项目建设单位说明</w:t>
      </w:r>
      <w:bookmarkEnd w:id="6"/>
    </w:p>
    <w:p>
      <w:pPr>
        <w:pStyle w:val="Heading2"/>
        <w:rPr>
          <w:rFonts w:ascii="仿宋" w:eastAsia="仿宋" w:hAnsi="仿宋" w:cs="仿宋" w:hint="eastAsia"/>
          <w:lang w:eastAsia="zh-CN"/>
        </w:rPr>
      </w:pPr>
      <w:bookmarkStart w:id="7" w:name="_Toc14436"/>
      <w:r>
        <w:rPr>
          <w:rFonts w:ascii="仿宋" w:eastAsia="仿宋" w:hAnsi="仿宋" w:cs="仿宋" w:hint="eastAsia"/>
          <w:lang w:eastAsia="zh-CN"/>
        </w:rPr>
        <w:t>(一)、耐磨球段项目承办单位基本情况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4158"/>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耐磨球段项目承办单位的XXXX，我们着眼于实现可持续的经济效益。通过技术创新和解决方案的提供，公司预计在耐磨球段项目执行期间将获得可观的收入增长。这一收入来源主要包括耐磨球段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同时，我们注重成本控制和效率提升，以确保耐磨球段项目的可持续盈利。透过精细的管理和资源优化，公司期望实现耐磨球段项目利润最大化。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耐磨球段项目实施进行全面的投资评估，包括耐磨球段项目启动阶段的资金投入和后续运营成本。通过对耐磨球段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耐磨球段项目实施过程中具备足够的资金流动性，公司将进行详尽的现金流分析。这包括资金需求的合理预测、耐磨球段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9362"/>
      <w:r>
        <w:rPr>
          <w:rFonts w:ascii="仿宋" w:eastAsia="仿宋" w:hAnsi="仿宋" w:cs="仿宋" w:hint="eastAsia"/>
          <w:sz w:val="28"/>
          <w:lang w:eastAsia="zh-CN"/>
        </w:rPr>
        <w:t>三、耐磨球段项目文档管理</w:t>
      </w:r>
      <w:bookmarkEnd w:id="9"/>
    </w:p>
    <w:p>
      <w:pPr>
        <w:pStyle w:val="Heading2"/>
        <w:rPr>
          <w:rFonts w:ascii="仿宋" w:eastAsia="仿宋" w:hAnsi="仿宋" w:cs="仿宋" w:hint="eastAsia"/>
          <w:lang w:eastAsia="zh-CN"/>
        </w:rPr>
      </w:pPr>
      <w:bookmarkStart w:id="10" w:name="_Toc14016"/>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耐磨球段项目高度重视文档的质量和准确性，以支持耐磨球段项目的各项活动和决策。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磨球段项目文档的编制始于耐磨球段项目计划的初期，我们制定了详细的文档编制计划，明确了每个文档的内容、格式和编写责任人。在耐磨球段项目启动阶段，我们首先编制了耐磨球段项目章程，明确定义了耐磨球段项目的目标、范围、风险等关键要素。随后，耐磨球段项目团队根据计划陆续编制了需求文档、设计文档、测试文档等各类文档，确保耐磨球段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耐磨球段项目管理中的重要环节，旨在确保耐磨球段项目文档符合质量标准和耐磨球段项目需求。在耐磨球段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除了内部审查，我们还进行了外部审查，邀请耐磨球段项目相关利益方和专业领域的专家对文档进行独立审查。这有助于获取更全面、客观的反馈，确保耐磨球段项目文档不仅符合内部标准，也满足外部需求。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耐磨球段项目在文档编制与审查方面建立了严格的管理机制，通过规范的流程和多维度的审查，确保耐磨球段项目文档的质量、准确性和可靠性，为耐磨球段项目的顺利推进提供了有力支持。</w:t>
      </w:r>
    </w:p>
    <w:p>
      <w:pPr>
        <w:pStyle w:val="Heading2"/>
        <w:ind w:firstLine="560" w:firstLineChars="200"/>
        <w:rPr>
          <w:rFonts w:ascii="仿宋" w:eastAsia="仿宋" w:hAnsi="仿宋" w:cs="仿宋" w:hint="eastAsia"/>
          <w:sz w:val="28"/>
          <w:lang w:eastAsia="zh-CN"/>
        </w:rPr>
      </w:pPr>
      <w:bookmarkStart w:id="11" w:name="_Toc27205"/>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在耐磨球段项目中，我们致力于优化文档发布与分发过程，以确保信息的高效传递和团队间协作的顺畅进行。以下是我们采取的关键优化策略：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我们通过多渠道发布文档，包括电子邮件、耐磨球段项目管理平台、内部网站等，以满足不同团队成员的偏好和需求。多渠道发布确保了信息的全面覆盖。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我们采用了精细的权限控制，确保只有授权人员可以访问敏感信息。这种安全措施保护了耐磨球段项目文档的机密性，防止了未经授权的信息泄露。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107"/>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文档存档与归档是耐磨球段项目生命周期中一个至关重要的环节，直接关系到耐磨球段项目信息的长期保存和历史记录的完整性。在耐磨球段项目中，我们实施了一系列有效的文档存档与归档管理策略：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4760"/>
      <w:r>
        <w:rPr>
          <w:rFonts w:ascii="仿宋" w:eastAsia="仿宋" w:hAnsi="仿宋" w:cs="仿宋" w:hint="eastAsia"/>
          <w:sz w:val="28"/>
          <w:lang w:eastAsia="zh-CN"/>
        </w:rPr>
        <w:t>四、耐磨球段项目危机管理</w:t>
      </w:r>
      <w:bookmarkEnd w:id="13"/>
    </w:p>
    <w:p>
      <w:pPr>
        <w:pStyle w:val="Heading2"/>
        <w:rPr>
          <w:rFonts w:ascii="仿宋" w:eastAsia="仿宋" w:hAnsi="仿宋" w:cs="仿宋" w:hint="eastAsia"/>
          <w:lang w:eastAsia="zh-CN"/>
        </w:rPr>
      </w:pPr>
      <w:bookmarkStart w:id="14" w:name="_Toc27737"/>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耐磨球段项目危机管理中，危机预警与识别是确保耐磨球段项目稳健运行的核心步骤。通过建立全面的监测机制，耐磨球段项目团队旨在及时发现和理解潜在的风险和危机因素，以便采取及时的预防和应对措施，确保耐磨球段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首先，通过深入的风险评估，耐磨球段项目团队全面分析了整个耐磨球段项目和各个阶段可能存在的威胁。这包括准确评估每个潜在风险的发生概率和可能影响的程度，为后续危机预警提供了有力支持。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耐磨球段项目团队着重于明确定义耐磨球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耐磨球段项目进展的持续监控，团队能够及时发现潜在问题并作出迅速反应。耐磨球段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在这一阶段，团队的专业素养和反应速度将发挥至关重要的作用，以确保潜在危机能够在初期得到有效的处理，最大程度地减轻负面影响。通过危机预警与识别，耐磨球段项目得以更有序、可控地推进。</w:t>
      </w:r>
    </w:p>
    <w:p>
      <w:pPr>
        <w:pStyle w:val="Heading2"/>
        <w:ind w:firstLine="560" w:firstLineChars="200"/>
        <w:rPr>
          <w:rFonts w:ascii="仿宋" w:eastAsia="仿宋" w:hAnsi="仿宋" w:cs="仿宋" w:hint="eastAsia"/>
          <w:sz w:val="28"/>
          <w:lang w:eastAsia="zh-CN"/>
        </w:rPr>
      </w:pPr>
      <w:bookmarkStart w:id="15" w:name="_Toc17820"/>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在危机发生时，耐磨球段项目团队立即行动，成立了应急小组。该小组的任务是迅速制定并实施紧急应对措施，以最小化潜在损失。以下是采取的主要措施：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暂停耐磨球段项目进度：为遏制危机蔓延，耐磨球段项目暂时停止进行，以便全面评估当前状况。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资源重新分配：重新评估耐磨球段项目资源的分配，确保最大限度地减小损失。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实时沟通：与关键利益相关者建立实时沟通机制，向他们传递耐磨球段项目危机的实际状况，保障耐磨球段项目核心利益。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在紧急应对的同时，耐磨球段项目团队强调了团队协作和有效沟通的重要性。以下是团队协作的关键举措：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信息共享机制：建立了信息共享平台，确保团队成员能够及时获取耐磨球段项目危机的实时信息。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领导者沟通：耐磨球段项目领导者通过定期会议和即时沟通工具，指导团队应对危机，保持团队稳定运行。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随着危机得到初步控制，耐磨球段项目团队转向制定恢复计划，以确保耐磨球段项目能够从中迅速恢复。主要恢复计划包括：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修复受损的进度计划：重新评估耐磨球段项目进度，制定修复计划，确保耐磨球段项目尽快回归正常进程。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重新调整资源分配：优化资源分配，确保耐磨球段项目在有限资源下高效运转。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风险管理机制加强：对耐磨球段项目风险进行全面评估，制定更强化的风险管理策略，以预防未来可能的危机。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1261"/>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30207"/>
      <w:r>
        <w:rPr>
          <w:rFonts w:ascii="仿宋" w:eastAsia="仿宋" w:hAnsi="仿宋" w:cs="仿宋" w:hint="eastAsia"/>
          <w:lang w:eastAsia="zh-CN"/>
        </w:rPr>
        <w:t>(一)、耐磨球段行业分析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耐磨球段行业一直以来都是市场的关注焦点。行业内的发展趋势、竞争态势以及潜在机会都对耐磨球段项目的推进产生深远的影响。通过深入研究行业的整体概貌，我们将更好地理解行业的核心特征，为耐磨球段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耐磨球段行业，技术一直是推动创新和发展的关键因素。我们将对当前技术趋势进行详尽分析，包括但不限于人工智能、大数据应用、先进制造技术等。这有助于耐磨球段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耐磨球段项目成功的基础。我们将对主要竞争对手进行深入研究，包括其市场份额、产品特点、市场定位等。通过全面了解竞争对手的优势和劣势，耐磨球段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9866"/>
      <w:r>
        <w:rPr>
          <w:rFonts w:ascii="仿宋" w:eastAsia="仿宋" w:hAnsi="仿宋" w:cs="仿宋" w:hint="eastAsia"/>
          <w:sz w:val="28"/>
          <w:lang w:eastAsia="zh-CN"/>
        </w:rPr>
        <w:t>(二)、耐磨球段市场分析预测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通过对市场规模的深入调研，我们将预测耐磨球段市场未来的增长趋势。这包括市场的整体规模、各细分领域的发展趋势等。耐磨球段项目可以根据市场的扩张速度和潜在机会，制定更符合市场需求的发展策略。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耐磨球段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耐磨球段项目实施过程中需要充分考虑的因素。我们将对市场风险进行全面评估，包括但不限于政策法规风险、市场竞争风险、技术变革风险等。通过对潜在风险的深入分析，耐磨球段项目可以制定相应的风险缓解策略，降低不确定性对耐磨球段项目的影响。</w:t>
      </w:r>
    </w:p>
    <w:p>
      <w:pPr>
        <w:pStyle w:val="Heading1"/>
        <w:ind w:firstLine="560" w:firstLineChars="200"/>
        <w:rPr>
          <w:rFonts w:ascii="仿宋" w:eastAsia="仿宋" w:hAnsi="仿宋" w:cs="仿宋" w:hint="eastAsia"/>
          <w:sz w:val="28"/>
          <w:lang w:eastAsia="zh-CN"/>
        </w:rPr>
      </w:pPr>
      <w:bookmarkStart w:id="19" w:name="_Toc5941"/>
      <w:r>
        <w:rPr>
          <w:rFonts w:ascii="仿宋" w:eastAsia="仿宋" w:hAnsi="仿宋" w:cs="仿宋" w:hint="eastAsia"/>
          <w:sz w:val="28"/>
          <w:lang w:eastAsia="zh-CN"/>
        </w:rPr>
        <w:t>六、耐磨球段项目建设背景及必要性分析</w:t>
      </w:r>
      <w:bookmarkEnd w:id="19"/>
    </w:p>
    <w:p>
      <w:pPr>
        <w:pStyle w:val="Heading2"/>
        <w:rPr>
          <w:rFonts w:ascii="仿宋" w:eastAsia="仿宋" w:hAnsi="仿宋" w:cs="仿宋" w:hint="eastAsia"/>
          <w:lang w:eastAsia="zh-CN"/>
        </w:rPr>
      </w:pPr>
      <w:bookmarkStart w:id="20" w:name="_Toc4860"/>
      <w:r>
        <w:rPr>
          <w:rFonts w:ascii="仿宋" w:eastAsia="仿宋" w:hAnsi="仿宋" w:cs="仿宋" w:hint="eastAsia"/>
          <w:lang w:eastAsia="zh-CN"/>
        </w:rPr>
        <w:t>(一)、耐磨球段项目背景分析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耐磨球段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耐磨球段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耐磨球段项目在这个潮流中的定位。同时，我们将关注行业内涌现的新兴机遇，以便耐磨球段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耐磨球段项目提供了强大的发展动力。我们将聚焦于行业内最新的技术发展趋势，包括但不限于人工智能、大数据分析、物联网等领域。通过深度的技术研究，我们将确保耐磨球段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https://d.book118.com/716050205201010102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B35124"/>
    <w:rsid w:val="67B351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605020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2024-03-05T08:33:00Z</dcterms:created>
  <dcterms:modified xsi:type="dcterms:W3CDTF">2024-03-05T08:33:22Z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7BF41CD32C0C4B99853E667DC382BD69_11</vt:lpwstr>
  </property>
  <property fmtid="{D5CDD505-2E9C-101B-9397-08002B2CF9AE}" pid="3" name="KSOProductBuildVer">
    <vt:lpwstr>2052-12.1.0.16388</vt:lpwstr>
  </property>
</Properties>
</file>