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embeddings/oleObject7.bin" ContentType="application/vnd.openxmlformats-officedocument.oleObject"/>
  <Override PartName="/word/embeddings/oleObject8.bin" ContentType="application/vnd.openxmlformats-officedocument.oleObject"/>
  <Override PartName="/word/embeddings/oleObject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jc w:val="center"/>
      </w:pPr>
      <w:r>
        <w:rPr>
          <w:rFonts w:ascii="Times New Roman" w:eastAsia="Times New Roman" w:hAnsi="Times New Roman" w:cs="Times New Roman"/>
          <w:b/>
          <w:color w:val="auto"/>
          <w:sz w:val="32"/>
        </w:rPr>
        <w:drawing>
          <wp:anchor distT="0" distB="0" distL="114300" distR="114300" simplePos="0" relativeHeight="251658240" behindDoc="0" locked="0" layoutInCell="1" allowOverlap="1">
            <wp:simplePos x="0" y="0"/>
            <wp:positionH relativeFrom="page">
              <wp:posOffset>11620500</wp:posOffset>
            </wp:positionH>
            <wp:positionV relativeFrom="topMargin">
              <wp:posOffset>12166600</wp:posOffset>
            </wp:positionV>
            <wp:extent cx="406400" cy="355600"/>
            <wp:effectExtent l="0" t="0" r="12700" b="6350"/>
            <wp:wrapNone/>
            <wp:docPr id="100270" name="图片 100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0" name="图片 100270"/>
                    <pic:cNvPicPr>
                      <a:picLocks noChangeAspect="1"/>
                    </pic:cNvPicPr>
                  </pic:nvPicPr>
                  <pic:blipFill>
                    <a:blip xmlns:r="http://schemas.openxmlformats.org/officeDocument/2006/relationships" r:embed="rId5"/>
                    <a:stretch>
                      <a:fillRect/>
                    </a:stretch>
                  </pic:blipFill>
                  <pic:spPr>
                    <a:xfrm>
                      <a:off x="0" y="0"/>
                      <a:ext cx="406400" cy="355600"/>
                    </a:xfrm>
                    <a:prstGeom prst="rect">
                      <a:avLst/>
                    </a:prstGeom>
                  </pic:spPr>
                </pic:pic>
              </a:graphicData>
            </a:graphic>
          </wp:anchor>
        </w:drawing>
      </w:r>
      <w:r>
        <w:rPr>
          <w:rFonts w:ascii="Times New Roman" w:eastAsia="Times New Roman" w:hAnsi="Times New Roman" w:cs="Times New Roman"/>
          <w:b/>
          <w:color w:val="auto"/>
          <w:sz w:val="32"/>
        </w:rPr>
        <w:t>2023-2024</w:t>
      </w:r>
      <w:r>
        <w:rPr>
          <w:rFonts w:ascii="宋体" w:eastAsia="宋体" w:hAnsi="宋体" w:cs="宋体"/>
          <w:b/>
          <w:color w:val="auto"/>
          <w:sz w:val="32"/>
        </w:rPr>
        <w:t>学年第一学期高三物理学科模拟考试</w:t>
      </w:r>
      <w:r>
        <w:rPr>
          <w:rFonts w:ascii="宋体" w:hAnsi="宋体" w:cs="宋体" w:hint="eastAsia"/>
          <w:b/>
          <w:color w:val="FF0000"/>
          <w:sz w:val="24"/>
          <w:szCs w:val="24"/>
          <w:lang w:eastAsia="zh-CN"/>
        </w:rPr>
        <w:t>（</w:t>
      </w:r>
      <w:r>
        <w:rPr>
          <w:rFonts w:ascii="宋体" w:hAnsi="宋体" w:cs="宋体" w:hint="eastAsia"/>
          <w:b/>
          <w:color w:val="FF0000"/>
          <w:sz w:val="24"/>
          <w:szCs w:val="24"/>
          <w:lang w:val="en-US" w:eastAsia="zh-CN"/>
        </w:rPr>
        <w:t>答案在最后</w:t>
      </w:r>
      <w:r>
        <w:rPr>
          <w:rFonts w:ascii="宋体" w:hAnsi="宋体" w:cs="宋体" w:hint="eastAsia"/>
          <w:b/>
          <w:color w:val="FF0000"/>
          <w:sz w:val="24"/>
          <w:szCs w:val="24"/>
          <w:lang w:eastAsia="zh-CN"/>
        </w:rPr>
        <w:t>）</w:t>
      </w:r>
      <w:bookmarkStart w:id="0" w:name="_GoBack"/>
      <w:bookmarkEnd w:id="0"/>
    </w:p>
    <w:p>
      <w:pPr>
        <w:spacing w:line="360" w:lineRule="auto"/>
        <w:jc w:val="left"/>
      </w:pPr>
      <w:r>
        <w:rPr>
          <w:rFonts w:ascii="宋体" w:eastAsia="宋体" w:hAnsi="宋体" w:cs="宋体"/>
          <w:b/>
          <w:color w:val="auto"/>
          <w:sz w:val="24"/>
        </w:rPr>
        <w:t>考生须知：</w:t>
      </w:r>
    </w:p>
    <w:p>
      <w:pPr>
        <w:spacing w:line="360" w:lineRule="auto"/>
        <w:jc w:val="left"/>
      </w:pPr>
      <w:r>
        <w:rPr>
          <w:rFonts w:ascii="Times New Roman" w:eastAsia="Times New Roman" w:hAnsi="Times New Roman" w:cs="Times New Roman"/>
          <w:b/>
          <w:color w:val="auto"/>
          <w:sz w:val="24"/>
        </w:rPr>
        <w:t xml:space="preserve">1. </w:t>
      </w:r>
      <w:r>
        <w:rPr>
          <w:rFonts w:ascii="宋体" w:eastAsia="宋体" w:hAnsi="宋体" w:cs="宋体"/>
          <w:b/>
          <w:color w:val="auto"/>
          <w:sz w:val="24"/>
        </w:rPr>
        <w:t>本卷满分</w:t>
      </w:r>
      <w:r>
        <w:rPr>
          <w:rFonts w:ascii="Times New Roman" w:eastAsia="Times New Roman" w:hAnsi="Times New Roman" w:cs="Times New Roman"/>
          <w:b/>
          <w:color w:val="auto"/>
          <w:sz w:val="24"/>
        </w:rPr>
        <w:t>100</w:t>
      </w:r>
      <w:r>
        <w:rPr>
          <w:rFonts w:ascii="宋体" w:eastAsia="宋体" w:hAnsi="宋体" w:cs="宋体"/>
          <w:b/>
          <w:color w:val="auto"/>
          <w:sz w:val="24"/>
        </w:rPr>
        <w:t>分，考试时间</w:t>
      </w:r>
      <w:r>
        <w:rPr>
          <w:rFonts w:ascii="Times New Roman" w:eastAsia="Times New Roman" w:hAnsi="Times New Roman" w:cs="Times New Roman"/>
          <w:b/>
          <w:color w:val="auto"/>
          <w:sz w:val="24"/>
        </w:rPr>
        <w:t>90</w:t>
      </w:r>
      <w:r>
        <w:rPr>
          <w:rFonts w:ascii="宋体" w:eastAsia="宋体" w:hAnsi="宋体" w:cs="宋体"/>
          <w:b/>
          <w:color w:val="auto"/>
          <w:sz w:val="24"/>
        </w:rPr>
        <w:t>分钟；</w:t>
      </w:r>
    </w:p>
    <w:p>
      <w:pPr>
        <w:spacing w:line="360" w:lineRule="auto"/>
        <w:jc w:val="left"/>
      </w:pPr>
      <w:r>
        <w:rPr>
          <w:rFonts w:ascii="Times New Roman" w:eastAsia="Times New Roman" w:hAnsi="Times New Roman" w:cs="Times New Roman"/>
          <w:b/>
          <w:color w:val="auto"/>
          <w:sz w:val="24"/>
        </w:rPr>
        <w:t xml:space="preserve">2. </w:t>
      </w:r>
      <w:r>
        <w:rPr>
          <w:rFonts w:ascii="宋体" w:eastAsia="宋体" w:hAnsi="宋体" w:cs="宋体"/>
          <w:b/>
          <w:color w:val="auto"/>
          <w:sz w:val="24"/>
        </w:rPr>
        <w:t>答题前在答题卷指定区域填写学校、班级、姓名、试场号、座位号及准考证号；</w:t>
      </w:r>
    </w:p>
    <w:p>
      <w:pPr>
        <w:spacing w:line="360" w:lineRule="auto"/>
        <w:jc w:val="left"/>
      </w:pPr>
      <w:r>
        <w:rPr>
          <w:rFonts w:ascii="Times New Roman" w:eastAsia="Times New Roman" w:hAnsi="Times New Roman" w:cs="Times New Roman"/>
          <w:b/>
          <w:color w:val="auto"/>
          <w:sz w:val="24"/>
        </w:rPr>
        <w:t xml:space="preserve">3. </w:t>
      </w:r>
      <w:r>
        <w:rPr>
          <w:rFonts w:ascii="宋体" w:eastAsia="宋体" w:hAnsi="宋体" w:cs="宋体"/>
          <w:b/>
          <w:color w:val="auto"/>
          <w:sz w:val="24"/>
        </w:rPr>
        <w:t>所有答案必须写在答题卷上，写在试卷上无效；</w:t>
      </w:r>
    </w:p>
    <w:p>
      <w:pPr>
        <w:spacing w:line="360" w:lineRule="auto"/>
        <w:jc w:val="left"/>
      </w:pPr>
      <w:r>
        <w:rPr>
          <w:rFonts w:ascii="Times New Roman" w:eastAsia="Times New Roman" w:hAnsi="Times New Roman" w:cs="Times New Roman"/>
          <w:b/>
          <w:color w:val="auto"/>
          <w:sz w:val="24"/>
        </w:rPr>
        <w:t xml:space="preserve">4. </w:t>
      </w:r>
      <w:r>
        <w:rPr>
          <w:rFonts w:ascii="宋体" w:eastAsia="宋体" w:hAnsi="宋体" w:cs="宋体"/>
          <w:b/>
          <w:color w:val="auto"/>
          <w:sz w:val="24"/>
        </w:rPr>
        <w:t>本卷中</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56.25pt;height:18pt" o:ole="" coordsize="21600,21600" o:preferrelative="t" filled="f" stroked="f">
            <v:stroke joinstyle="miter"/>
            <v:imagedata r:id="rId6" o:title="eqId799edf593e3ba2b2372a83d9782be3a2"/>
            <o:lock v:ext="edit" aspectratio="t"/>
            <w10:anchorlock/>
          </v:shape>
          <o:OLEObject Type="Embed" ProgID="Equation.DSMT4" ShapeID="_x0000_i1025" DrawAspect="Content" ObjectID="_1468075725" r:id="rId7"/>
        </w:object>
      </w:r>
    </w:p>
    <w:p>
      <w:pPr>
        <w:spacing w:line="360" w:lineRule="auto"/>
        <w:jc w:val="center"/>
      </w:pPr>
      <w:r>
        <w:rPr>
          <w:rFonts w:ascii="宋体" w:eastAsia="宋体" w:hAnsi="宋体" w:cs="宋体"/>
          <w:b/>
          <w:color w:val="auto"/>
          <w:sz w:val="24"/>
        </w:rPr>
        <w:t>选择题部分</w:t>
      </w:r>
    </w:p>
    <w:p>
      <w:pPr>
        <w:spacing w:line="360" w:lineRule="auto"/>
        <w:jc w:val="left"/>
      </w:pPr>
      <w:r>
        <w:rPr>
          <w:rFonts w:ascii="宋体" w:eastAsia="宋体" w:hAnsi="宋体" w:cs="宋体"/>
          <w:b/>
          <w:color w:val="auto"/>
          <w:sz w:val="24"/>
        </w:rPr>
        <w:t>一、选择题Ⅰ（本题共</w:t>
      </w:r>
      <w:r>
        <w:rPr>
          <w:rFonts w:ascii="Times New Roman" w:eastAsia="Times New Roman" w:hAnsi="Times New Roman" w:cs="Times New Roman"/>
          <w:b/>
          <w:color w:val="auto"/>
          <w:sz w:val="24"/>
        </w:rPr>
        <w:t>13</w:t>
      </w:r>
      <w:r>
        <w:rPr>
          <w:rFonts w:ascii="宋体" w:eastAsia="宋体" w:hAnsi="宋体" w:cs="宋体"/>
          <w:b/>
          <w:color w:val="auto"/>
          <w:sz w:val="24"/>
        </w:rPr>
        <w:t>小题，每小题</w:t>
      </w:r>
      <w:r>
        <w:rPr>
          <w:rFonts w:ascii="Times New Roman" w:eastAsia="Times New Roman" w:hAnsi="Times New Roman" w:cs="Times New Roman"/>
          <w:b/>
          <w:color w:val="auto"/>
          <w:sz w:val="24"/>
        </w:rPr>
        <w:t>3</w:t>
      </w:r>
      <w:r>
        <w:rPr>
          <w:rFonts w:ascii="宋体" w:eastAsia="宋体" w:hAnsi="宋体" w:cs="宋体"/>
          <w:b/>
          <w:color w:val="auto"/>
          <w:sz w:val="24"/>
        </w:rPr>
        <w:t>分，共</w:t>
      </w:r>
      <w:r>
        <w:rPr>
          <w:rFonts w:ascii="Times New Roman" w:eastAsia="Times New Roman" w:hAnsi="Times New Roman" w:cs="Times New Roman"/>
          <w:b/>
          <w:color w:val="auto"/>
          <w:sz w:val="24"/>
        </w:rPr>
        <w:t>39</w:t>
      </w:r>
      <w:r>
        <w:rPr>
          <w:rFonts w:ascii="宋体" w:eastAsia="宋体" w:hAnsi="宋体" w:cs="宋体"/>
          <w:b/>
          <w:color w:val="auto"/>
          <w:sz w:val="24"/>
        </w:rPr>
        <w:t>分。在每小题给出的四个选项中，只有一项是符合题目要求的，选对的得</w:t>
      </w:r>
      <w:r>
        <w:rPr>
          <w:rFonts w:ascii="Times New Roman" w:eastAsia="Times New Roman" w:hAnsi="Times New Roman" w:cs="Times New Roman"/>
          <w:b/>
          <w:color w:val="auto"/>
          <w:sz w:val="24"/>
        </w:rPr>
        <w:t>3</w:t>
      </w:r>
      <w:r>
        <w:rPr>
          <w:rFonts w:ascii="宋体" w:eastAsia="宋体" w:hAnsi="宋体" w:cs="宋体"/>
          <w:b/>
          <w:color w:val="auto"/>
          <w:sz w:val="24"/>
        </w:rPr>
        <w:t>分，不选、多选、错选均不得分）</w:t>
      </w:r>
    </w:p>
    <w:p>
      <w:pPr>
        <w:spacing w:line="360" w:lineRule="auto"/>
        <w:jc w:val="left"/>
      </w:pPr>
      <w:r>
        <w:rPr>
          <w:color w:val="auto"/>
        </w:rPr>
        <w:t xml:space="preserve">1. </w:t>
      </w:r>
      <w:r>
        <w:rPr>
          <w:rFonts w:ascii="宋体" w:eastAsia="宋体" w:hAnsi="宋体" w:cs="宋体"/>
          <w:color w:val="auto"/>
        </w:rPr>
        <w:t>描述宇宙膨胀的弗里德曼方程可写作</w:t>
      </w:r>
      <w:r>
        <w:object>
          <v:shape id="_x0000_i1026" type="#_x0000_t75" alt="学科网(www.zxxk.com)--教育资源门户，提供试卷、教案、课件、论文、素材以及各类教学资源下载，还有大量而丰富的教学相关资讯！" style="width:64.15pt;height:30.95pt" o:ole="" coordsize="21600,21600" o:preferrelative="t" filled="f" stroked="f">
            <v:stroke joinstyle="miter"/>
            <v:imagedata r:id="rId8" o:title="eqId5483435e5c6e0cd5d94be8a816a871cb"/>
            <o:lock v:ext="edit" aspectratio="t"/>
            <w10:anchorlock/>
          </v:shape>
          <o:OLEObject Type="Embed" ProgID="Equation.DSMT4" ShapeID="_x0000_i1026" DrawAspect="Content" ObjectID="_1468075726" r:id="rId9"/>
        </w:object>
      </w:r>
      <w:r>
        <w:rPr>
          <w:rFonts w:ascii="宋体" w:eastAsia="宋体" w:hAnsi="宋体" w:cs="宋体"/>
          <w:color w:val="auto"/>
        </w:rPr>
        <w:t>，其中</w:t>
      </w:r>
      <w:r>
        <w:rPr>
          <w:rFonts w:ascii="Times New Roman" w:eastAsia="Times New Roman" w:hAnsi="Times New Roman" w:cs="Times New Roman"/>
          <w:i/>
          <w:color w:val="auto"/>
        </w:rPr>
        <w:t>H</w:t>
      </w:r>
      <w:r>
        <w:rPr>
          <w:rFonts w:ascii="宋体" w:eastAsia="宋体" w:hAnsi="宋体" w:cs="宋体"/>
          <w:color w:val="auto"/>
        </w:rPr>
        <w:t>为哈勃参数，</w:t>
      </w:r>
      <w:r>
        <w:object>
          <v:shape id="_x0000_i1027" type="#_x0000_t75" alt="学科网(www.zxxk.com)--教育资源门户，提供试卷、教案、课件、论文、素材以及各类教学资源下载，还有大量而丰富的教学相关资讯！" style="width:12pt;height:12.75pt" o:ole="" coordsize="21600,21600" o:preferrelative="t" filled="f" stroked="f">
            <v:stroke joinstyle="miter"/>
            <v:imagedata r:id="rId10" o:title="eqId171102a883b22fe6ca578efc8926f5b8"/>
            <o:lock v:ext="edit" aspectratio="t"/>
            <w10:anchorlock/>
          </v:shape>
          <o:OLEObject Type="Embed" ProgID="Equation.DSMT4" ShapeID="_x0000_i1027" DrawAspect="Content" ObjectID="_1468075727" r:id="rId11"/>
        </w:object>
      </w:r>
      <w:r>
        <w:rPr>
          <w:rFonts w:ascii="宋体" w:eastAsia="宋体" w:hAnsi="宋体" w:cs="宋体"/>
          <w:color w:val="auto"/>
        </w:rPr>
        <w:t>为宇宙的密度。用国际单位制中的基本单位表示哈勃参数的单位，正确的是（　　）</w:t>
      </w:r>
    </w:p>
    <w:p>
      <w:pPr>
        <w:tabs>
          <w:tab w:val="left" w:pos="2436"/>
          <w:tab w:val="left" w:pos="4873"/>
          <w:tab w:val="left" w:pos="7309"/>
        </w:tabs>
        <w:spacing w:line="360" w:lineRule="auto"/>
        <w:jc w:val="left"/>
        <w:textAlignment w:val="center"/>
        <w:rPr>
          <w:color w:val="000000"/>
        </w:rPr>
      </w:pPr>
      <w:r>
        <w:t xml:space="preserve">A. </w:t>
      </w:r>
      <w:r>
        <w:object>
          <v:shape id="_x0000_i1028" type="#_x0000_t75" alt="学科网(www.zxxk.com)--教育资源门户，提供试卷、教案、课件、论文、素材以及各类教学资源下载，还有大量而丰富的教学相关资讯！" style="width:15.05pt;height:16.3pt" o:ole="" coordsize="21600,21600" o:preferrelative="t" filled="f" stroked="f">
            <v:stroke joinstyle="miter"/>
            <v:imagedata r:id="rId12" o:title="eqId945bd4bd864cd50701cb718587f0d82e"/>
            <o:lock v:ext="edit" aspectratio="t"/>
            <w10:anchorlock/>
          </v:shape>
          <o:OLEObject Type="Embed" ProgID="Equation.DSMT4" ShapeID="_x0000_i1028" DrawAspect="Content" ObjectID="_1468075728" r:id="rId13"/>
        </w:object>
      </w:r>
      <w:r>
        <w:tab/>
      </w:r>
      <w:r>
        <w:t xml:space="preserve">B. </w:t>
      </w:r>
      <w:r>
        <w:object>
          <v:shape id="_x0000_i1029" type="#_x0000_t75" alt="学科网(www.zxxk.com)--教育资源门户，提供试卷、教案、课件、论文、素材以及各类教学资源下载，还有大量而丰富的教学相关资讯！" style="width:30.9pt;height:15.9pt" o:ole="" coordsize="21600,21600" o:preferrelative="t" filled="f" stroked="f">
            <v:stroke joinstyle="miter"/>
            <v:imagedata r:id="rId14" o:title="eqId6cd06da2f67be5f41d8c34d2e25c72f2"/>
            <o:lock v:ext="edit" aspectratio="t"/>
            <w10:anchorlock/>
          </v:shape>
          <o:OLEObject Type="Embed" ProgID="Equation.DSMT4" ShapeID="_x0000_i1029" DrawAspect="Content" ObjectID="_1468075729" r:id="rId15"/>
        </w:object>
      </w:r>
      <w:r>
        <w:tab/>
      </w:r>
      <w:r>
        <w:t xml:space="preserve">C. </w:t>
      </w:r>
      <w:r>
        <w:object>
          <v:shape id="_x0000_i1030" type="#_x0000_t75" alt="学科网(www.zxxk.com)--教育资源门户，提供试卷、教案、课件、论文、素材以及各类教学资源下载，还有大量而丰富的教学相关资讯！" style="width:36pt;height:15.75pt" o:ole="" coordsize="21600,21600" o:preferrelative="t" filled="f" stroked="f">
            <v:stroke joinstyle="miter"/>
            <v:imagedata r:id="rId16" o:title="eqId383fe5b5647027270c2e8c5f6aec599d"/>
            <o:lock v:ext="edit" aspectratio="t"/>
            <w10:anchorlock/>
          </v:shape>
          <o:OLEObject Type="Embed" ProgID="Equation.DSMT4" ShapeID="_x0000_i1030" DrawAspect="Content" ObjectID="_1468075730" r:id="rId17"/>
        </w:object>
      </w:r>
      <w:r>
        <w:tab/>
      </w:r>
      <w:r>
        <w:t xml:space="preserve">D. </w:t>
      </w:r>
      <w:r>
        <w:object>
          <v:shape id="_x0000_i1031" type="#_x0000_t75" alt="学科网(www.zxxk.com)--教育资源门户，提供试卷、教案、课件、论文、素材以及各类教学资源下载，还有大量而丰富的教学相关资讯！" style="width:49.8pt;height:18pt" o:ole="" coordsize="21600,21600" o:preferrelative="t" filled="f" stroked="f">
            <v:stroke joinstyle="miter"/>
            <v:imagedata r:id="rId18" o:title="eqId145eaacd48d7be84197b04ff6eeef041"/>
            <o:lock v:ext="edit" aspectratio="t"/>
            <w10:anchorlock/>
          </v:shape>
          <o:OLEObject Type="Embed" ProgID="Equation.DSMT4" ShapeID="_x0000_i1031" DrawAspect="Content" ObjectID="_1468075731" r:id="rId19"/>
        </w:objec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宋体" w:eastAsia="宋体" w:hAnsi="宋体" w:cs="宋体"/>
          <w:color w:val="000000"/>
        </w:rPr>
        <w:t>根据牛顿第二定律可知</w:t>
      </w:r>
    </w:p>
    <w:p>
      <w:pPr>
        <w:spacing w:line="360" w:lineRule="auto"/>
        <w:jc w:val="center"/>
        <w:textAlignment w:val="center"/>
        <w:rPr>
          <w:color w:val="000000"/>
        </w:rPr>
      </w:pPr>
      <w:r>
        <w:object>
          <v:shape id="_x0000_i1032" type="#_x0000_t75" alt="学科网(www.zxxk.com)--教育资源门户，提供试卷、教案、课件、论文、素材以及各类教学资源下载，还有大量而丰富的教学相关资讯！" style="width:72.75pt;height:18pt" o:ole="" coordsize="21600,21600" o:preferrelative="t" filled="f" stroked="f">
            <v:stroke joinstyle="miter"/>
            <v:imagedata r:id="rId20" o:title="eqId0fe89d0c86f925a6fe6ebe4b5e270a98"/>
            <o:lock v:ext="edit" aspectratio="t"/>
            <w10:anchorlock/>
          </v:shape>
          <o:OLEObject Type="Embed" ProgID="Equation.DSMT4" ShapeID="_x0000_i1032" DrawAspect="Content" ObjectID="_1468075732" r:id="rId21"/>
        </w:object>
      </w:r>
    </w:p>
    <w:p>
      <w:pPr>
        <w:spacing w:line="360" w:lineRule="auto"/>
        <w:jc w:val="left"/>
        <w:textAlignment w:val="center"/>
        <w:rPr>
          <w:color w:val="000000"/>
        </w:rPr>
      </w:pPr>
      <w:r>
        <w:rPr>
          <w:rFonts w:ascii="宋体" w:eastAsia="宋体" w:hAnsi="宋体" w:cs="宋体"/>
          <w:color w:val="000000"/>
        </w:rPr>
        <w:t>万有引力常量的单位用国际单位制中的基本单位表示为</w:t>
      </w:r>
    </w:p>
    <w:p>
      <w:pPr>
        <w:spacing w:line="360" w:lineRule="auto"/>
        <w:jc w:val="center"/>
        <w:textAlignment w:val="center"/>
        <w:rPr>
          <w:color w:val="000000"/>
        </w:rPr>
      </w:pPr>
      <w:r>
        <w:object>
          <v:shape id="_x0000_i1033" type="#_x0000_t75" alt="学科网(www.zxxk.com)--教育资源门户，提供试卷、教案、课件、论文、素材以及各类教学资源下载，还有大量而丰富的教学相关资讯！" style="width:123pt;height:18pt" o:ole="" coordsize="21600,21600" o:preferrelative="t" filled="f" stroked="f">
            <v:stroke joinstyle="miter"/>
            <v:imagedata r:id="rId22" o:title="eqId61258034a6642a598f642f6b99cf5b41"/>
            <o:lock v:ext="edit" aspectratio="t"/>
            <w10:anchorlock/>
          </v:shape>
          <o:OLEObject Type="Embed" ProgID="Equation.DSMT4" ShapeID="_x0000_i1033" DrawAspect="Content" ObjectID="_1468075733" r:id="rId23"/>
        </w:object>
      </w:r>
    </w:p>
    <w:p>
      <w:pPr>
        <w:spacing w:line="360" w:lineRule="auto"/>
        <w:jc w:val="left"/>
        <w:textAlignment w:val="center"/>
        <w:rPr>
          <w:color w:val="000000"/>
        </w:rPr>
      </w:pPr>
      <w:r>
        <w:rPr>
          <w:rFonts w:ascii="宋体" w:eastAsia="宋体" w:hAnsi="宋体" w:cs="宋体"/>
          <w:color w:val="000000"/>
        </w:rPr>
        <w:t>所以国际单位制中的基本单位表示哈勃参数的单位为</w:t>
      </w:r>
    </w:p>
    <w:p>
      <w:pPr>
        <w:spacing w:line="360" w:lineRule="auto"/>
        <w:jc w:val="center"/>
        <w:textAlignment w:val="center"/>
        <w:rPr>
          <w:color w:val="000000"/>
        </w:rPr>
      </w:pPr>
      <w:r>
        <w:object>
          <v:shape id="_x0000_i1034" type="#_x0000_t75" alt="学科网(www.zxxk.com)--教育资源门户，提供试卷、教案、课件、论文、素材以及各类教学资源下载，还有大量而丰富的教学相关资讯！" style="width:102pt;height:34.8pt" o:ole="" coordsize="21600,21600" o:preferrelative="t" filled="f" stroked="f">
            <v:stroke joinstyle="miter"/>
            <v:imagedata r:id="rId24" o:title="eqIdc77e4f0922fff23d672ba97a12a5b301"/>
            <o:lock v:ext="edit" aspectratio="t"/>
            <w10:anchorlock/>
          </v:shape>
          <o:OLEObject Type="Embed" ProgID="Equation.DSMT4" ShapeID="_x0000_i1034" DrawAspect="Content" ObjectID="_1468075734" r:id="rId25"/>
        </w:objec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A</w:t>
      </w:r>
      <w:r>
        <w:rPr>
          <w:rFonts w:ascii="宋体" w:eastAsia="宋体" w:hAnsi="宋体" w:cs="宋体"/>
          <w:color w:val="000000"/>
        </w:rPr>
        <w:t>。</w:t>
      </w:r>
    </w:p>
    <w:p>
      <w:pPr>
        <w:spacing w:line="360" w:lineRule="auto"/>
        <w:jc w:val="left"/>
        <w:textAlignment w:val="center"/>
        <w:rPr>
          <w:color w:val="000000"/>
        </w:rPr>
        <w:sectPr>
          <w:headerReference w:type="even" r:id="rId26"/>
          <w:footerReference w:type="even" r:id="rId27"/>
          <w:headerReference w:type="first" r:id="rId28"/>
          <w:footerReference w:type="first" r:id="rId29"/>
          <w:pgSz w:w="11906" w:h="16838"/>
          <w:pgMar w:top="910" w:right="1080" w:bottom="1440" w:left="1080" w:header="152" w:footer="0" w:gutter="0"/>
          <w:cols w:num="1" w:space="720"/>
          <w:docGrid w:type="lines" w:linePitch="312" w:charSpace="0"/>
        </w:sectPr>
      </w:pPr>
      <w:r>
        <w:rPr>
          <w:color w:val="000000"/>
        </w:rPr>
        <w:t xml:space="preserve">2. </w:t>
      </w:r>
      <w:r>
        <w:rPr>
          <w:rFonts w:ascii="宋体" w:eastAsia="宋体" w:hAnsi="宋体" w:cs="宋体"/>
          <w:color w:val="000000"/>
        </w:rPr>
        <w:t>如图所示是科幻作品《星穹铁道》中的场景，列车可以通过“跃迁”来到不同的轨道上。目前列车的轨道比同步卫星的轨道更高，做匀速圆周运动，根据所学过的物理知识判断，下列说法正确的是（　　）</w:t>
      </w:r>
    </w:p>
    <w:p>
      <w:pPr>
        <w:spacing w:line="360" w:lineRule="auto"/>
        <w:jc w:val="left"/>
        <w:textAlignment w:val="center"/>
        <w:rPr>
          <w:color w:val="000000"/>
        </w:rPr>
      </w:pPr>
      <w:r>
        <w:rPr>
          <w:color w:val="000000"/>
        </w:rPr>
        <w:drawing>
          <wp:inline distT="0" distB="0" distL="114300" distR="114300">
            <wp:extent cx="2000250" cy="1438275"/>
            <wp:effectExtent l="0" t="0" r="0"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30"/>
                    <a:stretch>
                      <a:fillRect/>
                    </a:stretch>
                  </pic:blipFill>
                  <pic:spPr>
                    <a:xfrm>
                      <a:off x="0" y="0"/>
                      <a:ext cx="2000250" cy="1438275"/>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eastAsia="宋体" w:hAnsi="宋体" w:cs="宋体"/>
          <w:color w:val="000000"/>
        </w:rPr>
        <w:t>列车“跃迁”进入轨道半径更高的轨道时，其机械能变小</w:t>
      </w:r>
    </w:p>
    <w:p>
      <w:pPr>
        <w:spacing w:line="360" w:lineRule="auto"/>
        <w:jc w:val="left"/>
        <w:textAlignment w:val="center"/>
        <w:rPr>
          <w:color w:val="000000"/>
        </w:rPr>
      </w:pPr>
      <w:r>
        <w:rPr>
          <w:color w:val="000000"/>
        </w:rPr>
        <w:t xml:space="preserve">B. </w:t>
      </w:r>
      <w:r>
        <w:rPr>
          <w:rFonts w:ascii="宋体" w:eastAsia="宋体" w:hAnsi="宋体" w:cs="宋体"/>
          <w:color w:val="000000"/>
        </w:rPr>
        <w:t>列车的所受的合外力大于地球表面的的火车所受的合外力</w:t>
      </w:r>
    </w:p>
    <w:p>
      <w:pPr>
        <w:spacing w:line="360" w:lineRule="auto"/>
        <w:jc w:val="left"/>
        <w:textAlignment w:val="center"/>
        <w:rPr>
          <w:color w:val="000000"/>
        </w:rPr>
      </w:pPr>
      <w:r>
        <w:rPr>
          <w:color w:val="000000"/>
        </w:rPr>
        <w:t xml:space="preserve">C. </w:t>
      </w:r>
      <w:r>
        <w:rPr>
          <w:rFonts w:ascii="宋体" w:eastAsia="宋体" w:hAnsi="宋体" w:cs="宋体"/>
          <w:color w:val="000000"/>
        </w:rPr>
        <w:t>在星穹铁道中，做匀速圆周运动的列车员们处于超重状态</w:t>
      </w:r>
    </w:p>
    <w:p>
      <w:pPr>
        <w:spacing w:line="360" w:lineRule="auto"/>
        <w:jc w:val="left"/>
        <w:textAlignment w:val="center"/>
        <w:rPr>
          <w:color w:val="000000"/>
        </w:rPr>
      </w:pPr>
      <w:r>
        <w:rPr>
          <w:color w:val="000000"/>
        </w:rPr>
        <w:t xml:space="preserve">D. </w:t>
      </w:r>
      <w:r>
        <w:rPr>
          <w:rFonts w:ascii="宋体" w:eastAsia="宋体" w:hAnsi="宋体" w:cs="宋体"/>
          <w:color w:val="000000"/>
        </w:rPr>
        <w:t>列车跃迁的过程中，列车走过的轨迹是椭圆的一部分</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Times New Roman" w:eastAsia="Times New Roman" w:hAnsi="Times New Roman" w:cs="Times New Roman"/>
          <w:color w:val="000000"/>
        </w:rPr>
        <w:t>A</w:t>
      </w:r>
      <w:r>
        <w:rPr>
          <w:rFonts w:ascii="宋体" w:eastAsia="宋体" w:hAnsi="宋体" w:cs="宋体"/>
          <w:color w:val="000000"/>
        </w:rPr>
        <w:t>．轨道越高，物体的机械能越大，列车“跃迁”进入轨道半径更高的轨道时，其机械能变大，故</w:t>
      </w:r>
      <w:r>
        <w:rPr>
          <w:rFonts w:ascii="Times New Roman" w:eastAsia="Times New Roman" w:hAnsi="Times New Roman" w:cs="Times New Roman"/>
          <w:color w:val="000000"/>
        </w:rPr>
        <w:t>A</w:t>
      </w:r>
      <w:r>
        <w:rPr>
          <w:rFonts w:ascii="宋体" w:eastAsia="宋体" w:hAnsi="宋体" w:cs="宋体"/>
          <w:color w:val="000000"/>
        </w:rPr>
        <w:t>错误；</w:t>
      </w:r>
    </w:p>
    <w:p>
      <w:pPr>
        <w:spacing w:line="360" w:lineRule="auto"/>
        <w:jc w:val="both"/>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．列车、地球表面的的火车的质量、轨道半径、运动周期的数量关系不清楚，无法比较列车的所受的合外力与地球表面的的火车所受的合外力的大小，故</w:t>
      </w:r>
      <w:r>
        <w:rPr>
          <w:rFonts w:ascii="Times New Roman" w:eastAsia="Times New Roman" w:hAnsi="Times New Roman" w:cs="Times New Roman"/>
          <w:color w:val="000000"/>
        </w:rPr>
        <w:t>B</w:t>
      </w:r>
      <w:r>
        <w:rPr>
          <w:rFonts w:ascii="宋体" w:eastAsia="宋体" w:hAnsi="宋体" w:cs="宋体"/>
          <w:color w:val="000000"/>
        </w:rPr>
        <w:t>错误；</w:t>
      </w:r>
    </w:p>
    <w:p>
      <w:pPr>
        <w:spacing w:line="360" w:lineRule="auto"/>
        <w:jc w:val="both"/>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．万有引力提供向心力，在星穹铁道中，做匀速圆周运动的列车员们处于失重状态，故</w:t>
      </w:r>
      <w:r>
        <w:rPr>
          <w:rFonts w:ascii="Times New Roman" w:eastAsia="Times New Roman" w:hAnsi="Times New Roman" w:cs="Times New Roman"/>
          <w:color w:val="000000"/>
        </w:rPr>
        <w:t>C</w:t>
      </w:r>
      <w:r>
        <w:rPr>
          <w:rFonts w:ascii="宋体" w:eastAsia="宋体" w:hAnsi="宋体" w:cs="宋体"/>
          <w:color w:val="000000"/>
        </w:rPr>
        <w:t>错误；</w:t>
      </w:r>
    </w:p>
    <w:p>
      <w:pPr>
        <w:spacing w:line="360" w:lineRule="auto"/>
        <w:jc w:val="both"/>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．列车跃迁的过程中，列车做向心运动或离心运动，走过的轨迹是椭圆的一部分，故</w:t>
      </w:r>
      <w:r>
        <w:rPr>
          <w:rFonts w:ascii="Times New Roman" w:eastAsia="Times New Roman" w:hAnsi="Times New Roman" w:cs="Times New Roman"/>
          <w:color w:val="000000"/>
        </w:rPr>
        <w:t>D</w:t>
      </w:r>
      <w:r>
        <w:rPr>
          <w:rFonts w:ascii="宋体" w:eastAsia="宋体" w:hAnsi="宋体" w:cs="宋体"/>
          <w:color w:val="000000"/>
        </w:rPr>
        <w:t>正确。</w: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D</w:t>
      </w:r>
      <w:r>
        <w:rPr>
          <w:rFonts w:ascii="宋体" w:eastAsia="宋体" w:hAnsi="宋体" w:cs="宋体"/>
          <w:color w:val="000000"/>
        </w:rPr>
        <w:t>。</w:t>
      </w:r>
    </w:p>
    <w:p>
      <w:pPr>
        <w:spacing w:line="360" w:lineRule="auto"/>
        <w:jc w:val="left"/>
        <w:textAlignment w:val="center"/>
        <w:rPr>
          <w:color w:val="000000"/>
        </w:rPr>
      </w:pPr>
      <w:r>
        <w:rPr>
          <w:color w:val="000000"/>
        </w:rPr>
        <w:t xml:space="preserve">3. </w:t>
      </w:r>
      <w:r>
        <w:rPr>
          <w:rFonts w:ascii="宋体" w:eastAsia="宋体" w:hAnsi="宋体" w:cs="宋体"/>
          <w:color w:val="000000"/>
        </w:rPr>
        <w:t>一静止的氡核（</w:t>
      </w:r>
      <w:r>
        <w:object>
          <v:shape id="_x0000_i1035" type="#_x0000_t75" alt="学科网(www.zxxk.com)--教育资源门户，提供试卷、教案、课件、论文、素材以及各类教学资源下载，还有大量而丰富的教学相关资讯！" style="width:30pt;height:18.75pt" o:ole="" coordsize="21600,21600" o:preferrelative="t" filled="f" stroked="f">
            <v:stroke joinstyle="miter"/>
            <v:imagedata r:id="rId31" o:title="eqId12daad4012948a4c074fea4f599f9dd8"/>
            <o:lock v:ext="edit" aspectratio="t"/>
            <w10:anchorlock/>
          </v:shape>
          <o:OLEObject Type="Embed" ProgID="Equation.DSMT4" ShapeID="_x0000_i1035" DrawAspect="Content" ObjectID="_1468075735" r:id="rId32"/>
        </w:object>
      </w:r>
      <w:r>
        <w:rPr>
          <w:rFonts w:ascii="宋体" w:eastAsia="宋体" w:hAnsi="宋体" w:cs="宋体"/>
          <w:color w:val="000000"/>
        </w:rPr>
        <w:t>）发生了如下的核反应</w:t>
      </w:r>
      <w:r>
        <w:object>
          <v:shape id="_x0000_i1036" type="#_x0000_t75" alt="学科网(www.zxxk.com)--教育资源门户，提供试卷、教案、课件、论文、素材以及各类教学资源下载，还有大量而丰富的教学相关资讯！" style="width:102pt;height:18.75pt" o:ole="" coordsize="21600,21600" o:preferrelative="t" filled="f" stroked="f">
            <v:stroke joinstyle="miter"/>
            <v:imagedata r:id="rId33" o:title="eqId7bf71a8dfad86e516f00fd0df72dbdd5"/>
            <o:lock v:ext="edit" aspectratio="t"/>
            <w10:anchorlock/>
          </v:shape>
          <o:OLEObject Type="Embed" ProgID="Equation.DSMT4" ShapeID="_x0000_i1036" DrawAspect="Content" ObjectID="_1468075736" r:id="rId34"/>
        </w:object>
      </w:r>
      <w:r>
        <w:rPr>
          <w:rFonts w:ascii="宋体" w:eastAsia="宋体" w:hAnsi="宋体" w:cs="宋体"/>
          <w:color w:val="000000"/>
        </w:rPr>
        <w:t>，则下列说法正确的是（　　）</w:t>
      </w:r>
    </w:p>
    <w:p>
      <w:pPr>
        <w:spacing w:line="360" w:lineRule="auto"/>
        <w:jc w:val="left"/>
        <w:textAlignment w:val="center"/>
        <w:rPr>
          <w:color w:val="000000"/>
        </w:rPr>
      </w:pPr>
      <w:r>
        <w:rPr>
          <w:color w:val="000000"/>
        </w:rPr>
        <w:t xml:space="preserve">A. </w:t>
      </w:r>
      <w:r>
        <w:rPr>
          <w:rFonts w:ascii="宋体" w:eastAsia="宋体" w:hAnsi="宋体" w:cs="宋体"/>
          <w:color w:val="000000"/>
        </w:rPr>
        <w:t>该反应前后原子核总质量守恒</w:t>
      </w:r>
    </w:p>
    <w:p>
      <w:pPr>
        <w:spacing w:line="360" w:lineRule="auto"/>
        <w:jc w:val="left"/>
        <w:textAlignment w:val="center"/>
        <w:rPr>
          <w:color w:val="000000"/>
        </w:rPr>
      </w:pPr>
      <w:r>
        <w:rPr>
          <w:color w:val="000000"/>
        </w:rPr>
        <w:t xml:space="preserve">B. </w:t>
      </w:r>
      <w:r>
        <w:rPr>
          <w:rFonts w:ascii="宋体" w:eastAsia="宋体" w:hAnsi="宋体" w:cs="宋体"/>
          <w:color w:val="000000"/>
        </w:rPr>
        <w:t>该反应中氡核</w:t>
      </w:r>
      <w:r>
        <w:object>
          <v:shape id="_x0000_i1037" type="#_x0000_t75" alt="学科网(www.zxxk.com)--教育资源门户，提供试卷、教案、课件、论文、素材以及各类教学资源下载，还有大量而丰富的教学相关资讯！" style="width:30pt;height:18.75pt" o:ole="" coordsize="21600,21600" o:preferrelative="t" filled="f" stroked="f">
            <v:stroke joinstyle="miter"/>
            <v:imagedata r:id="rId35" o:title="eqIdb5cdeb30dfb2fc1a65793a0fd98f86c5"/>
            <o:lock v:ext="edit" aspectratio="t"/>
            <w10:anchorlock/>
          </v:shape>
          <o:OLEObject Type="Embed" ProgID="Equation.DSMT4" ShapeID="_x0000_i1037" DrawAspect="Content" ObjectID="_1468075737" r:id="rId36"/>
        </w:object>
      </w:r>
      <w:r>
        <w:rPr>
          <w:rFonts w:ascii="宋体" w:eastAsia="宋体" w:hAnsi="宋体" w:cs="宋体"/>
          <w:color w:val="000000"/>
        </w:rPr>
        <w:t>发生的是核裂变</w:t>
      </w:r>
    </w:p>
    <w:p>
      <w:pPr>
        <w:spacing w:line="360" w:lineRule="auto"/>
        <w:jc w:val="left"/>
        <w:textAlignment w:val="center"/>
        <w:rPr>
          <w:color w:val="000000"/>
        </w:rPr>
      </w:pPr>
      <w:r>
        <w:rPr>
          <w:color w:val="000000"/>
        </w:rPr>
        <w:t xml:space="preserve">C. </w:t>
      </w:r>
      <w:r>
        <w:rPr>
          <w:rFonts w:ascii="宋体" w:eastAsia="宋体" w:hAnsi="宋体" w:cs="宋体"/>
          <w:color w:val="000000"/>
        </w:rPr>
        <w:t>反应后产生的新核钋</w:t>
      </w:r>
      <w:r>
        <w:object>
          <v:shape id="_x0000_i1038" type="#_x0000_t75" alt="学科网(www.zxxk.com)--教育资源门户，提供试卷、教案、课件、论文、素材以及各类教学资源下载，还有大量而丰富的教学相关资讯！" style="width:30pt;height:18.75pt" o:ole="" coordsize="21600,21600" o:preferrelative="t" filled="f" stroked="f">
            <v:stroke joinstyle="miter"/>
            <v:imagedata r:id="rId37" o:title="eqId9ff7d827b3fe4c3615f049a2843f0eea"/>
            <o:lock v:ext="edit" aspectratio="t"/>
            <w10:anchorlock/>
          </v:shape>
          <o:OLEObject Type="Embed" ProgID="Equation.DSMT4" ShapeID="_x0000_i1038" DrawAspect="Content" ObjectID="_1468075738" r:id="rId38"/>
        </w:object>
      </w:r>
      <w:r>
        <w:rPr>
          <w:rFonts w:ascii="宋体" w:eastAsia="宋体" w:hAnsi="宋体" w:cs="宋体"/>
          <w:color w:val="000000"/>
        </w:rPr>
        <w:t>的比结合能大于反应前氡核</w:t>
      </w:r>
      <w:r>
        <w:object>
          <v:shape id="_x0000_i1039" type="#_x0000_t75" alt="学科网(www.zxxk.com)--教育资源门户，提供试卷、教案、课件、论文、素材以及各类教学资源下载，还有大量而丰富的教学相关资讯！" style="width:30pt;height:18.75pt" o:ole="" coordsize="21600,21600" o:preferrelative="t" filled="f" stroked="f">
            <v:stroke joinstyle="miter"/>
            <v:imagedata r:id="rId35" o:title="eqIdb5cdeb30dfb2fc1a65793a0fd98f86c5"/>
            <o:lock v:ext="edit" aspectratio="t"/>
            <w10:anchorlock/>
          </v:shape>
          <o:OLEObject Type="Embed" ProgID="Equation.DSMT4" ShapeID="_x0000_i1039" DrawAspect="Content" ObjectID="_1468075739" r:id="rId39"/>
        </w:object>
      </w:r>
      <w:r>
        <w:rPr>
          <w:rFonts w:ascii="宋体" w:eastAsia="宋体" w:hAnsi="宋体" w:cs="宋体"/>
          <w:color w:val="000000"/>
        </w:rPr>
        <w:t>的比结合能</w:t>
      </w:r>
    </w:p>
    <w:p>
      <w:pPr>
        <w:spacing w:line="360" w:lineRule="auto"/>
        <w:jc w:val="left"/>
        <w:textAlignment w:val="center"/>
        <w:rPr>
          <w:color w:val="000000"/>
        </w:rPr>
      </w:pPr>
      <w:r>
        <w:rPr>
          <w:color w:val="000000"/>
        </w:rPr>
        <w:t xml:space="preserve">D. </w:t>
      </w:r>
      <w:r>
        <w:rPr>
          <w:rFonts w:ascii="宋体" w:eastAsia="宋体" w:hAnsi="宋体" w:cs="宋体"/>
          <w:color w:val="000000"/>
        </w:rPr>
        <w:t>氡的同位素</w:t>
      </w:r>
      <w:r>
        <w:object>
          <v:shape id="_x0000_i1040" type="#_x0000_t75" alt="学科网(www.zxxk.com)--教育资源门户，提供试卷、教案、课件、论文、素材以及各类教学资源下载，还有大量而丰富的教学相关资讯！" style="width:30pt;height:18.75pt" o:ole="" coordsize="21600,21600" o:preferrelative="t" filled="f" stroked="f">
            <v:stroke joinstyle="miter"/>
            <v:imagedata r:id="rId40" o:title="eqIdacacdfb76f704d220e5566f782c38620"/>
            <o:lock v:ext="edit" aspectratio="t"/>
            <w10:anchorlock/>
          </v:shape>
          <o:OLEObject Type="Embed" ProgID="Equation.DSMT4" ShapeID="_x0000_i1040" DrawAspect="Content" ObjectID="_1468075740" r:id="rId41"/>
        </w:object>
      </w:r>
      <w:r>
        <w:rPr>
          <w:rFonts w:ascii="宋体" w:eastAsia="宋体" w:hAnsi="宋体" w:cs="宋体"/>
          <w:color w:val="000000"/>
        </w:rPr>
        <w:t>和反应物氡</w:t>
      </w:r>
      <w:r>
        <w:object>
          <v:shape id="_x0000_i1041" type="#_x0000_t75" alt="学科网(www.zxxk.com)--教育资源门户，提供试卷、教案、课件、论文、素材以及各类教学资源下载，还有大量而丰富的教学相关资讯！" style="width:30pt;height:18.75pt" o:ole="" coordsize="21600,21600" o:preferrelative="t" filled="f" stroked="f">
            <v:stroke joinstyle="miter"/>
            <v:imagedata r:id="rId35" o:title="eqIdb5cdeb30dfb2fc1a65793a0fd98f86c5"/>
            <o:lock v:ext="edit" aspectratio="t"/>
            <w10:anchorlock/>
          </v:shape>
          <o:OLEObject Type="Embed" ProgID="Equation.DSMT4" ShapeID="_x0000_i1041" DrawAspect="Content" ObjectID="_1468075741" r:id="rId42"/>
        </w:object>
      </w:r>
      <w:r>
        <w:rPr>
          <w:rFonts w:ascii="宋体" w:eastAsia="宋体" w:hAnsi="宋体" w:cs="宋体"/>
          <w:color w:val="000000"/>
        </w:rPr>
        <w:t>相比少了两个中子，因此他们的化学性质不同</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【分析】</w:t>
      </w:r>
    </w:p>
    <w:p>
      <w:pPr>
        <w:spacing w:line="360" w:lineRule="auto"/>
        <w:jc w:val="left"/>
        <w:textAlignment w:val="center"/>
        <w:rPr>
          <w:color w:val="000000"/>
        </w:rPr>
      </w:pPr>
      <w:r>
        <w:rPr>
          <w:color w:val="000000"/>
        </w:rPr>
        <w:t>【详解】</w:t>
      </w:r>
      <w:r>
        <w:rPr>
          <w:rFonts w:ascii="Times New Roman" w:eastAsia="Times New Roman" w:hAnsi="Times New Roman" w:cs="Times New Roman"/>
          <w:color w:val="000000"/>
        </w:rPr>
        <w:t>A</w:t>
      </w:r>
      <w:r>
        <w:rPr>
          <w:rFonts w:ascii="宋体" w:eastAsia="宋体" w:hAnsi="宋体" w:cs="宋体"/>
          <w:color w:val="000000"/>
        </w:rPr>
        <w:t>．该反应前后原子核质量数守恒，但质量不守恒，该反应中存在质量亏损，故</w:t>
      </w:r>
      <w:r>
        <w:rPr>
          <w:rFonts w:ascii="Times New Roman" w:eastAsia="Times New Roman" w:hAnsi="Times New Roman" w:cs="Times New Roman"/>
          <w:color w:val="000000"/>
        </w:rPr>
        <w:t>A</w:t>
      </w:r>
      <w:r>
        <w:rPr>
          <w:rFonts w:ascii="宋体" w:eastAsia="宋体" w:hAnsi="宋体" w:cs="宋体"/>
          <w:color w:val="000000"/>
        </w:rPr>
        <w:t>错误；</w:t>
      </w:r>
    </w:p>
    <w:p>
      <w:pPr>
        <w:spacing w:line="360" w:lineRule="auto"/>
        <w:jc w:val="left"/>
        <w:textAlignment w:val="center"/>
        <w:rPr>
          <w:color w:val="000000"/>
        </w:rPr>
        <w:sectPr>
          <w:headerReference w:type="even" r:id="rId43"/>
          <w:footerReference w:type="even" r:id="rId44"/>
          <w:headerReference w:type="first" r:id="rId45"/>
          <w:footerReference w:type="first" r:id="rId46"/>
          <w:type w:val="nextPage"/>
          <w:pgSz w:w="11906" w:h="16838"/>
          <w:pgMar w:top="910" w:right="1080" w:bottom="1440" w:left="1080" w:header="152" w:footer="0" w:gutter="0"/>
          <w:pgNumType w:start="2"/>
          <w:cols w:num="1" w:space="720"/>
          <w:titlePg w:val="0"/>
          <w:docGrid w:type="lines" w:linePitch="312" w:charSpace="0"/>
        </w:sectPr>
      </w:pPr>
      <w:r>
        <w:rPr>
          <w:rFonts w:ascii="Times New Roman" w:eastAsia="Times New Roman" w:hAnsi="Times New Roman" w:cs="Times New Roman"/>
          <w:color w:val="000000"/>
        </w:rPr>
        <w:t>B</w:t>
      </w:r>
      <w:r>
        <w:rPr>
          <w:rFonts w:ascii="宋体" w:eastAsia="宋体" w:hAnsi="宋体" w:cs="宋体"/>
          <w:color w:val="000000"/>
        </w:rPr>
        <w:t>．该反应放出氦核（</w:t>
      </w:r>
      <w:r>
        <w:object>
          <v:shape id="_x0000_i1042" type="#_x0000_t75" alt="学科网(www.zxxk.com)--教育资源门户，提供试卷、教案、课件、论文、素材以及各类教学资源下载，还有大量而丰富的教学相关资讯！" style="width:23.25pt;height:18.75pt" o:ole="" coordsize="21600,21600" o:preferrelative="t" filled="f" stroked="f">
            <v:stroke joinstyle="miter"/>
            <v:imagedata r:id="rId47" o:title="eqId3a62b5674bc438897f17e06972a2e6ae"/>
            <o:lock v:ext="edit" aspectratio="t"/>
            <w10:anchorlock/>
          </v:shape>
          <o:OLEObject Type="Embed" ProgID="Equation.DSMT4" ShapeID="_x0000_i1042" DrawAspect="Content" ObjectID="_1468075742" r:id="rId48"/>
        </w:object>
      </w:r>
      <w:r>
        <w:rPr>
          <w:rFonts w:ascii="宋体" w:eastAsia="宋体" w:hAnsi="宋体" w:cs="宋体"/>
          <w:color w:val="000000"/>
        </w:rPr>
        <w:t>）即</w:t>
      </w:r>
      <w:r>
        <w:rPr>
          <w:rFonts w:ascii="Times New Roman" w:eastAsia="Times New Roman" w:hAnsi="Times New Roman" w:cs="Times New Roman"/>
          <w:i/>
          <w:color w:val="000000"/>
        </w:rPr>
        <w:t>α</w:t>
      </w:r>
      <w:r>
        <w:rPr>
          <w:rFonts w:ascii="宋体" w:eastAsia="宋体" w:hAnsi="宋体" w:cs="宋体"/>
          <w:color w:val="000000"/>
        </w:rPr>
        <w:t>粒子，故氡核</w:t>
      </w:r>
      <w:r>
        <w:object>
          <v:shape id="_x0000_i1043" type="#_x0000_t75" alt="学科网(www.zxxk.com)--教育资源门户，提供试卷、教案、课件、论文、素材以及各类教学资源下载，还有大量而丰富的教学相关资讯！" style="width:30pt;height:18.75pt" o:ole="" coordsize="21600,21600" o:preferrelative="t" filled="f" stroked="f">
            <v:stroke joinstyle="miter"/>
            <v:imagedata r:id="rId35" o:title="eqIdb5cdeb30dfb2fc1a65793a0fd98f86c5"/>
            <o:lock v:ext="edit" aspectratio="t"/>
            <w10:anchorlock/>
          </v:shape>
          <o:OLEObject Type="Embed" ProgID="Equation.DSMT4" ShapeID="_x0000_i1043" DrawAspect="Content" ObjectID="_1468075743" r:id="rId49"/>
        </w:object>
      </w:r>
      <w:r>
        <w:rPr>
          <w:rFonts w:ascii="宋体" w:eastAsia="宋体" w:hAnsi="宋体" w:cs="宋体"/>
          <w:color w:val="000000"/>
        </w:rPr>
        <w:t>发生的是</w:t>
      </w:r>
      <w:r>
        <w:rPr>
          <w:rFonts w:ascii="Times New Roman" w:eastAsia="Times New Roman" w:hAnsi="Times New Roman" w:cs="Times New Roman"/>
          <w:i/>
          <w:color w:val="000000"/>
        </w:rPr>
        <w:t>α</w:t>
      </w:r>
      <w:r>
        <w:rPr>
          <w:rFonts w:ascii="宋体" w:eastAsia="宋体" w:hAnsi="宋体" w:cs="宋体"/>
          <w:color w:val="000000"/>
        </w:rPr>
        <w:t>衰变，故</w:t>
      </w:r>
      <w:r>
        <w:rPr>
          <w:rFonts w:ascii="Times New Roman" w:eastAsia="Times New Roman" w:hAnsi="Times New Roman" w:cs="Times New Roman"/>
          <w:color w:val="000000"/>
        </w:rPr>
        <w:t>B</w:t>
      </w:r>
      <w:r>
        <w:rPr>
          <w:rFonts w:ascii="宋体" w:eastAsia="宋体" w:hAnsi="宋体" w:cs="宋体"/>
          <w:color w:val="000000"/>
        </w:rPr>
        <w:t>错误；</w:t>
      </w:r>
    </w:p>
    <w:p>
      <w:pPr>
        <w:spacing w:line="360" w:lineRule="auto"/>
        <w:jc w:val="left"/>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．反应后产生的新核钋</w:t>
      </w:r>
      <w:r>
        <w:object>
          <v:shape id="_x0000_i1044" type="#_x0000_t75" alt="学科网(www.zxxk.com)--教育资源门户，提供试卷、教案、课件、论文、素材以及各类教学资源下载，还有大量而丰富的教学相关资讯！" style="width:30pt;height:18.75pt" o:ole="" coordsize="21600,21600" o:preferrelative="t" filled="f" stroked="f">
            <v:stroke joinstyle="miter"/>
            <v:imagedata r:id="rId37" o:title="eqId9ff7d827b3fe4c3615f049a2843f0eea"/>
            <o:lock v:ext="edit" aspectratio="t"/>
            <w10:anchorlock/>
          </v:shape>
          <o:OLEObject Type="Embed" ProgID="Equation.DSMT4" ShapeID="_x0000_i1044" DrawAspect="Content" ObjectID="_1468075744" r:id="rId50"/>
        </w:object>
      </w:r>
      <w:r>
        <w:rPr>
          <w:rFonts w:ascii="宋体" w:eastAsia="宋体" w:hAnsi="宋体" w:cs="宋体"/>
          <w:color w:val="000000"/>
        </w:rPr>
        <w:t>的比结合能大于反应前氡核</w:t>
      </w:r>
      <w:r>
        <w:object>
          <v:shape id="_x0000_i1045" type="#_x0000_t75" alt="学科网(www.zxxk.com)--教育资源门户，提供试卷、教案、课件、论文、素材以及各类教学资源下载，还有大量而丰富的教学相关资讯！" style="width:30pt;height:18.75pt" o:ole="" coordsize="21600,21600" o:preferrelative="t" filled="f" stroked="f">
            <v:stroke joinstyle="miter"/>
            <v:imagedata r:id="rId35" o:title="eqIdb5cdeb30dfb2fc1a65793a0fd98f86c5"/>
            <o:lock v:ext="edit" aspectratio="t"/>
            <w10:anchorlock/>
          </v:shape>
          <o:OLEObject Type="Embed" ProgID="Equation.DSMT4" ShapeID="_x0000_i1045" DrawAspect="Content" ObjectID="_1468075745" r:id="rId51"/>
        </w:object>
      </w:r>
      <w:r>
        <w:rPr>
          <w:rFonts w:ascii="宋体" w:eastAsia="宋体" w:hAnsi="宋体" w:cs="宋体"/>
          <w:color w:val="000000"/>
        </w:rPr>
        <w:t>的比结合能，故</w:t>
      </w:r>
      <w:r>
        <w:rPr>
          <w:rFonts w:ascii="Times New Roman" w:eastAsia="Times New Roman" w:hAnsi="Times New Roman" w:cs="Times New Roman"/>
          <w:color w:val="000000"/>
        </w:rPr>
        <w:t>C</w:t>
      </w:r>
      <w:r>
        <w:rPr>
          <w:rFonts w:ascii="宋体" w:eastAsia="宋体" w:hAnsi="宋体" w:cs="宋体"/>
          <w:color w:val="000000"/>
        </w:rPr>
        <w:t>正确；</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．根据质量数守恒和电荷数守恒分析知，氡的同位素</w:t>
      </w:r>
      <w:r>
        <w:object>
          <v:shape id="_x0000_i1046" type="#_x0000_t75" alt="学科网(www.zxxk.com)--教育资源门户，提供试卷、教案、课件、论文、素材以及各类教学资源下载，还有大量而丰富的教学相关资讯！" style="width:30pt;height:18.75pt" o:ole="" coordsize="21600,21600" o:preferrelative="t" filled="f" stroked="f">
            <v:stroke joinstyle="miter"/>
            <v:imagedata r:id="rId40" o:title="eqIdacacdfb76f704d220e5566f782c38620"/>
            <o:lock v:ext="edit" aspectratio="t"/>
            <w10:anchorlock/>
          </v:shape>
          <o:OLEObject Type="Embed" ProgID="Equation.DSMT4" ShapeID="_x0000_i1046" DrawAspect="Content" ObjectID="_1468075746" r:id="rId52"/>
        </w:object>
      </w:r>
      <w:r>
        <w:rPr>
          <w:rFonts w:ascii="宋体" w:eastAsia="宋体" w:hAnsi="宋体" w:cs="宋体"/>
          <w:color w:val="000000"/>
        </w:rPr>
        <w:t>和反应物氡</w:t>
      </w:r>
      <w:r>
        <w:object>
          <v:shape id="_x0000_i1047" type="#_x0000_t75" alt="学科网(www.zxxk.com)--教育资源门户，提供试卷、教案、课件、论文、素材以及各类教学资源下载，还有大量而丰富的教学相关资讯！" style="width:30pt;height:18.75pt" o:ole="" coordsize="21600,21600" o:preferrelative="t" filled="f" stroked="f">
            <v:stroke joinstyle="miter"/>
            <v:imagedata r:id="rId35" o:title="eqIdb5cdeb30dfb2fc1a65793a0fd98f86c5"/>
            <o:lock v:ext="edit" aspectratio="t"/>
            <w10:anchorlock/>
          </v:shape>
          <o:OLEObject Type="Embed" ProgID="Equation.DSMT4" ShapeID="_x0000_i1047" DrawAspect="Content" ObjectID="_1468075747" r:id="rId53"/>
        </w:object>
      </w:r>
      <w:r>
        <w:rPr>
          <w:rFonts w:ascii="宋体" w:eastAsia="宋体" w:hAnsi="宋体" w:cs="宋体"/>
          <w:color w:val="000000"/>
        </w:rPr>
        <w:t>相比少了两个中子，但原子序数相同，他们的化学性质相同，故</w:t>
      </w:r>
      <w:r>
        <w:rPr>
          <w:rFonts w:ascii="Times New Roman" w:eastAsia="Times New Roman" w:hAnsi="Times New Roman" w:cs="Times New Roman"/>
          <w:color w:val="000000"/>
        </w:rPr>
        <w:t>D</w:t>
      </w:r>
      <w:r>
        <w:rPr>
          <w:rFonts w:ascii="宋体" w:eastAsia="宋体" w:hAnsi="宋体" w:cs="宋体"/>
          <w:color w:val="000000"/>
        </w:rPr>
        <w:t>错误；</w:t>
      </w:r>
    </w:p>
    <w:p>
      <w:pPr>
        <w:spacing w:line="360" w:lineRule="auto"/>
        <w:jc w:val="left"/>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left"/>
        <w:textAlignment w:val="center"/>
        <w:rPr>
          <w:color w:val="000000"/>
        </w:rPr>
      </w:pPr>
      <w:r>
        <w:rPr>
          <w:color w:val="000000"/>
        </w:rPr>
        <w:t xml:space="preserve">4. </w:t>
      </w:r>
      <w:r>
        <w:rPr>
          <w:rFonts w:ascii="Times New Roman" w:eastAsia="Times New Roman" w:hAnsi="Times New Roman" w:cs="Times New Roman"/>
          <w:color w:val="000000"/>
        </w:rPr>
        <w:t>2022</w:t>
      </w:r>
      <w:r>
        <w:rPr>
          <w:rFonts w:ascii="宋体" w:eastAsia="宋体" w:hAnsi="宋体" w:cs="宋体"/>
          <w:color w:val="000000"/>
        </w:rPr>
        <w:t>年</w:t>
      </w:r>
      <w:r>
        <w:rPr>
          <w:rFonts w:ascii="Times New Roman" w:eastAsia="Times New Roman" w:hAnsi="Times New Roman" w:cs="Times New Roman"/>
          <w:color w:val="000000"/>
        </w:rPr>
        <w:t>2</w:t>
      </w:r>
      <w:r>
        <w:rPr>
          <w:rFonts w:ascii="宋体" w:eastAsia="宋体" w:hAnsi="宋体" w:cs="宋体"/>
          <w:color w:val="000000"/>
        </w:rPr>
        <w:t>月</w:t>
      </w:r>
      <w:r>
        <w:rPr>
          <w:rFonts w:ascii="Times New Roman" w:eastAsia="Times New Roman" w:hAnsi="Times New Roman" w:cs="Times New Roman"/>
          <w:color w:val="000000"/>
        </w:rPr>
        <w:t>5</w:t>
      </w:r>
      <w:r>
        <w:rPr>
          <w:rFonts w:ascii="宋体" w:eastAsia="宋体" w:hAnsi="宋体" w:cs="宋体"/>
          <w:color w:val="000000"/>
        </w:rPr>
        <w:t>日在北京冬奥会短道速滑混合团体接力决赛中，中国队成功夺冠。运动员在光滑冰面上交接时，后方运动员用力推前方运动员。不考虑空气阻力的影响，则交接过程中（　　）</w:t>
      </w:r>
    </w:p>
    <w:p>
      <w:pPr>
        <w:spacing w:line="360" w:lineRule="auto"/>
        <w:jc w:val="left"/>
        <w:textAlignment w:val="center"/>
        <w:rPr>
          <w:color w:val="000000"/>
        </w:rPr>
      </w:pPr>
      <w:r>
        <w:rPr>
          <w:color w:val="000000"/>
        </w:rPr>
        <w:t xml:space="preserve">A. </w:t>
      </w:r>
      <w:r>
        <w:rPr>
          <w:rFonts w:ascii="宋体" w:eastAsia="宋体" w:hAnsi="宋体" w:cs="宋体"/>
          <w:color w:val="000000"/>
        </w:rPr>
        <w:t>两运动员的总动量不守恒</w:t>
      </w:r>
    </w:p>
    <w:p>
      <w:pPr>
        <w:spacing w:line="360" w:lineRule="auto"/>
        <w:jc w:val="left"/>
        <w:textAlignment w:val="center"/>
        <w:rPr>
          <w:color w:val="000000"/>
        </w:rPr>
      </w:pPr>
      <w:r>
        <w:rPr>
          <w:color w:val="000000"/>
        </w:rPr>
        <w:t xml:space="preserve">B. </w:t>
      </w:r>
      <w:r>
        <w:rPr>
          <w:rFonts w:ascii="宋体" w:eastAsia="宋体" w:hAnsi="宋体" w:cs="宋体"/>
          <w:color w:val="000000"/>
        </w:rPr>
        <w:t>两运动员的总机械能守恒</w:t>
      </w:r>
    </w:p>
    <w:p>
      <w:pPr>
        <w:spacing w:line="360" w:lineRule="auto"/>
        <w:jc w:val="left"/>
        <w:textAlignment w:val="center"/>
        <w:rPr>
          <w:color w:val="000000"/>
        </w:rPr>
      </w:pPr>
      <w:r>
        <w:rPr>
          <w:color w:val="000000"/>
        </w:rPr>
        <w:t xml:space="preserve">C. </w:t>
      </w:r>
      <w:r>
        <w:rPr>
          <w:rFonts w:ascii="宋体" w:eastAsia="宋体" w:hAnsi="宋体" w:cs="宋体"/>
          <w:color w:val="000000"/>
        </w:rPr>
        <w:t>每个运动员所受推力的冲量大小相同</w:t>
      </w:r>
    </w:p>
    <w:p>
      <w:pPr>
        <w:spacing w:line="360" w:lineRule="auto"/>
        <w:jc w:val="left"/>
        <w:textAlignment w:val="center"/>
        <w:rPr>
          <w:color w:val="000000"/>
        </w:rPr>
      </w:pPr>
      <w:r>
        <w:rPr>
          <w:color w:val="000000"/>
        </w:rPr>
        <w:t xml:space="preserve">D. </w:t>
      </w:r>
      <w:r>
        <w:rPr>
          <w:rFonts w:ascii="宋体" w:eastAsia="宋体" w:hAnsi="宋体" w:cs="宋体"/>
          <w:color w:val="000000"/>
        </w:rPr>
        <w:t>每个运动员的动量变化相同</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both"/>
        <w:textAlignment w:val="center"/>
        <w:rPr>
          <w:color w:val="000000"/>
        </w:rPr>
      </w:pPr>
      <w:r>
        <w:rPr>
          <w:color w:val="000000"/>
        </w:rPr>
        <w:t>【详解】</w:t>
      </w:r>
      <w:r>
        <w:rPr>
          <w:rFonts w:ascii="Times New Roman" w:eastAsia="Times New Roman" w:hAnsi="Times New Roman" w:cs="Times New Roman"/>
          <w:color w:val="000000"/>
        </w:rPr>
        <w:t>A</w:t>
      </w:r>
      <w:r>
        <w:rPr>
          <w:rFonts w:ascii="宋体" w:eastAsia="宋体" w:hAnsi="宋体" w:cs="宋体"/>
          <w:color w:val="000000"/>
        </w:rPr>
        <w:t>．两运动员在交接的过程中，系统所受合力矢量和为零，系统动量守恒，故两运动员的总动量守恒，故</w:t>
      </w:r>
      <w:r>
        <w:rPr>
          <w:rFonts w:ascii="Times New Roman" w:eastAsia="Times New Roman" w:hAnsi="Times New Roman" w:cs="Times New Roman"/>
          <w:color w:val="000000"/>
        </w:rPr>
        <w:t>A</w:t>
      </w:r>
      <w:r>
        <w:rPr>
          <w:rFonts w:ascii="宋体" w:eastAsia="宋体" w:hAnsi="宋体" w:cs="宋体"/>
          <w:color w:val="000000"/>
        </w:rPr>
        <w:t>错误；</w:t>
      </w:r>
    </w:p>
    <w:p>
      <w:pPr>
        <w:spacing w:line="360" w:lineRule="auto"/>
        <w:jc w:val="both"/>
        <w:textAlignment w:val="center"/>
        <w:rPr>
          <w:color w:val="000000"/>
        </w:rPr>
      </w:pPr>
      <w:r>
        <w:rPr>
          <w:rFonts w:ascii="Times New Roman" w:eastAsia="Times New Roman" w:hAnsi="Times New Roman" w:cs="Times New Roman"/>
          <w:color w:val="000000"/>
        </w:rPr>
        <w:t>B</w:t>
      </w:r>
      <w:r>
        <w:rPr>
          <w:rFonts w:ascii="宋体" w:eastAsia="宋体" w:hAnsi="宋体" w:cs="宋体"/>
          <w:color w:val="000000"/>
        </w:rPr>
        <w:t>．后方运动员推前方运动员，推力对两运动员都做正功，故两运动员的总机械能增加，故</w:t>
      </w:r>
      <w:r>
        <w:rPr>
          <w:rFonts w:ascii="Times New Roman" w:eastAsia="Times New Roman" w:hAnsi="Times New Roman" w:cs="Times New Roman"/>
          <w:color w:val="000000"/>
        </w:rPr>
        <w:t>B</w:t>
      </w:r>
      <w:r>
        <w:rPr>
          <w:rFonts w:ascii="宋体" w:eastAsia="宋体" w:hAnsi="宋体" w:cs="宋体"/>
          <w:color w:val="000000"/>
        </w:rPr>
        <w:t>错误；</w:t>
      </w:r>
    </w:p>
    <w:p>
      <w:pPr>
        <w:spacing w:line="360" w:lineRule="auto"/>
        <w:jc w:val="both"/>
        <w:textAlignment w:val="center"/>
        <w:rPr>
          <w:color w:val="000000"/>
        </w:rPr>
      </w:pPr>
      <w:r>
        <w:rPr>
          <w:rFonts w:ascii="Times New Roman" w:eastAsia="Times New Roman" w:hAnsi="Times New Roman" w:cs="Times New Roman"/>
          <w:color w:val="000000"/>
        </w:rPr>
        <w:t>C</w:t>
      </w:r>
      <w:r>
        <w:rPr>
          <w:rFonts w:ascii="宋体" w:eastAsia="宋体" w:hAnsi="宋体" w:cs="宋体"/>
          <w:color w:val="000000"/>
        </w:rPr>
        <w:t>．两运动员受到的推力为相互作用力，力的作用时间相同，每个运动员所受推力的冲量大小相同。故</w:t>
      </w:r>
      <w:r>
        <w:rPr>
          <w:rFonts w:ascii="Times New Roman" w:eastAsia="Times New Roman" w:hAnsi="Times New Roman" w:cs="Times New Roman"/>
          <w:color w:val="000000"/>
        </w:rPr>
        <w:t>C</w:t>
      </w:r>
      <w:r>
        <w:rPr>
          <w:rFonts w:ascii="宋体" w:eastAsia="宋体" w:hAnsi="宋体" w:cs="宋体"/>
          <w:color w:val="000000"/>
        </w:rPr>
        <w:t>正确；</w:t>
      </w:r>
    </w:p>
    <w:p>
      <w:pPr>
        <w:spacing w:line="360" w:lineRule="auto"/>
        <w:jc w:val="left"/>
        <w:textAlignment w:val="center"/>
        <w:rPr>
          <w:color w:val="000000"/>
        </w:rPr>
      </w:pPr>
      <w:r>
        <w:rPr>
          <w:rFonts w:ascii="Times New Roman" w:eastAsia="Times New Roman" w:hAnsi="Times New Roman" w:cs="Times New Roman"/>
          <w:color w:val="000000"/>
        </w:rPr>
        <w:t>D</w:t>
      </w:r>
      <w:r>
        <w:rPr>
          <w:rFonts w:ascii="宋体" w:eastAsia="宋体" w:hAnsi="宋体" w:cs="宋体"/>
          <w:color w:val="000000"/>
        </w:rPr>
        <w:t>．系统动量守恒，两个运动员的动量变化量等大反向，动量变化不相同，故</w:t>
      </w:r>
      <w:r>
        <w:rPr>
          <w:rFonts w:ascii="Times New Roman" w:eastAsia="Times New Roman" w:hAnsi="Times New Roman" w:cs="Times New Roman"/>
          <w:color w:val="000000"/>
        </w:rPr>
        <w:t>D</w:t>
      </w:r>
      <w:r>
        <w:rPr>
          <w:rFonts w:ascii="宋体" w:eastAsia="宋体" w:hAnsi="宋体" w:cs="宋体"/>
          <w:color w:val="000000"/>
        </w:rPr>
        <w:t>错误。</w:t>
      </w:r>
    </w:p>
    <w:p>
      <w:pPr>
        <w:spacing w:line="360" w:lineRule="auto"/>
        <w:jc w:val="both"/>
        <w:textAlignment w:val="center"/>
        <w:rPr>
          <w:color w:val="000000"/>
        </w:rPr>
      </w:pPr>
      <w:r>
        <w:rPr>
          <w:rFonts w:ascii="宋体" w:eastAsia="宋体" w:hAnsi="宋体" w:cs="宋体"/>
          <w:color w:val="000000"/>
        </w:rPr>
        <w:t>故选</w:t>
      </w:r>
      <w:r>
        <w:rPr>
          <w:rFonts w:ascii="Times New Roman" w:eastAsia="Times New Roman" w:hAnsi="Times New Roman" w:cs="Times New Roman"/>
          <w:color w:val="000000"/>
        </w:rPr>
        <w:t>C</w:t>
      </w:r>
      <w:r>
        <w:rPr>
          <w:rFonts w:ascii="宋体" w:eastAsia="宋体" w:hAnsi="宋体" w:cs="宋体"/>
          <w:color w:val="000000"/>
        </w:rPr>
        <w:t>。</w:t>
      </w:r>
    </w:p>
    <w:p>
      <w:pPr>
        <w:spacing w:line="360" w:lineRule="auto"/>
        <w:jc w:val="left"/>
        <w:textAlignment w:val="center"/>
        <w:rPr>
          <w:color w:val="000000"/>
        </w:rPr>
      </w:pPr>
      <w:r>
        <w:rPr>
          <w:color w:val="000000"/>
        </w:rPr>
        <w:t xml:space="preserve">5. </w:t>
      </w:r>
      <w:r>
        <w:rPr>
          <w:rFonts w:ascii="宋体" w:eastAsia="宋体" w:hAnsi="宋体" w:cs="宋体"/>
          <w:color w:val="000000"/>
        </w:rPr>
        <w:t>如图所示为物理学家赫兹验证电磁波存在的实验装置的示意图，他通过电弧和电火花之间产生的电磁波，进而引起两个靠近的小铜球之间感应出新的电火花出来，证明了电磁波是真实存在的，下列说法正确的是（　　）</w:t>
      </w:r>
    </w:p>
    <w:p>
      <w:pPr>
        <w:spacing w:line="360" w:lineRule="auto"/>
        <w:jc w:val="left"/>
        <w:textAlignment w:val="center"/>
        <w:rPr>
          <w:color w:val="000000"/>
        </w:rPr>
      </w:pPr>
      <w:r>
        <w:rPr>
          <w:color w:val="000000"/>
        </w:rPr>
        <w:drawing>
          <wp:inline distT="0" distB="0" distL="114300" distR="114300">
            <wp:extent cx="2028825" cy="1438275"/>
            <wp:effectExtent l="0" t="0" r="952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xmlns:r="http://schemas.openxmlformats.org/officeDocument/2006/relationships" r:embed="rId54"/>
                    <a:stretch>
                      <a:fillRect/>
                    </a:stretch>
                  </pic:blipFill>
                  <pic:spPr>
                    <a:xfrm>
                      <a:off x="0" y="0"/>
                      <a:ext cx="2028825" cy="1438275"/>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 xml:space="preserve">A. </w:t>
      </w:r>
      <w:r>
        <w:rPr>
          <w:rFonts w:ascii="宋体" w:eastAsia="宋体" w:hAnsi="宋体" w:cs="宋体"/>
          <w:color w:val="000000"/>
        </w:rPr>
        <w:t>图中曲线表示电场线</w:t>
      </w:r>
    </w:p>
    <w:p>
      <w:pPr>
        <w:spacing w:line="360" w:lineRule="auto"/>
        <w:jc w:val="left"/>
        <w:textAlignment w:val="center"/>
        <w:rPr>
          <w:color w:val="000000"/>
        </w:rPr>
      </w:pPr>
      <w:r>
        <w:rPr>
          <w:color w:val="000000"/>
        </w:rPr>
        <w:t xml:space="preserve">B. </w:t>
      </w:r>
      <w:r>
        <w:rPr>
          <w:rFonts w:ascii="宋体" w:eastAsia="宋体" w:hAnsi="宋体" w:cs="宋体"/>
          <w:color w:val="000000"/>
        </w:rPr>
        <w:t>赫兹的研究启发了麦克斯韦提出完整的经典电磁场理论</w:t>
      </w:r>
    </w:p>
    <w:p>
      <w:pPr>
        <w:spacing w:line="360" w:lineRule="auto"/>
        <w:jc w:val="left"/>
        <w:textAlignment w:val="center"/>
        <w:rPr>
          <w:color w:val="000000"/>
        </w:rPr>
      </w:pPr>
      <w:r>
        <w:rPr>
          <w:color w:val="000000"/>
        </w:rPr>
        <w:t xml:space="preserve">C. </w:t>
      </w:r>
      <w:r>
        <w:rPr>
          <w:color w:val="000000"/>
        </w:rPr>
        <w:br/>
      </w:r>
      <w:r>
        <w:rPr>
          <w:color w:val="000000"/>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5" w:history="1">
        <w:r>
          <w:rPr>
            <w:rFonts w:ascii="SimSun" w:eastAsia="SimSun" w:hAnsi="SimSun" w:cs="SimSun"/>
            <w:b/>
            <w:bCs/>
            <w:color w:val="0000EE"/>
            <w:kern w:val="0"/>
            <w:sz w:val="30"/>
            <w:szCs w:val="30"/>
            <w:u w:val="single" w:color="0000EE"/>
          </w:rPr>
          <w:t>https://d.book118.com/716100055215010031</w:t>
        </w:r>
      </w:hyperlink>
    </w:p>
    <w:p>
      <w:pPr>
        <w:spacing w:line="360" w:lineRule="auto"/>
        <w:jc w:val="left"/>
        <w:textAlignment w:val="center"/>
        <w:rPr>
          <w:color w:val="000000"/>
        </w:rPr>
      </w:pPr>
    </w:p>
    <w:sectPr>
      <w:headerReference w:type="even" r:id="rId56"/>
      <w:footerReference w:type="even" r:id="rId57"/>
      <w:headerReference w:type="first" r:id="rId58"/>
      <w:footerReference w:type="first" r:id="rId59"/>
      <w:type w:val="nextPage"/>
      <w:pgSz w:w="11906" w:h="16838"/>
      <w:pgMar w:top="910" w:right="1080" w:bottom="1440" w:left="1080" w:header="152" w:footer="0" w:gutter="0"/>
      <w:pgNumType w:start="3"/>
      <w:cols w:num="1" w:space="720"/>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Microsoft YaHei UI">
    <w:altName w:val="宋体"/>
    <w:panose1 w:val="020B0503020204020204"/>
    <w:charset w:val="86"/>
    <w:family w:val="swiss"/>
    <w:pitch w:val="default"/>
    <w:sig w:usb0="00000000" w:usb1="0000000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5"/>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8274566"/>
    <w:rsid w:val="52EC5D0B"/>
  </w:rsids>
  <w:docVars>
    <w:docVar w:name="commondata" w:val="eyJoZGlkIjoiYTVjZmNhYjg1MTUzYTY4MjA0YWQyMDk1ZDQ1ZTBlMjI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nhideWhenUsed="0" w:qFormat="1"/>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uiPriority="0"/>
    <w:lsdException w:name="HTML Preformatted" w:uiPriority="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semiHidden="0" w:uiPriority="0" w:unhideWhenUsed="0"/>
    <w:lsdException w:name="Table Subtle 2" w:uiPriority="0"/>
    <w:lsdException w:name="Table Web 1" w:uiPriority="0"/>
    <w:lsdException w:name="Table Web 2" w:semiHidden="0" w:uiPriority="0" w:unhideWhenUsed="0"/>
    <w:lsdException w:name="Table Web 3" w:semiHidden="0" w:uiPriority="0" w:unhideWhenUsed="0"/>
    <w:lsdException w:name="Balloon Text" w:uiPriority="0"/>
    <w:lsdException w:name="Table Grid" w:semiHidden="0" w:uiPriority="0" w:unhideWhenUsed="0"/>
    <w:lsdException w:name="Table Theme" w:uiPriority="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imes New Roman" w:eastAsia="宋体" w:hAnsi="Times New Roman" w:cs="宋体"/>
      <w:kern w:val="2"/>
      <w:sz w:val="21"/>
      <w:szCs w:val="24"/>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autoRedefine/>
    <w:uiPriority w:val="99"/>
    <w:semiHidden/>
    <w:unhideWhenUsed/>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link w:val="a"/>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Hyperlink">
    <w:name w:val="Hyperlink"/>
    <w:basedOn w:val="DefaultParagraphFont"/>
    <w:uiPriority w:val="99"/>
    <w:unhideWhenUsed/>
    <w:rPr>
      <w:color w:val="0000FF"/>
      <w:u w:val="single"/>
    </w:rPr>
  </w:style>
  <w:style w:type="character" w:customStyle="1" w:styleId="a">
    <w:name w:val="页眉 字符"/>
    <w:basedOn w:val="DefaultParagraphFont"/>
    <w:link w:val="Header"/>
    <w:autoRedefine/>
    <w:uiPriority w:val="99"/>
    <w:qFormat/>
    <w:rPr>
      <w:kern w:val="2"/>
      <w:sz w:val="18"/>
      <w:szCs w:val="24"/>
    </w:rPr>
  </w:style>
  <w:style w:type="paragraph" w:styleId="NoSpacing">
    <w:name w:val="No Spacing"/>
    <w:uiPriority w:val="1"/>
    <w:qFormat/>
    <w:rPr>
      <w:rFonts w:eastAsia="Microsoft YaHei UI" w:asciiTheme="minorHAnsi" w:hAnsiTheme="minorHAnsi" w:cstheme="minorBidi"/>
      <w:sz w:val="22"/>
      <w:szCs w:val="22"/>
      <w:lang w:val="en-US" w:eastAsia="zh-CN" w:bidi="ar-SA"/>
    </w:rPr>
  </w:style>
  <w:style w:type="paragraph" w:styleId="ListParagraph">
    <w:name w:val="List Paragraph"/>
    <w:basedOn w:val="Normal"/>
    <w:uiPriority w:val="99"/>
    <w:qFormat/>
    <w:pPr>
      <w:ind w:firstLine="420" w:firstLine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wmf" /><Relationship Id="rId11" Type="http://schemas.openxmlformats.org/officeDocument/2006/relationships/oleObject" Target="embeddings/oleObject3.bin" /><Relationship Id="rId12" Type="http://schemas.openxmlformats.org/officeDocument/2006/relationships/image" Target="media/image5.wmf" /><Relationship Id="rId13" Type="http://schemas.openxmlformats.org/officeDocument/2006/relationships/oleObject" Target="embeddings/oleObject4.bin" /><Relationship Id="rId14" Type="http://schemas.openxmlformats.org/officeDocument/2006/relationships/image" Target="media/image6.wmf" /><Relationship Id="rId15" Type="http://schemas.openxmlformats.org/officeDocument/2006/relationships/oleObject" Target="embeddings/oleObject5.bin" /><Relationship Id="rId16" Type="http://schemas.openxmlformats.org/officeDocument/2006/relationships/image" Target="media/image7.wmf" /><Relationship Id="rId17" Type="http://schemas.openxmlformats.org/officeDocument/2006/relationships/oleObject" Target="embeddings/oleObject6.bin" /><Relationship Id="rId18" Type="http://schemas.openxmlformats.org/officeDocument/2006/relationships/image" Target="media/image8.wmf" /><Relationship Id="rId19" Type="http://schemas.openxmlformats.org/officeDocument/2006/relationships/oleObject" Target="embeddings/oleObject7.bin" /><Relationship Id="rId2" Type="http://schemas.openxmlformats.org/officeDocument/2006/relationships/webSettings" Target="webSettings.xml" /><Relationship Id="rId20" Type="http://schemas.openxmlformats.org/officeDocument/2006/relationships/image" Target="media/image9.wmf" /><Relationship Id="rId21" Type="http://schemas.openxmlformats.org/officeDocument/2006/relationships/oleObject" Target="embeddings/oleObject8.bin" /><Relationship Id="rId22" Type="http://schemas.openxmlformats.org/officeDocument/2006/relationships/image" Target="media/image10.wmf" /><Relationship Id="rId23" Type="http://schemas.openxmlformats.org/officeDocument/2006/relationships/oleObject" Target="embeddings/oleObject9.bin" /><Relationship Id="rId24" Type="http://schemas.openxmlformats.org/officeDocument/2006/relationships/image" Target="media/image11.wmf" /><Relationship Id="rId25" Type="http://schemas.openxmlformats.org/officeDocument/2006/relationships/oleObject" Target="embeddings/oleObject10.bin" /><Relationship Id="rId26" Type="http://schemas.openxmlformats.org/officeDocument/2006/relationships/header" Target="header1.xml" /><Relationship Id="rId27" Type="http://schemas.openxmlformats.org/officeDocument/2006/relationships/footer" Target="footer1.xml" /><Relationship Id="rId28" Type="http://schemas.openxmlformats.org/officeDocument/2006/relationships/header" Target="header2.xml" /><Relationship Id="rId29" Type="http://schemas.openxmlformats.org/officeDocument/2006/relationships/footer" Target="footer2.xml" /><Relationship Id="rId3" Type="http://schemas.openxmlformats.org/officeDocument/2006/relationships/fontTable" Target="fontTable.xml" /><Relationship Id="rId30" Type="http://schemas.openxmlformats.org/officeDocument/2006/relationships/image" Target="media/image12.png" /><Relationship Id="rId31" Type="http://schemas.openxmlformats.org/officeDocument/2006/relationships/image" Target="media/image13.wmf" /><Relationship Id="rId32" Type="http://schemas.openxmlformats.org/officeDocument/2006/relationships/oleObject" Target="embeddings/oleObject11.bin" /><Relationship Id="rId33" Type="http://schemas.openxmlformats.org/officeDocument/2006/relationships/image" Target="media/image14.wmf" /><Relationship Id="rId34" Type="http://schemas.openxmlformats.org/officeDocument/2006/relationships/oleObject" Target="embeddings/oleObject12.bin" /><Relationship Id="rId35" Type="http://schemas.openxmlformats.org/officeDocument/2006/relationships/image" Target="media/image15.wmf" /><Relationship Id="rId36" Type="http://schemas.openxmlformats.org/officeDocument/2006/relationships/oleObject" Target="embeddings/oleObject13.bin" /><Relationship Id="rId37" Type="http://schemas.openxmlformats.org/officeDocument/2006/relationships/image" Target="media/image16.wmf" /><Relationship Id="rId38" Type="http://schemas.openxmlformats.org/officeDocument/2006/relationships/oleObject" Target="embeddings/oleObject14.bin" /><Relationship Id="rId39" Type="http://schemas.openxmlformats.org/officeDocument/2006/relationships/oleObject" Target="embeddings/oleObject15.bin" /><Relationship Id="rId4" Type="http://schemas.openxmlformats.org/officeDocument/2006/relationships/customXml" Target="../customXml/item1.xml" /><Relationship Id="rId40" Type="http://schemas.openxmlformats.org/officeDocument/2006/relationships/image" Target="media/image17.wmf" /><Relationship Id="rId41" Type="http://schemas.openxmlformats.org/officeDocument/2006/relationships/oleObject" Target="embeddings/oleObject16.bin" /><Relationship Id="rId42" Type="http://schemas.openxmlformats.org/officeDocument/2006/relationships/oleObject" Target="embeddings/oleObject17.bin" /><Relationship Id="rId43" Type="http://schemas.openxmlformats.org/officeDocument/2006/relationships/header" Target="header3.xml" /><Relationship Id="rId44" Type="http://schemas.openxmlformats.org/officeDocument/2006/relationships/footer" Target="footer3.xml" /><Relationship Id="rId45" Type="http://schemas.openxmlformats.org/officeDocument/2006/relationships/header" Target="header4.xml" /><Relationship Id="rId46" Type="http://schemas.openxmlformats.org/officeDocument/2006/relationships/footer" Target="footer4.xml" /><Relationship Id="rId47" Type="http://schemas.openxmlformats.org/officeDocument/2006/relationships/image" Target="media/image18.wmf" /><Relationship Id="rId48" Type="http://schemas.openxmlformats.org/officeDocument/2006/relationships/oleObject" Target="embeddings/oleObject18.bin" /><Relationship Id="rId49" Type="http://schemas.openxmlformats.org/officeDocument/2006/relationships/oleObject" Target="embeddings/oleObject19.bin" /><Relationship Id="rId5" Type="http://schemas.openxmlformats.org/officeDocument/2006/relationships/image" Target="media/image1.png" /><Relationship Id="rId50" Type="http://schemas.openxmlformats.org/officeDocument/2006/relationships/oleObject" Target="embeddings/oleObject20.bin" /><Relationship Id="rId51" Type="http://schemas.openxmlformats.org/officeDocument/2006/relationships/oleObject" Target="embeddings/oleObject21.bin" /><Relationship Id="rId52" Type="http://schemas.openxmlformats.org/officeDocument/2006/relationships/oleObject" Target="embeddings/oleObject22.bin" /><Relationship Id="rId53" Type="http://schemas.openxmlformats.org/officeDocument/2006/relationships/oleObject" Target="embeddings/oleObject23.bin" /><Relationship Id="rId54" Type="http://schemas.openxmlformats.org/officeDocument/2006/relationships/image" Target="media/image19.png" /><Relationship Id="rId55" Type="http://schemas.openxmlformats.org/officeDocument/2006/relationships/hyperlink" Target="https://d.book118.com/716100055215010031" TargetMode="External" /><Relationship Id="rId56" Type="http://schemas.openxmlformats.org/officeDocument/2006/relationships/header" Target="header5.xml" /><Relationship Id="rId57" Type="http://schemas.openxmlformats.org/officeDocument/2006/relationships/footer" Target="footer5.xml" /><Relationship Id="rId58" Type="http://schemas.openxmlformats.org/officeDocument/2006/relationships/header" Target="header6.xml" /><Relationship Id="rId59" Type="http://schemas.openxmlformats.org/officeDocument/2006/relationships/footer" Target="footer6.xml" /><Relationship Id="rId6" Type="http://schemas.openxmlformats.org/officeDocument/2006/relationships/image" Target="media/image2.wmf" /><Relationship Id="rId60" Type="http://schemas.openxmlformats.org/officeDocument/2006/relationships/theme" Target="theme/theme1.xml" /><Relationship Id="rId61" Type="http://schemas.openxmlformats.org/officeDocument/2006/relationships/styles" Target="styles.xml" /><Relationship Id="rId7" Type="http://schemas.openxmlformats.org/officeDocument/2006/relationships/oleObject" Target="embeddings/oleObject1.bin" /><Relationship Id="rId8" Type="http://schemas.openxmlformats.org/officeDocument/2006/relationships/image" Target="media/image3.wmf" /><Relationship Id="rId9" Type="http://schemas.openxmlformats.org/officeDocument/2006/relationships/oleObject" Target="embeddings/oleObject2.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590A68-9B32-4A13-894C-0880676F012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明湖</dc:creator>
  <cp:lastModifiedBy>明湖</cp:lastModifiedBy>
  <cp:revision>0</cp:revision>
  <dcterms:created xsi:type="dcterms:W3CDTF">2024-01-05T14:26:24Z</dcterms:created>
  <dcterms:modified xsi:type="dcterms:W3CDTF">2024-01-05T14:26:34Z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71D62DADE64C43B391CD75986AB4BA5A_12</vt:lpwstr>
  </property>
  <property fmtid="{D5CDD505-2E9C-101B-9397-08002B2CF9AE}" pid="3" name="KSOProductBuildVer">
    <vt:lpwstr>2052-12.1.0.16120</vt:lpwstr>
  </property>
</Properties>
</file>