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607A3">
      <w:pPr>
        <w:pStyle w:val="Heading3"/>
        <w:rPr>
          <w:rFonts w:cs="宋体"/>
          <w:b w:val="0"/>
          <w:bCs w:val="0"/>
        </w:rPr>
      </w:pPr>
      <w:r>
        <w:rPr>
          <w:spacing w:val="-3"/>
        </w:rPr>
        <w:t>一、软件使用范围</w:t>
      </w:r>
    </w:p>
    <w:p w:rsidR="00A607A3">
      <w:pPr>
        <w:spacing w:before="64"/>
        <w:ind w:left="108"/>
        <w:rPr>
          <w:rFonts w:ascii="宋体" w:eastAsia="宋体" w:hAnsi="宋体" w:cs="宋体"/>
          <w:sz w:val="21"/>
          <w:szCs w:val="21"/>
        </w:rPr>
        <w:sectPr>
          <w:type w:val="continuous"/>
          <w:pgSz w:w="8400" w:h="11860"/>
          <w:pgMar w:top="1162" w:right="1270" w:bottom="1162" w:left="1230" w:header="720" w:footer="1038" w:gutter="0"/>
          <w:pgNumType w:start="1"/>
          <w:cols w:num="2" w:space="720" w:equalWidth="0">
            <w:col w:w="1641" w:space="813"/>
            <w:col w:w="3846" w:space="0"/>
          </w:cols>
        </w:sectPr>
      </w:pPr>
      <w:r>
        <w:br w:type="column"/>
      </w:r>
      <w:r>
        <w:rPr>
          <w:rFonts w:ascii="宋体" w:eastAsia="宋体" w:hAnsi="宋体" w:cs="宋体"/>
          <w:b/>
          <w:bCs/>
          <w:sz w:val="21"/>
          <w:szCs w:val="21"/>
        </w:rPr>
        <w:t>第一章</w:t>
      </w:r>
      <w:r>
        <w:rPr>
          <w:rFonts w:ascii="宋体" w:eastAsia="宋体" w:hAnsi="宋体" w:cs="宋体"/>
          <w:b/>
          <w:bCs/>
          <w:spacing w:val="-3"/>
          <w:sz w:val="21"/>
          <w:szCs w:val="21"/>
        </w:rPr>
        <w:t>概述</w:t>
      </w:r>
    </w:p>
    <w:p w:rsidR="00A607A3">
      <w:pPr>
        <w:pStyle w:val="BodyText"/>
        <w:spacing w:before="124" w:line="367" w:lineRule="auto"/>
        <w:ind w:right="104"/>
        <w:jc w:val="both"/>
        <w:rPr>
          <w:rFonts w:cs="宋体"/>
        </w:rPr>
      </w:pPr>
      <w:r>
        <w:t>本软件适用于铁路工程设计、施工单位编制投资</w:t>
      </w:r>
      <w:r>
        <w:rPr>
          <w:rFonts w:cs="宋体"/>
        </w:rPr>
        <w:t>(</w:t>
      </w:r>
      <w:r>
        <w:t>预</w:t>
      </w:r>
      <w:r>
        <w:rPr>
          <w:rFonts w:cs="宋体"/>
        </w:rPr>
        <w:t>)</w:t>
      </w:r>
      <w:r>
        <w:t>估算、概算以及招</w:t>
      </w:r>
      <w:r>
        <w:rPr>
          <w:spacing w:val="-3"/>
        </w:rPr>
        <w:t>投标文件。</w:t>
      </w:r>
    </w:p>
    <w:p w:rsidR="00A607A3">
      <w:pPr>
        <w:pStyle w:val="Heading3"/>
        <w:spacing w:before="29"/>
        <w:jc w:val="both"/>
        <w:rPr>
          <w:rFonts w:cs="宋体"/>
          <w:b w:val="0"/>
          <w:bCs w:val="0"/>
        </w:rPr>
      </w:pPr>
      <w:r>
        <w:t>二、</w:t>
      </w:r>
      <w:r>
        <w:rPr>
          <w:spacing w:val="-3"/>
        </w:rPr>
        <w:t>软件开发背景</w:t>
      </w:r>
    </w:p>
    <w:p w:rsidR="00A607A3">
      <w:pPr>
        <w:pStyle w:val="BodyText"/>
        <w:spacing w:before="124" w:line="367" w:lineRule="auto"/>
        <w:ind w:right="105"/>
        <w:jc w:val="both"/>
        <w:rPr>
          <w:rFonts w:cs="宋体"/>
        </w:rPr>
        <w:sectPr>
          <w:type w:val="continuous"/>
          <w:pgSz w:w="8400" w:h="11860"/>
          <w:pgMar w:top="1100" w:right="960" w:bottom="1220" w:left="1140" w:header="720" w:footer="720" w:gutter="0"/>
          <w:pgNumType w:start="2"/>
          <w:cols w:space="720"/>
        </w:sectPr>
      </w:pPr>
      <w:r>
        <w:t>为提高铁路工程造价管理水平，掌握和积累铁路建设</w:t>
      </w:r>
      <w:r>
        <w:t>工程</w:t>
      </w:r>
      <w:r>
        <w:t>概预算</w:t>
      </w:r>
      <w:r>
        <w:t>根底</w:t>
      </w:r>
      <w:r>
        <w:t>资</w:t>
      </w:r>
      <w:r>
        <w:rPr>
          <w:spacing w:val="-4"/>
        </w:rPr>
        <w:t>料，更方便更高效地进行铁路工程投资</w:t>
      </w:r>
      <w:r>
        <w:rPr>
          <w:rFonts w:cs="宋体"/>
          <w:spacing w:val="-4"/>
        </w:rPr>
        <w:t>(</w:t>
      </w:r>
      <w:r>
        <w:rPr>
          <w:spacing w:val="-4"/>
        </w:rPr>
        <w:t>预</w:t>
      </w:r>
      <w:r>
        <w:rPr>
          <w:rFonts w:cs="宋体"/>
          <w:spacing w:val="-4"/>
        </w:rPr>
        <w:t>)</w:t>
      </w:r>
      <w:r>
        <w:rPr>
          <w:spacing w:val="-4"/>
        </w:rPr>
        <w:t>估算、概算、预算、投标报价的编</w:t>
      </w:r>
      <w:r>
        <w:rPr>
          <w:spacing w:val="-7"/>
        </w:rPr>
        <w:t>制等工作，开发《铁路工程投资控制系统》。</w:t>
      </w:r>
    </w:p>
    <w:p w:rsidR="00A607A3">
      <w:pPr>
        <w:pStyle w:val="Heading3"/>
        <w:rPr>
          <w:rFonts w:cs="宋体"/>
          <w:b w:val="0"/>
          <w:bCs w:val="0"/>
        </w:rPr>
      </w:pPr>
      <w:r>
        <w:t>一、</w:t>
      </w:r>
      <w:r>
        <w:rPr>
          <w:spacing w:val="-3"/>
        </w:rPr>
        <w:t>软件下载</w:t>
      </w:r>
    </w:p>
    <w:p w:rsidR="00A607A3">
      <w:pPr>
        <w:spacing w:before="64"/>
        <w:ind w:left="108"/>
        <w:rPr>
          <w:rFonts w:ascii="宋体" w:eastAsia="宋体" w:hAnsi="宋体" w:cs="宋体"/>
          <w:sz w:val="21"/>
          <w:szCs w:val="21"/>
        </w:rPr>
        <w:sectPr>
          <w:pgSz w:w="8400" w:h="11860"/>
          <w:pgMar w:top="1100" w:right="940" w:bottom="1220" w:left="1140" w:header="0" w:footer="1038" w:gutter="0"/>
          <w:pgNumType w:start="3"/>
          <w:cols w:num="2" w:space="720" w:equalWidth="0">
            <w:col w:w="1372" w:space="559"/>
            <w:col w:w="4389" w:space="0"/>
          </w:cols>
        </w:sectPr>
      </w:pPr>
      <w:r>
        <w:br w:type="column"/>
      </w:r>
      <w:r>
        <w:rPr>
          <w:rFonts w:ascii="宋体" w:eastAsia="宋体" w:hAnsi="宋体" w:cs="宋体"/>
          <w:b/>
          <w:bCs/>
          <w:sz w:val="21"/>
          <w:szCs w:val="21"/>
        </w:rPr>
        <w:t>第二章</w:t>
      </w:r>
      <w:r>
        <w:rPr>
          <w:rFonts w:ascii="宋体" w:eastAsia="宋体" w:hAnsi="宋体" w:cs="宋体"/>
          <w:b/>
          <w:bCs/>
          <w:sz w:val="21"/>
          <w:szCs w:val="21"/>
        </w:rPr>
        <w:t>软件下载及安装</w:t>
      </w:r>
    </w:p>
    <w:p w:rsidR="00A607A3">
      <w:pPr>
        <w:pStyle w:val="BodyText"/>
        <w:tabs>
          <w:tab w:val="left" w:pos="536"/>
        </w:tabs>
        <w:spacing w:before="124"/>
      </w:pPr>
      <w:r>
        <w:t>软件将随着新数据、新功能而不断更新，用户可从铁路工程造价信息网</w:t>
      </w:r>
    </w:p>
    <w:p w:rsidR="00A607A3">
      <w:pPr>
        <w:pStyle w:val="BodyText"/>
        <w:spacing w:before="124"/>
        <w:rPr>
          <w:rFonts w:cs="宋体"/>
        </w:rPr>
      </w:pPr>
      <w:r>
        <w:rPr>
          <w:spacing w:val="-3"/>
        </w:rPr>
        <w:t>〔</w:t>
      </w:r>
      <w:r>
        <w:rPr>
          <w:spacing w:val="-3"/>
        </w:rPr>
        <w:t>〕</w:t>
      </w:r>
      <w:r>
        <w:rPr>
          <w:spacing w:val="-3"/>
        </w:rPr>
        <w:t>下载最新版软件以及信息价格、价差系数等补丁程序。</w:t>
      </w:r>
    </w:p>
    <w:p w:rsidR="00A607A3">
      <w:pPr>
        <w:spacing w:before="125" w:line="367" w:lineRule="auto"/>
        <w:ind w:left="108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/>
          <w:b/>
          <w:bCs/>
          <w:sz w:val="18"/>
          <w:szCs w:val="18"/>
        </w:rPr>
        <w:t>二、</w:t>
      </w:r>
      <w:r>
        <w:rPr>
          <w:rFonts w:ascii="宋体" w:eastAsia="宋体" w:hAnsi="宋体" w:cs="宋体"/>
          <w:b/>
          <w:bCs/>
          <w:spacing w:val="-5"/>
          <w:sz w:val="18"/>
          <w:szCs w:val="18"/>
        </w:rPr>
        <w:t>软</w:t>
      </w:r>
      <w:r>
        <w:rPr>
          <w:rFonts w:ascii="宋体" w:eastAsia="宋体" w:hAnsi="宋体" w:cs="宋体"/>
          <w:b/>
          <w:bCs/>
          <w:sz w:val="18"/>
          <w:szCs w:val="18"/>
        </w:rPr>
        <w:t>件</w:t>
      </w:r>
      <w:r>
        <w:rPr>
          <w:rFonts w:ascii="宋体" w:eastAsia="宋体" w:hAnsi="宋体" w:cs="宋体"/>
          <w:b/>
          <w:bCs/>
          <w:spacing w:val="-5"/>
          <w:sz w:val="18"/>
          <w:szCs w:val="18"/>
        </w:rPr>
        <w:t>安装</w:t>
      </w:r>
    </w:p>
    <w:p w:rsidR="00A607A3">
      <w:pPr>
        <w:pStyle w:val="BodyText"/>
        <w:spacing w:before="29"/>
        <w:ind w:firstLine="360"/>
      </w:pPr>
      <w:r>
        <w:rPr>
          <w:spacing w:val="-5"/>
        </w:rPr>
        <w:t>为了保证</w:t>
      </w:r>
      <w:r>
        <w:rPr>
          <w:spacing w:val="-5"/>
        </w:rPr>
        <w:t>平安</w:t>
      </w:r>
      <w:r>
        <w:rPr>
          <w:spacing w:val="-5"/>
        </w:rPr>
        <w:t>可靠地安装和运行《铁路工程投资控制系统》，必须确认计</w:t>
      </w:r>
    </w:p>
    <w:p w:rsidR="00A607A3">
      <w:pPr>
        <w:pStyle w:val="BodyText"/>
        <w:spacing w:before="124" w:line="295" w:lineRule="auto"/>
        <w:ind w:right="442"/>
        <w:rPr>
          <w:rFonts w:cs="宋体"/>
        </w:rPr>
      </w:pPr>
      <w:r>
        <w:rPr>
          <w:spacing w:val="-3"/>
        </w:rPr>
        <w:t>算机满足使用本系统的最低安装要求，并仔细阅读本手册。</w:t>
      </w:r>
      <w:r>
        <w:rPr>
          <w:spacing w:val="-3"/>
        </w:rPr>
        <w:t>软件运行环境：</w:t>
      </w:r>
    </w:p>
    <w:p w:rsidR="00A607A3">
      <w:pPr>
        <w:pStyle w:val="BodyText"/>
        <w:spacing w:before="20" w:line="302" w:lineRule="auto"/>
        <w:ind w:left="454" w:right="2204"/>
      </w:pPr>
      <w:r>
        <w:t>操作系统：</w:t>
      </w:r>
      <w:r>
        <w:rPr>
          <w:rFonts w:cs="宋体"/>
        </w:rPr>
        <w:t>Windows 7</w:t>
      </w:r>
      <w:r>
        <w:rPr>
          <w:spacing w:val="-4"/>
        </w:rPr>
        <w:t>及以上</w:t>
      </w:r>
      <w:r>
        <w:t>表格系统：</w:t>
      </w:r>
      <w:r>
        <w:rPr>
          <w:rFonts w:cs="宋体"/>
        </w:rPr>
        <w:t>Microsoft Excel 2007</w:t>
      </w:r>
      <w:r>
        <w:t>及以上</w:t>
      </w:r>
    </w:p>
    <w:p w:rsidR="00A607A3">
      <w:pPr>
        <w:pStyle w:val="BodyText"/>
        <w:spacing w:before="83"/>
        <w:rPr>
          <w:rFonts w:cs="宋体"/>
        </w:rPr>
      </w:pPr>
      <w:r>
        <w:rPr>
          <w:spacing w:val="-3"/>
        </w:rPr>
        <w:t>单机版软件安装：</w:t>
      </w:r>
    </w:p>
    <w:p w:rsidR="00A607A3">
      <w:pPr>
        <w:pStyle w:val="BodyText"/>
        <w:spacing w:before="124" w:line="367" w:lineRule="auto"/>
        <w:ind w:firstLine="427"/>
        <w:rPr>
          <w:rFonts w:cs="宋体"/>
        </w:rPr>
      </w:pPr>
      <w:r>
        <w:rPr>
          <w:rFonts w:cs="宋体"/>
          <w:spacing w:val="11"/>
        </w:rPr>
        <w:t>1</w:t>
      </w:r>
      <w:r>
        <w:rPr>
          <w:spacing w:val="11"/>
        </w:rPr>
        <w:t>、首次安装时，需安装运行平台</w:t>
      </w:r>
      <w:r>
        <w:rPr>
          <w:rFonts w:cs="宋体"/>
        </w:rPr>
        <w:t>NetFx46.exe</w:t>
      </w:r>
      <w:r>
        <w:t>〔</w:t>
      </w:r>
      <w:r>
        <w:rPr>
          <w:rFonts w:cs="宋体"/>
        </w:rPr>
        <w:t>win10</w:t>
      </w:r>
      <w:r>
        <w:rPr>
          <w:spacing w:val="8"/>
        </w:rPr>
        <w:t>不用安装，</w:t>
      </w:r>
      <w:r>
        <w:rPr>
          <w:rFonts w:cs="宋体"/>
        </w:rPr>
        <w:t>win7/win8</w:t>
      </w:r>
      <w:r>
        <w:rPr>
          <w:spacing w:val="-22"/>
        </w:rPr>
        <w:t>需要装</w:t>
      </w:r>
      <w:r>
        <w:rPr>
          <w:spacing w:val="-22"/>
        </w:rPr>
        <w:t>〕</w:t>
      </w:r>
      <w:r>
        <w:rPr>
          <w:spacing w:val="-22"/>
        </w:rPr>
        <w:t>。</w:t>
      </w:r>
    </w:p>
    <w:p w:rsidR="00A607A3">
      <w:pPr>
        <w:pStyle w:val="BodyText"/>
        <w:spacing w:before="29" w:line="367" w:lineRule="auto"/>
        <w:ind w:left="536"/>
      </w:pPr>
      <w:r>
        <w:rPr>
          <w:rFonts w:cs="宋体"/>
          <w:spacing w:val="-3"/>
        </w:rPr>
        <w:t>2</w:t>
      </w:r>
      <w:r>
        <w:rPr>
          <w:spacing w:val="-3"/>
        </w:rPr>
        <w:t>、首次安装时，需安装报表插件</w:t>
      </w:r>
      <w:r>
        <w:rPr>
          <w:rFonts w:cs="宋体"/>
        </w:rPr>
        <w:t>CrystalReport2016.msi</w:t>
      </w:r>
      <w:r>
        <w:t>。</w:t>
      </w:r>
      <w:r>
        <w:rPr>
          <w:rFonts w:cs="宋体"/>
        </w:rPr>
        <w:t>3</w:t>
      </w:r>
      <w:r>
        <w:t>、单机版软件首次安装时，需安装数据系统</w:t>
      </w:r>
      <w:r>
        <w:rPr>
          <w:rFonts w:cs="宋体"/>
        </w:rPr>
        <w:t>MSDE2008_Setup.bat</w:t>
      </w:r>
      <w:r>
        <w:t>〔</w:t>
      </w:r>
      <w:r>
        <w:t>批</w:t>
      </w:r>
    </w:p>
    <w:p w:rsidR="00A607A3">
      <w:pPr>
        <w:pStyle w:val="BodyText"/>
        <w:spacing w:before="29" w:line="367" w:lineRule="auto"/>
        <w:ind w:left="536" w:hanging="428"/>
        <w:rPr>
          <w:rFonts w:cs="宋体"/>
        </w:rPr>
      </w:pPr>
      <w:r>
        <w:t>处理文件，其中自动调用</w:t>
      </w:r>
      <w:r>
        <w:rPr>
          <w:rFonts w:cs="宋体"/>
        </w:rPr>
        <w:t>MSDE2008.exe</w:t>
      </w:r>
      <w:r>
        <w:rPr>
          <w:spacing w:val="-9"/>
        </w:rPr>
        <w:t>安装</w:t>
      </w:r>
      <w:r>
        <w:rPr>
          <w:spacing w:val="-9"/>
        </w:rPr>
        <w:t>〕</w:t>
      </w:r>
      <w:r>
        <w:rPr>
          <w:spacing w:val="-9"/>
        </w:rPr>
        <w:t>。网络版软件不需此步安装。</w:t>
      </w:r>
      <w:r>
        <w:rPr>
          <w:rFonts w:cs="宋体"/>
        </w:rPr>
        <w:t>4</w:t>
      </w:r>
      <w:r>
        <w:t>、安装</w:t>
      </w:r>
      <w:r>
        <w:rPr>
          <w:rFonts w:cs="宋体"/>
          <w:spacing w:val="-2"/>
        </w:rPr>
        <w:t>SetupSingle2017.msi</w:t>
      </w:r>
      <w:r>
        <w:rPr>
          <w:spacing w:val="-2"/>
        </w:rPr>
        <w:t>。</w:t>
      </w:r>
    </w:p>
    <w:p w:rsidR="00A607A3">
      <w:pPr>
        <w:pStyle w:val="BodyText"/>
        <w:spacing w:before="29"/>
        <w:rPr>
          <w:rFonts w:cs="宋体"/>
        </w:rPr>
      </w:pPr>
      <w:r>
        <w:rPr>
          <w:spacing w:val="-3"/>
        </w:rPr>
        <w:t>网络版软件安装：</w:t>
      </w:r>
    </w:p>
    <w:p w:rsidR="00A607A3">
      <w:pPr>
        <w:pStyle w:val="BodyText"/>
        <w:spacing w:before="124" w:line="367" w:lineRule="auto"/>
        <w:ind w:firstLine="427"/>
        <w:rPr>
          <w:rFonts w:cs="宋体"/>
        </w:rPr>
      </w:pPr>
      <w:r>
        <w:rPr>
          <w:rFonts w:cs="宋体"/>
          <w:spacing w:val="11"/>
        </w:rPr>
        <w:t>1</w:t>
      </w:r>
      <w:r>
        <w:rPr>
          <w:spacing w:val="11"/>
        </w:rPr>
        <w:t>、首次安装时，需安装运行平台</w:t>
      </w:r>
      <w:r>
        <w:rPr>
          <w:rFonts w:cs="宋体"/>
        </w:rPr>
        <w:t>NetFx46.exe</w:t>
      </w:r>
      <w:r>
        <w:t>〔</w:t>
      </w:r>
      <w:r>
        <w:rPr>
          <w:rFonts w:cs="宋体"/>
        </w:rPr>
        <w:t>win10</w:t>
      </w:r>
      <w:r>
        <w:rPr>
          <w:spacing w:val="8"/>
        </w:rPr>
        <w:t>不用安装，</w:t>
      </w:r>
      <w:r>
        <w:rPr>
          <w:rFonts w:cs="宋体"/>
        </w:rPr>
        <w:t>win7/win8</w:t>
      </w:r>
      <w:r>
        <w:rPr>
          <w:spacing w:val="-22"/>
        </w:rPr>
        <w:t>需要装</w:t>
      </w:r>
      <w:r>
        <w:rPr>
          <w:spacing w:val="-22"/>
        </w:rPr>
        <w:t>〕</w:t>
      </w:r>
      <w:r>
        <w:rPr>
          <w:spacing w:val="-22"/>
        </w:rPr>
        <w:t>。</w:t>
      </w:r>
    </w:p>
    <w:p w:rsidR="00A607A3">
      <w:pPr>
        <w:pStyle w:val="BodyText"/>
        <w:spacing w:before="29" w:line="367" w:lineRule="auto"/>
        <w:ind w:left="536" w:right="442"/>
        <w:rPr>
          <w:rFonts w:cs="宋体"/>
        </w:rPr>
      </w:pPr>
      <w:r>
        <w:rPr>
          <w:rFonts w:cs="宋体"/>
          <w:spacing w:val="-3"/>
        </w:rPr>
        <w:t>2</w:t>
      </w:r>
      <w:r>
        <w:rPr>
          <w:spacing w:val="-3"/>
        </w:rPr>
        <w:t>、首次安装时，需安装报表插件</w:t>
      </w:r>
      <w:r>
        <w:rPr>
          <w:rFonts w:cs="宋体"/>
        </w:rPr>
        <w:t>CrystalReport2016.msi</w:t>
      </w:r>
      <w:r>
        <w:t>。</w:t>
      </w:r>
      <w:r>
        <w:rPr>
          <w:rFonts w:cs="宋体"/>
        </w:rPr>
        <w:t>3</w:t>
      </w:r>
      <w:r>
        <w:t>、安装</w:t>
      </w:r>
      <w:r>
        <w:rPr>
          <w:rFonts w:cs="宋体"/>
          <w:spacing w:val="-2"/>
        </w:rPr>
        <w:t>SetupNet2017.msi</w:t>
      </w:r>
      <w:r>
        <w:rPr>
          <w:spacing w:val="-2"/>
        </w:rPr>
        <w:t>。</w:t>
      </w:r>
    </w:p>
    <w:p w:rsidR="00A607A3">
      <w:pPr>
        <w:pStyle w:val="BodyText"/>
        <w:spacing w:before="29"/>
        <w:rPr>
          <w:rFonts w:cs="宋体"/>
        </w:rPr>
      </w:pPr>
      <w:r>
        <w:rPr>
          <w:spacing w:val="-3"/>
        </w:rPr>
        <w:t>软件卸载：</w:t>
      </w:r>
    </w:p>
    <w:p w:rsidR="00A607A3">
      <w:pPr>
        <w:pStyle w:val="BodyText"/>
        <w:tabs>
          <w:tab w:val="left" w:pos="536"/>
        </w:tabs>
        <w:spacing w:before="125"/>
        <w:rPr>
          <w:rFonts w:cs="宋体"/>
        </w:rPr>
        <w:sectPr>
          <w:type w:val="continuous"/>
          <w:pgSz w:w="8400" w:h="11860"/>
          <w:pgMar w:top="1100" w:right="940" w:bottom="1220" w:left="1140" w:header="720" w:footer="720" w:gutter="0"/>
          <w:pgNumType w:start="4"/>
          <w:cols w:space="720"/>
        </w:sectPr>
      </w:pPr>
      <w:r>
        <w:t>从</w:t>
      </w:r>
      <w:r>
        <w:rPr>
          <w:rFonts w:cs="宋体"/>
        </w:rPr>
        <w:t>Windows</w:t>
      </w:r>
      <w:r>
        <w:rPr>
          <w:spacing w:val="-3"/>
        </w:rPr>
        <w:t>的</w:t>
      </w:r>
      <w:r>
        <w:rPr>
          <w:spacing w:val="-3"/>
        </w:rPr>
        <w:t>“</w:t>
      </w:r>
      <w:r>
        <w:rPr>
          <w:spacing w:val="-3"/>
        </w:rPr>
        <w:t>设置</w:t>
      </w:r>
      <w:r>
        <w:rPr>
          <w:spacing w:val="-3"/>
        </w:rPr>
        <w:t>”</w:t>
      </w:r>
      <w:r>
        <w:rPr>
          <w:rFonts w:cs="宋体"/>
          <w:spacing w:val="-3"/>
        </w:rPr>
        <w:t>-&gt;</w:t>
      </w:r>
      <w:r>
        <w:rPr>
          <w:spacing w:val="-3"/>
        </w:rPr>
        <w:t>“</w:t>
      </w:r>
      <w:r>
        <w:rPr>
          <w:spacing w:val="-3"/>
        </w:rPr>
        <w:t>应用和功能</w:t>
      </w:r>
      <w:r>
        <w:rPr>
          <w:spacing w:val="-3"/>
        </w:rPr>
        <w:t>”</w:t>
      </w:r>
      <w:r>
        <w:rPr>
          <w:spacing w:val="-3"/>
        </w:rPr>
        <w:t>里选择卸载。</w:t>
      </w:r>
    </w:p>
    <w:p w:rsidR="00A607A3">
      <w:pPr>
        <w:pStyle w:val="Heading1"/>
        <w:spacing w:before="64"/>
        <w:ind w:left="1827" w:right="185"/>
        <w:rPr>
          <w:rFonts w:cs="宋体"/>
          <w:b w:val="0"/>
          <w:bCs w:val="0"/>
        </w:rPr>
      </w:pPr>
      <w:r>
        <w:t>第三章</w:t>
      </w:r>
      <w:r>
        <w:t>用户登录及</w:t>
      </w:r>
      <w:r>
        <w:t>工程</w:t>
      </w:r>
      <w:r>
        <w:t>管理</w:t>
      </w:r>
    </w:p>
    <w:p w:rsidR="00A607A3">
      <w:pPr>
        <w:pStyle w:val="Heading3"/>
        <w:spacing w:before="121"/>
        <w:ind w:right="185"/>
        <w:rPr>
          <w:rFonts w:cs="宋体"/>
          <w:b w:val="0"/>
          <w:bCs w:val="0"/>
        </w:rPr>
      </w:pPr>
      <w:r>
        <w:t>一、</w:t>
      </w:r>
      <w:r>
        <w:rPr>
          <w:spacing w:val="-3"/>
        </w:rPr>
        <w:t>登录身份与个人密码</w:t>
      </w:r>
      <w:r>
        <w:rPr>
          <w:spacing w:val="-3"/>
        </w:rPr>
        <w:t>〔</w:t>
      </w:r>
      <w:r>
        <w:rPr>
          <w:spacing w:val="-3"/>
        </w:rPr>
        <w:t>网络版</w:t>
      </w:r>
      <w:r>
        <w:rPr>
          <w:spacing w:val="-3"/>
        </w:rPr>
        <w:t>〕</w:t>
      </w:r>
    </w:p>
    <w:p w:rsidR="00A607A3">
      <w:pPr>
        <w:pStyle w:val="BodyText"/>
        <w:tabs>
          <w:tab w:val="left" w:pos="536"/>
        </w:tabs>
        <w:spacing w:before="153"/>
        <w:ind w:right="185"/>
        <w:rPr>
          <w:rFonts w:cs="宋体"/>
        </w:rPr>
      </w:pPr>
      <w:r>
        <w:t>网络版登录</w:t>
      </w:r>
      <w:r>
        <w:t>工程</w:t>
      </w:r>
      <w:r>
        <w:t>时有</w:t>
      </w:r>
      <w:r>
        <w:rPr>
          <w:rFonts w:cs="宋体"/>
        </w:rPr>
        <w:t>3</w:t>
      </w:r>
      <w:r>
        <w:rPr>
          <w:spacing w:val="-3"/>
        </w:rPr>
        <w:t>种身份：</w:t>
      </w:r>
    </w:p>
    <w:p w:rsidR="00A607A3">
      <w:pPr>
        <w:ind w:left="107" w:right="185"/>
        <w:rPr>
          <w:rFonts w:ascii="宋体" w:eastAsia="宋体" w:hAnsi="宋体" w:cs="宋体"/>
          <w:sz w:val="18"/>
          <w:szCs w:val="18"/>
        </w:rPr>
      </w:pPr>
      <w:r>
        <w:rPr>
          <w:noProof/>
          <w:lang w:eastAsia="zh-CN"/>
        </w:rPr>
        <w:drawing>
          <wp:inline distT="0" distB="0" distL="0" distR="0">
            <wp:extent cx="88264" cy="88900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64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3"/>
          <w:sz w:val="18"/>
          <w:szCs w:val="18"/>
        </w:rPr>
        <w:t>系统管理员：允许登录和修改所有</w:t>
      </w:r>
      <w:r>
        <w:rPr>
          <w:rFonts w:ascii="宋体" w:eastAsia="宋体" w:hAnsi="宋体" w:cs="宋体"/>
          <w:spacing w:val="-3"/>
          <w:sz w:val="18"/>
          <w:szCs w:val="18"/>
        </w:rPr>
        <w:t>工程</w:t>
      </w:r>
      <w:r>
        <w:rPr>
          <w:rFonts w:ascii="宋体" w:eastAsia="宋体" w:hAnsi="宋体" w:cs="宋体"/>
          <w:spacing w:val="-3"/>
          <w:sz w:val="18"/>
          <w:szCs w:val="18"/>
        </w:rPr>
        <w:t>。</w:t>
      </w:r>
    </w:p>
    <w:p w:rsidR="00A607A3">
      <w:pPr>
        <w:pStyle w:val="BodyText"/>
        <w:spacing w:before="46"/>
        <w:ind w:left="107" w:right="185"/>
        <w:rPr>
          <w:rFonts w:cs="宋体"/>
        </w:rPr>
      </w:pPr>
      <w:r>
        <w:rPr>
          <w:noProof/>
          <w:lang w:eastAsia="zh-CN"/>
        </w:rPr>
        <w:drawing>
          <wp:inline distT="0" distB="0" distL="0" distR="0">
            <wp:extent cx="88264" cy="88264"/>
            <wp:effectExtent l="0" t="0" r="0" b="0"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64" cy="88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7"/>
        </w:rPr>
        <w:t>编制人员：选择专业与姓名进行登录，允许登录和修改自己参编的</w:t>
      </w:r>
      <w:r>
        <w:rPr>
          <w:spacing w:val="-7"/>
        </w:rPr>
        <w:t>工程</w:t>
      </w:r>
      <w:r>
        <w:rPr>
          <w:spacing w:val="-7"/>
        </w:rPr>
        <w:t>。</w:t>
      </w:r>
    </w:p>
    <w:p w:rsidR="00A607A3">
      <w:pPr>
        <w:pStyle w:val="BodyText"/>
        <w:spacing w:before="46"/>
        <w:ind w:left="107" w:right="185"/>
        <w:rPr>
          <w:rFonts w:cs="宋体"/>
        </w:rPr>
      </w:pPr>
      <w:r>
        <w:rPr>
          <w:noProof/>
          <w:lang w:eastAsia="zh-CN"/>
        </w:rPr>
        <w:drawing>
          <wp:inline distT="0" distB="0" distL="0" distR="0">
            <wp:extent cx="88264" cy="88264"/>
            <wp:effectExtent l="0" t="0" r="0" b="0"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64" cy="88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</w:rPr>
        <w:t>审查人员：允许登录和查看所有</w:t>
      </w:r>
      <w:r>
        <w:rPr>
          <w:spacing w:val="-3"/>
        </w:rPr>
        <w:t>工程</w:t>
      </w:r>
      <w:r>
        <w:rPr>
          <w:spacing w:val="-3"/>
        </w:rPr>
        <w:t>，不能修改。</w:t>
      </w:r>
    </w:p>
    <w:p w:rsidR="00A607A3">
      <w:pPr>
        <w:spacing w:before="46" w:line="300" w:lineRule="auto"/>
        <w:ind w:left="108" w:right="185" w:firstLine="422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/>
          <w:spacing w:val="-3"/>
          <w:sz w:val="18"/>
          <w:szCs w:val="18"/>
        </w:rPr>
        <w:t>其中</w:t>
      </w:r>
      <w:r>
        <w:rPr>
          <w:rFonts w:ascii="宋体" w:eastAsia="宋体" w:hAnsi="宋体" w:cs="宋体"/>
          <w:spacing w:val="-3"/>
          <w:sz w:val="18"/>
          <w:szCs w:val="18"/>
        </w:rPr>
        <w:t>[</w:t>
      </w:r>
      <w:r>
        <w:rPr>
          <w:rFonts w:ascii="宋体" w:eastAsia="宋体" w:hAnsi="宋体" w:cs="宋体"/>
          <w:spacing w:val="-3"/>
          <w:sz w:val="18"/>
          <w:szCs w:val="18"/>
        </w:rPr>
        <w:t>密码</w:t>
      </w:r>
      <w:r>
        <w:rPr>
          <w:rFonts w:ascii="宋体" w:eastAsia="宋体" w:hAnsi="宋体" w:cs="宋体"/>
          <w:spacing w:val="-3"/>
          <w:sz w:val="18"/>
          <w:szCs w:val="18"/>
        </w:rPr>
        <w:t>]</w:t>
      </w:r>
      <w:r>
        <w:rPr>
          <w:rFonts w:ascii="宋体" w:eastAsia="宋体" w:hAnsi="宋体" w:cs="宋体"/>
          <w:spacing w:val="-3"/>
          <w:sz w:val="18"/>
          <w:szCs w:val="18"/>
        </w:rPr>
        <w:t>为个人密码，初始密码由系统管理员设置，用户登录到系统</w:t>
      </w:r>
      <w:r>
        <w:rPr>
          <w:rFonts w:ascii="宋体" w:eastAsia="宋体" w:hAnsi="宋体" w:cs="宋体"/>
          <w:spacing w:val="-4"/>
          <w:sz w:val="18"/>
          <w:szCs w:val="18"/>
        </w:rPr>
        <w:t>后，在菜单</w:t>
      </w:r>
      <w:r>
        <w:rPr>
          <w:rFonts w:ascii="宋体" w:eastAsia="宋体" w:hAnsi="宋体" w:cs="宋体"/>
          <w:spacing w:val="-4"/>
          <w:sz w:val="18"/>
          <w:szCs w:val="18"/>
        </w:rPr>
        <w:t>[</w:t>
      </w:r>
      <w:r>
        <w:rPr>
          <w:rFonts w:ascii="宋体" w:eastAsia="宋体" w:hAnsi="宋体" w:cs="宋体"/>
          <w:spacing w:val="-4"/>
          <w:sz w:val="18"/>
          <w:szCs w:val="18"/>
        </w:rPr>
        <w:t>工程</w:t>
      </w:r>
      <w:r>
        <w:rPr>
          <w:rFonts w:ascii="宋体" w:eastAsia="宋体" w:hAnsi="宋体" w:cs="宋体"/>
          <w:spacing w:val="-4"/>
          <w:sz w:val="18"/>
          <w:szCs w:val="18"/>
        </w:rPr>
        <w:t>管理</w:t>
      </w:r>
      <w:r>
        <w:rPr>
          <w:rFonts w:ascii="宋体" w:eastAsia="宋体" w:hAnsi="宋体" w:cs="宋体"/>
          <w:spacing w:val="-4"/>
          <w:sz w:val="18"/>
          <w:szCs w:val="18"/>
        </w:rPr>
        <w:t>]-&gt;[</w:t>
      </w:r>
      <w:r>
        <w:rPr>
          <w:rFonts w:ascii="宋体" w:eastAsia="宋体" w:hAnsi="宋体" w:cs="宋体"/>
          <w:spacing w:val="-4"/>
          <w:sz w:val="18"/>
          <w:szCs w:val="18"/>
        </w:rPr>
        <w:t>修改密码</w:t>
      </w:r>
      <w:r>
        <w:rPr>
          <w:rFonts w:ascii="宋体" w:eastAsia="宋体" w:hAnsi="宋体" w:cs="宋体"/>
          <w:spacing w:val="-4"/>
          <w:sz w:val="18"/>
          <w:szCs w:val="18"/>
        </w:rPr>
        <w:t>]</w:t>
      </w:r>
      <w:r>
        <w:rPr>
          <w:rFonts w:ascii="宋体" w:eastAsia="宋体" w:hAnsi="宋体" w:cs="宋体"/>
          <w:spacing w:val="-4"/>
          <w:sz w:val="18"/>
          <w:szCs w:val="18"/>
        </w:rPr>
        <w:t>中自行修改。</w:t>
      </w:r>
      <w:r>
        <w:rPr>
          <w:rFonts w:ascii="宋体" w:eastAsia="宋体" w:hAnsi="宋体" w:cs="宋体"/>
          <w:b/>
          <w:bCs/>
          <w:spacing w:val="-4"/>
          <w:sz w:val="18"/>
          <w:szCs w:val="18"/>
        </w:rPr>
        <w:t>请用户保密好自己的个人密</w:t>
      </w:r>
      <w:r>
        <w:rPr>
          <w:rFonts w:ascii="宋体" w:eastAsia="宋体" w:hAnsi="宋体" w:cs="宋体"/>
          <w:b/>
          <w:bCs/>
          <w:spacing w:val="-3"/>
          <w:sz w:val="18"/>
          <w:szCs w:val="18"/>
        </w:rPr>
        <w:t>码，否</w:t>
      </w:r>
      <w:r>
        <w:rPr>
          <w:rFonts w:ascii="宋体" w:eastAsia="宋体" w:hAnsi="宋体" w:cs="宋体"/>
          <w:b/>
          <w:bCs/>
          <w:spacing w:val="-3"/>
          <w:sz w:val="18"/>
          <w:szCs w:val="18"/>
        </w:rPr>
        <w:t>那么</w:t>
      </w:r>
      <w:r>
        <w:rPr>
          <w:rFonts w:ascii="宋体" w:eastAsia="宋体" w:hAnsi="宋体" w:cs="宋体"/>
          <w:b/>
          <w:bCs/>
          <w:spacing w:val="-3"/>
          <w:sz w:val="18"/>
          <w:szCs w:val="18"/>
        </w:rPr>
        <w:t>其他人就可能以你的身份修改</w:t>
      </w:r>
      <w:r>
        <w:rPr>
          <w:rFonts w:ascii="宋体" w:eastAsia="宋体" w:hAnsi="宋体" w:cs="宋体"/>
          <w:b/>
          <w:bCs/>
          <w:spacing w:val="-3"/>
          <w:sz w:val="18"/>
          <w:szCs w:val="18"/>
        </w:rPr>
        <w:t>工程</w:t>
      </w:r>
      <w:r>
        <w:rPr>
          <w:rFonts w:ascii="宋体" w:eastAsia="宋体" w:hAnsi="宋体" w:cs="宋体"/>
          <w:b/>
          <w:bCs/>
          <w:spacing w:val="-3"/>
          <w:sz w:val="18"/>
          <w:szCs w:val="18"/>
        </w:rPr>
        <w:t>数据。</w:t>
      </w:r>
    </w:p>
    <w:p w:rsidR="00A607A3">
      <w:pPr>
        <w:spacing w:line="504" w:lineRule="auto"/>
        <w:ind w:left="531" w:right="640" w:hanging="423"/>
        <w:rPr>
          <w:rFonts w:ascii="宋体" w:eastAsia="宋体" w:hAnsi="宋体" w:cs="宋体"/>
          <w:sz w:val="18"/>
          <w:szCs w:val="18"/>
        </w:rPr>
        <w:sectPr>
          <w:pgSz w:w="8400" w:h="11860"/>
          <w:pgMar w:top="1100" w:right="880" w:bottom="1220" w:left="1140" w:header="0" w:footer="1038" w:gutter="0"/>
          <w:pgNumType w:start="5"/>
          <w:cols w:space="720"/>
        </w:sectPr>
      </w:pPr>
      <w:r>
        <w:rPr>
          <w:rFonts w:ascii="宋体" w:eastAsia="宋体" w:hAnsi="宋体" w:cs="宋体"/>
          <w:b/>
          <w:bCs/>
          <w:sz w:val="18"/>
          <w:szCs w:val="18"/>
        </w:rPr>
        <w:t>二、</w:t>
      </w:r>
      <w:r>
        <w:rPr>
          <w:rFonts w:ascii="宋体" w:eastAsia="宋体" w:hAnsi="宋体" w:cs="宋体"/>
          <w:b/>
          <w:bCs/>
          <w:spacing w:val="-3"/>
          <w:sz w:val="18"/>
          <w:szCs w:val="18"/>
        </w:rPr>
        <w:t>工程</w:t>
      </w:r>
      <w:r>
        <w:rPr>
          <w:rFonts w:ascii="宋体" w:eastAsia="宋体" w:hAnsi="宋体" w:cs="宋体"/>
          <w:b/>
          <w:bCs/>
          <w:spacing w:val="-3"/>
          <w:sz w:val="18"/>
          <w:szCs w:val="18"/>
        </w:rPr>
        <w:t>创立</w:t>
      </w:r>
      <w:r>
        <w:rPr>
          <w:rFonts w:ascii="宋体" w:eastAsia="宋体" w:hAnsi="宋体" w:cs="宋体"/>
          <w:b/>
          <w:bCs/>
          <w:spacing w:val="-3"/>
          <w:sz w:val="18"/>
          <w:szCs w:val="18"/>
        </w:rPr>
        <w:t>与删除</w:t>
      </w:r>
      <w:r>
        <w:rPr>
          <w:rFonts w:ascii="宋体" w:eastAsia="宋体" w:hAnsi="宋体" w:cs="宋体"/>
          <w:b/>
          <w:bCs/>
          <w:spacing w:val="-3"/>
          <w:sz w:val="18"/>
          <w:szCs w:val="18"/>
        </w:rPr>
        <w:t>单机版</w:t>
      </w:r>
      <w:r>
        <w:rPr>
          <w:rFonts w:ascii="宋体" w:eastAsia="宋体" w:hAnsi="宋体" w:cs="宋体"/>
          <w:spacing w:val="-3"/>
          <w:sz w:val="18"/>
          <w:szCs w:val="18"/>
        </w:rPr>
        <w:t>：启动铁路工程投资控制系统单机版，如</w:t>
      </w:r>
      <w:r>
        <w:rPr>
          <w:rFonts w:ascii="宋体" w:eastAsia="宋体" w:hAnsi="宋体" w:cs="宋体"/>
          <w:spacing w:val="-3"/>
          <w:sz w:val="18"/>
          <w:szCs w:val="18"/>
        </w:rPr>
        <w:t>下列图</w:t>
      </w:r>
      <w:r>
        <w:rPr>
          <w:rFonts w:ascii="宋体" w:eastAsia="宋体" w:hAnsi="宋体" w:cs="宋体"/>
          <w:spacing w:val="-3"/>
          <w:sz w:val="18"/>
          <w:szCs w:val="18"/>
        </w:rPr>
        <w:t>。</w:t>
      </w:r>
    </w:p>
    <w:p w:rsidR="00A607A3">
      <w:pPr>
        <w:pStyle w:val="BodyText"/>
        <w:spacing w:before="46" w:line="302" w:lineRule="auto"/>
        <w:ind w:firstLine="427"/>
        <w:rPr>
          <w:rFonts w:cs="宋体"/>
        </w:rPr>
      </w:pPr>
      <w:r>
        <w:t>点击</w:t>
      </w:r>
      <w:r>
        <w:rPr>
          <w:rFonts w:cs="宋体"/>
        </w:rPr>
        <w:t>[</w:t>
      </w:r>
      <w:r>
        <w:t>新建</w:t>
      </w:r>
      <w:r>
        <w:rPr>
          <w:rFonts w:cs="宋体"/>
        </w:rPr>
        <w:t>]</w:t>
      </w:r>
      <w:r>
        <w:t>将弹出</w:t>
      </w:r>
      <w:r>
        <w:rPr>
          <w:rFonts w:cs="宋体"/>
        </w:rPr>
        <w:t>[</w:t>
      </w:r>
      <w:r>
        <w:t>创立</w:t>
      </w:r>
      <w:r>
        <w:t>工程</w:t>
      </w:r>
      <w:r>
        <w:rPr>
          <w:rFonts w:cs="宋体"/>
        </w:rPr>
        <w:t>]</w:t>
      </w:r>
      <w:r>
        <w:t>对话框，输入文件名称，在</w:t>
      </w:r>
      <w:r>
        <w:rPr>
          <w:rFonts w:cs="宋体"/>
        </w:rPr>
        <w:t>[</w:t>
      </w:r>
      <w:r>
        <w:t>保存类型</w:t>
      </w:r>
      <w:r>
        <w:rPr>
          <w:rFonts w:cs="宋体"/>
        </w:rPr>
        <w:t>]</w:t>
      </w:r>
      <w:r>
        <w:t>中</w:t>
      </w:r>
      <w:r>
        <w:rPr>
          <w:spacing w:val="-3"/>
        </w:rPr>
        <w:t>选择</w:t>
      </w:r>
      <w:r>
        <w:rPr>
          <w:rFonts w:cs="宋体"/>
          <w:b/>
          <w:bCs/>
          <w:spacing w:val="-3"/>
        </w:rPr>
        <w:t>编制</w:t>
      </w:r>
      <w:r>
        <w:rPr>
          <w:rFonts w:cs="宋体"/>
          <w:b/>
          <w:bCs/>
          <w:spacing w:val="-3"/>
        </w:rPr>
        <w:t>方法</w:t>
      </w:r>
      <w:r>
        <w:rPr>
          <w:rFonts w:cs="宋体"/>
          <w:b/>
          <w:bCs/>
          <w:spacing w:val="-3"/>
        </w:rPr>
        <w:t>文号</w:t>
      </w:r>
      <w:r>
        <w:rPr>
          <w:spacing w:val="-3"/>
        </w:rPr>
        <w:t>，点击</w:t>
      </w:r>
      <w:r>
        <w:rPr>
          <w:rFonts w:cs="宋体"/>
          <w:spacing w:val="-3"/>
        </w:rPr>
        <w:t>[</w:t>
      </w:r>
      <w:r>
        <w:rPr>
          <w:spacing w:val="-3"/>
        </w:rPr>
        <w:t>保存</w:t>
      </w:r>
      <w:r>
        <w:rPr>
          <w:rFonts w:cs="宋体"/>
          <w:spacing w:val="-3"/>
        </w:rPr>
        <w:t>]</w:t>
      </w:r>
      <w:r>
        <w:rPr>
          <w:spacing w:val="-3"/>
        </w:rPr>
        <w:t>创立</w:t>
      </w:r>
      <w:r>
        <w:rPr>
          <w:spacing w:val="-3"/>
        </w:rPr>
        <w:t>工程</w:t>
      </w:r>
      <w:r>
        <w:rPr>
          <w:spacing w:val="-3"/>
        </w:rPr>
        <w:t>。</w:t>
      </w:r>
    </w:p>
    <w:p w:rsidR="00A607A3">
      <w:pPr>
        <w:spacing w:line="3595" w:lineRule="exact"/>
        <w:ind w:left="737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position w:val="-71"/>
          <w:sz w:val="20"/>
          <w:szCs w:val="20"/>
        </w:rPr>
        <w:pict>
          <v:group id="_x0000_i1025" style="width:284.65pt;height:179.8pt;mso-position-horizontal-relative:char;mso-position-vertical-relative:line" coordsize="5693,3596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4809;height:3566;position:absolute">
              <v:imagedata r:id="rId5" o:title=""/>
            </v:shape>
            <v:group id="_x0000_s1027" style="width:1365;height:693;left:735;position:absolute;top:2118" coordorigin="735,2118" coordsize="1365,693">
              <v:shape id="_x0000_s1028" style="width:1365;height:693;left:735;position:absolute;top:2118" coordorigin="735,2118" coordsize="1365,693" path="m1531,2118l962,2118l931,2119l847,2128l782,2147l735,2377l735,2488l783,2533l848,2552l933,2561l1531,2562l2075,2811l1873,2562l1904,2561l1933,2559l2012,2546l2069,2525l2100,2377l2100,2192l2052,2147l1987,2128l1902,2119l1531,2118xe" stroked="f">
                <v:path arrowok="t"/>
              </v:shape>
            </v:group>
            <v:group id="_x0000_s1029" style="width:1365;height:693;left:735;position:absolute;top:2118" coordorigin="735,2118" coordsize="1365,693">
              <v:shape id="_x0000_s1030" style="width:1365;height:693;left:735;position:absolute;top:2118" coordorigin="735,2118" coordsize="1365,693" path="m962,2118l902,2121l823,2134l766,2155l735,2377l735,2488l783,2533l848,2552l933,2561l1531,2562l2075,2811,1873,2562l1904,2561l1933,2559l2012,2546l2069,2525l2100,2377l2100,2192l2052,2147l1987,2128l1902,2119l1531,2118l962,2118xe" filled="f">
                <v:path arrowok="t"/>
              </v:shape>
            </v:group>
            <v:group id="_x0000_s1031" style="width:2815;height:946;left:2435;position:absolute;top:442" coordorigin="2435,442" coordsize="2815,946">
              <v:shape id="_x0000_s1032" style="width:2815;height:946;left:2435;position:absolute;top:442" coordorigin="2435,442" coordsize="2815,946" path="m2435,442l3937,944l3906,945l3876,946l3794,956l3729,973l3676,1012l3675,1129l3675,1314l3736,1361l3803,1378l3887,1387l4331,1388l4987,1388l5049,1386l5131,1376l5196,1359l5249,1320l5250,1129l5250,1018l5189,971l5122,955l5038,945l4331,944,2435,442xe" stroked="f">
                <v:path arrowok="t"/>
              </v:shape>
            </v:group>
            <v:group id="_x0000_s1033" style="width:2815;height:946;left:2435;position:absolute;top:442" coordorigin="2435,442" coordsize="2815,946">
              <v:shape id="_x0000_s1034" style="width:2815;height:946;left:2435;position:absolute;top:442" coordorigin="2435,442" coordsize="2815,946" path="m3937,944l3876,946l3794,956l3729,973l3676,1012l3675,1129l3675,1314l3736,1361l3803,1378l3887,1387l4331,1388l4987,1388l5049,1386l5131,1376l5196,1359l5249,1320l5250,1129l5250,1018l5189,971l5122,955l5038,945l4331,944l2435,442,3937,944xe" filled="f">
                <v:path arrowok="t"/>
              </v:shape>
            </v:group>
            <v:group id="_x0000_s1035" style="width:2788;height:1149;left:2897;position:absolute;top:1902" coordorigin="2897,1902" coordsize="2788,1149">
              <v:shape id="_x0000_s1036" style="width:2788;height:1149;left:2897;position:absolute;top:1902" coordorigin="2897,1902" coordsize="2788,1149" path="m4460,1902l3935,1902l3903,1902l3841,1905l3757,1912l3686,1924l3618,1945l3585,2161l3585,2272l3633,2310l3711,2329l3787,2339l3875,2345l3907,2346l2897,3051,4460,2346l5335,2346l5367,2346l5429,2343l5513,2336l5584,2324l5652,2303l5685,2161l5685,1976l5637,1938l5559,1919l5483,1909l5395,1903l5363,1902l4460,1902xe" stroked="f">
                <v:path arrowok="t"/>
              </v:shape>
            </v:group>
            <v:group id="_x0000_s1037" style="width:2788;height:1149;left:2897;position:absolute;top:1902" coordorigin="2897,1902" coordsize="2788,1149">
              <v:shape id="_x0000_s1038" style="width:2788;height:1149;left:2897;position:absolute;top:1902" coordorigin="2897,1902" coordsize="2788,1149" path="m3935,1902l3872,1903l3784,1909l3708,1920l3648,1934l3590,1963l3585,2161l3585,2272l3633,2310l3711,2329l3787,2339l3875,2345l3907,2346,2897,3051,4460,2346l5335,2346l5367,2346l5429,2343l5513,2336l5584,2324l5652,2303l5685,2161l5685,1976l5637,1938l5559,1919l5483,1909l5395,1903l4460,1902l3935,1902xe" filled="f"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9" type="#_x0000_t202" style="width:1085;height:183;left:3876;position:absolute;top:1098" filled="f" stroked="f">
                <v:textbox inset="0,0,0,0">
                  <w:txbxContent>
                    <w:p w:rsidR="00A607A3">
                      <w:pPr>
                        <w:spacing w:line="182" w:lineRule="exact"/>
                        <w:rPr>
                          <w:rFonts w:ascii="宋体" w:eastAsia="宋体" w:hAnsi="宋体" w:cs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eastAsia="宋体" w:hAnsi="宋体" w:cs="宋体"/>
                          <w:w w:val="101"/>
                          <w:sz w:val="18"/>
                          <w:szCs w:val="18"/>
                        </w:rPr>
                        <w:t>选</w:t>
                      </w:r>
                      <w:r>
                        <w:rPr>
                          <w:rFonts w:ascii="宋体" w:eastAsia="宋体" w:hAnsi="宋体" w:cs="宋体"/>
                          <w:spacing w:val="-5"/>
                          <w:w w:val="101"/>
                          <w:sz w:val="18"/>
                          <w:szCs w:val="18"/>
                        </w:rPr>
                        <w:t>择</w:t>
                      </w:r>
                      <w:r>
                        <w:rPr>
                          <w:rFonts w:ascii="宋体" w:eastAsia="宋体" w:hAnsi="宋体" w:cs="宋体"/>
                          <w:w w:val="101"/>
                          <w:sz w:val="18"/>
                          <w:szCs w:val="18"/>
                        </w:rPr>
                        <w:t>存</w:t>
                      </w:r>
                      <w:r>
                        <w:rPr>
                          <w:rFonts w:ascii="宋体" w:eastAsia="宋体" w:hAnsi="宋体" w:cs="宋体"/>
                          <w:spacing w:val="-5"/>
                          <w:w w:val="101"/>
                          <w:sz w:val="18"/>
                          <w:szCs w:val="18"/>
                        </w:rPr>
                        <w:t>储</w:t>
                      </w:r>
                      <w:r>
                        <w:rPr>
                          <w:rFonts w:ascii="宋体" w:eastAsia="宋体" w:hAnsi="宋体" w:cs="宋体"/>
                          <w:w w:val="101"/>
                          <w:sz w:val="18"/>
                          <w:szCs w:val="18"/>
                        </w:rPr>
                        <w:t>路径</w:t>
                      </w:r>
                    </w:p>
                  </w:txbxContent>
                </v:textbox>
              </v:shape>
              <v:shape id="_x0000_s1040" type="#_x0000_t202" style="width:1623;height:183;left:3804;position:absolute;top:2054" filled="f" stroked="f">
                <v:textbox inset="0,0,0,0">
                  <w:txbxContent>
                    <w:p w:rsidR="00A607A3">
                      <w:pPr>
                        <w:spacing w:line="182" w:lineRule="exact"/>
                        <w:rPr>
                          <w:rFonts w:ascii="宋体" w:eastAsia="宋体" w:hAnsi="宋体" w:cs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eastAsia="宋体" w:hAnsi="宋体" w:cs="宋体"/>
                          <w:w w:val="101"/>
                          <w:sz w:val="18"/>
                          <w:szCs w:val="18"/>
                        </w:rPr>
                        <w:t>编</w:t>
                      </w:r>
                      <w:r>
                        <w:rPr>
                          <w:rFonts w:ascii="宋体" w:eastAsia="宋体" w:hAnsi="宋体" w:cs="宋体"/>
                          <w:spacing w:val="-5"/>
                          <w:w w:val="101"/>
                          <w:sz w:val="18"/>
                          <w:szCs w:val="18"/>
                        </w:rPr>
                        <w:t>制</w:t>
                      </w:r>
                      <w:r>
                        <w:rPr>
                          <w:rFonts w:ascii="宋体" w:eastAsia="宋体" w:hAnsi="宋体" w:cs="宋体"/>
                          <w:w w:val="101"/>
                          <w:sz w:val="18"/>
                          <w:szCs w:val="18"/>
                        </w:rPr>
                        <w:t>方法</w:t>
                      </w:r>
                      <w:r>
                        <w:rPr>
                          <w:rFonts w:ascii="宋体" w:eastAsia="宋体" w:hAnsi="宋体" w:cs="宋体"/>
                          <w:w w:val="101"/>
                          <w:sz w:val="18"/>
                          <w:szCs w:val="18"/>
                        </w:rPr>
                        <w:t>文</w:t>
                      </w:r>
                      <w:r>
                        <w:rPr>
                          <w:rFonts w:ascii="宋体" w:eastAsia="宋体" w:hAnsi="宋体" w:cs="宋体"/>
                          <w:spacing w:val="-5"/>
                          <w:w w:val="101"/>
                          <w:sz w:val="18"/>
                          <w:szCs w:val="18"/>
                        </w:rPr>
                        <w:t>号</w:t>
                      </w:r>
                      <w:r>
                        <w:rPr>
                          <w:rFonts w:ascii="宋体" w:eastAsia="宋体" w:hAnsi="宋体" w:cs="宋体"/>
                          <w:w w:val="101"/>
                          <w:sz w:val="18"/>
                          <w:szCs w:val="18"/>
                        </w:rPr>
                        <w:t>的</w:t>
                      </w:r>
                      <w:r>
                        <w:rPr>
                          <w:rFonts w:ascii="宋体" w:eastAsia="宋体" w:hAnsi="宋体" w:cs="宋体"/>
                          <w:spacing w:val="-5"/>
                          <w:w w:val="101"/>
                          <w:sz w:val="18"/>
                          <w:szCs w:val="18"/>
                        </w:rPr>
                        <w:t>选</w:t>
                      </w:r>
                      <w:r>
                        <w:rPr>
                          <w:rFonts w:ascii="宋体" w:eastAsia="宋体" w:hAnsi="宋体" w:cs="宋体"/>
                          <w:w w:val="101"/>
                          <w:sz w:val="18"/>
                          <w:szCs w:val="18"/>
                        </w:rPr>
                        <w:t>择</w:t>
                      </w:r>
                    </w:p>
                  </w:txbxContent>
                </v:textbox>
              </v:shape>
              <v:shape id="_x0000_s1041" type="#_x0000_t202" style="width:903;height:183;left:928;position:absolute;top:2270" filled="f" stroked="f">
                <v:textbox inset="0,0,0,0">
                  <w:txbxContent>
                    <w:p w:rsidR="00A607A3">
                      <w:pPr>
                        <w:spacing w:line="182" w:lineRule="exact"/>
                        <w:rPr>
                          <w:rFonts w:ascii="宋体" w:eastAsia="宋体" w:hAnsi="宋体" w:cs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eastAsia="宋体" w:hAnsi="宋体" w:cs="宋体"/>
                          <w:w w:val="101"/>
                          <w:sz w:val="18"/>
                          <w:szCs w:val="18"/>
                        </w:rPr>
                        <w:t>输</w:t>
                      </w:r>
                      <w:r>
                        <w:rPr>
                          <w:rFonts w:ascii="宋体" w:eastAsia="宋体" w:hAnsi="宋体" w:cs="宋体"/>
                          <w:spacing w:val="-5"/>
                          <w:w w:val="101"/>
                          <w:sz w:val="18"/>
                          <w:szCs w:val="18"/>
                        </w:rPr>
                        <w:t>入</w:t>
                      </w:r>
                      <w:r>
                        <w:rPr>
                          <w:rFonts w:ascii="宋体" w:eastAsia="宋体" w:hAnsi="宋体" w:cs="宋体"/>
                          <w:w w:val="101"/>
                          <w:sz w:val="18"/>
                          <w:szCs w:val="18"/>
                        </w:rPr>
                        <w:t>文</w:t>
                      </w:r>
                      <w:r>
                        <w:rPr>
                          <w:rFonts w:ascii="宋体" w:eastAsia="宋体" w:hAnsi="宋体" w:cs="宋体"/>
                          <w:spacing w:val="-5"/>
                          <w:w w:val="101"/>
                          <w:sz w:val="18"/>
                          <w:szCs w:val="18"/>
                        </w:rPr>
                        <w:t>件</w:t>
                      </w:r>
                      <w:r>
                        <w:rPr>
                          <w:rFonts w:ascii="宋体" w:eastAsia="宋体" w:hAnsi="宋体" w:cs="宋体"/>
                          <w:w w:val="101"/>
                          <w:sz w:val="18"/>
                          <w:szCs w:val="18"/>
                        </w:rPr>
                        <w:t>名</w:t>
                      </w:r>
                    </w:p>
                  </w:txbxContent>
                </v:textbox>
              </v:shape>
              <v:shape id="_x0000_s1042" type="#_x0000_t202" style="width:92;height:183;left:4919;position:absolute;top:3413" filled="f" stroked="f">
                <v:textbox inset="0,0,0,0">
                  <w:txbxContent>
                    <w:p w:rsidR="00A607A3">
                      <w:pPr>
                        <w:spacing w:line="182" w:lineRule="exact"/>
                        <w:rPr>
                          <w:rFonts w:ascii="宋体" w:eastAsia="宋体" w:hAnsi="宋体" w:cs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/>
                          <w:w w:val="101"/>
                          <w:sz w:val="18"/>
                        </w:rPr>
                        <w:t xml:space="preserve"> </w:t>
                      </w:r>
                    </w:p>
                  </w:txbxContent>
                </v:textbox>
              </v:shape>
            </v:group>
            <w10:wrap type="none"/>
            <w10:anchorlock/>
          </v:group>
        </w:pict>
      </w:r>
    </w:p>
    <w:p w:rsidR="00A607A3">
      <w:pPr>
        <w:pStyle w:val="BodyText"/>
        <w:spacing w:before="46" w:line="302" w:lineRule="auto"/>
        <w:ind w:right="339"/>
        <w:jc w:val="both"/>
        <w:rPr>
          <w:rFonts w:cs="宋体"/>
        </w:rPr>
        <w:sectPr>
          <w:pgSz w:w="8400" w:h="11860"/>
          <w:pgMar w:top="1100" w:right="720" w:bottom="1220" w:left="1140" w:header="0" w:footer="1038" w:gutter="0"/>
          <w:pgNumType w:start="6"/>
          <w:cols w:space="720"/>
        </w:sectPr>
      </w:pPr>
      <w:r>
        <w:rPr>
          <w:spacing w:val="-4"/>
        </w:rPr>
        <w:t>工程</w:t>
      </w:r>
      <w:r>
        <w:rPr>
          <w:spacing w:val="-4"/>
        </w:rPr>
        <w:t>创立</w:t>
      </w:r>
      <w:r>
        <w:rPr>
          <w:spacing w:val="-4"/>
        </w:rPr>
        <w:t>成功后，此</w:t>
      </w:r>
      <w:r>
        <w:rPr>
          <w:spacing w:val="-4"/>
        </w:rPr>
        <w:t>工程</w:t>
      </w:r>
      <w:r>
        <w:rPr>
          <w:spacing w:val="-4"/>
        </w:rPr>
        <w:t>以一个文件的形式存储于软件安装目录下的</w:t>
      </w:r>
      <w:r>
        <w:rPr>
          <w:rFonts w:cs="宋体"/>
          <w:spacing w:val="-4"/>
        </w:rPr>
        <w:t>[</w:t>
      </w:r>
      <w:r>
        <w:rPr>
          <w:spacing w:val="-4"/>
        </w:rPr>
        <w:t>工程</w:t>
      </w:r>
      <w:r>
        <w:rPr>
          <w:spacing w:val="-2"/>
        </w:rPr>
        <w:t>文件</w:t>
      </w:r>
      <w:r>
        <w:rPr>
          <w:rFonts w:cs="宋体"/>
          <w:spacing w:val="-2"/>
        </w:rPr>
        <w:t>]</w:t>
      </w:r>
      <w:r>
        <w:rPr>
          <w:spacing w:val="-2"/>
        </w:rPr>
        <w:t>文件夹内，如</w:t>
      </w:r>
      <w:r>
        <w:rPr>
          <w:spacing w:val="-2"/>
        </w:rPr>
        <w:t>下列图</w:t>
      </w:r>
      <w:r>
        <w:rPr>
          <w:spacing w:val="-2"/>
        </w:rPr>
        <w:t>所示，用户可以直接操作此文件实现复制、备份或</w:t>
      </w:r>
      <w:r>
        <w:rPr>
          <w:spacing w:val="-3"/>
        </w:rPr>
        <w:t>删除操作。也可以在</w:t>
      </w:r>
      <w:r>
        <w:rPr>
          <w:rFonts w:cs="宋体"/>
          <w:spacing w:val="-3"/>
        </w:rPr>
        <w:t>[</w:t>
      </w:r>
      <w:r>
        <w:rPr>
          <w:spacing w:val="-3"/>
        </w:rPr>
        <w:t>创立</w:t>
      </w:r>
      <w:r>
        <w:rPr>
          <w:spacing w:val="-3"/>
        </w:rPr>
        <w:t>工程</w:t>
      </w:r>
      <w:r>
        <w:rPr>
          <w:rFonts w:cs="宋体"/>
          <w:spacing w:val="-3"/>
        </w:rPr>
        <w:t>]</w:t>
      </w:r>
      <w:r>
        <w:rPr>
          <w:spacing w:val="-3"/>
        </w:rPr>
        <w:t>对话框中指定其他存储位置。</w:t>
      </w:r>
    </w:p>
    <w:p w:rsidR="00A607A3">
      <w:pPr>
        <w:tabs>
          <w:tab w:val="left" w:pos="536"/>
        </w:tabs>
        <w:spacing w:before="84"/>
        <w:ind w:left="108" w:right="108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/>
          <w:b/>
          <w:bCs/>
          <w:spacing w:val="-3"/>
          <w:sz w:val="18"/>
          <w:szCs w:val="18"/>
        </w:rPr>
        <w:t>网络版</w:t>
      </w:r>
      <w:r>
        <w:rPr>
          <w:rFonts w:ascii="宋体" w:eastAsia="宋体" w:hAnsi="宋体" w:cs="宋体"/>
          <w:spacing w:val="-3"/>
          <w:sz w:val="18"/>
          <w:szCs w:val="18"/>
        </w:rPr>
        <w:t>：</w:t>
      </w:r>
    </w:p>
    <w:p w:rsidR="00A607A3">
      <w:pPr>
        <w:pStyle w:val="BodyText"/>
        <w:spacing w:line="297" w:lineRule="auto"/>
        <w:ind w:right="108" w:firstLine="422"/>
        <w:rPr>
          <w:rFonts w:cs="宋体"/>
        </w:rPr>
        <w:sectPr>
          <w:pgSz w:w="8400" w:h="11860"/>
          <w:pgMar w:top="1100" w:right="1020" w:bottom="1220" w:left="1140" w:header="0" w:footer="1038" w:gutter="0"/>
          <w:pgNumType w:start="7"/>
          <w:cols w:space="720"/>
        </w:sectPr>
      </w:pPr>
      <w:r>
        <w:rPr>
          <w:spacing w:val="-3"/>
        </w:rPr>
        <w:t>登录系统后，点击菜单</w:t>
      </w:r>
      <w:r>
        <w:rPr>
          <w:rFonts w:cs="宋体"/>
          <w:spacing w:val="-3"/>
        </w:rPr>
        <w:t>[</w:t>
      </w:r>
      <w:r>
        <w:rPr>
          <w:spacing w:val="-3"/>
        </w:rPr>
        <w:t>工程</w:t>
      </w:r>
      <w:r>
        <w:rPr>
          <w:spacing w:val="-3"/>
        </w:rPr>
        <w:t>管理</w:t>
      </w:r>
      <w:r>
        <w:rPr>
          <w:rFonts w:cs="宋体"/>
          <w:spacing w:val="-3"/>
        </w:rPr>
        <w:t>]-&gt;[</w:t>
      </w:r>
      <w:r>
        <w:rPr>
          <w:spacing w:val="-3"/>
        </w:rPr>
        <w:t>翻开</w:t>
      </w:r>
      <w:r>
        <w:rPr>
          <w:rFonts w:cs="宋体"/>
          <w:spacing w:val="-3"/>
        </w:rPr>
        <w:t>]</w:t>
      </w:r>
      <w:r>
        <w:rPr>
          <w:spacing w:val="-3"/>
        </w:rPr>
        <w:t>或点击工具条上的</w:t>
      </w:r>
      <w:r>
        <w:rPr>
          <w:rFonts w:cs="宋体"/>
          <w:spacing w:val="-3"/>
        </w:rPr>
        <w:t>[</w:t>
      </w:r>
      <w:r>
        <w:rPr>
          <w:spacing w:val="-3"/>
        </w:rPr>
        <w:t>翻开</w:t>
      </w:r>
      <w:r>
        <w:rPr>
          <w:rFonts w:cs="宋体"/>
          <w:spacing w:val="-3"/>
        </w:rPr>
        <w:t>]</w:t>
      </w:r>
      <w:r>
        <w:rPr>
          <w:spacing w:val="-3"/>
        </w:rPr>
        <w:t>翻开</w:t>
      </w:r>
      <w:r>
        <w:rPr>
          <w:spacing w:val="-3"/>
        </w:rPr>
        <w:t>窗体</w:t>
      </w:r>
      <w:r>
        <w:rPr>
          <w:rFonts w:cs="宋体"/>
          <w:spacing w:val="-3"/>
        </w:rPr>
        <w:t>(</w:t>
      </w:r>
      <w:r>
        <w:rPr>
          <w:spacing w:val="-3"/>
        </w:rPr>
        <w:t>如</w:t>
      </w:r>
      <w:r>
        <w:rPr>
          <w:spacing w:val="-3"/>
        </w:rPr>
        <w:t>下列图</w:t>
      </w:r>
      <w:r>
        <w:rPr>
          <w:rFonts w:cs="宋体"/>
          <w:spacing w:val="-3"/>
        </w:rPr>
        <w:t>)</w:t>
      </w:r>
      <w:r>
        <w:rPr>
          <w:spacing w:val="-3"/>
        </w:rPr>
        <w:t>。</w:t>
      </w:r>
    </w:p>
    <w:p w:rsidR="00A607A3">
      <w:pPr>
        <w:pStyle w:val="BodyText"/>
        <w:spacing w:before="27" w:line="302" w:lineRule="auto"/>
        <w:ind w:right="164" w:firstLine="427"/>
        <w:jc w:val="both"/>
        <w:rPr>
          <w:rFonts w:cs="宋体"/>
        </w:rPr>
      </w:pPr>
      <w:r>
        <w:t>点击</w:t>
      </w:r>
      <w:r>
        <w:rPr>
          <w:rFonts w:cs="宋体"/>
        </w:rPr>
        <w:t>[</w:t>
      </w:r>
      <w:r>
        <w:t>创立</w:t>
      </w:r>
      <w:r>
        <w:t>工程</w:t>
      </w:r>
      <w:r>
        <w:rPr>
          <w:rFonts w:cs="宋体"/>
        </w:rPr>
        <w:t>]</w:t>
      </w:r>
      <w:r>
        <w:t>将弹出下面的对话框，用户输入建设</w:t>
      </w:r>
      <w:r>
        <w:t>工程</w:t>
      </w:r>
      <w:r>
        <w:t>名称，并根据</w:t>
      </w:r>
      <w:r>
        <w:rPr>
          <w:spacing w:val="-4"/>
        </w:rPr>
        <w:t>编制</w:t>
      </w:r>
      <w:r>
        <w:rPr>
          <w:spacing w:val="-4"/>
        </w:rPr>
        <w:t>方法</w:t>
      </w:r>
      <w:r>
        <w:rPr>
          <w:spacing w:val="-4"/>
        </w:rPr>
        <w:t>类型在下拉列表框中选择</w:t>
      </w:r>
      <w:r>
        <w:rPr>
          <w:spacing w:val="-4"/>
        </w:rPr>
        <w:t>工程</w:t>
      </w:r>
      <w:r>
        <w:rPr>
          <w:spacing w:val="-4"/>
        </w:rPr>
        <w:t>模板，点击</w:t>
      </w:r>
      <w:r>
        <w:rPr>
          <w:rFonts w:cs="宋体"/>
          <w:spacing w:val="-4"/>
        </w:rPr>
        <w:t>[</w:t>
      </w:r>
      <w:r>
        <w:rPr>
          <w:spacing w:val="-4"/>
        </w:rPr>
        <w:t>确定</w:t>
      </w:r>
      <w:r>
        <w:rPr>
          <w:rFonts w:cs="宋体"/>
          <w:spacing w:val="-4"/>
        </w:rPr>
        <w:t>]</w:t>
      </w:r>
      <w:r>
        <w:rPr>
          <w:spacing w:val="-4"/>
        </w:rPr>
        <w:t>系统将</w:t>
      </w:r>
      <w:r>
        <w:rPr>
          <w:spacing w:val="-4"/>
        </w:rPr>
        <w:t>创立</w:t>
      </w:r>
      <w:r>
        <w:rPr>
          <w:spacing w:val="-4"/>
        </w:rPr>
        <w:t>工程</w:t>
      </w:r>
      <w:r>
        <w:rPr>
          <w:spacing w:val="-4"/>
        </w:rPr>
        <w:t>，并</w:t>
      </w:r>
      <w:r>
        <w:rPr>
          <w:spacing w:val="-3"/>
        </w:rPr>
        <w:t>将</w:t>
      </w:r>
      <w:r>
        <w:rPr>
          <w:spacing w:val="-3"/>
        </w:rPr>
        <w:t>创立</w:t>
      </w:r>
      <w:r>
        <w:rPr>
          <w:spacing w:val="-3"/>
        </w:rPr>
        <w:t>者的名字默认为</w:t>
      </w:r>
      <w:r>
        <w:rPr>
          <w:spacing w:val="-3"/>
        </w:rPr>
        <w:t>工程</w:t>
      </w:r>
      <w:r>
        <w:rPr>
          <w:spacing w:val="-3"/>
        </w:rPr>
        <w:t>负责人。</w:t>
      </w:r>
    </w:p>
    <w:p w:rsidR="00A607A3">
      <w:pPr>
        <w:pStyle w:val="BodyText"/>
        <w:ind w:right="183" w:firstLine="427"/>
        <w:rPr>
          <w:rFonts w:cs="宋体"/>
        </w:rPr>
      </w:pPr>
      <w:r>
        <w:rPr>
          <w:spacing w:val="-3"/>
        </w:rPr>
        <w:t>创立</w:t>
      </w:r>
      <w:r>
        <w:rPr>
          <w:spacing w:val="-3"/>
        </w:rPr>
        <w:t>工程</w:t>
      </w:r>
      <w:r>
        <w:rPr>
          <w:spacing w:val="-3"/>
        </w:rPr>
        <w:t>成功后，系统将直接进入该</w:t>
      </w:r>
      <w:r>
        <w:rPr>
          <w:spacing w:val="-3"/>
        </w:rPr>
        <w:t>工程</w:t>
      </w:r>
      <w:r>
        <w:rPr>
          <w:spacing w:val="-3"/>
        </w:rPr>
        <w:t>。</w:t>
      </w:r>
    </w:p>
    <w:p w:rsidR="00A607A3">
      <w:pPr>
        <w:pStyle w:val="Heading3"/>
        <w:ind w:right="183"/>
        <w:rPr>
          <w:rFonts w:cs="宋体"/>
          <w:b w:val="0"/>
          <w:bCs w:val="0"/>
        </w:rPr>
      </w:pPr>
      <w:r>
        <w:rPr>
          <w:spacing w:val="-3"/>
        </w:rPr>
        <w:t>三、</w:t>
      </w:r>
      <w:r>
        <w:rPr>
          <w:spacing w:val="-3"/>
        </w:rPr>
        <w:t>工程</w:t>
      </w:r>
      <w:r>
        <w:rPr>
          <w:spacing w:val="-3"/>
        </w:rPr>
        <w:t>信息</w:t>
      </w:r>
    </w:p>
    <w:p w:rsidR="00A607A3">
      <w:pPr>
        <w:pStyle w:val="BodyText"/>
        <w:spacing w:line="302" w:lineRule="auto"/>
        <w:ind w:right="183" w:firstLine="427"/>
        <w:rPr>
          <w:rFonts w:cs="宋体"/>
        </w:rPr>
      </w:pPr>
      <w:r>
        <w:rPr>
          <w:spacing w:val="-3"/>
        </w:rPr>
        <w:t>工程</w:t>
      </w:r>
      <w:r>
        <w:rPr>
          <w:spacing w:val="-3"/>
        </w:rPr>
        <w:t>信息窗口包括</w:t>
      </w:r>
      <w:r>
        <w:rPr>
          <w:spacing w:val="-3"/>
        </w:rPr>
        <w:t>工程</w:t>
      </w:r>
      <w:r>
        <w:rPr>
          <w:spacing w:val="-3"/>
        </w:rPr>
        <w:t>定义、部文选择、其他设置三个</w:t>
      </w:r>
      <w:r>
        <w:rPr>
          <w:spacing w:val="-3"/>
        </w:rPr>
        <w:t>局部</w:t>
      </w:r>
      <w:r>
        <w:rPr>
          <w:spacing w:val="-3"/>
        </w:rPr>
        <w:t>。</w:t>
      </w:r>
      <w:r>
        <w:rPr>
          <w:spacing w:val="-3"/>
        </w:rPr>
        <w:t>工程</w:t>
      </w:r>
      <w:r>
        <w:rPr>
          <w:spacing w:val="-3"/>
        </w:rPr>
        <w:t>定义</w:t>
      </w:r>
      <w:r>
        <w:rPr>
          <w:spacing w:val="-3"/>
        </w:rPr>
        <w:t>包括建设</w:t>
      </w:r>
      <w:r>
        <w:rPr>
          <w:spacing w:val="-3"/>
        </w:rPr>
        <w:t>工程</w:t>
      </w:r>
      <w:r>
        <w:rPr>
          <w:spacing w:val="-3"/>
        </w:rPr>
        <w:t>名称、</w:t>
      </w:r>
      <w:r>
        <w:rPr>
          <w:spacing w:val="-3"/>
        </w:rPr>
        <w:t>工程</w:t>
      </w:r>
      <w:r>
        <w:rPr>
          <w:spacing w:val="-3"/>
        </w:rPr>
        <w:t>简称、工程总量以及</w:t>
      </w:r>
      <w:r>
        <w:rPr>
          <w:spacing w:val="-3"/>
        </w:rPr>
        <w:t>工程</w:t>
      </w:r>
      <w:r>
        <w:rPr>
          <w:spacing w:val="-3"/>
        </w:rPr>
        <w:t>负责人设置等信息的设置；</w:t>
      </w:r>
      <w:r>
        <w:rPr>
          <w:spacing w:val="-4"/>
        </w:rPr>
        <w:t>部文选择包括编制</w:t>
      </w:r>
      <w:r>
        <w:rPr>
          <w:spacing w:val="-4"/>
        </w:rPr>
        <w:t>方法</w:t>
      </w:r>
      <w:r>
        <w:rPr>
          <w:spacing w:val="-4"/>
        </w:rPr>
        <w:t>文号的选择、定额选择、材料机械设备文号的选择；其</w:t>
      </w:r>
      <w:r>
        <w:rPr>
          <w:spacing w:val="-3"/>
        </w:rPr>
        <w:t>他</w:t>
      </w:r>
      <w:r>
        <w:rPr>
          <w:spacing w:val="-3"/>
        </w:rPr>
        <w:t>局部</w:t>
      </w:r>
      <w:r>
        <w:rPr>
          <w:spacing w:val="-3"/>
        </w:rPr>
        <w:t>包括铁路等级、闭塞方式等信息。</w:t>
      </w:r>
    </w:p>
    <w:p w:rsidR="00A607A3">
      <w:pPr>
        <w:pStyle w:val="BodyText"/>
        <w:spacing w:line="297" w:lineRule="auto"/>
        <w:ind w:right="183" w:firstLine="427"/>
        <w:rPr>
          <w:rFonts w:cs="宋体"/>
        </w:rPr>
        <w:sectPr>
          <w:pgSz w:w="8400" w:h="11860"/>
          <w:pgMar w:top="1100" w:right="900" w:bottom="1220" w:left="1140" w:header="0" w:footer="1038" w:gutter="0"/>
          <w:pgNumType w:start="8"/>
          <w:cols w:space="720"/>
        </w:sectPr>
      </w:pPr>
      <w:r>
        <w:t>从主菜</w:t>
      </w:r>
      <w:r>
        <w:t>单项选择</w:t>
      </w:r>
      <w:r>
        <w:t>择</w:t>
      </w:r>
      <w:r>
        <w:rPr>
          <w:rFonts w:cs="宋体"/>
        </w:rPr>
        <w:t>[</w:t>
      </w:r>
      <w:r>
        <w:t>工程</w:t>
      </w:r>
      <w:r>
        <w:t>管理</w:t>
      </w:r>
      <w:r>
        <w:rPr>
          <w:rFonts w:cs="宋体"/>
        </w:rPr>
        <w:t>]-&gt;[</w:t>
      </w:r>
      <w:r>
        <w:t>工程</w:t>
      </w:r>
      <w:r>
        <w:t>设置</w:t>
      </w:r>
      <w:r>
        <w:rPr>
          <w:rFonts w:cs="宋体"/>
        </w:rPr>
        <w:t>](</w:t>
      </w:r>
      <w:r>
        <w:t>或直接单击主窗体工具栏上的</w:t>
      </w:r>
      <w:r>
        <w:rPr>
          <w:rFonts w:cs="宋体"/>
        </w:rPr>
        <w:t>[</w:t>
      </w:r>
      <w:r>
        <w:t>设置</w:t>
      </w:r>
      <w:r>
        <w:rPr>
          <w:rFonts w:cs="宋体"/>
        </w:rPr>
        <w:t>])</w:t>
      </w:r>
      <w:r>
        <w:t>翻开</w:t>
      </w:r>
      <w:r>
        <w:t>窗体</w:t>
      </w:r>
      <w:r>
        <w:rPr>
          <w:rFonts w:cs="宋体"/>
        </w:rPr>
        <w:t>(</w:t>
      </w:r>
      <w:r>
        <w:t>如</w:t>
      </w:r>
      <w:r>
        <w:t>下列图</w:t>
      </w:r>
      <w:r>
        <w:rPr>
          <w:rFonts w:cs="宋体"/>
        </w:rPr>
        <w:t>)</w:t>
      </w:r>
      <w:r>
        <w:t>：</w:t>
      </w:r>
    </w:p>
    <w:p w:rsidR="00A607A3">
      <w:pPr>
        <w:pStyle w:val="BodyText"/>
        <w:spacing w:before="46"/>
        <w:ind w:right="104"/>
        <w:rPr>
          <w:rFonts w:cs="宋体"/>
        </w:rPr>
      </w:pPr>
      <w:r>
        <w:rPr>
          <w:spacing w:val="-3"/>
        </w:rPr>
        <w:t>操作说明：</w:t>
      </w:r>
    </w:p>
    <w:p w:rsidR="00A607A3">
      <w:pPr>
        <w:pStyle w:val="BodyText"/>
        <w:spacing w:line="302" w:lineRule="auto"/>
        <w:ind w:left="531" w:right="104" w:hanging="424"/>
        <w:rPr>
          <w:rFonts w:cs="宋体"/>
        </w:rPr>
      </w:pPr>
      <w:r>
        <w:rPr>
          <w:noProof/>
          <w:lang w:eastAsia="zh-CN"/>
        </w:rPr>
        <w:drawing>
          <wp:inline distT="0" distB="0" distL="0" distR="0">
            <wp:extent cx="100329" cy="100964"/>
            <wp:effectExtent l="0" t="0" r="0" b="0"/>
            <wp:docPr id="1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329" cy="100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4"/>
        </w:rPr>
        <w:t>在</w:t>
      </w:r>
      <w:r>
        <w:rPr>
          <w:spacing w:val="-4"/>
        </w:rPr>
        <w:t>工程</w:t>
      </w:r>
      <w:r>
        <w:rPr>
          <w:spacing w:val="-4"/>
        </w:rPr>
        <w:t>定义设置中，用户可以填写</w:t>
      </w:r>
      <w:r>
        <w:rPr>
          <w:spacing w:val="-4"/>
        </w:rPr>
        <w:t>工程</w:t>
      </w:r>
      <w:r>
        <w:rPr>
          <w:spacing w:val="-4"/>
        </w:rPr>
        <w:t>简称，此简称的长度要求在</w:t>
      </w:r>
      <w:r>
        <w:rPr>
          <w:rFonts w:cs="宋体"/>
        </w:rPr>
        <w:t>10</w:t>
      </w:r>
      <w:r>
        <w:t>位</w:t>
      </w:r>
      <w:r>
        <w:rPr>
          <w:spacing w:val="-3"/>
        </w:rPr>
        <w:t>之内；建设名称、编制阶段、工程单位、</w:t>
      </w:r>
      <w:r>
        <w:rPr>
          <w:spacing w:val="-3"/>
        </w:rPr>
        <w:t>工程</w:t>
      </w:r>
      <w:r>
        <w:rPr>
          <w:spacing w:val="-3"/>
        </w:rPr>
        <w:t>负责人不允许为空，</w:t>
      </w:r>
      <w:r>
        <w:rPr>
          <w:spacing w:val="-3"/>
        </w:rPr>
        <w:t>工程</w:t>
      </w:r>
      <w:r>
        <w:rPr>
          <w:spacing w:val="-3"/>
        </w:rPr>
        <w:t>负责人的名字可以直接填写。其中编制阶段包括概算、估算、预算、预</w:t>
      </w:r>
      <w:r>
        <w:rPr>
          <w:spacing w:val="-3"/>
        </w:rPr>
        <w:t>估算四种阶段，不同阶段的选择直接反映到总概算表、综合概算表、单</w:t>
      </w:r>
      <w:r>
        <w:rPr>
          <w:spacing w:val="-3"/>
        </w:rPr>
        <w:t>项概算表的表头名称，例如，编制阶段选择</w:t>
      </w:r>
      <w:r>
        <w:rPr>
          <w:rFonts w:cs="宋体"/>
          <w:spacing w:val="-3"/>
        </w:rPr>
        <w:t>[</w:t>
      </w:r>
      <w:r>
        <w:rPr>
          <w:spacing w:val="-3"/>
        </w:rPr>
        <w:t>估算</w:t>
      </w:r>
      <w:r>
        <w:rPr>
          <w:rFonts w:cs="宋体"/>
          <w:spacing w:val="-3"/>
        </w:rPr>
        <w:t>]</w:t>
      </w:r>
      <w:r>
        <w:rPr>
          <w:spacing w:val="-3"/>
        </w:rPr>
        <w:t>，在出表的时候，总</w:t>
      </w:r>
      <w:r>
        <w:rPr>
          <w:spacing w:val="-3"/>
        </w:rPr>
        <w:t>概算表的表名变为总估算表，综合概算表的表名变为综合估算表，单项</w:t>
      </w:r>
      <w:r>
        <w:rPr>
          <w:spacing w:val="-3"/>
        </w:rPr>
        <w:t>概算表的表名变为单项估算表。</w:t>
      </w:r>
    </w:p>
    <w:p w:rsidR="00A607A3">
      <w:pPr>
        <w:pStyle w:val="BodyText"/>
        <w:spacing w:line="297" w:lineRule="auto"/>
        <w:ind w:left="531" w:right="104" w:hanging="424"/>
        <w:rPr>
          <w:rFonts w:cs="宋体"/>
        </w:rPr>
      </w:pPr>
      <w:r>
        <w:rPr>
          <w:noProof/>
          <w:lang w:eastAsia="zh-CN"/>
        </w:rPr>
        <w:drawing>
          <wp:inline distT="0" distB="0" distL="0" distR="0">
            <wp:extent cx="100329" cy="100330"/>
            <wp:effectExtent l="0" t="0" r="0" b="0"/>
            <wp:docPr id="1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329" cy="100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</w:rPr>
        <w:t>在部文选择设置中，对于编制</w:t>
      </w:r>
      <w:r>
        <w:rPr>
          <w:spacing w:val="-3"/>
        </w:rPr>
        <w:t>方法</w:t>
      </w:r>
      <w:r>
        <w:rPr>
          <w:spacing w:val="-3"/>
        </w:rPr>
        <w:t>文号、材料文号、机械文号、设备文</w:t>
      </w:r>
      <w:r>
        <w:rPr>
          <w:spacing w:val="-3"/>
        </w:rPr>
        <w:t>号，用户可以在其对应的下拉列表框中进行选择，并且不允许为空。</w:t>
      </w:r>
    </w:p>
    <w:p w:rsidR="00A607A3">
      <w:pPr>
        <w:pStyle w:val="BodyText"/>
        <w:spacing w:line="300" w:lineRule="auto"/>
        <w:ind w:left="531" w:right="104" w:hanging="424"/>
      </w:pPr>
      <w:r>
        <w:rPr>
          <w:noProof/>
          <w:lang w:eastAsia="zh-CN"/>
        </w:rPr>
        <w:drawing>
          <wp:inline distT="0" distB="0" distL="0" distR="0">
            <wp:extent cx="100329" cy="100330"/>
            <wp:effectExtent l="0" t="0" r="0" b="0"/>
            <wp:docPr id="1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329" cy="100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</w:rPr>
        <w:t>软件可</w:t>
      </w:r>
      <w:r>
        <w:rPr>
          <w:spacing w:val="-3"/>
        </w:rPr>
        <w:t>使用所有现行定额，但对于不同年份的定额，需要</w:t>
      </w:r>
      <w:r>
        <w:rPr>
          <w:spacing w:val="-3"/>
        </w:rPr>
        <w:t>工程</w:t>
      </w:r>
      <w:r>
        <w:rPr>
          <w:spacing w:val="-3"/>
        </w:rPr>
        <w:t>负责人根</w:t>
      </w:r>
      <w:r>
        <w:rPr>
          <w:spacing w:val="-3"/>
        </w:rPr>
        <w:t>据实际情况选择使用。点开</w:t>
      </w:r>
      <w:r>
        <w:rPr>
          <w:rFonts w:cs="宋体"/>
          <w:spacing w:val="-3"/>
        </w:rPr>
        <w:t>[</w:t>
      </w:r>
      <w:r>
        <w:rPr>
          <w:spacing w:val="-3"/>
        </w:rPr>
        <w:t>定额选择</w:t>
      </w:r>
      <w:r>
        <w:rPr>
          <w:rFonts w:cs="宋体"/>
          <w:spacing w:val="-3"/>
        </w:rPr>
        <w:t>]</w:t>
      </w:r>
      <w:r>
        <w:rPr>
          <w:spacing w:val="-3"/>
        </w:rPr>
        <w:t>旁边的按钮</w:t>
      </w:r>
      <w:r>
        <w:rPr>
          <w:spacing w:val="-3"/>
        </w:rPr>
        <w:t>翻开</w:t>
      </w:r>
      <w:r>
        <w:rPr>
          <w:spacing w:val="-3"/>
        </w:rPr>
        <w:t>定额选择的窗体</w:t>
      </w:r>
    </w:p>
    <w:p w:rsidR="00A607A3">
      <w:pPr>
        <w:pStyle w:val="BodyText"/>
        <w:spacing w:before="17" w:line="302" w:lineRule="auto"/>
        <w:ind w:left="531" w:right="104"/>
        <w:rPr>
          <w:rFonts w:cs="宋体"/>
        </w:rPr>
        <w:sectPr>
          <w:pgSz w:w="8400" w:h="11860"/>
          <w:pgMar w:top="1100" w:right="960" w:bottom="1220" w:left="1140" w:header="0" w:footer="1038" w:gutter="0"/>
          <w:pgNumType w:start="9"/>
          <w:cols w:space="720"/>
        </w:sectPr>
      </w:pPr>
      <w:r>
        <w:rPr>
          <w:spacing w:val="-3"/>
        </w:rPr>
        <w:t>〔</w:t>
      </w:r>
      <w:r>
        <w:rPr>
          <w:spacing w:val="-3"/>
        </w:rPr>
        <w:t>如</w:t>
      </w:r>
      <w:r>
        <w:rPr>
          <w:spacing w:val="-3"/>
        </w:rPr>
        <w:t>下列图</w:t>
      </w:r>
      <w:r>
        <w:rPr>
          <w:spacing w:val="-3"/>
        </w:rPr>
        <w:t>〕</w:t>
      </w:r>
      <w:r>
        <w:rPr>
          <w:spacing w:val="-3"/>
        </w:rPr>
        <w:t>，用户可以看到所有的具有多个年份的定额</w:t>
      </w:r>
      <w:r>
        <w:rPr>
          <w:spacing w:val="-3"/>
        </w:rPr>
        <w:t>——</w:t>
      </w:r>
      <w:r>
        <w:rPr>
          <w:spacing w:val="-3"/>
        </w:rPr>
        <w:t>互斥定额，</w:t>
      </w:r>
      <w:r>
        <w:rPr>
          <w:spacing w:val="-3"/>
        </w:rPr>
        <w:t>每个专业只能选择一个年份的定额，不能同时使用多个年份定额。</w:t>
      </w:r>
    </w:p>
    <w:p w:rsidR="00A607A3">
      <w:pPr>
        <w:pStyle w:val="BodyText"/>
        <w:spacing w:before="46" w:line="300" w:lineRule="auto"/>
        <w:ind w:left="531" w:right="312" w:hanging="424"/>
        <w:jc w:val="both"/>
        <w:rPr>
          <w:rFonts w:cs="宋体"/>
        </w:rPr>
      </w:pPr>
      <w:r>
        <w:rPr>
          <w:noProof/>
          <w:lang w:eastAsia="zh-CN"/>
        </w:rPr>
        <w:drawing>
          <wp:inline distT="0" distB="0" distL="0" distR="0">
            <wp:extent cx="100329" cy="100329"/>
            <wp:effectExtent l="0" t="0" r="0" b="0"/>
            <wp:docPr id="2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329" cy="100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</w:rPr>
        <w:t>在其他设置中，铁路等级、闭塞方式、牵引种类、正线数目、速度目标</w:t>
      </w:r>
      <w:r>
        <w:rPr>
          <w:spacing w:val="-3"/>
        </w:rPr>
        <w:t>值可以选择或输入，右边是</w:t>
      </w:r>
      <w:r>
        <w:rPr>
          <w:spacing w:val="-3"/>
        </w:rPr>
        <w:t>工程</w:t>
      </w:r>
      <w:r>
        <w:rPr>
          <w:spacing w:val="-3"/>
        </w:rPr>
        <w:t>简介，用户可以直接写入对</w:t>
      </w:r>
      <w:r>
        <w:rPr>
          <w:spacing w:val="-3"/>
        </w:rPr>
        <w:t>工程</w:t>
      </w:r>
      <w:r>
        <w:rPr>
          <w:spacing w:val="-3"/>
        </w:rPr>
        <w:t>的简介</w:t>
      </w:r>
      <w:r>
        <w:rPr>
          <w:spacing w:val="-4"/>
        </w:rPr>
        <w:t>信息。</w:t>
      </w:r>
    </w:p>
    <w:p w:rsidR="00A607A3">
      <w:pPr>
        <w:pStyle w:val="BodyText"/>
        <w:spacing w:line="297" w:lineRule="auto"/>
        <w:ind w:left="531" w:right="311" w:hanging="424"/>
        <w:jc w:val="both"/>
        <w:rPr>
          <w:rFonts w:cs="宋体"/>
        </w:rPr>
      </w:pPr>
      <w:r>
        <w:rPr>
          <w:noProof/>
          <w:lang w:eastAsia="zh-CN"/>
        </w:rPr>
        <w:drawing>
          <wp:inline distT="0" distB="0" distL="0" distR="0">
            <wp:extent cx="100329" cy="100329"/>
            <wp:effectExtent l="0" t="0" r="0" b="0"/>
            <wp:docPr id="2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329" cy="100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宋体"/>
          <w:spacing w:val="-3"/>
        </w:rPr>
        <w:t>[</w:t>
      </w:r>
      <w:r>
        <w:rPr>
          <w:spacing w:val="-3"/>
        </w:rPr>
        <w:t>编制复核</w:t>
      </w:r>
      <w:r>
        <w:rPr>
          <w:rFonts w:cs="宋体"/>
          <w:spacing w:val="-3"/>
        </w:rPr>
        <w:t>]</w:t>
      </w:r>
      <w:r>
        <w:rPr>
          <w:spacing w:val="-3"/>
        </w:rPr>
        <w:t>是选择单项概算表页脚中是否打印编制人、复核人的姓名及</w:t>
      </w:r>
      <w:r>
        <w:rPr>
          <w:spacing w:val="-4"/>
        </w:rPr>
        <w:t>日期。</w:t>
      </w:r>
    </w:p>
    <w:p w:rsidR="00A607A3">
      <w:pPr>
        <w:pStyle w:val="BodyText"/>
        <w:tabs>
          <w:tab w:val="left" w:pos="5506"/>
        </w:tabs>
        <w:spacing w:before="46" w:line="300" w:lineRule="auto"/>
        <w:ind w:left="531" w:right="117" w:hanging="424"/>
      </w:pPr>
      <w:r>
        <w:pict>
          <v:shape id="_x0000_s1043" type="#_x0000_t75" style="width:82.4pt;height:9.1pt;margin-top:19.75pt;margin-left:259.1pt;mso-position-horizontal-relative:page;position:absolute;z-index:-251658240">
            <v:imagedata r:id="rId6" o:title=""/>
          </v:shape>
        </w:pict>
      </w:r>
      <w:r>
        <w:rPr>
          <w:noProof/>
          <w:lang w:eastAsia="zh-CN"/>
        </w:rPr>
        <w:drawing>
          <wp:inline distT="0" distB="0" distL="0" distR="0">
            <wp:extent cx="100329" cy="100330"/>
            <wp:effectExtent l="0" t="0" r="0" b="0"/>
            <wp:docPr id="2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329" cy="100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宋体"/>
          <w:spacing w:val="-3"/>
        </w:rPr>
        <w:t>[</w:t>
      </w:r>
      <w:r>
        <w:rPr>
          <w:spacing w:val="-3"/>
        </w:rPr>
        <w:t>单位换算</w:t>
      </w:r>
      <w:r>
        <w:rPr>
          <w:rFonts w:cs="宋体"/>
          <w:spacing w:val="-3"/>
        </w:rPr>
        <w:t>]</w:t>
      </w:r>
      <w:r>
        <w:rPr>
          <w:spacing w:val="-3"/>
        </w:rPr>
        <w:t>：在输入定额的工程数量时，是否采用系统自动换算单位的</w:t>
      </w:r>
      <w:r>
        <w:rPr>
          <w:spacing w:val="-6"/>
        </w:rPr>
        <w:t>功能。例如：输入定额</w:t>
      </w:r>
      <w:r>
        <w:rPr>
          <w:rFonts w:cs="宋体"/>
          <w:spacing w:val="-3"/>
        </w:rPr>
        <w:t>LY-100</w:t>
      </w:r>
      <w:r>
        <w:rPr>
          <w:spacing w:val="-3"/>
        </w:rPr>
        <w:t>，单位为</w:t>
      </w:r>
      <w:r>
        <w:rPr>
          <w:rFonts w:cs="宋体"/>
        </w:rPr>
        <w:t>100m</w:t>
      </w:r>
      <w:r>
        <w:rPr>
          <w:rFonts w:cs="宋体"/>
        </w:rPr>
        <w:tab/>
        <w:t>200m</w:t>
      </w:r>
      <w:r>
        <w:rPr>
          <w:rFonts w:cs="宋体"/>
          <w:noProof/>
          <w:spacing w:val="-47"/>
          <w:position w:val="-1"/>
          <w:lang w:eastAsia="zh-CN"/>
        </w:rPr>
        <w:drawing>
          <wp:inline distT="0" distB="0" distL="0" distR="0">
            <wp:extent cx="251460" cy="115824"/>
            <wp:effectExtent l="0" t="0" r="0" b="0"/>
            <wp:docPr id="2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2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1460" cy="115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如果选择</w:t>
      </w:r>
      <w:r>
        <w:rPr>
          <w:rFonts w:cs="宋体"/>
        </w:rPr>
        <w:t>[</w:t>
      </w:r>
      <w:r>
        <w:t>是</w:t>
      </w:r>
      <w:r>
        <w:rPr>
          <w:rFonts w:cs="宋体"/>
        </w:rPr>
        <w:t>]</w:t>
      </w:r>
      <w:r>
        <w:t>，那么当我们输入了工程数量</w:t>
      </w:r>
      <w:r>
        <w:rPr>
          <w:rFonts w:cs="宋体"/>
        </w:rPr>
        <w:t>200</w:t>
      </w:r>
      <w:r>
        <w:rPr>
          <w:spacing w:val="-3"/>
        </w:rPr>
        <w:t>时，系统自动换算，数</w:t>
      </w:r>
    </w:p>
    <w:p w:rsidR="00A607A3">
      <w:pPr>
        <w:pStyle w:val="BodyText"/>
        <w:tabs>
          <w:tab w:val="left" w:pos="5708"/>
        </w:tabs>
        <w:spacing w:before="17" w:line="302" w:lineRule="auto"/>
        <w:ind w:left="531" w:right="244"/>
        <w:rPr>
          <w:rFonts w:cs="宋体"/>
        </w:rPr>
        <w:sectPr>
          <w:pgSz w:w="8400" w:h="11860"/>
          <w:pgMar w:top="1080" w:right="820" w:bottom="1220" w:left="1140" w:header="0" w:footer="1038" w:gutter="0"/>
          <w:pgNumType w:start="10"/>
          <w:cols w:space="720"/>
        </w:sectPr>
      </w:pPr>
      <w:r>
        <w:pict>
          <v:shape id="_x0000_s1044" type="#_x0000_t75" style="width:71.9pt;height:9.1pt;margin-top:18.3pt;margin-left:279.5pt;mso-position-horizontal-relative:page;position:absolute;z-index:-251657216">
            <v:imagedata r:id="rId8" o:title=""/>
          </v:shape>
        </w:pict>
      </w:r>
      <w:r>
        <w:t>量变为</w:t>
      </w:r>
      <w:r>
        <w:rPr>
          <w:rFonts w:cs="宋体"/>
          <w:spacing w:val="-4"/>
        </w:rPr>
        <w:t>2</w:t>
      </w:r>
      <w:r>
        <w:rPr>
          <w:spacing w:val="-4"/>
        </w:rPr>
        <w:t>；如果选择</w:t>
      </w:r>
      <w:r>
        <w:rPr>
          <w:rFonts w:cs="宋体"/>
          <w:spacing w:val="-4"/>
        </w:rPr>
        <w:t>[</w:t>
      </w:r>
      <w:r>
        <w:rPr>
          <w:spacing w:val="-4"/>
        </w:rPr>
        <w:t>否</w:t>
      </w:r>
      <w:r>
        <w:rPr>
          <w:rFonts w:cs="宋体"/>
          <w:spacing w:val="-4"/>
        </w:rPr>
        <w:t>]</w:t>
      </w:r>
      <w:r>
        <w:rPr>
          <w:spacing w:val="-4"/>
        </w:rPr>
        <w:t>，系统不换算单位，当我们输入了工程数量</w:t>
      </w:r>
      <w:r>
        <w:rPr>
          <w:rFonts w:cs="宋体"/>
        </w:rPr>
        <w:t>200</w:t>
      </w:r>
      <w:r>
        <w:t>时，数量仍为</w:t>
      </w:r>
      <w:r>
        <w:rPr>
          <w:rFonts w:cs="宋体"/>
        </w:rPr>
        <w:t>200</w:t>
      </w:r>
      <w:r>
        <w:t>，实际上相当于输入了</w:t>
      </w:r>
      <w:r>
        <w:rPr>
          <w:rFonts w:cs="宋体"/>
        </w:rPr>
        <w:t>20000</w:t>
      </w:r>
      <w:r>
        <w:rPr>
          <w:rFonts w:cs="宋体"/>
        </w:rPr>
        <w:t>m</w:t>
      </w:r>
    </w:p>
    <w:p w:rsidR="00A607A3">
      <w:pPr>
        <w:pStyle w:val="Heading3"/>
        <w:spacing w:before="46"/>
        <w:rPr>
          <w:rFonts w:cs="宋体"/>
          <w:b w:val="0"/>
          <w:bCs w:val="0"/>
        </w:rPr>
      </w:pPr>
      <w:r>
        <w:t>四、</w:t>
      </w:r>
      <w:r>
        <w:rPr>
          <w:spacing w:val="-3"/>
        </w:rPr>
        <w:t>工程</w:t>
      </w:r>
      <w:r>
        <w:rPr>
          <w:spacing w:val="-3"/>
        </w:rPr>
        <w:t>密码</w:t>
      </w:r>
      <w:r>
        <w:rPr>
          <w:spacing w:val="-3"/>
        </w:rPr>
        <w:t>〔</w:t>
      </w:r>
      <w:r>
        <w:rPr>
          <w:spacing w:val="-3"/>
        </w:rPr>
        <w:t>网络版</w:t>
      </w:r>
      <w:r>
        <w:rPr>
          <w:spacing w:val="-3"/>
        </w:rPr>
        <w:t>〕</w:t>
      </w:r>
    </w:p>
    <w:p w:rsidR="00A607A3">
      <w:pPr>
        <w:pStyle w:val="BodyText"/>
        <w:tabs>
          <w:tab w:val="left" w:pos="536"/>
        </w:tabs>
        <w:spacing w:line="302" w:lineRule="auto"/>
        <w:ind w:right="124"/>
      </w:pPr>
      <w:r>
        <w:t>工程</w:t>
      </w:r>
      <w:r>
        <w:t>密码的初始密码为空，仅由</w:t>
      </w:r>
      <w:r>
        <w:t>工程</w:t>
      </w:r>
      <w:r>
        <w:t>负责人修改。除</w:t>
      </w:r>
      <w:r>
        <w:t>工程</w:t>
      </w:r>
      <w:r>
        <w:t>负责人外，其</w:t>
      </w:r>
      <w:r>
        <w:rPr>
          <w:spacing w:val="-3"/>
        </w:rPr>
        <w:t>他任何人登录此</w:t>
      </w:r>
      <w:r>
        <w:rPr>
          <w:spacing w:val="-3"/>
        </w:rPr>
        <w:t>工程</w:t>
      </w:r>
      <w:r>
        <w:rPr>
          <w:spacing w:val="-3"/>
        </w:rPr>
        <w:t>前必须输入</w:t>
      </w:r>
      <w:r>
        <w:rPr>
          <w:spacing w:val="-3"/>
        </w:rPr>
        <w:t>工程</w:t>
      </w:r>
      <w:r>
        <w:rPr>
          <w:spacing w:val="-3"/>
        </w:rPr>
        <w:t>密码。</w:t>
      </w:r>
    </w:p>
    <w:p w:rsidR="00A607A3">
      <w:pPr>
        <w:pStyle w:val="Heading3"/>
        <w:rPr>
          <w:b w:val="0"/>
          <w:bCs w:val="0"/>
        </w:rPr>
      </w:pPr>
      <w:r>
        <w:t>五、</w:t>
      </w:r>
      <w:r>
        <w:t>团队管理</w:t>
      </w:r>
      <w:r>
        <w:t>〔</w:t>
      </w:r>
      <w:r>
        <w:t>网络版</w:t>
      </w:r>
      <w:r>
        <w:t>〕</w:t>
      </w:r>
    </w:p>
    <w:p w:rsidR="00A607A3">
      <w:pPr>
        <w:pStyle w:val="BodyText"/>
        <w:ind w:left="536"/>
        <w:rPr>
          <w:rFonts w:cs="宋体"/>
        </w:rPr>
      </w:pPr>
      <w:r>
        <w:rPr>
          <w:spacing w:val="-3"/>
        </w:rPr>
        <w:t>从菜单</w:t>
      </w:r>
      <w:r>
        <w:rPr>
          <w:rFonts w:cs="宋体"/>
          <w:spacing w:val="-3"/>
        </w:rPr>
        <w:t>[</w:t>
      </w:r>
      <w:r>
        <w:rPr>
          <w:spacing w:val="-3"/>
        </w:rPr>
        <w:t>工程</w:t>
      </w:r>
      <w:r>
        <w:rPr>
          <w:spacing w:val="-3"/>
        </w:rPr>
        <w:t>管理</w:t>
      </w:r>
      <w:r>
        <w:rPr>
          <w:rFonts w:cs="宋体"/>
          <w:spacing w:val="-3"/>
        </w:rPr>
        <w:t>]-&gt;[</w:t>
      </w:r>
      <w:r>
        <w:rPr>
          <w:spacing w:val="-3"/>
        </w:rPr>
        <w:t>团队管理</w:t>
      </w:r>
      <w:r>
        <w:rPr>
          <w:rFonts w:cs="宋体"/>
          <w:spacing w:val="-3"/>
        </w:rPr>
        <w:t>]</w:t>
      </w:r>
      <w:r>
        <w:rPr>
          <w:spacing w:val="-3"/>
        </w:rPr>
        <w:t>或直接点击工具栏的</w:t>
      </w:r>
      <w:r>
        <w:rPr>
          <w:rFonts w:cs="宋体"/>
          <w:spacing w:val="-3"/>
        </w:rPr>
        <w:t>[</w:t>
      </w:r>
      <w:r>
        <w:rPr>
          <w:spacing w:val="-3"/>
        </w:rPr>
        <w:t>团队</w:t>
      </w:r>
      <w:r>
        <w:rPr>
          <w:rFonts w:cs="宋体"/>
          <w:spacing w:val="-3"/>
        </w:rPr>
        <w:t>]</w:t>
      </w:r>
      <w:r>
        <w:rPr>
          <w:spacing w:val="-3"/>
        </w:rPr>
        <w:t>翻开</w:t>
      </w:r>
      <w:r>
        <w:rPr>
          <w:spacing w:val="-3"/>
        </w:rPr>
        <w:t>窗体。</w:t>
      </w:r>
    </w:p>
    <w:p w:rsidR="00A607A3">
      <w:pPr>
        <w:pStyle w:val="BodyText"/>
        <w:spacing w:before="58" w:line="300" w:lineRule="auto"/>
        <w:ind w:firstLine="427"/>
      </w:pPr>
      <w:r>
        <w:rPr>
          <w:spacing w:val="-3"/>
        </w:rPr>
        <w:t>工程</w:t>
      </w:r>
      <w:r>
        <w:rPr>
          <w:spacing w:val="-3"/>
        </w:rPr>
        <w:t>负责人可随时增减参与此</w:t>
      </w:r>
      <w:r>
        <w:rPr>
          <w:spacing w:val="-3"/>
        </w:rPr>
        <w:t>工程</w:t>
      </w:r>
      <w:r>
        <w:rPr>
          <w:spacing w:val="-3"/>
        </w:rPr>
        <w:t>的团队人员，并分别授予权限。</w:t>
      </w:r>
      <w:r>
        <w:t>操作说明</w:t>
      </w:r>
    </w:p>
    <w:p w:rsidR="00A607A3">
      <w:pPr>
        <w:pStyle w:val="BodyText"/>
        <w:spacing w:before="117" w:line="302" w:lineRule="auto"/>
        <w:ind w:left="531" w:right="124" w:hanging="424"/>
        <w:rPr>
          <w:rFonts w:cs="宋体"/>
        </w:rPr>
        <w:sectPr>
          <w:pgSz w:w="8400" w:h="11860"/>
          <w:pgMar w:top="1100" w:right="940" w:bottom="1220" w:left="1140" w:header="0" w:footer="1038" w:gutter="0"/>
          <w:pgNumType w:start="11"/>
          <w:cols w:space="720"/>
        </w:sectPr>
      </w:pPr>
      <w:r>
        <w:rPr>
          <w:noProof/>
          <w:lang w:eastAsia="zh-CN"/>
        </w:rPr>
        <w:drawing>
          <wp:inline distT="0" distB="0" distL="0" distR="0">
            <wp:extent cx="100329" cy="100330"/>
            <wp:effectExtent l="0" t="0" r="0" b="0"/>
            <wp:docPr id="3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329" cy="100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</w:rPr>
        <w:t>团队管理功能只有</w:t>
      </w:r>
      <w:r>
        <w:rPr>
          <w:spacing w:val="-3"/>
        </w:rPr>
        <w:t>工程</w:t>
      </w:r>
      <w:r>
        <w:rPr>
          <w:spacing w:val="-3"/>
        </w:rPr>
        <w:t>负责人或被授予</w:t>
      </w:r>
      <w:r>
        <w:rPr>
          <w:spacing w:val="-3"/>
        </w:rPr>
        <w:t>“</w:t>
      </w:r>
      <w:r>
        <w:rPr>
          <w:spacing w:val="-3"/>
        </w:rPr>
        <w:t>工程</w:t>
      </w:r>
      <w:r>
        <w:rPr>
          <w:spacing w:val="-3"/>
        </w:rPr>
        <w:t>管理</w:t>
      </w:r>
      <w:r>
        <w:rPr>
          <w:spacing w:val="-3"/>
        </w:rPr>
        <w:t>”</w:t>
      </w:r>
      <w:r>
        <w:rPr>
          <w:spacing w:val="-3"/>
        </w:rPr>
        <w:t>权限的队员可以使</w:t>
      </w:r>
      <w:r>
        <w:t>用。</w:t>
      </w:r>
      <w:r>
        <w:rPr>
          <w:spacing w:val="-3"/>
        </w:rPr>
        <w:t>其他人只能查看不能修改。</w:t>
      </w:r>
    </w:p>
    <w:p w:rsidR="00A607A3">
      <w:pPr>
        <w:pStyle w:val="BodyText"/>
        <w:spacing w:before="27" w:line="302" w:lineRule="auto"/>
        <w:ind w:left="651" w:hanging="424"/>
        <w:rPr>
          <w:rFonts w:cs="宋体"/>
        </w:rPr>
      </w:pPr>
      <w:r>
        <w:rPr>
          <w:noProof/>
          <w:lang w:eastAsia="zh-CN"/>
        </w:rPr>
        <w:drawing>
          <wp:inline distT="0" distB="0" distL="0" distR="0">
            <wp:extent cx="100329" cy="100965"/>
            <wp:effectExtent l="0" t="0" r="0" b="0"/>
            <wp:docPr id="3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329" cy="100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</w:rPr>
        <w:t>系统权限分为六个模块：</w:t>
      </w:r>
      <w:r>
        <w:rPr>
          <w:spacing w:val="-3"/>
        </w:rPr>
        <w:t>工程</w:t>
      </w:r>
      <w:r>
        <w:rPr>
          <w:spacing w:val="-3"/>
        </w:rPr>
        <w:t>管理、单价方案、结尾方案、费率方案、</w:t>
      </w:r>
      <w:r>
        <w:rPr>
          <w:spacing w:val="-3"/>
        </w:rPr>
        <w:t>运输方案、单项概算。</w:t>
      </w:r>
    </w:p>
    <w:tbl>
      <w:tblPr>
        <w:tblStyle w:val="TableNormal00"/>
        <w:tblW w:w="0" w:type="auto"/>
        <w:tblInd w:w="242" w:type="dxa"/>
        <w:tblLayout w:type="fixed"/>
        <w:tblLook w:val="01E0"/>
      </w:tblPr>
      <w:tblGrid>
        <w:gridCol w:w="356"/>
        <w:gridCol w:w="946"/>
        <w:gridCol w:w="4730"/>
      </w:tblGrid>
      <w:tr>
        <w:tblPrEx>
          <w:tblW w:w="0" w:type="auto"/>
          <w:tblInd w:w="242" w:type="dxa"/>
          <w:tblLayout w:type="fixed"/>
          <w:tblLook w:val="01E0"/>
        </w:tblPrEx>
        <w:trPr>
          <w:trHeight w:hRule="exact" w:val="682"/>
        </w:trPr>
        <w:tc>
          <w:tcPr>
            <w:tcW w:w="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7A3">
            <w:pPr>
              <w:pStyle w:val="TableParagraph"/>
              <w:spacing w:before="68"/>
              <w:ind w:left="106" w:right="-34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b/>
                <w:bCs/>
                <w:sz w:val="18"/>
                <w:szCs w:val="18"/>
              </w:rPr>
              <w:t>序</w:t>
            </w:r>
            <w:r>
              <w:rPr>
                <w:rFonts w:ascii="宋体" w:eastAsia="宋体" w:hAnsi="宋体" w:cs="宋体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sz w:val="18"/>
                <w:szCs w:val="18"/>
              </w:rPr>
              <w:t>号</w:t>
            </w:r>
            <w:r>
              <w:rPr>
                <w:rFonts w:ascii="宋体" w:eastAsia="宋体" w:hAnsi="宋体" w:cs="宋体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7A3">
            <w:pPr>
              <w:pStyle w:val="TableParagraph"/>
              <w:spacing w:before="68"/>
              <w:ind w:left="287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b/>
                <w:bCs/>
                <w:spacing w:val="-3"/>
                <w:sz w:val="18"/>
                <w:szCs w:val="18"/>
              </w:rPr>
              <w:t>名称</w:t>
            </w:r>
            <w:r>
              <w:rPr>
                <w:rFonts w:ascii="宋体" w:eastAsia="宋体" w:hAnsi="宋体" w:cs="宋体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4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7A3">
            <w:pPr>
              <w:pStyle w:val="TableParagraph"/>
              <w:spacing w:before="68"/>
              <w:ind w:left="86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b/>
                <w:bCs/>
                <w:spacing w:val="-3"/>
                <w:sz w:val="18"/>
                <w:szCs w:val="18"/>
              </w:rPr>
              <w:t>操作内容</w:t>
            </w:r>
            <w:r>
              <w:rPr>
                <w:rFonts w:ascii="宋体" w:eastAsia="宋体" w:hAnsi="宋体" w:cs="宋体"/>
                <w:b/>
                <w:bCs/>
                <w:sz w:val="18"/>
                <w:szCs w:val="18"/>
              </w:rPr>
              <w:t xml:space="preserve"> </w:t>
            </w:r>
          </w:p>
        </w:tc>
      </w:tr>
      <w:tr>
        <w:tblPrEx>
          <w:tblW w:w="0" w:type="auto"/>
          <w:tblInd w:w="242" w:type="dxa"/>
          <w:tblLayout w:type="fixed"/>
          <w:tblLook w:val="01E0"/>
        </w:tblPrEx>
        <w:trPr>
          <w:trHeight w:hRule="exact" w:val="442"/>
        </w:trPr>
        <w:tc>
          <w:tcPr>
            <w:tcW w:w="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7A3">
            <w:pPr>
              <w:pStyle w:val="TableParagraph"/>
              <w:spacing w:before="68"/>
              <w:ind w:left="106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/>
                <w:sz w:val="18"/>
              </w:rPr>
              <w:t xml:space="preserve">1 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7A3">
            <w:pPr>
              <w:pStyle w:val="TableParagraph"/>
              <w:spacing w:before="68"/>
              <w:ind w:left="105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3"/>
                <w:sz w:val="18"/>
                <w:szCs w:val="18"/>
              </w:rPr>
              <w:t>工程</w:t>
            </w:r>
            <w:r>
              <w:rPr>
                <w:rFonts w:ascii="宋体" w:eastAsia="宋体" w:hAnsi="宋体" w:cs="宋体"/>
                <w:spacing w:val="-3"/>
                <w:sz w:val="18"/>
                <w:szCs w:val="18"/>
              </w:rPr>
              <w:t>管理</w:t>
            </w:r>
            <w:r>
              <w:rPr>
                <w:rFonts w:ascii="宋体" w:eastAsia="宋体" w:hAnsi="宋体" w:cs="宋体"/>
                <w:sz w:val="18"/>
                <w:szCs w:val="18"/>
              </w:rPr>
              <w:t xml:space="preserve"> </w:t>
            </w:r>
          </w:p>
        </w:tc>
        <w:tc>
          <w:tcPr>
            <w:tcW w:w="4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7A3">
            <w:pPr>
              <w:pStyle w:val="TableParagraph"/>
              <w:spacing w:before="68"/>
              <w:ind w:left="105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3"/>
                <w:sz w:val="18"/>
                <w:szCs w:val="18"/>
              </w:rPr>
              <w:t>权力等同于</w:t>
            </w:r>
            <w:r>
              <w:rPr>
                <w:rFonts w:ascii="宋体" w:eastAsia="宋体" w:hAnsi="宋体" w:cs="宋体"/>
                <w:spacing w:val="-3"/>
                <w:sz w:val="18"/>
                <w:szCs w:val="18"/>
              </w:rPr>
              <w:t>工程</w:t>
            </w:r>
            <w:r>
              <w:rPr>
                <w:rFonts w:ascii="宋体" w:eastAsia="宋体" w:hAnsi="宋体" w:cs="宋体"/>
                <w:spacing w:val="-3"/>
                <w:sz w:val="18"/>
                <w:szCs w:val="18"/>
              </w:rPr>
              <w:t>负责人，可修改本</w:t>
            </w:r>
            <w:r>
              <w:rPr>
                <w:rFonts w:ascii="宋体" w:eastAsia="宋体" w:hAnsi="宋体" w:cs="宋体"/>
                <w:spacing w:val="-3"/>
                <w:sz w:val="18"/>
                <w:szCs w:val="18"/>
              </w:rPr>
              <w:t>工程</w:t>
            </w:r>
            <w:r>
              <w:rPr>
                <w:rFonts w:ascii="宋体" w:eastAsia="宋体" w:hAnsi="宋体" w:cs="宋体"/>
                <w:spacing w:val="-3"/>
                <w:sz w:val="18"/>
                <w:szCs w:val="18"/>
              </w:rPr>
              <w:t>内任何数据。</w:t>
            </w:r>
            <w:r>
              <w:rPr>
                <w:rFonts w:ascii="宋体" w:eastAsia="宋体" w:hAnsi="宋体" w:cs="宋体"/>
                <w:sz w:val="18"/>
                <w:szCs w:val="18"/>
              </w:rPr>
              <w:t xml:space="preserve"> </w:t>
            </w:r>
          </w:p>
        </w:tc>
      </w:tr>
      <w:tr>
        <w:tblPrEx>
          <w:tblW w:w="0" w:type="auto"/>
          <w:tblInd w:w="242" w:type="dxa"/>
          <w:tblLayout w:type="fixed"/>
          <w:tblLook w:val="01E0"/>
        </w:tblPrEx>
        <w:trPr>
          <w:trHeight w:hRule="exact" w:val="677"/>
        </w:trPr>
        <w:tc>
          <w:tcPr>
            <w:tcW w:w="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7A3">
            <w:pPr>
              <w:pStyle w:val="TableParagraph"/>
              <w:spacing w:before="68"/>
              <w:ind w:left="106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/>
                <w:sz w:val="18"/>
              </w:rPr>
              <w:t xml:space="preserve">2 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7A3">
            <w:pPr>
              <w:pStyle w:val="TableParagraph"/>
              <w:spacing w:before="68"/>
              <w:ind w:left="105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3"/>
                <w:sz w:val="18"/>
                <w:szCs w:val="18"/>
              </w:rPr>
              <w:t>单价方案</w:t>
            </w:r>
            <w:r>
              <w:rPr>
                <w:rFonts w:ascii="宋体" w:eastAsia="宋体" w:hAnsi="宋体" w:cs="宋体"/>
                <w:sz w:val="18"/>
                <w:szCs w:val="18"/>
              </w:rPr>
              <w:t xml:space="preserve"> </w:t>
            </w:r>
          </w:p>
        </w:tc>
        <w:tc>
          <w:tcPr>
            <w:tcW w:w="4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7A3">
            <w:pPr>
              <w:pStyle w:val="TableParagraph"/>
              <w:spacing w:before="68"/>
              <w:ind w:left="105" w:right="109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3"/>
                <w:sz w:val="18"/>
                <w:szCs w:val="18"/>
              </w:rPr>
              <w:t>工费方案、料费方案、机械费方案、设备费方案的建立与</w:t>
            </w:r>
            <w:r>
              <w:rPr>
                <w:rFonts w:ascii="宋体" w:eastAsia="宋体" w:hAnsi="宋体" w:cs="宋体"/>
                <w:spacing w:val="-15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8"/>
                <w:szCs w:val="18"/>
              </w:rPr>
              <w:t>修改。</w:t>
            </w:r>
            <w:r>
              <w:rPr>
                <w:rFonts w:ascii="宋体" w:eastAsia="宋体" w:hAnsi="宋体" w:cs="宋体"/>
                <w:sz w:val="18"/>
                <w:szCs w:val="18"/>
              </w:rPr>
              <w:t xml:space="preserve"> </w:t>
            </w:r>
          </w:p>
        </w:tc>
      </w:tr>
      <w:tr>
        <w:tblPrEx>
          <w:tblW w:w="0" w:type="auto"/>
          <w:tblInd w:w="242" w:type="dxa"/>
          <w:tblLayout w:type="fixed"/>
          <w:tblLook w:val="01E0"/>
        </w:tblPrEx>
        <w:trPr>
          <w:trHeight w:hRule="exact" w:val="447"/>
        </w:trPr>
        <w:tc>
          <w:tcPr>
            <w:tcW w:w="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7A3">
            <w:pPr>
              <w:pStyle w:val="TableParagraph"/>
              <w:spacing w:before="68"/>
              <w:ind w:left="106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/>
                <w:sz w:val="18"/>
              </w:rPr>
              <w:t xml:space="preserve">3 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7A3">
            <w:pPr>
              <w:pStyle w:val="TableParagraph"/>
              <w:spacing w:before="68"/>
              <w:ind w:left="105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3"/>
                <w:sz w:val="18"/>
                <w:szCs w:val="18"/>
              </w:rPr>
              <w:t>结尾方案</w:t>
            </w:r>
            <w:r>
              <w:rPr>
                <w:rFonts w:ascii="宋体" w:eastAsia="宋体" w:hAnsi="宋体" w:cs="宋体"/>
                <w:sz w:val="18"/>
                <w:szCs w:val="18"/>
              </w:rPr>
              <w:t xml:space="preserve"> </w:t>
            </w:r>
          </w:p>
        </w:tc>
        <w:tc>
          <w:tcPr>
            <w:tcW w:w="4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7A3">
            <w:pPr>
              <w:pStyle w:val="TableParagraph"/>
              <w:spacing w:before="68"/>
              <w:ind w:left="105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3"/>
                <w:sz w:val="18"/>
                <w:szCs w:val="18"/>
              </w:rPr>
              <w:t>结尾方案的建立与修改。</w:t>
            </w:r>
            <w:r>
              <w:rPr>
                <w:rFonts w:ascii="宋体" w:eastAsia="宋体" w:hAnsi="宋体" w:cs="宋体"/>
                <w:sz w:val="18"/>
                <w:szCs w:val="18"/>
              </w:rPr>
              <w:t xml:space="preserve"> </w:t>
            </w:r>
          </w:p>
        </w:tc>
      </w:tr>
      <w:tr>
        <w:tblPrEx>
          <w:tblW w:w="0" w:type="auto"/>
          <w:tblInd w:w="242" w:type="dxa"/>
          <w:tblLayout w:type="fixed"/>
          <w:tblLook w:val="01E0"/>
        </w:tblPrEx>
        <w:trPr>
          <w:trHeight w:hRule="exact" w:val="442"/>
        </w:trPr>
        <w:tc>
          <w:tcPr>
            <w:tcW w:w="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7A3">
            <w:pPr>
              <w:pStyle w:val="TableParagraph"/>
              <w:spacing w:before="68"/>
              <w:ind w:left="106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/>
                <w:sz w:val="18"/>
              </w:rPr>
              <w:t xml:space="preserve">4 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7A3">
            <w:pPr>
              <w:pStyle w:val="TableParagraph"/>
              <w:spacing w:before="68"/>
              <w:ind w:left="105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3"/>
                <w:sz w:val="18"/>
                <w:szCs w:val="18"/>
              </w:rPr>
              <w:t>费率方案</w:t>
            </w:r>
            <w:r>
              <w:rPr>
                <w:rFonts w:ascii="宋体" w:eastAsia="宋体" w:hAnsi="宋体" w:cs="宋体"/>
                <w:sz w:val="18"/>
                <w:szCs w:val="18"/>
              </w:rPr>
              <w:t xml:space="preserve"> </w:t>
            </w:r>
          </w:p>
        </w:tc>
        <w:tc>
          <w:tcPr>
            <w:tcW w:w="4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7A3">
            <w:pPr>
              <w:pStyle w:val="TableParagraph"/>
              <w:spacing w:before="68"/>
              <w:ind w:left="105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3"/>
                <w:sz w:val="18"/>
                <w:szCs w:val="18"/>
              </w:rPr>
              <w:t>费率方案的建立与修改。</w:t>
            </w:r>
            <w:r>
              <w:rPr>
                <w:rFonts w:ascii="宋体" w:eastAsia="宋体" w:hAnsi="宋体" w:cs="宋体"/>
                <w:sz w:val="18"/>
                <w:szCs w:val="18"/>
              </w:rPr>
              <w:t xml:space="preserve"> </w:t>
            </w:r>
          </w:p>
        </w:tc>
      </w:tr>
      <w:tr>
        <w:tblPrEx>
          <w:tblW w:w="0" w:type="auto"/>
          <w:tblInd w:w="242" w:type="dxa"/>
          <w:tblLayout w:type="fixed"/>
          <w:tblLook w:val="01E0"/>
        </w:tblPrEx>
        <w:trPr>
          <w:trHeight w:hRule="exact" w:val="446"/>
        </w:trPr>
        <w:tc>
          <w:tcPr>
            <w:tcW w:w="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7A3">
            <w:pPr>
              <w:pStyle w:val="TableParagraph"/>
              <w:spacing w:before="68"/>
              <w:ind w:left="106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/>
                <w:sz w:val="18"/>
              </w:rPr>
              <w:t xml:space="preserve">5 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7A3">
            <w:pPr>
              <w:pStyle w:val="TableParagraph"/>
              <w:spacing w:before="68"/>
              <w:ind w:left="105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3"/>
                <w:sz w:val="18"/>
                <w:szCs w:val="18"/>
              </w:rPr>
              <w:t>运输方案</w:t>
            </w:r>
            <w:r>
              <w:rPr>
                <w:rFonts w:ascii="宋体" w:eastAsia="宋体" w:hAnsi="宋体" w:cs="宋体"/>
                <w:sz w:val="18"/>
                <w:szCs w:val="18"/>
              </w:rPr>
              <w:t xml:space="preserve"> </w:t>
            </w:r>
          </w:p>
        </w:tc>
        <w:tc>
          <w:tcPr>
            <w:tcW w:w="4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7A3">
            <w:pPr>
              <w:pStyle w:val="TableParagraph"/>
              <w:spacing w:before="68"/>
              <w:ind w:left="105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3"/>
                <w:sz w:val="18"/>
                <w:szCs w:val="18"/>
              </w:rPr>
              <w:t>运输方案的建立与修改。</w:t>
            </w:r>
            <w:r>
              <w:rPr>
                <w:rFonts w:ascii="宋体" w:eastAsia="宋体" w:hAnsi="宋体" w:cs="宋体"/>
                <w:sz w:val="18"/>
                <w:szCs w:val="18"/>
              </w:rPr>
              <w:t xml:space="preserve"> </w:t>
            </w:r>
          </w:p>
        </w:tc>
      </w:tr>
      <w:tr>
        <w:tblPrEx>
          <w:tblW w:w="0" w:type="auto"/>
          <w:tblInd w:w="242" w:type="dxa"/>
          <w:tblLayout w:type="fixed"/>
          <w:tblLook w:val="01E0"/>
        </w:tblPrEx>
        <w:trPr>
          <w:trHeight w:hRule="exact" w:val="912"/>
        </w:trPr>
        <w:tc>
          <w:tcPr>
            <w:tcW w:w="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7A3">
            <w:pPr>
              <w:pStyle w:val="TableParagraph"/>
              <w:spacing w:before="68"/>
              <w:ind w:left="106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/>
                <w:sz w:val="18"/>
              </w:rPr>
              <w:t xml:space="preserve">6 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7A3">
            <w:pPr>
              <w:pStyle w:val="TableParagraph"/>
              <w:spacing w:before="68"/>
              <w:ind w:left="105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3"/>
                <w:sz w:val="18"/>
                <w:szCs w:val="18"/>
              </w:rPr>
              <w:t>单项概算</w:t>
            </w:r>
            <w:r>
              <w:rPr>
                <w:rFonts w:ascii="宋体" w:eastAsia="宋体" w:hAnsi="宋体" w:cs="宋体"/>
                <w:sz w:val="18"/>
                <w:szCs w:val="18"/>
              </w:rPr>
              <w:t xml:space="preserve"> </w:t>
            </w:r>
          </w:p>
        </w:tc>
        <w:tc>
          <w:tcPr>
            <w:tcW w:w="4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7A3">
            <w:pPr>
              <w:pStyle w:val="TableParagraph"/>
              <w:spacing w:before="70" w:line="237" w:lineRule="auto"/>
              <w:ind w:left="105" w:right="23"/>
              <w:jc w:val="both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3"/>
                <w:sz w:val="18"/>
                <w:szCs w:val="18"/>
              </w:rPr>
              <w:t>为队员赋予专业章节的责任范围，例如，某队员被赋予第</w:t>
            </w:r>
            <w:r>
              <w:rPr>
                <w:rFonts w:ascii="宋体" w:eastAsia="宋体" w:hAnsi="宋体" w:cs="宋体"/>
                <w:spacing w:val="-14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sz w:val="18"/>
                <w:szCs w:val="18"/>
              </w:rPr>
              <w:t>五章的权限，那么此人员在登录到</w:t>
            </w:r>
            <w:r>
              <w:rPr>
                <w:rFonts w:ascii="宋体" w:eastAsia="宋体" w:hAnsi="宋体" w:cs="宋体"/>
                <w:spacing w:val="-3"/>
                <w:sz w:val="18"/>
                <w:szCs w:val="18"/>
              </w:rPr>
              <w:t>工程</w:t>
            </w:r>
            <w:r>
              <w:rPr>
                <w:rFonts w:ascii="宋体" w:eastAsia="宋体" w:hAnsi="宋体" w:cs="宋体"/>
                <w:spacing w:val="-3"/>
                <w:sz w:val="18"/>
                <w:szCs w:val="18"/>
              </w:rPr>
              <w:t>后系统将只显示第</w:t>
            </w:r>
            <w:r>
              <w:rPr>
                <w:rFonts w:ascii="宋体" w:eastAsia="宋体" w:hAnsi="宋体" w:cs="宋体"/>
                <w:spacing w:val="-15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sz w:val="18"/>
                <w:szCs w:val="18"/>
              </w:rPr>
              <w:t>五章的章节表，也就是说，他的权限操作范围为第五章。</w:t>
            </w:r>
            <w:r>
              <w:rPr>
                <w:rFonts w:ascii="宋体" w:eastAsia="宋体" w:hAnsi="宋体" w:cs="宋体"/>
                <w:sz w:val="18"/>
                <w:szCs w:val="18"/>
              </w:rPr>
              <w:t xml:space="preserve"> </w:t>
            </w:r>
          </w:p>
        </w:tc>
      </w:tr>
    </w:tbl>
    <w:p w:rsidR="00A607A3">
      <w:pPr>
        <w:spacing w:before="46"/>
        <w:ind w:left="227"/>
        <w:rPr>
          <w:rFonts w:ascii="宋体" w:eastAsia="宋体" w:hAnsi="宋体" w:cs="宋体"/>
          <w:sz w:val="18"/>
          <w:szCs w:val="18"/>
        </w:rPr>
      </w:pPr>
      <w:r>
        <w:rPr>
          <w:noProof/>
          <w:lang w:eastAsia="zh-CN"/>
        </w:rPr>
        <w:drawing>
          <wp:inline distT="0" distB="0" distL="0" distR="0">
            <wp:extent cx="88264" cy="88264"/>
            <wp:effectExtent l="0" t="0" r="0" b="0"/>
            <wp:docPr id="3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64" cy="88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3"/>
          <w:sz w:val="18"/>
          <w:szCs w:val="18"/>
        </w:rPr>
        <w:t>右键菜单</w:t>
      </w:r>
    </w:p>
    <w:p w:rsidR="00A607A3">
      <w:pPr>
        <w:pStyle w:val="BodyText"/>
        <w:spacing w:before="46" w:line="302" w:lineRule="auto"/>
        <w:ind w:left="1742"/>
        <w:jc w:val="center"/>
        <w:rPr>
          <w:rFonts w:cs="宋体"/>
        </w:rPr>
        <w:sectPr>
          <w:pgSz w:w="8400" w:h="11860"/>
          <w:pgMar w:top="1100" w:right="960" w:bottom="1220" w:left="1020" w:header="0" w:footer="1038" w:gutter="0"/>
          <w:pgNumType w:start="12"/>
          <w:cols w:space="720"/>
        </w:sectPr>
      </w:pPr>
      <w:r>
        <w:pict>
          <v:group id="_x0000_s1045" style="width:79.5pt;height:62pt;margin-top:-0.85pt;margin-left:56.7pt;mso-position-horizontal-relative:page;position:absolute;z-index:251660288" coordorigin="1134,-17" coordsize="1590,1240">
            <v:shape id="_x0000_s1046" type="#_x0000_t75" style="width:1440;height:1184;left:1247;position:absolute;top:38">
              <v:imagedata r:id="rId9" o:title=""/>
            </v:shape>
            <v:group id="_x0000_s1047" style="width:1575;height:444;left:1142;position:absolute;top:-10" coordorigin="1142,-10" coordsize="1575,444">
              <v:shape id="_x0000_s1048" style="width:1575;height:444;left:1142;position:absolute;top:-10" coordorigin="1142,-10" coordsize="1575,444" path="m1929,-10l1865,-9l1802,-7l1740,-3l1623,8,1515,23l1417,44l1332,68l1260,95l1204,126l1152,176l1142,212l1145,230l1182,282l1260,329l1332,357l1417,381l1515,401l1623,417l1740,428l1802,431l1865,433l1929,434l1994,433l2057,431l2119,428l2236,417l2344,401l2442,381l2527,357l2599,329l2655,299l2707,248l2717,212l2714,194l2677,142,2599,95,2527,68,2442,44,2344,23,2236,8,2119,-3l2057,-7l1994,-9l1929,-10xe" filled="f">
                <v:path arrowok="t"/>
              </v:shape>
            </v:group>
          </v:group>
        </w:pict>
      </w:r>
      <w:r>
        <w:rPr>
          <w:rFonts w:cs="宋体"/>
          <w:spacing w:val="-4"/>
        </w:rPr>
        <w:t>[</w:t>
      </w:r>
      <w:r>
        <w:rPr>
          <w:spacing w:val="-4"/>
        </w:rPr>
        <w:t>添加</w:t>
      </w:r>
      <w:r>
        <w:rPr>
          <w:rFonts w:cs="宋体"/>
          <w:spacing w:val="-4"/>
        </w:rPr>
        <w:t>]</w:t>
      </w:r>
      <w:r>
        <w:rPr>
          <w:spacing w:val="-4"/>
        </w:rPr>
        <w:t>：点击</w:t>
      </w:r>
      <w:r>
        <w:rPr>
          <w:rFonts w:cs="宋体"/>
          <w:spacing w:val="-4"/>
        </w:rPr>
        <w:t>[</w:t>
      </w:r>
      <w:r>
        <w:rPr>
          <w:spacing w:val="-4"/>
        </w:rPr>
        <w:t>添加</w:t>
      </w:r>
      <w:r>
        <w:rPr>
          <w:rFonts w:cs="宋体"/>
          <w:spacing w:val="-4"/>
        </w:rPr>
        <w:t>]</w:t>
      </w:r>
      <w:r>
        <w:rPr>
          <w:spacing w:val="-4"/>
        </w:rPr>
        <w:t>增加一条团队人员权限记录。点击姓</w:t>
      </w:r>
      <w:r>
        <w:rPr>
          <w:spacing w:val="-3"/>
        </w:rPr>
        <w:t>名列表框系统将所有编制人员的姓名列出</w:t>
      </w:r>
      <w:r>
        <w:rPr>
          <w:spacing w:val="-3"/>
        </w:rPr>
        <w:t>〔</w:t>
      </w:r>
      <w:r>
        <w:rPr>
          <w:spacing w:val="-3"/>
        </w:rPr>
        <w:t>如</w:t>
      </w:r>
      <w:r>
        <w:rPr>
          <w:spacing w:val="-3"/>
        </w:rPr>
        <w:t>下列图</w:t>
      </w:r>
      <w:r>
        <w:rPr>
          <w:spacing w:val="-3"/>
        </w:rPr>
        <w:t>〕</w:t>
      </w:r>
      <w:r>
        <w:rPr>
          <w:spacing w:val="-3"/>
        </w:rPr>
        <w:t>。</w:t>
      </w:r>
    </w:p>
    <w:p w:rsidR="00A607A3">
      <w:pPr>
        <w:pStyle w:val="BodyText"/>
        <w:spacing w:before="46" w:line="302" w:lineRule="auto"/>
        <w:ind w:right="104" w:firstLine="427"/>
        <w:rPr>
          <w:rFonts w:cs="宋体"/>
        </w:rPr>
      </w:pPr>
      <w:r>
        <w:rPr>
          <w:spacing w:val="-3"/>
        </w:rPr>
        <w:t>如果名字太多难以选择，可直接输入拼音简称以快速定位，如张三，在</w:t>
      </w:r>
      <w:r>
        <w:rPr>
          <w:spacing w:val="-3"/>
        </w:rPr>
        <w:t>姓名框处输入</w:t>
      </w:r>
      <w:r>
        <w:rPr>
          <w:spacing w:val="-3"/>
        </w:rPr>
        <w:t>“</w:t>
      </w:r>
      <w:r>
        <w:rPr>
          <w:rFonts w:cs="宋体"/>
          <w:spacing w:val="-3"/>
        </w:rPr>
        <w:t>zs</w:t>
      </w:r>
      <w:r>
        <w:rPr>
          <w:spacing w:val="-3"/>
        </w:rPr>
        <w:t>”</w:t>
      </w:r>
      <w:r>
        <w:rPr>
          <w:spacing w:val="-3"/>
        </w:rPr>
        <w:t>，此时下拉列表框中筛选出了姓名，用户可以选择。</w:t>
      </w:r>
    </w:p>
    <w:p w:rsidR="00A607A3">
      <w:pPr>
        <w:spacing w:line="504" w:lineRule="auto"/>
        <w:ind w:left="108" w:right="3719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/>
          <w:spacing w:val="-3"/>
          <w:sz w:val="18"/>
          <w:szCs w:val="18"/>
        </w:rPr>
        <w:t>[</w:t>
      </w:r>
      <w:r>
        <w:rPr>
          <w:rFonts w:ascii="宋体" w:eastAsia="宋体" w:hAnsi="宋体" w:cs="宋体"/>
          <w:spacing w:val="-3"/>
          <w:sz w:val="18"/>
          <w:szCs w:val="18"/>
        </w:rPr>
        <w:t>删除</w:t>
      </w:r>
      <w:r>
        <w:rPr>
          <w:rFonts w:ascii="宋体" w:eastAsia="宋体" w:hAnsi="宋体" w:cs="宋体"/>
          <w:spacing w:val="-3"/>
          <w:sz w:val="18"/>
          <w:szCs w:val="18"/>
        </w:rPr>
        <w:t>]</w:t>
      </w:r>
      <w:r>
        <w:rPr>
          <w:rFonts w:ascii="宋体" w:eastAsia="宋体" w:hAnsi="宋体" w:cs="宋体"/>
          <w:spacing w:val="-3"/>
          <w:sz w:val="18"/>
          <w:szCs w:val="18"/>
        </w:rPr>
        <w:t>：删除当前选中行。</w:t>
      </w:r>
      <w:r>
        <w:rPr>
          <w:rFonts w:ascii="宋体" w:eastAsia="宋体" w:hAnsi="宋体" w:cs="宋体"/>
          <w:b/>
          <w:bCs/>
          <w:sz w:val="18"/>
          <w:szCs w:val="18"/>
        </w:rPr>
        <w:t>六、</w:t>
      </w:r>
      <w:r>
        <w:rPr>
          <w:rFonts w:ascii="宋体" w:eastAsia="宋体" w:hAnsi="宋体" w:cs="宋体"/>
          <w:b/>
          <w:bCs/>
          <w:spacing w:val="-3"/>
          <w:sz w:val="18"/>
          <w:szCs w:val="18"/>
        </w:rPr>
        <w:t>数据提交</w:t>
      </w:r>
      <w:r>
        <w:rPr>
          <w:rFonts w:ascii="宋体" w:eastAsia="宋体" w:hAnsi="宋体" w:cs="宋体"/>
          <w:b/>
          <w:bCs/>
          <w:spacing w:val="-3"/>
          <w:sz w:val="18"/>
          <w:szCs w:val="18"/>
        </w:rPr>
        <w:t>〔</w:t>
      </w:r>
      <w:r>
        <w:rPr>
          <w:rFonts w:ascii="宋体" w:eastAsia="宋体" w:hAnsi="宋体" w:cs="宋体"/>
          <w:b/>
          <w:bCs/>
          <w:spacing w:val="-3"/>
          <w:sz w:val="18"/>
          <w:szCs w:val="18"/>
        </w:rPr>
        <w:t>网络版</w:t>
      </w:r>
      <w:r>
        <w:rPr>
          <w:rFonts w:ascii="宋体" w:eastAsia="宋体" w:hAnsi="宋体" w:cs="宋体"/>
          <w:b/>
          <w:bCs/>
          <w:spacing w:val="-3"/>
          <w:sz w:val="18"/>
          <w:szCs w:val="18"/>
        </w:rPr>
        <w:t>〕</w:t>
      </w:r>
    </w:p>
    <w:p w:rsidR="00A607A3">
      <w:pPr>
        <w:pStyle w:val="BodyText"/>
        <w:spacing w:before="65" w:line="300" w:lineRule="auto"/>
        <w:ind w:right="104"/>
        <w:jc w:val="both"/>
        <w:rPr>
          <w:rFonts w:cs="宋体"/>
        </w:rPr>
      </w:pPr>
      <w:r>
        <w:t>图上的红绿灯表示团队人员的编制状态：红灯表示该队员未完成编制工</w:t>
      </w:r>
      <w:r>
        <w:rPr>
          <w:spacing w:val="-4"/>
        </w:rPr>
        <w:t>作，绿灯表示已经完成并提交给</w:t>
      </w:r>
      <w:r>
        <w:rPr>
          <w:spacing w:val="-4"/>
        </w:rPr>
        <w:t>工程</w:t>
      </w:r>
      <w:r>
        <w:rPr>
          <w:spacing w:val="-4"/>
        </w:rPr>
        <w:t>负责人，此状态下改队员权限范围内的数</w:t>
      </w:r>
      <w:r>
        <w:rPr>
          <w:spacing w:val="-3"/>
        </w:rPr>
        <w:t>据已锁定，该队员无法修改。</w:t>
      </w:r>
    </w:p>
    <w:p w:rsidR="00A607A3">
      <w:pPr>
        <w:pStyle w:val="BodyText"/>
        <w:spacing w:line="302" w:lineRule="auto"/>
        <w:ind w:right="104" w:firstLine="427"/>
        <w:rPr>
          <w:rFonts w:cs="宋体"/>
        </w:rPr>
        <w:sectPr>
          <w:pgSz w:w="8400" w:h="11860"/>
          <w:pgMar w:top="1100" w:right="960" w:bottom="1220" w:left="1140" w:header="0" w:footer="1038" w:gutter="0"/>
          <w:pgNumType w:start="13"/>
          <w:cols w:space="720"/>
        </w:sectPr>
      </w:pPr>
      <w:r>
        <w:t>右键菜单</w:t>
      </w:r>
      <w:r>
        <w:rPr>
          <w:rFonts w:cs="宋体"/>
        </w:rPr>
        <w:t>[</w:t>
      </w:r>
      <w:r>
        <w:t>提交</w:t>
      </w:r>
      <w:r>
        <w:rPr>
          <w:rFonts w:cs="宋体"/>
        </w:rPr>
        <w:t>]/</w:t>
      </w:r>
      <w:r>
        <w:rPr>
          <w:rFonts w:cs="宋体"/>
          <w:spacing w:val="-3"/>
        </w:rPr>
        <w:t>[</w:t>
      </w:r>
      <w:r>
        <w:rPr>
          <w:spacing w:val="-3"/>
        </w:rPr>
        <w:t>编制</w:t>
      </w:r>
      <w:r>
        <w:rPr>
          <w:rFonts w:cs="宋体"/>
          <w:spacing w:val="-3"/>
        </w:rPr>
        <w:t>]</w:t>
      </w:r>
      <w:r>
        <w:rPr>
          <w:spacing w:val="-3"/>
        </w:rPr>
        <w:t>：队员完成工作后，点击</w:t>
      </w:r>
      <w:r>
        <w:rPr>
          <w:rFonts w:cs="宋体"/>
          <w:spacing w:val="-3"/>
        </w:rPr>
        <w:t>[</w:t>
      </w:r>
      <w:r>
        <w:rPr>
          <w:spacing w:val="-3"/>
        </w:rPr>
        <w:t>提交</w:t>
      </w:r>
      <w:r>
        <w:rPr>
          <w:rFonts w:cs="宋体"/>
          <w:spacing w:val="-3"/>
        </w:rPr>
        <w:t>]</w:t>
      </w:r>
      <w:r>
        <w:rPr>
          <w:spacing w:val="-3"/>
        </w:rPr>
        <w:t>，此团队人员</w:t>
      </w:r>
      <w:r>
        <w:rPr>
          <w:spacing w:val="-4"/>
        </w:rPr>
        <w:t>的状态就由编制状态变为提交状态，他将不能再修改</w:t>
      </w:r>
      <w:r>
        <w:rPr>
          <w:spacing w:val="-4"/>
        </w:rPr>
        <w:t>工程</w:t>
      </w:r>
      <w:r>
        <w:rPr>
          <w:spacing w:val="-4"/>
        </w:rPr>
        <w:t>数据了。如需再次修</w:t>
      </w:r>
      <w:r>
        <w:rPr>
          <w:spacing w:val="-3"/>
        </w:rPr>
        <w:t>改数据，必须由</w:t>
      </w:r>
      <w:r>
        <w:rPr>
          <w:spacing w:val="-3"/>
        </w:rPr>
        <w:t>工程</w:t>
      </w:r>
      <w:r>
        <w:rPr>
          <w:spacing w:val="-3"/>
        </w:rPr>
        <w:t>负责人重新将其状态改回</w:t>
      </w:r>
      <w:r>
        <w:rPr>
          <w:spacing w:val="-3"/>
        </w:rPr>
        <w:t>“</w:t>
      </w:r>
      <w:r>
        <w:rPr>
          <w:spacing w:val="-3"/>
        </w:rPr>
        <w:t>编制</w:t>
      </w:r>
      <w:r>
        <w:rPr>
          <w:spacing w:val="-3"/>
        </w:rPr>
        <w:t>”</w:t>
      </w:r>
      <w:r>
        <w:rPr>
          <w:spacing w:val="-3"/>
        </w:rPr>
        <w:t>，即红灯。</w:t>
      </w:r>
    </w:p>
    <w:p w:rsidR="00A607A3">
      <w:pPr>
        <w:pStyle w:val="Heading1"/>
        <w:spacing w:before="103"/>
        <w:ind w:left="2389" w:right="2166"/>
        <w:jc w:val="center"/>
        <w:rPr>
          <w:rFonts w:cs="宋体"/>
          <w:b w:val="0"/>
          <w:bCs w:val="0"/>
        </w:rPr>
      </w:pPr>
      <w:r>
        <w:t>第四章</w:t>
      </w:r>
      <w:r>
        <w:rPr>
          <w:spacing w:val="-3"/>
        </w:rPr>
        <w:t>概算编制</w:t>
      </w:r>
    </w:p>
    <w:p w:rsidR="00A607A3">
      <w:pPr>
        <w:pStyle w:val="Heading3"/>
        <w:spacing w:before="46"/>
        <w:rPr>
          <w:rFonts w:cs="宋体"/>
          <w:b w:val="0"/>
          <w:bCs w:val="0"/>
        </w:rPr>
      </w:pPr>
      <w:r>
        <w:rPr>
          <w:spacing w:val="-3"/>
        </w:rPr>
        <w:t>概算编制步骤</w:t>
      </w:r>
    </w:p>
    <w:p w:rsidR="00A607A3">
      <w:pPr>
        <w:spacing w:before="36"/>
        <w:ind w:left="2287" w:right="2166"/>
        <w:jc w:val="center"/>
        <w:rPr>
          <w:rFonts w:ascii="黑体" w:eastAsia="黑体" w:hAnsi="黑体" w:cs="黑体"/>
          <w:sz w:val="21"/>
          <w:szCs w:val="21"/>
        </w:rPr>
      </w:pPr>
      <w:r>
        <w:rPr>
          <w:rFonts w:ascii="黑体" w:eastAsia="黑体" w:hAnsi="黑体" w:cs="黑体"/>
          <w:sz w:val="21"/>
          <w:szCs w:val="21"/>
        </w:rPr>
        <w:t>概算编制流程图</w:t>
      </w:r>
    </w:p>
    <w:p w:rsidR="00A607A3">
      <w:pPr>
        <w:spacing w:before="92" w:line="184" w:lineRule="auto"/>
        <w:ind w:left="5856" w:right="100"/>
        <w:jc w:val="both"/>
        <w:rPr>
          <w:rFonts w:ascii="楷体" w:eastAsia="楷体" w:hAnsi="楷体" w:cs="楷体"/>
          <w:sz w:val="21"/>
          <w:szCs w:val="21"/>
        </w:rPr>
      </w:pPr>
      <w:r>
        <w:rPr>
          <w:rFonts w:eastAsiaTheme="minorHAnsi"/>
        </w:rPr>
        <w:pict>
          <v:shape id="_x0000_s1049" type="#_x0000_t202" style="width:47.8pt;height:42.75pt;margin-top:32.2pt;margin-left:62.4pt;mso-position-horizontal-relative:page;position:absolute;z-index:-251639808" filled="f" stroked="f">
            <v:textbox inset="0,0,0,0">
              <w:txbxContent>
                <w:p w:rsidR="00A607A3">
                  <w:pPr>
                    <w:spacing w:line="182" w:lineRule="exact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>
                    <w:rPr>
                      <w:rFonts w:ascii="宋体"/>
                      <w:b/>
                      <w:sz w:val="18"/>
                    </w:rPr>
                    <w:t xml:space="preserve"> </w:t>
                  </w:r>
                </w:p>
                <w:p w:rsidR="00A607A3">
                  <w:pPr>
                    <w:spacing w:before="11"/>
                    <w:rPr>
                      <w:rFonts w:ascii="宋体" w:eastAsia="宋体" w:hAnsi="宋体" w:cs="宋体"/>
                      <w:b/>
                      <w:bCs/>
                      <w:sz w:val="19"/>
                      <w:szCs w:val="19"/>
                    </w:rPr>
                  </w:pPr>
                </w:p>
                <w:p w:rsidR="00A607A3">
                  <w:pPr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>
                    <w:rPr>
                      <w:rFonts w:ascii="宋体"/>
                      <w:b/>
                      <w:sz w:val="18"/>
                    </w:rPr>
                    <w:t xml:space="preserve"> </w:t>
                  </w:r>
                </w:p>
              </w:txbxContent>
            </v:textbox>
          </v:shape>
        </w:pict>
      </w:r>
      <w:r>
        <w:rPr>
          <w:rFonts w:eastAsiaTheme="minorHAnsi"/>
        </w:rPr>
        <w:pict>
          <v:group id="_x0000_s1050" style="width:233.2pt;height:64.3pt;margin-top:10.6pt;margin-left:62.95pt;mso-position-horizontal-relative:page;position:absolute;z-index:-251637760" coordorigin="1259,212" coordsize="4664,1286">
            <v:group id="_x0000_s1051" style="width:80;height:307;left:1748;position:absolute;top:359" coordorigin="1748,359" coordsize="80,307">
              <v:shape id="_x0000_s1052" style="width:80;height:307;left:1748;position:absolute;top:359" coordorigin="1748,359" coordsize="80,307" path="m1748,467l1796,666l1813,556l1786,556l1781,552l1780,526l1748,467xe" fillcolor="black" stroked="f">
                <v:path arrowok="t"/>
              </v:shape>
              <v:shape id="_x0000_s1053" style="width:80;height:307;left:1748;position:absolute;top:359" coordorigin="1748,359" coordsize="80,307" path="m1800,525l1791,546l1781,546l1781,552l1786,556l1792,556l1797,555l1801,551l1801,546l1791,546l1780,526l1800,526l1800,525xe" fillcolor="black" stroked="f">
                <v:path arrowok="t"/>
              </v:shape>
              <v:shape id="_x0000_s1054" style="width:80;height:307;left:1748;position:absolute;top:359" coordorigin="1748,359" coordsize="80,307" path="m1828,464l1800,525l1801,551l1797,555l1792,556l1786,556l1813,556l1828,464xe" fillcolor="black" stroked="f">
                <v:path arrowok="t"/>
              </v:shape>
              <v:shape id="_x0000_s1055" style="width:80;height:307;left:1748;position:absolute;top:359" coordorigin="1748,359" coordsize="80,307" path="m1789,359l1778,360l1774,364l1780,526l1791,546l1800,525l1794,364l1789,359xe" fillcolor="black" stroked="f">
                <v:path arrowok="t"/>
              </v:shape>
            </v:group>
            <v:group id="_x0000_s1056" style="width:80;height:307;left:5843;position:absolute;top:359" coordorigin="5843,359" coordsize="80,307">
              <v:shape id="_x0000_s1057" style="width:80;height:307;left:5843;position:absolute;top:359" coordorigin="5843,359" coordsize="80,307" path="m5843,467l5891,666l5908,556l5881,556l5876,552l5875,526l5843,467xe" fillcolor="black" stroked="f">
                <v:path arrowok="t"/>
              </v:shape>
              <v:shape id="_x0000_s1058" style="width:80;height:307;left:5843;position:absolute;top:359" coordorigin="5843,359" coordsize="80,307" path="m5875,526l5876,552l5881,556l5887,556l5892,555l5896,551l5896,546l5886,546l5875,526xe" fillcolor="black" stroked="f">
                <v:path arrowok="t"/>
              </v:shape>
              <v:shape id="_x0000_s1059" style="width:80;height:307;left:5843;position:absolute;top:359" coordorigin="5843,359" coordsize="80,307" path="m5923,464l5895,525l5896,545l5896,551l5892,555l5887,556l5881,556l5908,556l5923,464xe" fillcolor="black" stroked="f">
                <v:path arrowok="t"/>
              </v:shape>
              <v:shape id="_x0000_s1060" style="width:80;height:307;left:5843;position:absolute;top:359" coordorigin="5843,359" coordsize="80,307" path="m5884,359l5873,360l5869,364l5869,370l5875,526l5886,546l5895,525l5889,369l5889,364l5884,359xe" fillcolor="black" stroked="f">
                <v:path arrowok="t"/>
              </v:shape>
              <v:shape id="_x0000_s1061" style="width:80;height:307;left:5843;position:absolute;top:359" coordorigin="5843,359" coordsize="80,307" path="m5895,525l5886,546l5896,546l5895,525xe" fillcolor="black" stroked="f">
                <v:path arrowok="t"/>
              </v:shape>
            </v:group>
            <v:group id="_x0000_s1062" style="width:80;height:454;left:3751;position:absolute;top:212" coordorigin="3751,212" coordsize="80,454">
              <v:shape id="_x0000_s1063" style="width:80;height:454;left:3751;position:absolute;top:212" coordorigin="3751,212" coordsize="80,454" path="m3751,466l3791,666l3813,556l3785,556l3781,551l3781,526l3751,466xe" fillcolor="black" stroked="f">
                <v:path arrowok="t"/>
              </v:shape>
              <v:shape id="_x0000_s1064" style="width:80;height:454;left:3751;position:absolute;top:212" coordorigin="3751,212" coordsize="80,454" path="m3781,526l3781,551l3785,556l3797,556l3801,551l3801,546l3791,546l3781,526xe" fillcolor="black" stroked="f">
                <v:path arrowok="t"/>
              </v:shape>
              <v:shape id="_x0000_s1065" style="width:80;height:454;left:3751;position:absolute;top:212" coordorigin="3751,212" coordsize="80,454" path="m3831,466l3801,526l3801,551l3797,556l3813,556l3831,466xe" fillcolor="black" stroked="f">
                <v:path arrowok="t"/>
              </v:shape>
              <v:shape id="_x0000_s1066" style="width:80;height:454;left:3751;position:absolute;top:212" coordorigin="3751,212" coordsize="80,454" path="m3797,212l3785,212l3781,216l3781,526l3791,546l3801,526l3801,216l3797,212xe" fillcolor="black" stroked="f">
                <v:path arrowok="t"/>
              </v:shape>
              <v:shape id="_x0000_s1067" style="width:80;height:454;left:3751;position:absolute;top:212" coordorigin="3751,212" coordsize="80,454" path="m3801,526l3791,546l3801,546l3801,526xe" fillcolor="black" stroked="f">
                <v:path arrowok="t"/>
              </v:shape>
            </v:group>
            <v:group id="_x0000_s1068" style="width:4095;height:2;left:1784;position:absolute;top:370" coordorigin="1784,370" coordsize="4095,2">
              <v:shape id="_x0000_s1069" style="width:4095;height:2;left:1784;position:absolute;top:370" coordorigin="1784,370" coordsize="4095,0" path="m1784,370l5879,370e" filled="f">
                <v:path arrowok="t"/>
              </v:shape>
            </v:group>
            <v:group id="_x0000_s1070" style="width:945;height:832;left:1259;position:absolute;top:666" coordorigin="1259,666" coordsize="945,832">
              <v:shape id="_x0000_s1071" style="width:945;height:832;left:1259;position:absolute;top:666" coordorigin="1259,666" coordsize="945,832" path="m1259,1498l2204,1498l2204,666l1259,666l1259,1498xe" stroked="f">
                <v:path arrowok="t"/>
              </v:shape>
            </v:group>
          </v:group>
        </w:pict>
      </w:r>
      <w:r>
        <w:rPr>
          <w:rFonts w:eastAsiaTheme="minorHAnsi"/>
        </w:rPr>
        <w:pict>
          <v:group id="_x0000_s1072" style="width:4pt;height:15.3pt;margin-top:69.8pt;margin-left:186.2pt;mso-position-horizontal-relative:page;position:absolute;z-index:-251635712" coordorigin="3724,1396" coordsize="80,306">
            <v:shape id="_x0000_s1073" style="width:80;height:306;left:3724;position:absolute;top:1396" coordorigin="3724,1396" coordsize="80,306" path="m3724,1502l3764,1702l3786,1592l3758,1592l3754,1587l3754,1562l3724,1502xe" fillcolor="black" stroked="f">
              <v:path arrowok="t"/>
            </v:shape>
            <v:shape id="_x0000_s1074" style="width:80;height:306;left:3724;position:absolute;top:1396" coordorigin="3724,1396" coordsize="80,306" path="m3754,1562l3754,1587l3758,1592l3770,1592l3774,1587l3774,1582l3764,1582l3754,1562xe" fillcolor="black" stroked="f">
              <v:path arrowok="t"/>
            </v:shape>
            <v:shape id="_x0000_s1075" style="width:80;height:306;left:3724;position:absolute;top:1396" coordorigin="3724,1396" coordsize="80,306" path="m3804,1502l3774,1562l3774,1587l3770,1592l3786,1592l3804,1502xe" fillcolor="black" stroked="f">
              <v:path arrowok="t"/>
            </v:shape>
            <v:shape id="_x0000_s1076" style="width:80;height:306;left:3724;position:absolute;top:1396" coordorigin="3724,1396" coordsize="80,306" path="m3770,1396l3758,1396l3754,1400l3754,1562l3764,1582l3774,1562l3774,1400l3770,1396xe" fillcolor="black" stroked="f">
              <v:path arrowok="t"/>
            </v:shape>
            <v:shape id="_x0000_s1077" style="width:80;height:306;left:3724;position:absolute;top:1396" coordorigin="3724,1396" coordsize="80,306" path="m3774,1562l3764,1582l3774,1582l3774,1562xe" fillcolor="black" stroked="f">
              <v:path arrowok="t"/>
            </v:shape>
          </v:group>
        </w:pict>
      </w:r>
      <w:r>
        <w:rPr>
          <w:rFonts w:eastAsiaTheme="minorHAnsi"/>
        </w:rPr>
        <w:pict>
          <v:group id="_x0000_s1078" style="width:9.8pt;height:66.55pt;margin-top:-3.7pt;margin-left:330.1pt;mso-position-horizontal-relative:page;position:absolute;z-index:251664384" coordorigin="6602,-74" coordsize="196,1331">
            <v:shape id="_x0000_s1079" style="width:196;height:1331;left:6602;position:absolute;top:-74" coordorigin="6602,-74" coordsize="196,1331" path="m6602,-74l6663,-54l6701,-1l6707,481l6709,504l6740,562l6798,591l6779,594l6730,631l6707,697l6707,1147l6705,1170l6674,1228l6637,1251l6616,1257e" filled="f">
              <v:path arrowok="t"/>
            </v:shape>
          </v:group>
        </w:pict>
      </w:r>
      <w:r>
        <w:rPr>
          <w:rFonts w:eastAsiaTheme="minorHAnsi"/>
        </w:rPr>
        <w:pict>
          <v:shape id="_x0000_s1080" type="#_x0000_t202" style="width:120.75pt;height:22.2pt;margin-top:-11.3pt;margin-left:125.95pt;mso-position-horizontal-relative:page;position:absolute;z-index:251667456" filled="f">
            <v:textbox inset="0,0,0,0">
              <w:txbxContent>
                <w:p w:rsidR="00A607A3">
                  <w:pPr>
                    <w:pStyle w:val="BodyText"/>
                    <w:spacing w:before="79"/>
                    <w:ind w:left="657"/>
                  </w:pPr>
                  <w:r>
                    <w:rPr>
                      <w:w w:val="101"/>
                    </w:rPr>
                    <w:t>工程</w:t>
                  </w:r>
                  <w:r>
                    <w:rPr>
                      <w:w w:val="101"/>
                    </w:rPr>
                    <w:t>信</w:t>
                  </w:r>
                  <w:r>
                    <w:rPr>
                      <w:spacing w:val="-5"/>
                      <w:w w:val="101"/>
                    </w:rPr>
                    <w:t>息</w:t>
                  </w:r>
                  <w:r>
                    <w:rPr>
                      <w:w w:val="101"/>
                    </w:rPr>
                    <w:t>设置</w:t>
                  </w:r>
                </w:p>
              </w:txbxContent>
            </v:textbox>
          </v:shape>
        </w:pict>
      </w:r>
      <w:r>
        <w:rPr>
          <w:rFonts w:eastAsiaTheme="minorHAnsi"/>
        </w:rPr>
        <w:pict>
          <v:shape id="_x0000_s1081" type="#_x0000_t202" style="width:47.25pt;height:41.6pt;margin-top:33.3pt;margin-left:62.95pt;mso-position-horizontal-relative:page;position:absolute;z-index:251668480" filled="f">
            <v:textbox inset="0,0,0,0">
              <w:txbxContent>
                <w:p w:rsidR="00A607A3">
                  <w:pPr>
                    <w:pStyle w:val="BodyText"/>
                    <w:spacing w:before="80" w:line="302" w:lineRule="auto"/>
                    <w:ind w:left="198" w:right="187"/>
                  </w:pPr>
                  <w:r>
                    <w:rPr>
                      <w:w w:val="101"/>
                    </w:rPr>
                    <w:t>章</w:t>
                  </w:r>
                  <w:r>
                    <w:rPr>
                      <w:spacing w:val="-5"/>
                      <w:w w:val="101"/>
                    </w:rPr>
                    <w:t>节</w:t>
                  </w:r>
                  <w:r>
                    <w:rPr>
                      <w:w w:val="101"/>
                    </w:rPr>
                    <w:t>条</w:t>
                  </w:r>
                  <w:r>
                    <w:rPr>
                      <w:w w:val="101"/>
                    </w:rPr>
                    <w:t xml:space="preserve"> </w:t>
                  </w:r>
                  <w:r>
                    <w:rPr>
                      <w:w w:val="101"/>
                    </w:rPr>
                    <w:t>目</w:t>
                  </w:r>
                  <w:r>
                    <w:rPr>
                      <w:spacing w:val="-5"/>
                      <w:w w:val="101"/>
                    </w:rPr>
                    <w:t>调</w:t>
                  </w:r>
                  <w:r>
                    <w:rPr>
                      <w:w w:val="101"/>
                    </w:rPr>
                    <w:t>整</w:t>
                  </w:r>
                </w:p>
              </w:txbxContent>
            </v:textbox>
          </v:shape>
        </w:pict>
      </w:r>
      <w:r>
        <w:rPr>
          <w:rFonts w:eastAsiaTheme="minorHAnsi"/>
        </w:rPr>
        <w:pict>
          <v:shape id="_x0000_s1082" type="#_x0000_t202" style="width:120.75pt;height:37pt;margin-top:33.3pt;margin-left:126.55pt;mso-position-horizontal-relative:page;position:absolute;z-index:251669504" filled="f">
            <v:textbox inset="0,0,0,0">
              <w:txbxContent>
                <w:p w:rsidR="00A607A3">
                  <w:pPr>
                    <w:pStyle w:val="BodyText"/>
                    <w:spacing w:before="80" w:line="302" w:lineRule="auto"/>
                    <w:ind w:left="390" w:right="86" w:hanging="245"/>
                  </w:pPr>
                  <w:r>
                    <w:rPr>
                      <w:w w:val="101"/>
                    </w:rPr>
                    <w:t>设</w:t>
                  </w:r>
                  <w:r>
                    <w:rPr>
                      <w:spacing w:val="-5"/>
                      <w:w w:val="101"/>
                    </w:rPr>
                    <w:t>置</w:t>
                  </w:r>
                  <w:r>
                    <w:rPr>
                      <w:w w:val="101"/>
                    </w:rPr>
                    <w:t>单</w:t>
                  </w:r>
                  <w:r>
                    <w:rPr>
                      <w:spacing w:val="-5"/>
                      <w:w w:val="101"/>
                    </w:rPr>
                    <w:t>价</w:t>
                  </w:r>
                  <w:r>
                    <w:rPr>
                      <w:w w:val="101"/>
                    </w:rPr>
                    <w:t>方</w:t>
                  </w:r>
                  <w:r>
                    <w:rPr>
                      <w:spacing w:val="-5"/>
                      <w:w w:val="101"/>
                    </w:rPr>
                    <w:t>案</w:t>
                  </w:r>
                  <w:r>
                    <w:rPr>
                      <w:w w:val="101"/>
                    </w:rPr>
                    <w:t>、</w:t>
                  </w:r>
                  <w:r>
                    <w:rPr>
                      <w:spacing w:val="-5"/>
                      <w:w w:val="101"/>
                    </w:rPr>
                    <w:t>结</w:t>
                  </w:r>
                  <w:r>
                    <w:rPr>
                      <w:w w:val="101"/>
                    </w:rPr>
                    <w:t>尾</w:t>
                  </w:r>
                  <w:r>
                    <w:rPr>
                      <w:spacing w:val="-5"/>
                      <w:w w:val="101"/>
                    </w:rPr>
                    <w:t>方</w:t>
                  </w:r>
                  <w:r>
                    <w:rPr>
                      <w:w w:val="101"/>
                    </w:rPr>
                    <w:t>案、</w:t>
                  </w:r>
                  <w:r>
                    <w:rPr>
                      <w:w w:val="101"/>
                    </w:rPr>
                    <w:t xml:space="preserve"> </w:t>
                  </w:r>
                  <w:r>
                    <w:rPr>
                      <w:w w:val="101"/>
                    </w:rPr>
                    <w:t>费</w:t>
                  </w:r>
                  <w:r>
                    <w:rPr>
                      <w:spacing w:val="-5"/>
                      <w:w w:val="101"/>
                    </w:rPr>
                    <w:t>率</w:t>
                  </w:r>
                  <w:r>
                    <w:rPr>
                      <w:w w:val="101"/>
                    </w:rPr>
                    <w:t>方</w:t>
                  </w:r>
                  <w:r>
                    <w:rPr>
                      <w:spacing w:val="-5"/>
                      <w:w w:val="101"/>
                    </w:rPr>
                    <w:t>案</w:t>
                  </w:r>
                  <w:r>
                    <w:rPr>
                      <w:w w:val="101"/>
                    </w:rPr>
                    <w:t>、</w:t>
                  </w:r>
                  <w:r>
                    <w:rPr>
                      <w:spacing w:val="-5"/>
                      <w:w w:val="101"/>
                    </w:rPr>
                    <w:t>运</w:t>
                  </w:r>
                  <w:r>
                    <w:rPr>
                      <w:w w:val="101"/>
                    </w:rPr>
                    <w:t>输</w:t>
                  </w:r>
                  <w:r>
                    <w:rPr>
                      <w:spacing w:val="-5"/>
                      <w:w w:val="101"/>
                    </w:rPr>
                    <w:t>方</w:t>
                  </w:r>
                  <w:r>
                    <w:rPr>
                      <w:w w:val="101"/>
                    </w:rPr>
                    <w:t>案</w:t>
                  </w:r>
                </w:p>
              </w:txbxContent>
            </v:textbox>
          </v:shape>
        </w:pict>
      </w:r>
      <w:r>
        <w:rPr>
          <w:rFonts w:eastAsiaTheme="minorHAnsi"/>
        </w:rPr>
        <w:pict>
          <v:shape id="_x0000_s1083" type="#_x0000_t202" style="width:51.9pt;height:41.4pt;margin-top:33.5pt;margin-left:267.7pt;mso-position-horizontal-relative:page;position:absolute;z-index:251670528" filled="f">
            <v:textbox inset="0,0,0,0">
              <w:txbxContent>
                <w:p w:rsidR="00A607A3">
                  <w:pPr>
                    <w:pStyle w:val="BodyText"/>
                    <w:spacing w:before="81" w:line="292" w:lineRule="auto"/>
                    <w:ind w:left="146" w:right="149"/>
                  </w:pPr>
                  <w:r>
                    <w:rPr>
                      <w:w w:val="101"/>
                    </w:rPr>
                    <w:t>补</w:t>
                  </w:r>
                  <w:r>
                    <w:rPr>
                      <w:spacing w:val="-5"/>
                      <w:w w:val="101"/>
                    </w:rPr>
                    <w:t>充</w:t>
                  </w:r>
                  <w:r>
                    <w:rPr>
                      <w:w w:val="101"/>
                    </w:rPr>
                    <w:t>定额</w:t>
                  </w:r>
                  <w:r>
                    <w:rPr>
                      <w:w w:val="101"/>
                    </w:rPr>
                    <w:t xml:space="preserve"> </w:t>
                  </w:r>
                  <w:r>
                    <w:rPr>
                      <w:w w:val="101"/>
                    </w:rPr>
                    <w:t>补</w:t>
                  </w:r>
                  <w:r>
                    <w:rPr>
                      <w:spacing w:val="-5"/>
                      <w:w w:val="101"/>
                    </w:rPr>
                    <w:t>充</w:t>
                  </w:r>
                  <w:r>
                    <w:rPr>
                      <w:w w:val="101"/>
                    </w:rPr>
                    <w:t>单价</w:t>
                  </w:r>
                </w:p>
              </w:txbxContent>
            </v:textbox>
          </v:shape>
        </w:pict>
      </w:r>
      <w:r>
        <w:rPr>
          <w:rFonts w:ascii="楷体" w:eastAsia="楷体" w:hAnsi="楷体" w:cs="楷体"/>
          <w:sz w:val="21"/>
          <w:szCs w:val="21"/>
        </w:rPr>
        <w:t>数</w:t>
      </w:r>
      <w:r>
        <w:rPr>
          <w:rFonts w:ascii="楷体" w:eastAsia="楷体" w:hAnsi="楷体" w:cs="楷体"/>
          <w:sz w:val="21"/>
          <w:szCs w:val="21"/>
        </w:rPr>
        <w:t>据</w:t>
      </w:r>
      <w:r>
        <w:rPr>
          <w:rFonts w:ascii="楷体" w:eastAsia="楷体" w:hAnsi="楷体" w:cs="楷体"/>
          <w:sz w:val="21"/>
          <w:szCs w:val="21"/>
        </w:rPr>
        <w:t>准</w:t>
      </w:r>
      <w:r>
        <w:rPr>
          <w:rFonts w:ascii="楷体" w:eastAsia="楷体" w:hAnsi="楷体" w:cs="楷体"/>
          <w:sz w:val="21"/>
          <w:szCs w:val="21"/>
        </w:rPr>
        <w:t>备</w:t>
      </w:r>
    </w:p>
    <w:p w:rsidR="00A607A3">
      <w:pPr>
        <w:spacing w:line="444" w:lineRule="exact"/>
        <w:ind w:left="1364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position w:val="-8"/>
          <w:sz w:val="20"/>
          <w:szCs w:val="20"/>
        </w:rPr>
        <w:pict>
          <v:shape id="_x0000_i1084" type="#_x0000_t202" style="width:120.75pt;height:22.2pt;mso-left-percent:-10001;mso-position-horizontal-relative:char;mso-position-vertical-relative:line;mso-top-percent:-10001" filled="f">
            <v:textbox inset="0,0,0,0">
              <w:txbxContent>
                <w:p w:rsidR="00A607A3">
                  <w:pPr>
                    <w:spacing w:before="82"/>
                    <w:ind w:left="297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>
                    <w:rPr>
                      <w:rFonts w:ascii="宋体" w:eastAsia="宋体" w:hAnsi="宋体" w:cs="宋体"/>
                      <w:w w:val="101"/>
                      <w:sz w:val="18"/>
                      <w:szCs w:val="18"/>
                    </w:rPr>
                    <w:t>总</w:t>
                  </w:r>
                  <w:r>
                    <w:rPr>
                      <w:rFonts w:ascii="宋体" w:eastAsia="宋体" w:hAnsi="宋体" w:cs="宋体"/>
                      <w:spacing w:val="-5"/>
                      <w:w w:val="101"/>
                      <w:sz w:val="18"/>
                      <w:szCs w:val="18"/>
                    </w:rPr>
                    <w:t>概</w:t>
                  </w:r>
                  <w:r>
                    <w:rPr>
                      <w:rFonts w:ascii="宋体" w:eastAsia="宋体" w:hAnsi="宋体" w:cs="宋体"/>
                      <w:w w:val="101"/>
                      <w:sz w:val="18"/>
                      <w:szCs w:val="18"/>
                    </w:rPr>
                    <w:t>算</w:t>
                  </w:r>
                  <w:r>
                    <w:rPr>
                      <w:rFonts w:ascii="宋体" w:eastAsia="宋体" w:hAnsi="宋体" w:cs="宋体"/>
                      <w:spacing w:val="-5"/>
                      <w:w w:val="101"/>
                      <w:sz w:val="18"/>
                      <w:szCs w:val="18"/>
                    </w:rPr>
                    <w:t>创立</w:t>
                  </w:r>
                  <w:r>
                    <w:rPr>
                      <w:rFonts w:ascii="宋体" w:eastAsia="宋体" w:hAnsi="宋体" w:cs="宋体"/>
                      <w:spacing w:val="-5"/>
                      <w:w w:val="101"/>
                      <w:sz w:val="18"/>
                      <w:szCs w:val="18"/>
                    </w:rPr>
                    <w:t>及</w:t>
                  </w:r>
                  <w:r>
                    <w:rPr>
                      <w:rFonts w:ascii="宋体" w:eastAsia="宋体" w:hAnsi="宋体" w:cs="宋体"/>
                      <w:w w:val="101"/>
                      <w:sz w:val="18"/>
                      <w:szCs w:val="18"/>
                    </w:rPr>
                    <w:t>信</w:t>
                  </w:r>
                  <w:r>
                    <w:rPr>
                      <w:rFonts w:ascii="宋体" w:eastAsia="宋体" w:hAnsi="宋体" w:cs="宋体"/>
                      <w:spacing w:val="-5"/>
                      <w:w w:val="101"/>
                      <w:sz w:val="18"/>
                      <w:szCs w:val="18"/>
                    </w:rPr>
                    <w:t>息</w:t>
                  </w:r>
                  <w:r>
                    <w:rPr>
                      <w:rFonts w:ascii="宋体" w:eastAsia="宋体" w:hAnsi="宋体" w:cs="宋体"/>
                      <w:w w:val="101"/>
                      <w:sz w:val="18"/>
                      <w:szCs w:val="18"/>
                    </w:rPr>
                    <w:t>设置</w:t>
                  </w:r>
                </w:p>
              </w:txbxContent>
            </v:textbox>
            <w10:wrap type="none"/>
          </v:shape>
        </w:pict>
      </w:r>
    </w:p>
    <w:p w:rsidR="00A607A3">
      <w:pPr>
        <w:pStyle w:val="Heading2"/>
        <w:spacing w:line="184" w:lineRule="auto"/>
        <w:ind w:left="5856" w:right="100"/>
        <w:jc w:val="both"/>
        <w:rPr>
          <w:rFonts w:ascii="楷体" w:eastAsia="楷体" w:hAnsi="楷体" w:cs="楷体"/>
        </w:rPr>
      </w:pPr>
      <w:r>
        <w:pict>
          <v:group id="_x0000_s1085" style="width:4pt;height:18.1pt;margin-top:-18.6pt;margin-left:187.55pt;mso-position-horizontal-relative:page;position:absolute;z-index:-251636736" coordorigin="3751,-372" coordsize="80,362">
            <v:shape id="_x0000_s1086" style="width:80;height:362;left:3751;position:absolute;top:-372" coordorigin="3751,-372" coordsize="80,362" path="m3751,-210l3791,-10l3813,-120l3785,-120l3781,-124l3781,-150l3751,-210xe" fillcolor="black" stroked="f">
              <v:path arrowok="t"/>
            </v:shape>
            <v:shape id="_x0000_s1087" style="width:80;height:362;left:3751;position:absolute;top:-372" coordorigin="3751,-372" coordsize="80,362" path="m3781,-150l3781,-124l3785,-120l3797,-120l3801,-124l3801,-130l3791,-130l3781,-150xe" fillcolor="black" stroked="f">
              <v:path arrowok="t"/>
            </v:shape>
            <v:shape id="_x0000_s1088" style="width:80;height:362;left:3751;position:absolute;top:-372" coordorigin="3751,-372" coordsize="80,362" path="m3831,-210l3801,-150l3801,-124l3797,-120l3813,-120l3831,-210xe" fillcolor="black" stroked="f">
              <v:path arrowok="t"/>
            </v:shape>
            <v:shape id="_x0000_s1089" style="width:80;height:362;left:3751;position:absolute;top:-372" coordorigin="3751,-372" coordsize="80,362" path="m3797,-372l3785,-372l3781,-367l3781,-150l3791,-130l3801,-150l3801,-367l3797,-372xe" fillcolor="black" stroked="f">
              <v:path arrowok="t"/>
            </v:shape>
            <v:shape id="_x0000_s1090" style="width:80;height:362;left:3751;position:absolute;top:-372" coordorigin="3751,-372" coordsize="80,362" path="m3801,-150l3791,-130l3801,-130l3801,-150xe" fillcolor="black" stroked="f">
              <v:path arrowok="t"/>
            </v:shape>
          </v:group>
        </w:pict>
      </w:r>
      <w:r>
        <w:pict>
          <v:group id="_x0000_s1091" style="width:4pt;height:15.3pt;margin-top:21.2pt;margin-left:186.95pt;mso-position-horizontal-relative:page;position:absolute;z-index:251662336" coordorigin="3739,424" coordsize="80,306">
            <v:shape id="_x0000_s1092" style="width:80;height:306;left:3739;position:absolute;top:424" coordorigin="3739,424" coordsize="80,306" path="m3739,530l3779,730l3801,620l3773,620l3769,616l3769,590l3739,530xe" fillcolor="black" stroked="f">
              <v:path arrowok="t"/>
            </v:shape>
            <v:shape id="_x0000_s1093" style="width:80;height:306;left:3739;position:absolute;top:424" coordorigin="3739,424" coordsize="80,306" path="m3769,590l3769,616l3773,620l3785,620l3789,616l3789,610l3779,610l3769,590xe" fillcolor="black" stroked="f">
              <v:path arrowok="t"/>
            </v:shape>
            <v:shape id="_x0000_s1094" style="width:80;height:306;left:3739;position:absolute;top:424" coordorigin="3739,424" coordsize="80,306" path="m3819,530l3789,590l3789,616l3785,620l3801,620l3819,530xe" fillcolor="black" stroked="f">
              <v:path arrowok="t"/>
            </v:shape>
            <v:shape id="_x0000_s1095" style="width:80;height:306;left:3739;position:absolute;top:424" coordorigin="3739,424" coordsize="80,306" path="m3785,424l3773,424l3769,429l3769,590l3779,610l3789,590l3789,429l3785,424xe" fillcolor="black" stroked="f">
              <v:path arrowok="t"/>
            </v:shape>
            <v:shape id="_x0000_s1096" style="width:80;height:306;left:3739;position:absolute;top:424" coordorigin="3739,424" coordsize="80,306" path="m3789,590l3779,610l3789,610l3789,590xe" fillcolor="black" stroked="f">
              <v:path arrowok="t"/>
            </v:shape>
          </v:group>
        </w:pict>
      </w:r>
      <w:r>
        <w:pict>
          <v:group id="_x0000_s1097" style="width:4pt;height:15.3pt;margin-top:58.2pt;margin-left:186.95pt;mso-position-horizontal-relative:page;position:absolute;z-index:-251634688" coordorigin="3739,1164" coordsize="80,306">
            <v:shape id="_x0000_s1098" style="width:80;height:306;left:3739;position:absolute;top:1164" coordorigin="3739,1164" coordsize="80,306" path="m3739,1270l3779,1470l3801,1360l3773,1360l3769,1356l3769,1330l3739,1270xe" fillcolor="black" stroked="f">
              <v:path arrowok="t"/>
            </v:shape>
            <v:shape id="_x0000_s1099" style="width:80;height:306;left:3739;position:absolute;top:1164" coordorigin="3739,1164" coordsize="80,306" path="m3769,1330l3769,1356l3773,1360l3785,1360l3789,1356l3789,1350l3779,1350l3769,1330xe" fillcolor="black" stroked="f">
              <v:path arrowok="t"/>
            </v:shape>
            <v:shape id="_x0000_s1100" style="width:80;height:306;left:3739;position:absolute;top:1164" coordorigin="3739,1164" coordsize="80,306" path="m3819,1270l3789,1330l3789,1356l3785,1360l3801,1360l3819,1270xe" fillcolor="black" stroked="f">
              <v:path arrowok="t"/>
            </v:shape>
            <v:shape id="_x0000_s1101" style="width:80;height:306;left:3739;position:absolute;top:1164" coordorigin="3739,1164" coordsize="80,306" path="m3785,1164l3773,1164l3769,1169l3769,1330l3779,1350l3789,1330l3789,1169l3785,1164xe" fillcolor="black" stroked="f">
              <v:path arrowok="t"/>
            </v:shape>
            <v:shape id="_x0000_s1102" style="width:80;height:306;left:3739;position:absolute;top:1164" coordorigin="3739,1164" coordsize="80,306" path="m3789,1330l3779,1350l3789,1350l3789,1330xe" fillcolor="black" stroked="f">
              <v:path arrowok="t"/>
            </v:shape>
          </v:group>
        </w:pict>
      </w:r>
      <w:r>
        <w:pict>
          <v:group id="_x0000_s1103" style="width:10pt;height:111pt;margin-top:-32.9pt;margin-left:330.1pt;mso-position-horizontal-relative:page;position:absolute;z-index:251665408" coordorigin="6602,-658" coordsize="200,2220">
            <v:shape id="_x0000_s1104" style="width:200;height:2220;left:6602;position:absolute;top:-658" coordorigin="6602,-658" coordsize="200,2220" path="m6602,-658l6661,-626l6692,-568l6707,-491l6707,267l6708,296l6725,371l6758,426l6802,451l6788,454l6739,502l6714,570l6707,1377l6706,1406l6689,1481l6656,1536l6628,1557l6612,1561e" filled="f">
              <v:path arrowok="t"/>
            </v:shape>
          </v:group>
        </w:pict>
      </w:r>
      <w:r>
        <w:pict>
          <v:shape id="_x0000_s1105" type="#_x0000_t202" style="width:120.75pt;height:22.2pt;margin-top:-0.5pt;margin-left:125.95pt;mso-position-horizontal-relative:page;position:absolute;z-index:251671552" filled="f">
            <v:textbox inset="0,0,0,0">
              <w:txbxContent>
                <w:p w:rsidR="00A607A3">
                  <w:pPr>
                    <w:pStyle w:val="BodyText"/>
                    <w:spacing w:before="82"/>
                    <w:ind w:left="479"/>
                  </w:pPr>
                  <w:r>
                    <w:rPr>
                      <w:w w:val="101"/>
                    </w:rPr>
                    <w:t>单</w:t>
                  </w:r>
                  <w:r>
                    <w:rPr>
                      <w:spacing w:val="-5"/>
                      <w:w w:val="101"/>
                    </w:rPr>
                    <w:t>项</w:t>
                  </w:r>
                  <w:r>
                    <w:rPr>
                      <w:w w:val="101"/>
                    </w:rPr>
                    <w:t>概</w:t>
                  </w:r>
                  <w:r>
                    <w:rPr>
                      <w:spacing w:val="-5"/>
                      <w:w w:val="101"/>
                    </w:rPr>
                    <w:t>算</w:t>
                  </w:r>
                  <w:r>
                    <w:rPr>
                      <w:w w:val="101"/>
                    </w:rPr>
                    <w:t>标</w:t>
                  </w:r>
                  <w:r>
                    <w:rPr>
                      <w:spacing w:val="-5"/>
                      <w:w w:val="101"/>
                    </w:rPr>
                    <w:t>识</w:t>
                  </w:r>
                  <w:r>
                    <w:rPr>
                      <w:w w:val="101"/>
                    </w:rPr>
                    <w:t>设置</w:t>
                  </w:r>
                </w:p>
              </w:txbxContent>
            </v:textbox>
          </v:shape>
        </w:pict>
      </w:r>
      <w:r>
        <w:pict>
          <v:shape id="_x0000_s1106" type="#_x0000_t202" style="width:120.75pt;height:22.2pt;margin-top:36.5pt;margin-left:125.95pt;mso-position-horizontal-relative:page;position:absolute;z-index:251672576" filled="f">
            <v:textbox inset="0,0,0,0">
              <w:txbxContent>
                <w:p w:rsidR="00A607A3">
                  <w:pPr>
                    <w:pStyle w:val="BodyText"/>
                    <w:spacing w:before="82"/>
                    <w:ind w:left="479"/>
                  </w:pPr>
                  <w:r>
                    <w:rPr>
                      <w:w w:val="101"/>
                    </w:rPr>
                    <w:t>条</w:t>
                  </w:r>
                  <w:r>
                    <w:rPr>
                      <w:spacing w:val="-5"/>
                      <w:w w:val="101"/>
                    </w:rPr>
                    <w:t>目</w:t>
                  </w:r>
                  <w:r>
                    <w:rPr>
                      <w:w w:val="101"/>
                    </w:rPr>
                    <w:t>计</w:t>
                  </w:r>
                  <w:r>
                    <w:rPr>
                      <w:spacing w:val="-5"/>
                      <w:w w:val="101"/>
                    </w:rPr>
                    <w:t>算</w:t>
                  </w:r>
                  <w:r>
                    <w:rPr>
                      <w:w w:val="101"/>
                    </w:rPr>
                    <w:t>参</w:t>
                  </w:r>
                  <w:r>
                    <w:rPr>
                      <w:spacing w:val="-5"/>
                      <w:w w:val="101"/>
                    </w:rPr>
                    <w:t>数</w:t>
                  </w:r>
                  <w:r>
                    <w:rPr>
                      <w:w w:val="101"/>
                    </w:rPr>
                    <w:t>设置</w:t>
                  </w:r>
                </w:p>
              </w:txbxContent>
            </v:textbox>
          </v:shape>
        </w:pict>
      </w:r>
      <w:r>
        <w:rPr>
          <w:rFonts w:ascii="楷体" w:eastAsia="楷体" w:hAnsi="楷体" w:cs="楷体"/>
        </w:rPr>
        <w:t>数</w:t>
      </w:r>
      <w:r>
        <w:rPr>
          <w:rFonts w:ascii="楷体" w:eastAsia="楷体" w:hAnsi="楷体" w:cs="楷体"/>
        </w:rPr>
        <w:t>据</w:t>
      </w:r>
      <w:r>
        <w:rPr>
          <w:rFonts w:ascii="楷体" w:eastAsia="楷体" w:hAnsi="楷体" w:cs="楷体"/>
        </w:rPr>
        <w:t>输</w:t>
      </w:r>
      <w:r>
        <w:rPr>
          <w:rFonts w:ascii="楷体" w:eastAsia="楷体" w:hAnsi="楷体" w:cs="楷体"/>
        </w:rPr>
        <w:t>入</w:t>
      </w:r>
    </w:p>
    <w:p w:rsidR="00A607A3">
      <w:pPr>
        <w:spacing w:line="444" w:lineRule="exact"/>
        <w:ind w:left="1379"/>
        <w:rPr>
          <w:rFonts w:ascii="楷体" w:eastAsia="楷体" w:hAnsi="楷体" w:cs="楷体"/>
          <w:sz w:val="20"/>
          <w:szCs w:val="20"/>
        </w:rPr>
      </w:pPr>
      <w:r>
        <w:rPr>
          <w:rFonts w:ascii="楷体" w:eastAsia="楷体" w:hAnsi="楷体" w:cs="楷体"/>
          <w:position w:val="-8"/>
          <w:sz w:val="20"/>
          <w:szCs w:val="20"/>
        </w:rPr>
        <w:pict>
          <v:shape id="_x0000_i1107" type="#_x0000_t202" style="width:120.75pt;height:22.2pt;mso-left-percent:-10001;mso-position-horizontal-relative:char;mso-position-vertical-relative:line;mso-top-percent:-10001" filled="f">
            <v:textbox inset="0,0,0,0">
              <w:txbxContent>
                <w:p w:rsidR="00A607A3">
                  <w:pPr>
                    <w:spacing w:before="82"/>
                    <w:ind w:left="570"/>
                    <w:rPr>
                      <w:rFonts w:ascii="宋体" w:eastAsia="宋体" w:hAnsi="宋体" w:cs="宋体"/>
                      <w:sz w:val="18"/>
                      <w:szCs w:val="18"/>
                    </w:rPr>
                  </w:pPr>
                  <w:r>
                    <w:rPr>
                      <w:rFonts w:ascii="宋体" w:eastAsia="宋体" w:hAnsi="宋体" w:cs="宋体"/>
                      <w:w w:val="101"/>
                      <w:sz w:val="18"/>
                      <w:szCs w:val="18"/>
                    </w:rPr>
                    <w:t>定</w:t>
                  </w:r>
                  <w:r>
                    <w:rPr>
                      <w:rFonts w:ascii="宋体" w:eastAsia="宋体" w:hAnsi="宋体" w:cs="宋体"/>
                      <w:spacing w:val="-5"/>
                      <w:w w:val="101"/>
                      <w:sz w:val="18"/>
                      <w:szCs w:val="18"/>
                    </w:rPr>
                    <w:t>额</w:t>
                  </w:r>
                  <w:r>
                    <w:rPr>
                      <w:rFonts w:ascii="宋体" w:eastAsia="宋体" w:hAnsi="宋体" w:cs="宋体"/>
                      <w:w w:val="101"/>
                      <w:sz w:val="18"/>
                      <w:szCs w:val="18"/>
                    </w:rPr>
                    <w:t>输</w:t>
                  </w:r>
                  <w:r>
                    <w:rPr>
                      <w:rFonts w:ascii="宋体" w:eastAsia="宋体" w:hAnsi="宋体" w:cs="宋体"/>
                      <w:spacing w:val="-5"/>
                      <w:w w:val="101"/>
                      <w:sz w:val="18"/>
                      <w:szCs w:val="18"/>
                    </w:rPr>
                    <w:t>入</w:t>
                  </w:r>
                  <w:r>
                    <w:rPr>
                      <w:rFonts w:ascii="宋体" w:eastAsia="宋体" w:hAnsi="宋体" w:cs="宋体"/>
                      <w:w w:val="101"/>
                      <w:sz w:val="18"/>
                      <w:szCs w:val="18"/>
                    </w:rPr>
                    <w:t>及</w:t>
                  </w:r>
                  <w:r>
                    <w:rPr>
                      <w:rFonts w:ascii="宋体" w:eastAsia="宋体" w:hAnsi="宋体" w:cs="宋体"/>
                      <w:spacing w:val="-5"/>
                      <w:w w:val="101"/>
                      <w:sz w:val="18"/>
                      <w:szCs w:val="18"/>
                    </w:rPr>
                    <w:t>调</w:t>
                  </w:r>
                  <w:r>
                    <w:rPr>
                      <w:rFonts w:ascii="宋体" w:eastAsia="宋体" w:hAnsi="宋体" w:cs="宋体"/>
                      <w:w w:val="101"/>
                      <w:sz w:val="18"/>
                      <w:szCs w:val="18"/>
                    </w:rPr>
                    <w:t>整</w:t>
                  </w:r>
                </w:p>
              </w:txbxContent>
            </v:textbox>
            <w10:wrap type="none"/>
          </v:shape>
        </w:pict>
      </w:r>
    </w:p>
    <w:p w:rsidR="00A607A3">
      <w:pPr>
        <w:pStyle w:val="Heading2"/>
        <w:spacing w:line="184" w:lineRule="auto"/>
        <w:ind w:left="5856" w:right="100"/>
        <w:jc w:val="both"/>
        <w:rPr>
          <w:rFonts w:ascii="楷体" w:eastAsia="楷体" w:hAnsi="楷体" w:cs="楷体"/>
        </w:rPr>
        <w:sectPr>
          <w:pgSz w:w="8400" w:h="11860"/>
          <w:pgMar w:top="1100" w:right="1080" w:bottom="1220" w:left="1140" w:header="0" w:footer="1038" w:gutter="0"/>
          <w:pgNumType w:start="14"/>
          <w:cols w:space="720"/>
        </w:sectPr>
      </w:pPr>
      <w:r>
        <w:pict>
          <v:group id="_x0000_s1108" style="width:4pt;height:15.3pt;margin-top:9.3pt;margin-left:186.95pt;mso-position-horizontal-relative:page;position:absolute;z-index:251661312" coordorigin="3739,186" coordsize="80,306">
            <v:shape id="_x0000_s1109" style="width:80;height:306;left:3739;position:absolute;top:186" coordorigin="3739,186" coordsize="80,306" path="m3739,292l3779,492l3801,382l3773,382l3769,377l3769,352l3739,292xe" fillcolor="black" stroked="f">
              <v:path arrowok="t"/>
            </v:shape>
            <v:shape id="_x0000_s1110" style="width:80;height:306;left:3739;position:absolute;top:186" coordorigin="3739,186" coordsize="80,306" path="m3769,352l3769,377l3773,382l3785,382l3789,377l3789,372l3779,372l3769,352xe" fillcolor="black" stroked="f">
              <v:path arrowok="t"/>
            </v:shape>
            <v:shape id="_x0000_s1111" style="width:80;height:306;left:3739;position:absolute;top:186" coordorigin="3739,186" coordsize="80,306" path="m3819,292l3789,352l3789,377l3785,382l3801,382l3819,292xe" fillcolor="black" stroked="f">
              <v:path arrowok="t"/>
            </v:shape>
            <v:shape id="_x0000_s1112" style="width:80;height:306;left:3739;position:absolute;top:186" coordorigin="3739,186" coordsize="80,306" path="m3785,186l3773,186l3769,190l3769,352l3779,372l3789,352l3789,190l3785,186xe" fillcolor="black" stroked="f">
              <v:path arrowok="t"/>
            </v:shape>
            <v:shape id="_x0000_s1113" style="width:80;height:306;left:3739;position:absolute;top:186" coordorigin="3739,186" coordsize="80,306" path="m3789,352l3779,372l3789,372l3789,352xe" fillcolor="black" stroked="f">
              <v:path arrowok="t"/>
            </v:shape>
          </v:group>
        </w:pict>
      </w:r>
      <w:r>
        <w:pict>
          <v:group id="_x0000_s1114" style="width:4pt;height:15.3pt;margin-top:-27.7pt;margin-left:186.95pt;mso-position-horizontal-relative:page;position:absolute;z-index:-251638784" coordorigin="3739,-554" coordsize="80,306">
            <v:shape id="_x0000_s1115" style="width:80;height:306;left:3739;position:absolute;top:-554" coordorigin="3739,-554" coordsize="80,306" path="m3739,-448l3779,-248l3801,-358l3773,-358l3769,-363l3769,-388l3739,-448xe" fillcolor="black" stroked="f">
              <v:path arrowok="t"/>
            </v:shape>
            <v:shape id="_x0000_s1116" style="width:80;height:306;left:3739;position:absolute;top:-554" coordorigin="3739,-554" coordsize="80,306" path="m3769,-388l3769,-363l3773,-358l3785,-358l3789,-363l3789,-368l3779,-368l3769,-388xe" fillcolor="black" stroked="f">
              <v:path arrowok="t"/>
            </v:shape>
            <v:shape id="_x0000_s1117" style="width:80;height:306;left:3739;position:absolute;top:-554" coordorigin="3739,-554" coordsize="80,306" path="m3819,-448l3789,-388l3789,-363l3785,-358l3801,-358l3819,-448xe" fillcolor="black" stroked="f">
              <v:path arrowok="t"/>
            </v:shape>
            <v:shape id="_x0000_s1118" style="width:80;height:306;left:3739;position:absolute;top:-554" coordorigin="3739,-554" coordsize="80,306" path="m3785,-554l3773,-554l3769,-550l3769,-388l3779,-368l3789,-388l3789,-550l3785,-554xe" fillcolor="black" stroked="f">
              <v:path arrowok="t"/>
            </v:shape>
            <v:shape id="_x0000_s1119" style="width:80;height:306;left:3739;position:absolute;top:-554" coordorigin="3739,-554" coordsize="80,306" path="m3789,-388l3779,-368l3789,-368l3789,-388xe" fillcolor="black" stroked="f">
              <v:path arrowok="t"/>
            </v:shape>
          </v:group>
        </w:pict>
      </w:r>
      <w:r>
        <w:pict>
          <v:group id="_x0000_s1120" style="width:4pt;height:15.3pt;margin-top:46.3pt;margin-left:186.95pt;mso-position-horizontal-relative:page;position:absolute;z-index:251663360" coordorigin="3739,926" coordsize="80,306">
            <v:shape id="_x0000_s1121" style="width:80;height:306;left:3739;position:absolute;top:926" coordorigin="3739,926" coordsize="80,306" path="m3739,1032l3779,1232l3801,1122l3773,1122l3769,1117l3769,1092l3739,1032xe" fillcolor="black" stroked="f">
              <v:path arrowok="t"/>
            </v:shape>
            <v:shape id="_x0000_s1122" style="width:80;height:306;left:3739;position:absolute;top:926" coordorigin="3739,926" coordsize="80,306" path="m3769,1092l3769,1117l3773,1122l3785,1122l3789,1117l3789,1112l3779,1112l3769,1092xe" fillcolor="black" stroked="f">
              <v:path arrowok="t"/>
            </v:shape>
            <v:shape id="_x0000_s1123" style="width:80;height:306;left:3739;position:absolute;top:926" coordorigin="3739,926" coordsize="80,306" path="m3819,1032l3789,1092l3789,1117l3785,1122l3801,1122l3819,1032xe" fillcolor="black" stroked="f">
              <v:path arrowok="t"/>
            </v:shape>
            <v:shape id="_x0000_s1124" style="width:80;height:306;left:3739;position:absolute;top:926" coordorigin="3739,926" coordsize="80,306" path="m3785,926l3773,926l3769,930l3769,1092l3779,1112l3789,1092l3789,930l3785,926xe" fillcolor="black" stroked="f">
              <v:path arrowok="t"/>
            </v:shape>
            <v:shape id="_x0000_s1125" style="width:80;height:306;left:3739;position:absolute;top:926" coordorigin="3739,926" coordsize="80,306" path="m3789,1092l3779,1112l3789,1112l3789,1092xe" fillcolor="black" stroked="f">
              <v:path arrowok="t"/>
            </v:shape>
          </v:group>
        </w:pict>
      </w:r>
      <w:r>
        <w:pict>
          <v:group id="_x0000_s1126" style="width:10.4pt;height:74pt;margin-top:-0.4pt;margin-left:330.1pt;mso-position-horizontal-relative:page;position:absolute;z-index:251666432" coordorigin="6602,-8" coordsize="208,1480">
            <v:shape id="_x0000_s1127" style="width:208;height:1480;left:6602;position:absolute;top:-8" coordorigin="6602,-8" coordsize="208,1480" path="m6602,-8l6660,12l6698,65l6707,608l6709,633l6737,695l6789,729l6810,732l6789,734l6738,768l6709,829l6707,1348l6705,1373l6677,1435l6625,1469l6604,1472e" filled="f">
              <v:path arrowok="t"/>
            </v:shape>
          </v:group>
        </w:pict>
      </w:r>
      <w:r>
        <w:pict>
          <v:shape id="_x0000_s1128" type="#_x0000_t202" style="width:120.75pt;height:22.2pt;margin-top:-12.4pt;margin-left:125.95pt;mso-position-horizontal-relative:page;position:absolute;z-index:251673600" filled="f">
            <v:textbox inset="0,0,0,0">
              <w:txbxContent>
                <w:p w:rsidR="00A607A3">
                  <w:pPr>
                    <w:pStyle w:val="BodyText"/>
                    <w:spacing w:before="81"/>
                    <w:ind w:left="0"/>
                    <w:jc w:val="center"/>
                  </w:pPr>
                  <w:r>
                    <w:rPr>
                      <w:w w:val="101"/>
                    </w:rPr>
                    <w:t>计算</w:t>
                  </w:r>
                </w:p>
              </w:txbxContent>
            </v:textbox>
          </v:shape>
        </w:pict>
      </w:r>
      <w:r>
        <w:pict>
          <v:shape id="_x0000_s1129" type="#_x0000_t202" style="width:120.75pt;height:22.2pt;margin-top:24.6pt;margin-left:125.95pt;mso-position-horizontal-relative:page;position:absolute;z-index:251674624" filled="f">
            <v:textbox inset="0,0,0,0">
              <w:txbxContent>
                <w:p w:rsidR="00A607A3">
                  <w:pPr>
                    <w:pStyle w:val="BodyText"/>
                    <w:spacing w:before="81"/>
                    <w:ind w:left="749"/>
                  </w:pPr>
                  <w:r>
                    <w:rPr>
                      <w:w w:val="101"/>
                    </w:rPr>
                    <w:t>汇</w:t>
                  </w:r>
                  <w:r>
                    <w:rPr>
                      <w:spacing w:val="-5"/>
                      <w:w w:val="101"/>
                    </w:rPr>
                    <w:t>总</w:t>
                  </w:r>
                  <w:r>
                    <w:rPr>
                      <w:w w:val="101"/>
                    </w:rPr>
                    <w:t>与</w:t>
                  </w:r>
                  <w:r>
                    <w:rPr>
                      <w:spacing w:val="-5"/>
                      <w:w w:val="101"/>
                    </w:rPr>
                    <w:t>对</w:t>
                  </w:r>
                  <w:r>
                    <w:rPr>
                      <w:w w:val="101"/>
                    </w:rPr>
                    <w:t>照</w:t>
                  </w:r>
                </w:p>
              </w:txbxContent>
            </v:textbox>
          </v:shape>
        </w:pict>
      </w:r>
      <w:r>
        <w:pict>
          <v:shape id="_x0000_s1130" type="#_x0000_t202" style="width:120.75pt;height:22.2pt;margin-top:61.6pt;margin-left:125.95pt;mso-position-horizontal-relative:page;position:absolute;z-index:251675648" filled="f">
            <v:textbox inset="0,0,0,0">
              <w:txbxContent>
                <w:p w:rsidR="00A607A3">
                  <w:pPr>
                    <w:pStyle w:val="BodyText"/>
                    <w:spacing w:before="80"/>
                    <w:ind w:left="657"/>
                  </w:pPr>
                  <w:r>
                    <w:rPr>
                      <w:w w:val="101"/>
                    </w:rPr>
                    <w:t>成</w:t>
                  </w:r>
                  <w:r>
                    <w:rPr>
                      <w:spacing w:val="-5"/>
                      <w:w w:val="101"/>
                    </w:rPr>
                    <w:t>果</w:t>
                  </w:r>
                  <w:r>
                    <w:rPr>
                      <w:w w:val="101"/>
                    </w:rPr>
                    <w:t>表</w:t>
                  </w:r>
                  <w:r>
                    <w:rPr>
                      <w:spacing w:val="-5"/>
                      <w:w w:val="101"/>
                    </w:rPr>
                    <w:t>格</w:t>
                  </w:r>
                  <w:r>
                    <w:rPr>
                      <w:w w:val="101"/>
                    </w:rPr>
                    <w:t>输出</w:t>
                  </w:r>
                </w:p>
              </w:txbxContent>
            </v:textbox>
          </v:shape>
        </w:pict>
      </w:r>
      <w:r>
        <w:rPr>
          <w:rFonts w:ascii="楷体" w:eastAsia="楷体" w:hAnsi="楷体" w:cs="楷体"/>
        </w:rPr>
        <w:t>计</w:t>
      </w:r>
      <w:r>
        <w:rPr>
          <w:rFonts w:ascii="楷体" w:eastAsia="楷体" w:hAnsi="楷体" w:cs="楷体"/>
        </w:rPr>
        <w:t>算</w:t>
      </w:r>
      <w:r>
        <w:rPr>
          <w:rFonts w:ascii="楷体" w:eastAsia="楷体" w:hAnsi="楷体" w:cs="楷体"/>
        </w:rPr>
        <w:t>及</w:t>
      </w:r>
      <w:r>
        <w:rPr>
          <w:rFonts w:ascii="楷体" w:eastAsia="楷体" w:hAnsi="楷体" w:cs="楷体"/>
        </w:rPr>
        <w:t>成</w:t>
      </w:r>
      <w:r>
        <w:rPr>
          <w:rFonts w:ascii="楷体" w:eastAsia="楷体" w:hAnsi="楷体" w:cs="楷体"/>
        </w:rPr>
        <w:t>果</w:t>
      </w:r>
      <w:r>
        <w:rPr>
          <w:rFonts w:ascii="楷体" w:eastAsia="楷体" w:hAnsi="楷体" w:cs="楷体"/>
        </w:rPr>
        <w:t>输</w:t>
      </w:r>
      <w:r>
        <w:rPr>
          <w:rFonts w:ascii="楷体" w:eastAsia="楷体" w:hAnsi="楷体" w:cs="楷体"/>
        </w:rPr>
        <w:t>出</w:t>
      </w:r>
    </w:p>
    <w:p w:rsidR="00A607A3">
      <w:pPr>
        <w:spacing w:before="22"/>
        <w:ind w:left="428" w:right="405"/>
        <w:jc w:val="center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/>
          <w:b/>
          <w:bCs/>
          <w:sz w:val="21"/>
          <w:szCs w:val="21"/>
        </w:rPr>
        <w:t>第一节</w:t>
      </w:r>
      <w:r>
        <w:rPr>
          <w:rFonts w:ascii="宋体" w:eastAsia="宋体" w:hAnsi="宋体" w:cs="宋体"/>
          <w:b/>
          <w:bCs/>
          <w:spacing w:val="-3"/>
          <w:sz w:val="21"/>
          <w:szCs w:val="21"/>
        </w:rPr>
        <w:t>数据准备</w:t>
      </w:r>
    </w:p>
    <w:p w:rsidR="00A607A3">
      <w:pPr>
        <w:tabs>
          <w:tab w:val="left" w:pos="536"/>
        </w:tabs>
        <w:spacing w:before="46"/>
        <w:ind w:left="108" w:right="185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/>
          <w:b/>
          <w:bCs/>
          <w:sz w:val="18"/>
          <w:szCs w:val="18"/>
        </w:rPr>
        <w:t>一、</w:t>
      </w:r>
      <w:r>
        <w:rPr>
          <w:rFonts w:ascii="宋体" w:eastAsia="宋体" w:hAnsi="宋体" w:cs="宋体"/>
          <w:b/>
          <w:bCs/>
          <w:spacing w:val="-3"/>
          <w:sz w:val="18"/>
          <w:szCs w:val="18"/>
        </w:rPr>
        <w:t>工费方案</w:t>
      </w:r>
    </w:p>
    <w:p w:rsidR="00A607A3">
      <w:pPr>
        <w:pStyle w:val="BodyText"/>
        <w:spacing w:line="302" w:lineRule="auto"/>
        <w:ind w:right="185"/>
        <w:rPr>
          <w:rFonts w:cs="宋体"/>
        </w:rPr>
      </w:pPr>
      <w:r>
        <w:rPr>
          <w:spacing w:val="-4"/>
        </w:rPr>
        <w:t>根据</w:t>
      </w:r>
      <w:r>
        <w:rPr>
          <w:spacing w:val="-4"/>
        </w:rPr>
        <w:t>工程</w:t>
      </w:r>
      <w:r>
        <w:rPr>
          <w:spacing w:val="-4"/>
        </w:rPr>
        <w:t>的编制</w:t>
      </w:r>
      <w:r>
        <w:rPr>
          <w:spacing w:val="-4"/>
        </w:rPr>
        <w:t>方法</w:t>
      </w:r>
      <w:r>
        <w:rPr>
          <w:spacing w:val="-4"/>
        </w:rPr>
        <w:t>文号，</w:t>
      </w:r>
      <w:r>
        <w:rPr>
          <w:spacing w:val="-4"/>
        </w:rPr>
        <w:t>创立</w:t>
      </w:r>
      <w:r>
        <w:rPr>
          <w:spacing w:val="-4"/>
        </w:rPr>
        <w:t>工费方案。可以</w:t>
      </w:r>
      <w:r>
        <w:rPr>
          <w:spacing w:val="-4"/>
        </w:rPr>
        <w:t>创立</w:t>
      </w:r>
      <w:r>
        <w:rPr>
          <w:spacing w:val="-4"/>
        </w:rPr>
        <w:t>多个工费方案以使用不同</w:t>
      </w:r>
      <w:r>
        <w:rPr>
          <w:spacing w:val="-3"/>
        </w:rPr>
        <w:t>的基期单价和编制期单价。</w:t>
      </w:r>
    </w:p>
    <w:p w:rsidR="00A607A3">
      <w:pPr>
        <w:pStyle w:val="BodyText"/>
        <w:spacing w:line="302" w:lineRule="auto"/>
        <w:ind w:right="185"/>
        <w:rPr>
          <w:rFonts w:cs="宋体"/>
        </w:rPr>
      </w:pPr>
      <w:r>
        <w:rPr>
          <w:spacing w:val="-2"/>
        </w:rPr>
        <w:t>工程</w:t>
      </w:r>
      <w:r>
        <w:rPr>
          <w:spacing w:val="-2"/>
        </w:rPr>
        <w:t>中各个总概算可以分别选用</w:t>
      </w:r>
      <w:r>
        <w:rPr>
          <w:spacing w:val="-2"/>
        </w:rPr>
        <w:t>适宜</w:t>
      </w:r>
      <w:r>
        <w:rPr>
          <w:spacing w:val="-2"/>
        </w:rPr>
        <w:t>的工费方案</w:t>
      </w:r>
      <w:r>
        <w:rPr>
          <w:rFonts w:cs="宋体"/>
          <w:spacing w:val="-2"/>
        </w:rPr>
        <w:t>,</w:t>
      </w:r>
      <w:r>
        <w:rPr>
          <w:spacing w:val="-2"/>
        </w:rPr>
        <w:t>每个总概算只能使用一种工</w:t>
      </w:r>
      <w:r>
        <w:rPr>
          <w:spacing w:val="-3"/>
        </w:rPr>
        <w:t>费方案。</w:t>
      </w:r>
    </w:p>
    <w:p w:rsidR="00A607A3">
      <w:pPr>
        <w:pStyle w:val="BodyText"/>
        <w:ind w:firstLine="427"/>
        <w:rPr>
          <w:rFonts w:cs="宋体"/>
        </w:rPr>
      </w:pPr>
      <w:r>
        <w:t>点击菜单</w:t>
      </w:r>
      <w:r>
        <w:rPr>
          <w:rFonts w:cs="宋体"/>
        </w:rPr>
        <w:t>[</w:t>
      </w:r>
      <w:r>
        <w:t>数据准备</w:t>
      </w:r>
      <w:r>
        <w:rPr>
          <w:rFonts w:cs="宋体"/>
        </w:rPr>
        <w:t>] -&gt;</w:t>
      </w:r>
      <w:r>
        <w:rPr>
          <w:rFonts w:cs="宋体"/>
          <w:spacing w:val="-7"/>
        </w:rPr>
        <w:t>[</w:t>
      </w:r>
      <w:r>
        <w:rPr>
          <w:spacing w:val="-7"/>
        </w:rPr>
        <w:t>单价方案</w:t>
      </w:r>
      <w:r>
        <w:rPr>
          <w:rFonts w:cs="宋体"/>
          <w:spacing w:val="-7"/>
        </w:rPr>
        <w:t>]-&gt;</w:t>
      </w:r>
      <w:r>
        <w:rPr>
          <w:rFonts w:cs="宋体"/>
          <w:spacing w:val="-7"/>
        </w:rPr>
        <w:t>[</w:t>
      </w:r>
      <w:r>
        <w:rPr>
          <w:spacing w:val="-7"/>
        </w:rPr>
        <w:t>工费方案</w:t>
      </w:r>
      <w:r>
        <w:rPr>
          <w:rFonts w:cs="宋体"/>
          <w:spacing w:val="-7"/>
        </w:rPr>
        <w:t>]</w:t>
      </w:r>
      <w:r>
        <w:rPr>
          <w:spacing w:val="-7"/>
        </w:rPr>
        <w:t>，进入工费方案窗口。</w:t>
      </w:r>
    </w:p>
    <w:p w:rsidR="00A607A3">
      <w:pPr>
        <w:pStyle w:val="BodyText"/>
        <w:ind w:right="185"/>
        <w:rPr>
          <w:rFonts w:cs="宋体"/>
        </w:rPr>
      </w:pPr>
      <w:r>
        <w:rPr>
          <w:spacing w:val="-3"/>
        </w:rPr>
        <w:t>操作说明</w:t>
      </w:r>
    </w:p>
    <w:p w:rsidR="00A607A3">
      <w:pPr>
        <w:pStyle w:val="BodyText"/>
        <w:spacing w:before="46" w:line="297" w:lineRule="auto"/>
        <w:ind w:left="531" w:right="185" w:hanging="424"/>
        <w:rPr>
          <w:rFonts w:cs="宋体"/>
        </w:rPr>
      </w:pPr>
      <w:r>
        <w:rPr>
          <w:noProof/>
          <w:lang w:eastAsia="zh-CN"/>
        </w:rPr>
        <w:drawing>
          <wp:inline distT="0" distB="0" distL="0" distR="0">
            <wp:extent cx="88264" cy="88264"/>
            <wp:effectExtent l="0" t="0" r="0" b="0"/>
            <wp:docPr id="4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64" cy="88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</w:rPr>
        <w:t>创立</w:t>
      </w:r>
      <w:r>
        <w:rPr>
          <w:spacing w:val="-3"/>
        </w:rPr>
        <w:t>方案：点击</w:t>
      </w:r>
      <w:r>
        <w:rPr>
          <w:rFonts w:cs="宋体"/>
          <w:spacing w:val="-3"/>
        </w:rPr>
        <w:t>[</w:t>
      </w:r>
      <w:r>
        <w:rPr>
          <w:spacing w:val="-3"/>
        </w:rPr>
        <w:t>创立</w:t>
      </w:r>
      <w:r>
        <w:rPr>
          <w:spacing w:val="-3"/>
        </w:rPr>
        <w:t>方案</w:t>
      </w:r>
      <w:r>
        <w:rPr>
          <w:rFonts w:cs="宋体"/>
          <w:spacing w:val="-3"/>
        </w:rPr>
        <w:t>]</w:t>
      </w:r>
      <w:r>
        <w:rPr>
          <w:spacing w:val="-3"/>
        </w:rPr>
        <w:t>按钮，系统弹出输入工费方案名称窗口</w:t>
      </w:r>
      <w:r>
        <w:rPr>
          <w:rFonts w:cs="宋体"/>
          <w:spacing w:val="-3"/>
        </w:rPr>
        <w:t>(</w:t>
      </w:r>
      <w:r>
        <w:rPr>
          <w:spacing w:val="-3"/>
        </w:rPr>
        <w:t>如</w:t>
      </w:r>
      <w:r>
        <w:rPr>
          <w:spacing w:val="-3"/>
        </w:rPr>
        <w:t>下列图</w:t>
      </w:r>
      <w:r>
        <w:rPr>
          <w:rFonts w:cs="宋体"/>
          <w:spacing w:val="-3"/>
        </w:rPr>
        <w:t>)</w:t>
      </w:r>
      <w:r>
        <w:rPr>
          <w:spacing w:val="-3"/>
        </w:rPr>
        <w:t>，输入工费方案名称后点击</w:t>
      </w:r>
      <w:r>
        <w:rPr>
          <w:rFonts w:cs="宋体"/>
          <w:spacing w:val="-3"/>
        </w:rPr>
        <w:t>[</w:t>
      </w:r>
      <w:r>
        <w:rPr>
          <w:spacing w:val="-3"/>
        </w:rPr>
        <w:t>确定</w:t>
      </w:r>
      <w:r>
        <w:rPr>
          <w:rFonts w:cs="宋体"/>
          <w:spacing w:val="-3"/>
        </w:rPr>
        <w:t>]</w:t>
      </w:r>
      <w:r>
        <w:rPr>
          <w:spacing w:val="-3"/>
        </w:rPr>
        <w:t>保存。</w:t>
      </w:r>
    </w:p>
    <w:p w:rsidR="00A607A3">
      <w:pPr>
        <w:pStyle w:val="BodyText"/>
        <w:spacing w:line="302" w:lineRule="auto"/>
        <w:ind w:left="531" w:right="185" w:hanging="424"/>
        <w:rPr>
          <w:rFonts w:cs="宋体"/>
        </w:rPr>
        <w:sectPr>
          <w:pgSz w:w="8400" w:h="11860"/>
          <w:pgMar w:top="1080" w:right="880" w:bottom="1220" w:left="1140" w:header="0" w:footer="1038" w:gutter="0"/>
          <w:pgNumType w:start="15"/>
          <w:cols w:space="720"/>
        </w:sectPr>
      </w:pPr>
      <w:r>
        <w:rPr>
          <w:noProof/>
          <w:lang w:eastAsia="zh-CN"/>
        </w:rPr>
        <w:drawing>
          <wp:inline distT="0" distB="0" distL="0" distR="0">
            <wp:extent cx="88264" cy="88265"/>
            <wp:effectExtent l="0" t="0" r="0" b="0"/>
            <wp:docPr id="4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64" cy="88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</w:rPr>
        <w:t>删除方案：选中要删除的方案名称，点击删除方案的按钮，系统将删除</w:t>
      </w:r>
      <w:r>
        <w:rPr>
          <w:spacing w:val="-3"/>
        </w:rPr>
        <w:t>当前的工费方案信息及其数据</w:t>
      </w:r>
      <w:r>
        <w:rPr>
          <w:spacing w:val="-3"/>
        </w:rPr>
        <w:t>〔</w:t>
      </w:r>
      <w:r>
        <w:rPr>
          <w:spacing w:val="-3"/>
        </w:rPr>
        <w:t>默认工费方案不能删除</w:t>
      </w:r>
      <w:r>
        <w:rPr>
          <w:spacing w:val="-3"/>
        </w:rPr>
        <w:t>〕</w:t>
      </w:r>
      <w:r>
        <w:rPr>
          <w:spacing w:val="-3"/>
        </w:rPr>
        <w:t>。</w:t>
      </w:r>
    </w:p>
    <w:p w:rsidR="00A607A3">
      <w:pPr>
        <w:pStyle w:val="BodyText"/>
        <w:spacing w:before="27" w:line="302" w:lineRule="auto"/>
        <w:ind w:left="531" w:right="104" w:hanging="424"/>
        <w:rPr>
          <w:rFonts w:cs="宋体"/>
        </w:rPr>
      </w:pPr>
      <w:r>
        <w:rPr>
          <w:noProof/>
          <w:lang w:eastAsia="zh-CN"/>
        </w:rPr>
        <w:drawing>
          <wp:inline distT="0" distB="0" distL="0" distR="0">
            <wp:extent cx="88264" cy="88265"/>
            <wp:effectExtent l="0" t="0" r="0" b="0"/>
            <wp:docPr id="4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64" cy="88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</w:rPr>
        <w:t>工资的基期单价和编制期价均可修改，价差是系统自动计算的结果，不</w:t>
      </w:r>
      <w:r>
        <w:rPr>
          <w:spacing w:val="-3"/>
        </w:rPr>
        <w:t>需要修改。</w:t>
      </w:r>
    </w:p>
    <w:p w:rsidR="00A607A3">
      <w:pPr>
        <w:pStyle w:val="Heading3"/>
        <w:ind w:left="531" w:right="104"/>
        <w:rPr>
          <w:rFonts w:cs="宋体"/>
          <w:b w:val="0"/>
          <w:bCs w:val="0"/>
        </w:rPr>
      </w:pPr>
      <w:r>
        <w:rPr>
          <w:spacing w:val="-3"/>
        </w:rPr>
        <w:t>二、料费方案</w:t>
      </w:r>
    </w:p>
    <w:p w:rsidR="00A607A3">
      <w:pPr>
        <w:pStyle w:val="BodyText"/>
        <w:spacing w:before="46" w:line="302" w:lineRule="auto"/>
        <w:ind w:right="104" w:firstLine="427"/>
        <w:rPr>
          <w:rFonts w:cs="宋体"/>
        </w:rPr>
      </w:pPr>
      <w:r>
        <w:t>根据</w:t>
      </w:r>
      <w:r>
        <w:t>工程</w:t>
      </w:r>
      <w:r>
        <w:t>设置中的材料单价文号</w:t>
      </w:r>
      <w:r>
        <w:rPr>
          <w:rFonts w:cs="宋体"/>
        </w:rPr>
        <w:t>(</w:t>
      </w:r>
      <w:r>
        <w:t>如</w:t>
      </w:r>
      <w:r>
        <w:rPr>
          <w:rFonts w:cs="宋体"/>
        </w:rPr>
        <w:t>129</w:t>
      </w:r>
      <w:r>
        <w:rPr>
          <w:spacing w:val="-3"/>
        </w:rPr>
        <w:t>号文</w:t>
      </w:r>
      <w:r>
        <w:rPr>
          <w:rFonts w:cs="宋体"/>
          <w:spacing w:val="-3"/>
        </w:rPr>
        <w:t>)</w:t>
      </w:r>
      <w:r>
        <w:rPr>
          <w:spacing w:val="-3"/>
        </w:rPr>
        <w:t>，</w:t>
      </w:r>
      <w:r>
        <w:rPr>
          <w:spacing w:val="-3"/>
        </w:rPr>
        <w:t>创立</w:t>
      </w:r>
      <w:r>
        <w:rPr>
          <w:spacing w:val="-3"/>
        </w:rPr>
        <w:t>材料单价方案。材</w:t>
      </w:r>
      <w:r>
        <w:rPr>
          <w:spacing w:val="-4"/>
        </w:rPr>
        <w:t>料单价方案可以</w:t>
      </w:r>
      <w:r>
        <w:rPr>
          <w:spacing w:val="-4"/>
        </w:rPr>
        <w:t>创立</w:t>
      </w:r>
      <w:r>
        <w:rPr>
          <w:spacing w:val="-4"/>
        </w:rPr>
        <w:t>一个或多个，可以修改基期单价、编制期单价、单重、主</w:t>
      </w:r>
      <w:r>
        <w:rPr>
          <w:spacing w:val="-3"/>
        </w:rPr>
        <w:t>材标识等。</w:t>
      </w:r>
      <w:r>
        <w:rPr>
          <w:spacing w:val="-3"/>
        </w:rPr>
        <w:t>工程</w:t>
      </w:r>
      <w:r>
        <w:rPr>
          <w:spacing w:val="-3"/>
        </w:rPr>
        <w:t>中各个总概算可以分别选用</w:t>
      </w:r>
      <w:r>
        <w:rPr>
          <w:spacing w:val="-3"/>
        </w:rPr>
        <w:t>适宜</w:t>
      </w:r>
      <w:r>
        <w:rPr>
          <w:spacing w:val="-3"/>
        </w:rPr>
        <w:t>的料费方案</w:t>
      </w:r>
      <w:r>
        <w:rPr>
          <w:rFonts w:cs="宋体"/>
          <w:spacing w:val="-3"/>
        </w:rPr>
        <w:t>,</w:t>
      </w:r>
      <w:r>
        <w:rPr>
          <w:spacing w:val="-3"/>
        </w:rPr>
        <w:t>每个总概算只能</w:t>
      </w:r>
      <w:r>
        <w:rPr>
          <w:spacing w:val="-3"/>
        </w:rPr>
        <w:t>使用一种料费方案。</w:t>
      </w:r>
    </w:p>
    <w:p w:rsidR="00A607A3">
      <w:pPr>
        <w:pStyle w:val="BodyText"/>
        <w:spacing w:line="302" w:lineRule="auto"/>
        <w:ind w:right="104" w:firstLine="427"/>
        <w:rPr>
          <w:rFonts w:cs="宋体"/>
        </w:rPr>
      </w:pPr>
      <w:r>
        <w:rPr>
          <w:spacing w:val="-3"/>
        </w:rPr>
        <w:t>点击菜单</w:t>
      </w:r>
      <w:r>
        <w:rPr>
          <w:rFonts w:cs="宋体"/>
          <w:spacing w:val="-3"/>
        </w:rPr>
        <w:t>[</w:t>
      </w:r>
      <w:r>
        <w:rPr>
          <w:spacing w:val="-3"/>
        </w:rPr>
        <w:t>数据准备</w:t>
      </w:r>
      <w:r>
        <w:rPr>
          <w:rFonts w:cs="宋体"/>
          <w:spacing w:val="-3"/>
        </w:rPr>
        <w:t>]-</w:t>
      </w:r>
      <w:r>
        <w:rPr>
          <w:spacing w:val="-3"/>
        </w:rPr>
        <w:t>〉</w:t>
      </w:r>
      <w:r>
        <w:rPr>
          <w:rFonts w:cs="宋体"/>
          <w:spacing w:val="-3"/>
        </w:rPr>
        <w:t>[</w:t>
      </w:r>
      <w:r>
        <w:rPr>
          <w:spacing w:val="-3"/>
        </w:rPr>
        <w:t>单价方案</w:t>
      </w:r>
      <w:r>
        <w:rPr>
          <w:rFonts w:cs="宋体"/>
          <w:spacing w:val="-3"/>
        </w:rPr>
        <w:t>]-</w:t>
      </w:r>
      <w:r>
        <w:rPr>
          <w:spacing w:val="-3"/>
        </w:rPr>
        <w:t>〉</w:t>
      </w:r>
      <w:r>
        <w:rPr>
          <w:rFonts w:cs="宋体"/>
          <w:spacing w:val="-3"/>
        </w:rPr>
        <w:t>[</w:t>
      </w:r>
      <w:r>
        <w:rPr>
          <w:spacing w:val="-3"/>
        </w:rPr>
        <w:t>料费方案</w:t>
      </w:r>
      <w:r>
        <w:rPr>
          <w:rFonts w:cs="宋体"/>
          <w:spacing w:val="-3"/>
        </w:rPr>
        <w:t>]</w:t>
      </w:r>
      <w:r>
        <w:rPr>
          <w:spacing w:val="-3"/>
        </w:rPr>
        <w:t>，系统进入料费方案</w:t>
      </w:r>
      <w:r>
        <w:rPr>
          <w:spacing w:val="-4"/>
        </w:rPr>
        <w:t>窗口。</w:t>
      </w:r>
    </w:p>
    <w:p w:rsidR="00A607A3">
      <w:pPr>
        <w:pStyle w:val="BodyText"/>
        <w:tabs>
          <w:tab w:val="left" w:pos="3211"/>
          <w:tab w:val="left" w:pos="4051"/>
        </w:tabs>
        <w:spacing w:before="46"/>
        <w:ind w:left="608" w:right="104"/>
      </w:pPr>
      <w:r>
        <w:pict>
          <v:group id="_x0000_s1131" style="width:303.1pt;height:254.55pt;margin-top:-3.05pt;margin-left:62.4pt;mso-position-horizontal-relative:page;position:absolute;z-index:-251633664" coordorigin="1248,-61" coordsize="6062,5091">
            <v:shape id="_x0000_s1132" type="#_x0000_t75" style="width:6062;height:4545;left:1248;position:absolute;top:345">
              <v:imagedata r:id="rId10" o:title=""/>
            </v:shape>
            <v:group id="_x0000_s1133" style="width:1245;height:704;left:2312;position:absolute;top:722" coordorigin="2312,722" coordsize="1245,704">
              <v:shape id="_x0000_s1134" style="width:1245;height:704;left:2312;position:absolute;top:722" coordorigin="2312,722" coordsize="1245,704" path="m2312,722l3032,1167l3032,1352l3035,1373l3079,1418l3251,1426l3469,1426l3534,1403l3557,1167l3557,1056l3554,1041l3034,1041l2312,722xe" stroked="f">
                <v:path arrowok="t"/>
              </v:shape>
              <v:shape id="_x0000_s1135" style="width:1245;height:704;left:2312;position:absolute;top:722" coordorigin="2312,722" coordsize="1245,704" path="m3251,982l3120,982l3095,985l3074,993l3055,1006l3042,1022l3034,1041l3554,1041l3510,991l3251,982xe" stroked="f">
                <v:path arrowok="t"/>
              </v:shape>
            </v:group>
            <v:group id="_x0000_s1136" style="width:1245;height:704;left:2312;position:absolute;top:722" coordorigin="2312,722" coordsize="1245,704">
              <v:shape id="_x0000_s1137" style="width:1245;height:704;left:2312;position:absolute;top:722" coordorigin="2312,722" coordsize="1245,704" path="m3120,982l3055,1006l3034,1041,2312,722l3032,1167l3032,1352l3035,1373l3079,1418l3251,1426l3469,1426l3534,1403l3557,1167l3557,1056l3529,1002,3251,982l3120,982xe" filled="f">
                <v:path arrowok="t"/>
              </v:shape>
            </v:group>
            <v:group id="_x0000_s1138" style="width:1170;height:505;left:1862;position:absolute;top:1870" coordorigin="1862,1870" coordsize="1170,505">
              <v:shape id="_x0000_s1139" style="width:1170;height:505;left:1862;position:absolute;top:1870" coordorigin="1862,1870" coordsize="1170,505" path="m2726,1870l2595,1870l2570,1873l2517,1910l2507,2129l1862,2375l2507,2240l3030,2240l3032,2129l3032,1944l3029,1924l3019,1905l3004,1890l2985,1879l2962,1872l2726,1870xe" stroked="f">
                <v:path arrowok="t"/>
              </v:shape>
              <v:shape id="_x0000_s1140" style="width:1170;height:505;left:1862;position:absolute;top:1870" coordorigin="1862,1870" coordsize="1170,505" path="m3030,2240l2507,2240l2510,2261l2554,2306l2726,2314l2944,2314l3009,2291l3030,2240xe" stroked="f">
                <v:path arrowok="t"/>
              </v:shape>
            </v:group>
            <v:group id="_x0000_s1141" style="width:1170;height:505;left:1862;position:absolute;top:1870" coordorigin="1862,1870" coordsize="1170,505">
              <v:shape id="_x0000_s1142" style="width:1170;height:505;left:1862;position:absolute;top:1870" coordorigin="1862,1870" coordsize="1170,505" path="m2595,1870l2530,1894l2507,2129l1862,2375l2507,2240l2510,2261l2520,2279l2535,2294l2554,2306l2577,2313l2726,2314l2944,2314l3009,2291l3032,2129l3032,1944l3004,1890l2726,1870l2595,1870xe" filled="f">
                <v:path arrowok="t"/>
              </v:shape>
            </v:group>
            <v:group id="_x0000_s1143" style="width:1305;height:444;left:1727;position:absolute;top:4578" coordorigin="1727,4578" coordsize="1305,444">
              <v:shape id="_x0000_s1144" style="width:1305;height:444;left:1727;position:absolute;top:4578" coordorigin="1727,4578" coordsize="1305,444" path="m1727,4624l2507,4763l2507,4948l2510,4969l2554,5014l2726,5022l2944,5022l3009,4999l3032,4763l3032,4652l3029,4637l2509,4637l1727,4624xe" stroked="f">
                <v:path arrowok="t"/>
              </v:shape>
              <v:shape id="_x0000_s1145" style="width:1305;height:444;left:1727;position:absolute;top:4578" coordorigin="1727,4578" coordsize="1305,444" path="m2726,4578l2595,4578l2570,4581l2549,4589l2530,4602l2517,4618l2509,4637l3029,4637l2985,4587l2726,4578xe" stroked="f">
                <v:path arrowok="t"/>
              </v:shape>
            </v:group>
            <v:group id="_x0000_s1146" style="width:1305;height:444;left:1727;position:absolute;top:4578" coordorigin="1727,4578" coordsize="1305,444">
              <v:shape id="_x0000_s1147" style="width:1305;height:444;left:1727;position:absolute;top:4578" coordorigin="1727,4578" coordsize="1305,444" path="m2595,4578l2530,4602l2509,4637l1727,4624l2507,4763l2507,4948l2510,4969l2554,5014l2726,5022l2944,5022l3009,4999l3032,4763l3032,4652l3004,4598l2726,4578l2595,4578xe" filled="f">
                <v:path arrowok="t"/>
              </v:shape>
            </v:group>
            <v:group id="_x0000_s1148" style="width:2712;height:2095;left:3452;position:absolute;top:2291" coordorigin="3452,2291" coordsize="2712,2095">
              <v:shape id="_x0000_s1149" style="width:2712;height:2095;left:3452;position:absolute;top:2291" coordorigin="3452,2291" coordsize="2712,2095" path="m6164,2291l4126,3646l3645,3646l3617,3647l3543,3665l3487,3699l3452,3762l3452,3955l3452,4263l3481,4328l3534,4364l3606,4384l4126,4386l4414,4386l4493,4376l4556,4347l4603,4288l4607,3955l4607,3770l4578,3705l4525,3669l4453,3649l4427,3646l6164,2291xe" stroked="f">
                <v:path arrowok="t"/>
              </v:shape>
            </v:group>
            <v:group id="_x0000_s1150" style="width:2712;height:2095;left:3452;position:absolute;top:2291" coordorigin="3452,2291" coordsize="2712,2095">
              <v:shape id="_x0000_s1151" style="width:2712;height:2095;left:3452;position:absolute;top:2291" coordorigin="3452,2291" coordsize="2712,2095" path="m3645,3646l3566,3657l3503,3686l3456,3745l3452,3955l3452,4263l3481,4328l3534,4364l3606,4384l4126,4386l4414,4386l4493,4376l4556,4347l4603,4288l4607,3955l4607,3770l4578,3705l4525,3669l4453,3649l4427,3646l6164,2291,4126,3646l3645,3646xe" filled="f">
                <v:path arrowok="t"/>
              </v:shape>
            </v:group>
            <v:group id="_x0000_s1152" style="width:1827;height:728;left:1562;position:absolute;top:-54" coordorigin="1562,-54" coordsize="1827,728">
              <v:shape id="_x0000_s1153" style="width:1827;height:728;left:1562;position:absolute;top:-54" coordorigin="1562,-54" coordsize="1827,728" path="m1755,-54l1668,-46l1602,-25l1562,205l1562,316l1615,367l1687,386l2236,390l3389,674,2524,390l2555,389l2584,387l2657,370l2713,331l2717,205l2717,20l2664,-31l2592,-49l2534,-54l1755,-54xe" stroked="f">
                <v:path arrowok="t"/>
              </v:shape>
            </v:group>
            <v:group id="_x0000_s1154" style="width:1827;height:728;left:1562;position:absolute;top:-54" coordorigin="1562,-54" coordsize="1827,728">
              <v:shape id="_x0000_s1155" style="width:1827;height:728;left:1562;position:absolute;top:-54" coordorigin="1562,-54" coordsize="1827,728" path="m1755,-54l1668,-46l1602,-25l1562,205l1562,316l1615,367l1687,386l2236,390l3389,674,2524,390l2555,389l2584,387l2657,370l2713,331l2717,205l2717,20l2664,-31l2592,-49l2236,-54l1755,-54xe" filled="f">
                <v:path arrowok="t"/>
              </v:shape>
            </v:group>
            <v:group id="_x0000_s1156" style="width:720;height:670;left:4187;position:absolute;top:-54" coordorigin="4187,-54" coordsize="720,670">
              <v:shape id="_x0000_s1157" style="width:720;height:670;left:4187;position:absolute;top:-54" coordorigin="4187,-54" coordsize="720,670" path="m4493,-54l4275,-54l4250,-51l4197,-14l4187,205l4187,316l4215,370l4493,390l4907,616,4624,390l4649,387l4670,379l4689,367l4702,350l4710,331l4712,205l4712,20l4684,-34l4642,-52l4493,-54xe" stroked="f">
                <v:path arrowok="t"/>
              </v:shape>
            </v:group>
            <v:group id="_x0000_s1158" style="width:720;height:670;left:4187;position:absolute;top:-54" coordorigin="4187,-54" coordsize="720,670">
              <v:shape id="_x0000_s1159" style="width:720;height:670;left:4187;position:absolute;top:-54" coordorigin="4187,-54" coordsize="720,670" path="m4275,-54l4210,-30l4187,205l4187,316l4215,370l4493,390l4907,616,4624,390l4649,387l4670,379l4689,367l4702,350l4710,331l4712,205l4712,20l4684,-34,4493,-54l4275,-54xe" filled="f">
                <v:path arrowok="t"/>
              </v:shape>
            </v:group>
            <v:group id="_x0000_s1160" style="width:1095;height:1270;left:1727;position:absolute;top:2802" coordorigin="1727,2802" coordsize="1095,1270">
              <v:shape id="_x0000_s1161" style="width:1095;height:1270;left:1727;position:absolute;top:2802" coordorigin="1727,2802" coordsize="1095,1270" path="m2516,2802l2384,2802l2360,2805l2307,2842l2297,3061l2297,3172l2325,3226l2367,3245l1727,4072l2516,3246l2734,3246l2759,3243l2812,3206l2822,3061l2822,2876l2794,2822l2752,2804l2516,2802xe" stroked="f">
                <v:path arrowok="t"/>
              </v:shape>
            </v:group>
            <v:group id="_x0000_s1162" style="width:1095;height:1270;left:1727;position:absolute;top:2802" coordorigin="1727,2802" coordsize="1095,1270">
              <v:shape id="_x0000_s1163" style="width:1095;height:1270;left:1727;position:absolute;top:2802" coordorigin="1727,2802" coordsize="1095,1270" path="m2384,2802l2320,2826l2297,3061l2297,3172l2325,3226l2367,3245l1727,4072l2516,3246l2734,3246l2759,3243l2812,3206l2822,3061l2822,2876l2794,2822l2516,2802l2384,2802xe" filled="f">
                <v:path arrowok="t"/>
              </v:shape>
            </v:group>
            <v:group id="_x0000_s1164" style="width:720;height:670;left:5027;position:absolute;top:-54" coordorigin="5027,-54" coordsize="720,670">
              <v:shape id="_x0000_s1165" style="width:720;height:670;left:5027;position:absolute;top:-54" coordorigin="5027,-54" coordsize="720,670" path="m5333,-54l5114,-54l5090,-51l5037,-14l5027,205l5027,316l5055,370l5333,390l5747,616,5465,390l5489,387l5511,379l5529,367l5542,350l5550,331l5552,205l5552,20l5524,-34l5482,-52l5333,-54xe" stroked="f">
                <v:path arrowok="t"/>
              </v:shape>
            </v:group>
            <v:group id="_x0000_s1166" style="width:720;height:670;left:5027;position:absolute;top:-54" coordorigin="5027,-54" coordsize="720,670">
              <v:shape id="_x0000_s1167" style="width:720;height:670;left:5027;position:absolute;top:-54" coordorigin="5027,-54" coordsize="720,670" path="m5114,-54l5050,-30l5027,205l5027,316l5055,370l5333,390l5747,616,5465,390l5489,387l5511,379l5529,367l5542,350l5550,331l5552,205l5552,20l5524,-34,5333,-54l5114,-54xe" filled="f">
                <v:path arrowok="t"/>
              </v:shape>
            </v:group>
          </v:group>
        </w:pict>
      </w:r>
      <w:r>
        <w:rPr>
          <w:spacing w:val="-2"/>
        </w:rPr>
        <w:t>删除方案</w:t>
      </w:r>
      <w:r>
        <w:t>⑤</w:t>
      </w:r>
      <w:r>
        <w:tab/>
        <w:t>⑥</w:t>
      </w:r>
    </w:p>
    <w:p w:rsidR="00A607A3">
      <w:pPr>
        <w:pStyle w:val="BodyText"/>
        <w:spacing w:before="46"/>
        <w:ind w:left="2053" w:right="104"/>
      </w:pPr>
      <w:r>
        <w:rPr>
          <w:w w:val="101"/>
        </w:rPr>
        <w:t>①</w:t>
      </w:r>
    </w:p>
    <w:p w:rsidR="00A607A3">
      <w:pPr>
        <w:pStyle w:val="BodyText"/>
        <w:spacing w:before="46"/>
        <w:ind w:left="1530" w:right="104"/>
      </w:pPr>
      <w:r>
        <w:rPr>
          <w:w w:val="101"/>
        </w:rPr>
        <w:t>②</w:t>
      </w:r>
    </w:p>
    <w:p w:rsidR="00A607A3">
      <w:pPr>
        <w:pStyle w:val="BodyText"/>
        <w:spacing w:before="46"/>
        <w:ind w:left="1319" w:right="104"/>
      </w:pPr>
      <w:r>
        <w:rPr>
          <w:w w:val="101"/>
        </w:rPr>
        <w:t>④</w:t>
      </w:r>
    </w:p>
    <w:p w:rsidR="00A607A3">
      <w:pPr>
        <w:pStyle w:val="BodyText"/>
        <w:spacing w:before="46" w:line="302" w:lineRule="auto"/>
        <w:ind w:left="2495" w:right="3067"/>
        <w:jc w:val="center"/>
      </w:pPr>
      <w:r>
        <w:rPr>
          <w:spacing w:val="-2"/>
        </w:rPr>
        <w:t>材料方案</w:t>
      </w:r>
      <w:r>
        <w:rPr>
          <w:spacing w:val="-2"/>
        </w:rPr>
        <w:t>单价数据</w:t>
      </w:r>
    </w:p>
    <w:p w:rsidR="00A607A3">
      <w:pPr>
        <w:pStyle w:val="BodyText"/>
        <w:spacing w:before="46"/>
        <w:ind w:left="1530" w:right="104"/>
      </w:pPr>
      <w:r>
        <w:rPr>
          <w:w w:val="101"/>
        </w:rPr>
        <w:t>③</w:t>
      </w:r>
    </w:p>
    <w:p w:rsidR="00A607A3">
      <w:pPr>
        <w:pStyle w:val="BodyText"/>
        <w:spacing w:before="46"/>
        <w:ind w:right="104"/>
        <w:rPr>
          <w:rFonts w:cs="宋体"/>
        </w:rPr>
        <w:sectPr>
          <w:pgSz w:w="8400" w:h="11860"/>
          <w:pgMar w:top="1100" w:right="960" w:bottom="1220" w:left="1140" w:header="0" w:footer="1038" w:gutter="0"/>
          <w:pgNumType w:start="16"/>
          <w:cols w:space="720"/>
        </w:sectPr>
      </w:pPr>
      <w:r>
        <w:rPr>
          <w:spacing w:val="-3"/>
        </w:rPr>
        <w:t>注：</w:t>
      </w:r>
    </w:p>
    <w:p w:rsidR="00A607A3">
      <w:pPr>
        <w:pStyle w:val="BodyText"/>
        <w:spacing w:before="27"/>
        <w:ind w:left="468" w:right="113"/>
        <w:rPr>
          <w:rFonts w:cs="宋体"/>
        </w:rPr>
      </w:pPr>
      <w:r>
        <w:rPr>
          <w:spacing w:val="-3"/>
        </w:rPr>
        <w:t>①</w:t>
      </w:r>
      <w:r>
        <w:rPr>
          <w:spacing w:val="-3"/>
        </w:rPr>
        <w:t>显示当前料费方案名称，或者切换到其他材料方案。</w:t>
      </w:r>
    </w:p>
    <w:p w:rsidR="00A607A3">
      <w:pPr>
        <w:pStyle w:val="BodyText"/>
        <w:spacing w:line="300" w:lineRule="auto"/>
        <w:ind w:left="468" w:right="113"/>
        <w:rPr>
          <w:rFonts w:cs="宋体"/>
        </w:rPr>
      </w:pPr>
      <w:r>
        <w:rPr>
          <w:spacing w:val="-7"/>
        </w:rPr>
        <w:t>②</w:t>
      </w:r>
      <w:r>
        <w:rPr>
          <w:spacing w:val="-7"/>
        </w:rPr>
        <w:t>主要材料：其中包括水泥、木材、钢材、砖、瓦、砂、石、石灰、黏土、</w:t>
      </w:r>
      <w:r>
        <w:rPr>
          <w:spacing w:val="-7"/>
        </w:rPr>
        <w:t>粉煤灰、土工材料、隧道防水板、花草苗木、钢轨、钢轨扣件</w:t>
      </w:r>
      <w:r>
        <w:rPr>
          <w:spacing w:val="-7"/>
        </w:rPr>
        <w:t>〔</w:t>
      </w:r>
      <w:r>
        <w:rPr>
          <w:spacing w:val="-7"/>
        </w:rPr>
        <w:t>混凝土</w:t>
      </w:r>
      <w:r>
        <w:rPr>
          <w:spacing w:val="-7"/>
        </w:rPr>
        <w:t>〕</w:t>
      </w:r>
      <w:r>
        <w:rPr>
          <w:spacing w:val="-7"/>
        </w:rPr>
        <w:t>、</w:t>
      </w:r>
      <w:r>
        <w:rPr>
          <w:spacing w:val="-5"/>
        </w:rPr>
        <w:t>道岔、轨枕、钢梁、钢管拱、斜拉索、钢筋混凝土梁、铁路桥梁支座、钢</w:t>
      </w:r>
      <w:r>
        <w:rPr>
          <w:spacing w:val="-5"/>
        </w:rPr>
        <w:t>筋混凝土管桩、电杆、铁塔、机柱、接触网支柱、接触网及电力线材、光</w:t>
      </w:r>
      <w:r>
        <w:rPr>
          <w:spacing w:val="-3"/>
        </w:rPr>
        <w:t>电缆线、给水排水管材等。</w:t>
      </w:r>
    </w:p>
    <w:p w:rsidR="00A607A3">
      <w:pPr>
        <w:pStyle w:val="BodyText"/>
        <w:ind w:left="468" w:right="113"/>
        <w:rPr>
          <w:rFonts w:cs="宋体"/>
        </w:rPr>
      </w:pPr>
      <w:r>
        <w:rPr>
          <w:spacing w:val="-3"/>
        </w:rPr>
        <w:t>③</w:t>
      </w:r>
      <w:r>
        <w:rPr>
          <w:spacing w:val="-3"/>
        </w:rPr>
        <w:t>修改材料：被修</w:t>
      </w:r>
      <w:r>
        <w:rPr>
          <w:spacing w:val="-3"/>
        </w:rPr>
        <w:t>改正</w:t>
      </w:r>
      <w:r>
        <w:rPr>
          <w:spacing w:val="-3"/>
        </w:rPr>
        <w:t>基期、编制期单价的材料。</w:t>
      </w:r>
    </w:p>
    <w:p w:rsidR="00A607A3">
      <w:pPr>
        <w:pStyle w:val="BodyText"/>
        <w:ind w:left="468" w:right="113"/>
        <w:rPr>
          <w:rFonts w:cs="宋体"/>
        </w:rPr>
      </w:pPr>
      <w:r>
        <w:rPr>
          <w:spacing w:val="-3"/>
        </w:rPr>
        <w:t>④</w:t>
      </w:r>
      <w:r>
        <w:rPr>
          <w:spacing w:val="-3"/>
        </w:rPr>
        <w:t>价差材料：编制期单价与基期单价不同的材料。</w:t>
      </w:r>
    </w:p>
    <w:p w:rsidR="00A607A3">
      <w:pPr>
        <w:pStyle w:val="BodyText"/>
        <w:spacing w:before="158" w:line="302" w:lineRule="auto"/>
        <w:ind w:right="113" w:firstLine="360"/>
        <w:rPr>
          <w:rFonts w:cs="宋体"/>
        </w:rPr>
      </w:pPr>
      <w:r>
        <w:rPr>
          <w:spacing w:val="-4"/>
        </w:rPr>
        <w:t>⑤</w:t>
      </w:r>
      <w:r>
        <w:rPr>
          <w:spacing w:val="-4"/>
        </w:rPr>
        <w:t>此按钮控制基期单价的修改状态。按钮为按下状态时表示基期单价可以</w:t>
      </w:r>
      <w:r>
        <w:rPr>
          <w:spacing w:val="-4"/>
        </w:rPr>
        <w:t>修改。</w:t>
      </w:r>
    </w:p>
    <w:p w:rsidR="00A607A3">
      <w:pPr>
        <w:pStyle w:val="BodyText"/>
        <w:spacing w:before="15" w:line="400" w:lineRule="auto"/>
        <w:ind w:right="809" w:firstLine="360"/>
        <w:rPr>
          <w:rFonts w:cs="宋体"/>
        </w:rPr>
      </w:pPr>
      <w:r>
        <w:rPr>
          <w:spacing w:val="-3"/>
        </w:rPr>
        <w:t>⑥</w:t>
      </w:r>
      <w:r>
        <w:rPr>
          <w:spacing w:val="-3"/>
        </w:rPr>
        <w:t>调入价格：两种方式导入调查价格，下面将详细介绍。</w:t>
      </w:r>
      <w:r>
        <w:rPr>
          <w:spacing w:val="-3"/>
        </w:rPr>
        <w:t>操作说明</w:t>
      </w:r>
    </w:p>
    <w:p w:rsidR="00A607A3">
      <w:pPr>
        <w:pStyle w:val="BodyText"/>
        <w:spacing w:line="300" w:lineRule="auto"/>
        <w:ind w:left="531" w:right="113" w:hanging="424"/>
        <w:rPr>
          <w:rFonts w:cs="宋体"/>
        </w:rPr>
      </w:pPr>
      <w:r>
        <w:rPr>
          <w:noProof/>
          <w:lang w:eastAsia="zh-CN"/>
        </w:rPr>
        <w:drawing>
          <wp:inline distT="0" distB="0" distL="0" distR="0">
            <wp:extent cx="88264" cy="88264"/>
            <wp:effectExtent l="0" t="0" r="0" b="0"/>
            <wp:docPr id="5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64" cy="88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</w:rPr>
        <w:t>创立</w:t>
      </w:r>
      <w:r>
        <w:rPr>
          <w:spacing w:val="-3"/>
        </w:rPr>
        <w:t>方案：点击</w:t>
      </w:r>
      <w:r>
        <w:rPr>
          <w:rFonts w:cs="宋体"/>
          <w:spacing w:val="-3"/>
        </w:rPr>
        <w:t>[</w:t>
      </w:r>
      <w:r>
        <w:rPr>
          <w:spacing w:val="-3"/>
        </w:rPr>
        <w:t>添加方案</w:t>
      </w:r>
      <w:r>
        <w:rPr>
          <w:rFonts w:cs="宋体"/>
          <w:spacing w:val="-3"/>
        </w:rPr>
        <w:t>]</w:t>
      </w:r>
      <w:r>
        <w:rPr>
          <w:spacing w:val="-3"/>
        </w:rPr>
        <w:t>，系统弹出添加方案窗口</w:t>
      </w:r>
      <w:r>
        <w:rPr>
          <w:rFonts w:cs="宋体"/>
          <w:spacing w:val="-3"/>
        </w:rPr>
        <w:t>(</w:t>
      </w:r>
      <w:r>
        <w:rPr>
          <w:spacing w:val="-3"/>
        </w:rPr>
        <w:t>如上图</w:t>
      </w:r>
      <w:r>
        <w:rPr>
          <w:rFonts w:cs="宋体"/>
          <w:spacing w:val="-3"/>
        </w:rPr>
        <w:t>)</w:t>
      </w:r>
      <w:r>
        <w:rPr>
          <w:spacing w:val="-3"/>
        </w:rPr>
        <w:t>，正确输</w:t>
      </w:r>
      <w:r>
        <w:rPr>
          <w:spacing w:val="-4"/>
        </w:rPr>
        <w:t>入料费方案名称，选择方案模板</w:t>
      </w:r>
      <w:r>
        <w:rPr>
          <w:rFonts w:cs="宋体"/>
          <w:spacing w:val="-4"/>
        </w:rPr>
        <w:t>(</w:t>
      </w:r>
      <w:r>
        <w:rPr>
          <w:spacing w:val="-4"/>
        </w:rPr>
        <w:t>新建一个方案，或者复制一个已</w:t>
      </w:r>
      <w:r>
        <w:rPr>
          <w:spacing w:val="-4"/>
        </w:rPr>
        <w:t>创立</w:t>
      </w:r>
      <w:r>
        <w:rPr>
          <w:spacing w:val="-4"/>
        </w:rPr>
        <w:t>的</w:t>
      </w:r>
      <w:r>
        <w:rPr>
          <w:spacing w:val="-3"/>
        </w:rPr>
        <w:t>方案</w:t>
      </w:r>
      <w:r>
        <w:rPr>
          <w:rFonts w:cs="宋体"/>
          <w:spacing w:val="-3"/>
        </w:rPr>
        <w:t>)</w:t>
      </w:r>
      <w:r>
        <w:rPr>
          <w:spacing w:val="-3"/>
        </w:rPr>
        <w:t>，点击</w:t>
      </w:r>
      <w:r>
        <w:rPr>
          <w:rFonts w:cs="宋体"/>
          <w:spacing w:val="-3"/>
        </w:rPr>
        <w:t>[</w:t>
      </w:r>
      <w:r>
        <w:rPr>
          <w:spacing w:val="-3"/>
        </w:rPr>
        <w:t>确定</w:t>
      </w:r>
      <w:r>
        <w:rPr>
          <w:rFonts w:cs="宋体"/>
          <w:spacing w:val="-3"/>
        </w:rPr>
        <w:t>]</w:t>
      </w:r>
      <w:r>
        <w:rPr>
          <w:spacing w:val="-3"/>
        </w:rPr>
        <w:t>保存。</w:t>
      </w:r>
    </w:p>
    <w:p w:rsidR="00A607A3">
      <w:pPr>
        <w:spacing w:before="46"/>
        <w:ind w:left="107" w:right="113"/>
        <w:rPr>
          <w:rFonts w:ascii="宋体" w:eastAsia="宋体" w:hAnsi="宋体" w:cs="宋体"/>
          <w:sz w:val="18"/>
          <w:szCs w:val="18"/>
        </w:rPr>
      </w:pPr>
      <w:r>
        <w:rPr>
          <w:noProof/>
          <w:lang w:eastAsia="zh-CN"/>
        </w:rPr>
        <w:drawing>
          <wp:inline distT="0" distB="0" distL="0" distR="0">
            <wp:extent cx="88264" cy="88264"/>
            <wp:effectExtent l="0" t="0" r="0" b="0"/>
            <wp:docPr id="5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64" cy="88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3"/>
          <w:sz w:val="18"/>
          <w:szCs w:val="18"/>
        </w:rPr>
        <w:t>删除方案：删除当前显示的材料方案。</w:t>
      </w:r>
    </w:p>
    <w:p w:rsidR="00A607A3">
      <w:pPr>
        <w:pStyle w:val="BodyText"/>
        <w:spacing w:before="46"/>
        <w:ind w:left="107" w:right="113"/>
        <w:rPr>
          <w:rFonts w:cs="宋体"/>
        </w:rPr>
      </w:pPr>
      <w:r>
        <w:rPr>
          <w:noProof/>
          <w:lang w:eastAsia="zh-CN"/>
        </w:rPr>
        <w:drawing>
          <wp:inline distT="0" distB="0" distL="0" distR="0">
            <wp:extent cx="88264" cy="88264"/>
            <wp:effectExtent l="0" t="0" r="0" b="0"/>
            <wp:docPr id="5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64" cy="88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导出方案：将当前料费方案以</w:t>
      </w:r>
      <w:r>
        <w:rPr>
          <w:rFonts w:cs="宋体"/>
        </w:rPr>
        <w:t>Excel</w:t>
      </w:r>
      <w:r>
        <w:rPr>
          <w:spacing w:val="-3"/>
        </w:rPr>
        <w:t>文件形式导出。</w:t>
      </w:r>
    </w:p>
    <w:p w:rsidR="00A607A3">
      <w:pPr>
        <w:pStyle w:val="BodyText"/>
        <w:spacing w:before="46"/>
        <w:ind w:left="107" w:right="113"/>
        <w:rPr>
          <w:rFonts w:cs="宋体"/>
        </w:rPr>
      </w:pPr>
      <w:r>
        <w:rPr>
          <w:noProof/>
          <w:lang w:eastAsia="zh-CN"/>
        </w:rPr>
        <w:drawing>
          <wp:inline distT="0" distB="0" distL="0" distR="0">
            <wp:extent cx="88264" cy="88264"/>
            <wp:effectExtent l="0" t="0" r="0" b="0"/>
            <wp:docPr id="5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64" cy="88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导入方案：将</w:t>
      </w:r>
      <w:r>
        <w:rPr>
          <w:rFonts w:cs="宋体"/>
        </w:rPr>
        <w:t>Excel</w:t>
      </w:r>
      <w:r>
        <w:rPr>
          <w:spacing w:val="-3"/>
        </w:rPr>
        <w:t>形式的料费方案文件导入本</w:t>
      </w:r>
      <w:r>
        <w:rPr>
          <w:spacing w:val="-3"/>
        </w:rPr>
        <w:t>工程</w:t>
      </w:r>
      <w:r>
        <w:rPr>
          <w:spacing w:val="-3"/>
        </w:rPr>
        <w:t>。</w:t>
      </w:r>
    </w:p>
    <w:p w:rsidR="00A607A3">
      <w:pPr>
        <w:spacing w:before="46"/>
        <w:ind w:left="107" w:right="113"/>
        <w:rPr>
          <w:rFonts w:ascii="宋体" w:eastAsia="宋体" w:hAnsi="宋体" w:cs="宋体"/>
          <w:sz w:val="18"/>
          <w:szCs w:val="18"/>
        </w:rPr>
        <w:sectPr>
          <w:pgSz w:w="8400" w:h="11860"/>
          <w:pgMar w:top="1100" w:right="860" w:bottom="1220" w:left="1140" w:header="0" w:footer="1038" w:gutter="0"/>
          <w:pgNumType w:start="17"/>
          <w:cols w:space="720"/>
        </w:sectPr>
      </w:pPr>
      <w:r>
        <w:rPr>
          <w:noProof/>
          <w:lang w:eastAsia="zh-CN"/>
        </w:rPr>
        <w:drawing>
          <wp:inline distT="0" distB="0" distL="0" distR="0">
            <wp:extent cx="88264" cy="88265"/>
            <wp:effectExtent l="0" t="0" r="0" b="0"/>
            <wp:docPr id="6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64" cy="88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3"/>
          <w:sz w:val="18"/>
          <w:szCs w:val="18"/>
        </w:rPr>
        <w:t>打印方案：打印当前显示的材料方案</w:t>
      </w:r>
      <w:r>
        <w:rPr>
          <w:rFonts w:ascii="宋体" w:eastAsia="宋体" w:hAnsi="宋体" w:cs="宋体"/>
          <w:spacing w:val="-5"/>
          <w:sz w:val="18"/>
          <w:szCs w:val="18"/>
        </w:rPr>
        <w:t>。</w:t>
      </w:r>
    </w:p>
    <w:p w:rsidR="00A607A3">
      <w:pPr>
        <w:pStyle w:val="BodyText"/>
        <w:spacing w:before="27" w:line="302" w:lineRule="auto"/>
        <w:ind w:left="531" w:right="104" w:hanging="424"/>
        <w:rPr>
          <w:rFonts w:cs="宋体"/>
        </w:rPr>
      </w:pPr>
      <w:r>
        <w:rPr>
          <w:noProof/>
          <w:lang w:eastAsia="zh-CN"/>
        </w:rPr>
        <w:drawing>
          <wp:inline distT="0" distB="0" distL="0" distR="0">
            <wp:extent cx="88264" cy="88265"/>
            <wp:effectExtent l="0" t="0" r="0" b="0"/>
            <wp:docPr id="6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64" cy="88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</w:rPr>
        <w:t>查询材料：点击</w:t>
      </w:r>
      <w:r>
        <w:rPr>
          <w:rFonts w:cs="宋体"/>
          <w:spacing w:val="-3"/>
        </w:rPr>
        <w:t>[</w:t>
      </w:r>
      <w:r>
        <w:rPr>
          <w:spacing w:val="-3"/>
        </w:rPr>
        <w:t>材料查询</w:t>
      </w:r>
      <w:r>
        <w:rPr>
          <w:rFonts w:cs="宋体"/>
          <w:spacing w:val="-3"/>
        </w:rPr>
        <w:t>]</w:t>
      </w:r>
      <w:r>
        <w:rPr>
          <w:spacing w:val="-3"/>
        </w:rPr>
        <w:t>可以看到三种查询方式，分别可以按照电算</w:t>
      </w:r>
      <w:r>
        <w:rPr>
          <w:spacing w:val="-9"/>
        </w:rPr>
        <w:t>代号、材料名称、旧电算代号三种方式进行查询，查询结果直接显示在</w:t>
      </w:r>
      <w:r>
        <w:rPr>
          <w:rFonts w:cs="宋体"/>
          <w:spacing w:val="-9"/>
        </w:rPr>
        <w:t>[</w:t>
      </w:r>
      <w:r>
        <w:rPr>
          <w:spacing w:val="-9"/>
        </w:rPr>
        <w:t>查</w:t>
      </w:r>
      <w:r>
        <w:rPr>
          <w:spacing w:val="-3"/>
        </w:rPr>
        <w:t>询结果</w:t>
      </w:r>
      <w:r>
        <w:rPr>
          <w:rFonts w:cs="宋体"/>
          <w:spacing w:val="-3"/>
        </w:rPr>
        <w:t>]</w:t>
      </w:r>
      <w:r>
        <w:rPr>
          <w:spacing w:val="-3"/>
        </w:rPr>
        <w:t>中。</w:t>
      </w:r>
    </w:p>
    <w:p w:rsidR="00A607A3">
      <w:pPr>
        <w:pStyle w:val="BodyText"/>
        <w:tabs>
          <w:tab w:val="left" w:pos="536"/>
        </w:tabs>
        <w:spacing w:before="19" w:line="297" w:lineRule="auto"/>
        <w:ind w:right="104"/>
        <w:rPr>
          <w:rFonts w:cs="宋体"/>
        </w:rPr>
      </w:pPr>
      <w:r>
        <w:rPr>
          <w:spacing w:val="-4"/>
        </w:rPr>
        <w:t>如按照旧号查询，输入</w:t>
      </w:r>
      <w:r>
        <w:rPr>
          <w:rFonts w:cs="宋体"/>
          <w:spacing w:val="-5"/>
        </w:rPr>
        <w:t>157</w:t>
      </w:r>
      <w:r>
        <w:rPr>
          <w:spacing w:val="-5"/>
        </w:rPr>
        <w:t>，点击</w:t>
      </w:r>
      <w:r>
        <w:rPr>
          <w:rFonts w:cs="宋体"/>
          <w:spacing w:val="-5"/>
        </w:rPr>
        <w:t>[</w:t>
      </w:r>
      <w:r>
        <w:rPr>
          <w:spacing w:val="-5"/>
        </w:rPr>
        <w:t>确定</w:t>
      </w:r>
      <w:r>
        <w:rPr>
          <w:rFonts w:cs="宋体"/>
          <w:spacing w:val="-5"/>
        </w:rPr>
        <w:t>]</w:t>
      </w:r>
      <w:r>
        <w:rPr>
          <w:spacing w:val="-5"/>
        </w:rPr>
        <w:t>，如</w:t>
      </w:r>
      <w:r>
        <w:rPr>
          <w:spacing w:val="-5"/>
        </w:rPr>
        <w:t>下列图</w:t>
      </w:r>
      <w:r>
        <w:rPr>
          <w:spacing w:val="-5"/>
        </w:rPr>
        <w:t>，查询结果被显示在查</w:t>
      </w:r>
      <w:r>
        <w:rPr>
          <w:spacing w:val="-3"/>
        </w:rPr>
        <w:t>询结果中。</w:t>
      </w:r>
    </w:p>
    <w:p w:rsidR="00A607A3">
      <w:pPr>
        <w:spacing w:before="161"/>
        <w:ind w:left="107" w:right="104"/>
        <w:rPr>
          <w:rFonts w:ascii="宋体" w:eastAsia="宋体" w:hAnsi="宋体" w:cs="宋体"/>
          <w:sz w:val="18"/>
          <w:szCs w:val="18"/>
        </w:rPr>
      </w:pPr>
      <w:r>
        <w:rPr>
          <w:rFonts w:eastAsiaTheme="minorHAnsi"/>
        </w:rPr>
        <w:pict>
          <v:shape id="_x0000_s1168" type="#_x0000_t75" style="width:129pt;height:97.5pt;margin-top:24.65pt;margin-left:235.6pt;mso-position-horizontal-relative:page;position:absolute;z-index:251683840">
            <v:imagedata r:id="rId11" o:title=""/>
          </v:shape>
        </w:pict>
      </w:r>
      <w:r>
        <w:rPr>
          <w:noProof/>
          <w:lang w:eastAsia="zh-CN"/>
        </w:rPr>
        <w:drawing>
          <wp:inline distT="0" distB="0" distL="0" distR="0">
            <wp:extent cx="88264" cy="88264"/>
            <wp:effectExtent l="0" t="0" r="0" b="0"/>
            <wp:docPr id="6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64" cy="88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3"/>
          <w:sz w:val="18"/>
          <w:szCs w:val="18"/>
        </w:rPr>
        <w:t>调入信息价格</w:t>
      </w:r>
    </w:p>
    <w:p w:rsidR="00A607A3">
      <w:pPr>
        <w:pStyle w:val="BodyText"/>
        <w:tabs>
          <w:tab w:val="left" w:pos="2236"/>
        </w:tabs>
        <w:spacing w:line="302" w:lineRule="auto"/>
        <w:ind w:left="1218" w:right="2905" w:firstLine="422"/>
      </w:pPr>
      <w:r>
        <w:rPr>
          <w:rFonts w:cs="宋体"/>
        </w:rPr>
        <w:t>1</w:t>
      </w:r>
      <w:r>
        <w:t>、</w:t>
      </w:r>
      <w:r>
        <w:t>采用部颁信息</w:t>
      </w:r>
      <w:r>
        <w:rPr>
          <w:spacing w:val="-3"/>
        </w:rPr>
        <w:t>价格，即按季度发布的材料</w:t>
      </w:r>
      <w:r>
        <w:rPr>
          <w:spacing w:val="-3"/>
        </w:rPr>
        <w:t>信息价格，如右图，选择日</w:t>
      </w:r>
      <w:r>
        <w:rPr>
          <w:spacing w:val="-3"/>
        </w:rPr>
        <w:t>期、地区以及水泥的品牌，</w:t>
      </w:r>
    </w:p>
    <w:p w:rsidR="00A607A3">
      <w:pPr>
        <w:pStyle w:val="Heading2"/>
        <w:spacing w:before="139"/>
        <w:ind w:left="320" w:right="104"/>
        <w:sectPr>
          <w:pgSz w:w="8400" w:h="11860"/>
          <w:pgMar w:top="1100" w:right="960" w:bottom="280" w:left="1140" w:header="0" w:footer="0" w:gutter="0"/>
          <w:pgNumType w:start="18"/>
          <w:cols w:space="720"/>
        </w:sectPr>
      </w:pPr>
      <w:r>
        <w:t>- 16</w:t>
      </w:r>
      <w:r>
        <w:rPr>
          <w:spacing w:val="-5"/>
        </w:rPr>
        <w:t>-</w:t>
      </w:r>
    </w:p>
    <w:p w:rsidR="00A607A3">
      <w:pPr>
        <w:pStyle w:val="BodyText"/>
        <w:spacing w:before="27" w:line="302" w:lineRule="auto"/>
        <w:ind w:left="1218" w:right="113"/>
        <w:rPr>
          <w:rFonts w:cs="宋体"/>
        </w:rPr>
      </w:pPr>
      <w:r>
        <w:rPr>
          <w:spacing w:val="-3"/>
        </w:rPr>
        <w:t>点击</w:t>
      </w:r>
      <w:r>
        <w:rPr>
          <w:rFonts w:cs="宋体"/>
          <w:spacing w:val="-3"/>
        </w:rPr>
        <w:t>[</w:t>
      </w:r>
      <w:r>
        <w:rPr>
          <w:spacing w:val="-3"/>
        </w:rPr>
        <w:t>确定</w:t>
      </w:r>
      <w:r>
        <w:rPr>
          <w:rFonts w:cs="宋体"/>
          <w:spacing w:val="-3"/>
        </w:rPr>
        <w:t>]</w:t>
      </w:r>
      <w:r>
        <w:rPr>
          <w:spacing w:val="-3"/>
        </w:rPr>
        <w:t>，系统将该季度的信息价格修改到当前的料费方案</w:t>
      </w:r>
      <w:r>
        <w:rPr>
          <w:spacing w:val="-3"/>
        </w:rPr>
        <w:t>中。</w:t>
      </w:r>
    </w:p>
    <w:p w:rsidR="00A607A3">
      <w:pPr>
        <w:pStyle w:val="BodyText"/>
        <w:spacing w:line="295" w:lineRule="auto"/>
        <w:ind w:right="113" w:firstLine="422"/>
        <w:rPr>
          <w:rFonts w:cs="宋体"/>
        </w:rPr>
      </w:pPr>
      <w:r>
        <w:rPr>
          <w:rFonts w:cs="宋体"/>
        </w:rPr>
        <w:t>2</w:t>
      </w:r>
      <w:r>
        <w:t>、</w:t>
      </w:r>
      <w:r>
        <w:rPr>
          <w:rFonts w:cs="宋体"/>
        </w:rPr>
        <w:t>Excel</w:t>
      </w:r>
      <w:r>
        <w:t>调入信息价格，首先在</w:t>
      </w:r>
      <w:r>
        <w:rPr>
          <w:rFonts w:cs="宋体"/>
        </w:rPr>
        <w:t>Excel</w:t>
      </w:r>
      <w:r>
        <w:rPr>
          <w:spacing w:val="-3"/>
        </w:rPr>
        <w:t>报表中输入需要调入信息价格的</w:t>
      </w:r>
      <w:r>
        <w:rPr>
          <w:spacing w:val="-7"/>
        </w:rPr>
        <w:t>材料电算代号以及信息价格，然后导入</w:t>
      </w:r>
      <w:r>
        <w:rPr>
          <w:rFonts w:cs="宋体"/>
        </w:rPr>
        <w:t xml:space="preserve">Excel </w:t>
      </w:r>
      <w:r>
        <w:rPr>
          <w:spacing w:val="-8"/>
        </w:rPr>
        <w:t>文件，数据覆盖到当前料费方案。</w:t>
      </w:r>
      <w:r>
        <w:rPr>
          <w:spacing w:val="-8"/>
        </w:rPr>
        <w:t>注意：</w:t>
      </w:r>
      <w:r>
        <w:rPr>
          <w:rFonts w:cs="宋体"/>
          <w:spacing w:val="-8"/>
        </w:rPr>
        <w:t xml:space="preserve">Excel </w:t>
      </w:r>
      <w:r>
        <w:rPr>
          <w:spacing w:val="-8"/>
        </w:rPr>
        <w:t>的格式要求，第一列是新电算代号，第四列是材料调查价格，</w:t>
      </w:r>
      <w:r>
        <w:rPr>
          <w:rFonts w:ascii="Times New Roman" w:eastAsia="Times New Roman" w:hAnsi="Times New Roman" w:cs="Times New Roman"/>
          <w:spacing w:val="-8"/>
        </w:rPr>
        <w:t>sheet</w:t>
      </w:r>
      <w:r>
        <w:rPr>
          <w:spacing w:val="-8"/>
        </w:rPr>
        <w:t>的名称为</w:t>
      </w:r>
      <w:r>
        <w:rPr>
          <w:spacing w:val="-8"/>
        </w:rPr>
        <w:t>“</w:t>
      </w:r>
      <w:r>
        <w:rPr>
          <w:spacing w:val="-8"/>
        </w:rPr>
        <w:t>材料信息价格</w:t>
      </w:r>
      <w:r>
        <w:rPr>
          <w:spacing w:val="-8"/>
        </w:rPr>
        <w:t>”</w:t>
      </w:r>
      <w:r>
        <w:rPr>
          <w:spacing w:val="-8"/>
        </w:rPr>
        <w:t>。具体操作如下：</w:t>
      </w:r>
    </w:p>
    <w:p w:rsidR="00A607A3">
      <w:pPr>
        <w:pStyle w:val="BodyText"/>
        <w:tabs>
          <w:tab w:val="left" w:pos="536"/>
        </w:tabs>
        <w:spacing w:line="297" w:lineRule="auto"/>
        <w:ind w:right="204"/>
        <w:rPr>
          <w:rFonts w:cs="宋体"/>
        </w:rPr>
        <w:sectPr>
          <w:pgSz w:w="8400" w:h="11860"/>
          <w:pgMar w:top="1100" w:right="860" w:bottom="1220" w:left="1140" w:header="0" w:footer="1038" w:gutter="0"/>
          <w:pgNumType w:start="17"/>
          <w:cols w:space="720"/>
        </w:sectPr>
      </w:pPr>
      <w:r>
        <w:rPr>
          <w:spacing w:val="-4"/>
        </w:rPr>
        <w:t>翻开</w:t>
      </w:r>
      <w:r>
        <w:rPr>
          <w:spacing w:val="-4"/>
        </w:rPr>
        <w:t>料费方案，点击</w:t>
      </w:r>
      <w:r>
        <w:rPr>
          <w:rFonts w:cs="宋体"/>
          <w:spacing w:val="-4"/>
        </w:rPr>
        <w:t>[</w:t>
      </w:r>
      <w:r>
        <w:rPr>
          <w:spacing w:val="-4"/>
        </w:rPr>
        <w:t>调入信息价格</w:t>
      </w:r>
      <w:r>
        <w:rPr>
          <w:rFonts w:cs="宋体"/>
          <w:spacing w:val="-4"/>
        </w:rPr>
        <w:t>]-</w:t>
      </w:r>
      <w:r>
        <w:rPr>
          <w:spacing w:val="-4"/>
        </w:rPr>
        <w:t>〉</w:t>
      </w:r>
      <w:r>
        <w:rPr>
          <w:rFonts w:cs="宋体"/>
          <w:spacing w:val="-4"/>
        </w:rPr>
        <w:t xml:space="preserve">[Excel </w:t>
      </w:r>
      <w:r>
        <w:rPr>
          <w:spacing w:val="-7"/>
        </w:rPr>
        <w:t>文件</w:t>
      </w:r>
      <w:r>
        <w:rPr>
          <w:rFonts w:cs="宋体"/>
          <w:spacing w:val="-7"/>
        </w:rPr>
        <w:t>]</w:t>
      </w:r>
      <w:r>
        <w:rPr>
          <w:spacing w:val="-7"/>
        </w:rPr>
        <w:t>按钮，如</w:t>
      </w:r>
      <w:r>
        <w:rPr>
          <w:spacing w:val="-7"/>
        </w:rPr>
        <w:t>下列图</w:t>
      </w:r>
      <w:r>
        <w:rPr>
          <w:spacing w:val="-7"/>
        </w:rPr>
        <w:t>，</w:t>
      </w:r>
      <w:r>
        <w:t>选</w:t>
      </w:r>
      <w:r>
        <w:t>中</w:t>
      </w:r>
      <w:r>
        <w:rPr>
          <w:rFonts w:cs="宋体"/>
        </w:rPr>
        <w:t>Excel</w:t>
      </w:r>
      <w:r>
        <w:rPr>
          <w:spacing w:val="-3"/>
        </w:rPr>
        <w:t>源文件，点击</w:t>
      </w:r>
      <w:r>
        <w:rPr>
          <w:rFonts w:cs="宋体"/>
          <w:spacing w:val="-3"/>
        </w:rPr>
        <w:t>[</w:t>
      </w:r>
      <w:r>
        <w:rPr>
          <w:spacing w:val="-3"/>
        </w:rPr>
        <w:t>翻开</w:t>
      </w:r>
      <w:r>
        <w:rPr>
          <w:rFonts w:cs="宋体"/>
          <w:spacing w:val="-3"/>
        </w:rPr>
        <w:t>]</w:t>
      </w:r>
      <w:r>
        <w:rPr>
          <w:spacing w:val="-3"/>
        </w:rPr>
        <w:t>，系统将数据导入到当前方案中。</w:t>
      </w:r>
    </w:p>
    <w:p w:rsidR="00A607A3">
      <w:pPr>
        <w:pStyle w:val="BodyText"/>
        <w:tabs>
          <w:tab w:val="left" w:pos="536"/>
        </w:tabs>
        <w:spacing w:before="46" w:line="297" w:lineRule="auto"/>
        <w:ind w:right="108"/>
        <w:rPr>
          <w:rFonts w:cs="宋体"/>
        </w:rPr>
        <w:sectPr>
          <w:pgSz w:w="8400" w:h="11860"/>
          <w:pgMar w:top="1100" w:right="1020" w:bottom="1220" w:left="1140" w:header="0" w:footer="1038" w:gutter="0"/>
          <w:pgNumType w:start="18"/>
          <w:cols w:space="720"/>
        </w:sectPr>
      </w:pPr>
      <w:r>
        <w:rPr>
          <w:spacing w:val="-3"/>
        </w:rPr>
        <w:t>导入成功后，导入的材料编制期价将被新的调查价格覆盖，如</w:t>
      </w:r>
      <w:r>
        <w:rPr>
          <w:spacing w:val="-3"/>
        </w:rPr>
        <w:t>下列图</w:t>
      </w:r>
      <w:r>
        <w:rPr>
          <w:spacing w:val="-3"/>
        </w:rPr>
        <w:t>。红</w:t>
      </w:r>
      <w:r>
        <w:rPr>
          <w:spacing w:val="-3"/>
        </w:rPr>
        <w:t>字显示的编制期价即是导入的新调查价格。</w:t>
      </w:r>
    </w:p>
    <w:p w:rsidR="00A607A3">
      <w:pPr>
        <w:tabs>
          <w:tab w:val="left" w:pos="536"/>
        </w:tabs>
        <w:spacing w:before="27"/>
        <w:ind w:left="536" w:right="104" w:hanging="428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/>
          <w:b/>
          <w:bCs/>
          <w:sz w:val="18"/>
          <w:szCs w:val="18"/>
        </w:rPr>
        <w:t>三、</w:t>
      </w:r>
      <w:r>
        <w:rPr>
          <w:rFonts w:ascii="宋体" w:eastAsia="宋体" w:hAnsi="宋体" w:cs="宋体"/>
          <w:b/>
          <w:bCs/>
          <w:spacing w:val="-3"/>
          <w:sz w:val="18"/>
          <w:szCs w:val="18"/>
        </w:rPr>
        <w:t>机械费方案</w:t>
      </w:r>
    </w:p>
    <w:p w:rsidR="00A607A3">
      <w:pPr>
        <w:pStyle w:val="BodyText"/>
        <w:spacing w:line="300" w:lineRule="auto"/>
        <w:ind w:right="104" w:firstLine="427"/>
        <w:rPr>
          <w:rFonts w:cs="宋体"/>
        </w:rPr>
      </w:pPr>
      <w:r>
        <w:rPr>
          <w:spacing w:val="-3"/>
        </w:rPr>
        <w:t>根据</w:t>
      </w:r>
      <w:r>
        <w:rPr>
          <w:spacing w:val="-3"/>
        </w:rPr>
        <w:t>工程</w:t>
      </w:r>
      <w:r>
        <w:rPr>
          <w:spacing w:val="-3"/>
        </w:rPr>
        <w:t>设置中的机械单价文号，</w:t>
      </w:r>
      <w:r>
        <w:rPr>
          <w:spacing w:val="-3"/>
        </w:rPr>
        <w:t>创立</w:t>
      </w:r>
      <w:r>
        <w:rPr>
          <w:spacing w:val="-3"/>
        </w:rPr>
        <w:t>机械方案。机械方案可以</w:t>
      </w:r>
      <w:r>
        <w:rPr>
          <w:spacing w:val="-3"/>
        </w:rPr>
        <w:t>创立</w:t>
      </w:r>
      <w:r>
        <w:rPr>
          <w:spacing w:val="-3"/>
        </w:rPr>
        <w:t>多</w:t>
      </w:r>
      <w:r>
        <w:rPr>
          <w:spacing w:val="-5"/>
        </w:rPr>
        <w:t>个。机械方案的各项</w:t>
      </w:r>
      <w:r>
        <w:rPr>
          <w:spacing w:val="-5"/>
        </w:rPr>
        <w:t>根本</w:t>
      </w:r>
      <w:r>
        <w:rPr>
          <w:spacing w:val="-5"/>
        </w:rPr>
        <w:t>费用可以系数调整。</w:t>
      </w:r>
      <w:r>
        <w:rPr>
          <w:spacing w:val="-5"/>
        </w:rPr>
        <w:t>工程</w:t>
      </w:r>
      <w:r>
        <w:rPr>
          <w:spacing w:val="-5"/>
        </w:rPr>
        <w:t>中各个总概算可以分别选用</w:t>
      </w:r>
      <w:r>
        <w:rPr>
          <w:spacing w:val="-3"/>
        </w:rPr>
        <w:t>适宜</w:t>
      </w:r>
      <w:r>
        <w:rPr>
          <w:spacing w:val="-3"/>
        </w:rPr>
        <w:t>的机械费方案</w:t>
      </w:r>
      <w:r>
        <w:rPr>
          <w:rFonts w:cs="宋体"/>
          <w:spacing w:val="-3"/>
        </w:rPr>
        <w:t>,</w:t>
      </w:r>
      <w:r>
        <w:rPr>
          <w:spacing w:val="-3"/>
        </w:rPr>
        <w:t>每个总概算只能使用一种机械费方案。</w:t>
      </w:r>
    </w:p>
    <w:p w:rsidR="00A607A3">
      <w:pPr>
        <w:pStyle w:val="BodyText"/>
        <w:spacing w:line="302" w:lineRule="auto"/>
        <w:ind w:right="104" w:firstLine="427"/>
        <w:rPr>
          <w:rFonts w:cs="宋体"/>
        </w:rPr>
      </w:pPr>
      <w:r>
        <w:rPr>
          <w:spacing w:val="-3"/>
        </w:rPr>
        <w:t>点击菜单</w:t>
      </w:r>
      <w:r>
        <w:rPr>
          <w:rFonts w:cs="宋体"/>
          <w:spacing w:val="-3"/>
        </w:rPr>
        <w:t>[</w:t>
      </w:r>
      <w:r>
        <w:rPr>
          <w:spacing w:val="-3"/>
        </w:rPr>
        <w:t>数据准备</w:t>
      </w:r>
      <w:r>
        <w:rPr>
          <w:rFonts w:cs="宋体"/>
          <w:spacing w:val="-3"/>
        </w:rPr>
        <w:t>]-</w:t>
      </w:r>
      <w:r>
        <w:rPr>
          <w:spacing w:val="-3"/>
        </w:rPr>
        <w:t>〉</w:t>
      </w:r>
      <w:r>
        <w:rPr>
          <w:rFonts w:cs="宋体"/>
          <w:spacing w:val="-3"/>
        </w:rPr>
        <w:t>[</w:t>
      </w:r>
      <w:r>
        <w:rPr>
          <w:spacing w:val="-3"/>
        </w:rPr>
        <w:t>单价方案</w:t>
      </w:r>
      <w:r>
        <w:rPr>
          <w:rFonts w:cs="宋体"/>
          <w:spacing w:val="-3"/>
        </w:rPr>
        <w:t>]</w:t>
      </w:r>
      <w:r>
        <w:rPr>
          <w:spacing w:val="-3"/>
        </w:rPr>
        <w:t>中</w:t>
      </w:r>
      <w:r>
        <w:rPr>
          <w:rFonts w:cs="宋体"/>
          <w:spacing w:val="-3"/>
        </w:rPr>
        <w:t>-</w:t>
      </w:r>
      <w:r>
        <w:rPr>
          <w:spacing w:val="-3"/>
        </w:rPr>
        <w:t>〉</w:t>
      </w:r>
      <w:r>
        <w:rPr>
          <w:rFonts w:cs="宋体"/>
          <w:spacing w:val="-3"/>
        </w:rPr>
        <w:t>[</w:t>
      </w:r>
      <w:r>
        <w:rPr>
          <w:spacing w:val="-3"/>
        </w:rPr>
        <w:t>机械费方案</w:t>
      </w:r>
      <w:r>
        <w:rPr>
          <w:rFonts w:cs="宋体"/>
          <w:spacing w:val="-3"/>
        </w:rPr>
        <w:t>]</w:t>
      </w:r>
      <w:r>
        <w:rPr>
          <w:spacing w:val="-3"/>
        </w:rPr>
        <w:t>，系统进入工费</w:t>
      </w:r>
      <w:r>
        <w:rPr>
          <w:spacing w:val="-3"/>
        </w:rPr>
        <w:t>方案窗口。</w:t>
      </w:r>
    </w:p>
    <w:p w:rsidR="00A607A3">
      <w:pPr>
        <w:spacing w:line="4545" w:lineRule="exact"/>
        <w:ind w:left="10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position w:val="-90"/>
          <w:sz w:val="20"/>
          <w:szCs w:val="20"/>
        </w:rPr>
        <w:pict>
          <v:group id="_x0000_i1169" style="width:303.1pt;height:227.25pt;mso-position-horizontal-relative:char;mso-position-vertical-relative:line" coordsize="6062,4545">
            <v:shape id="_x0000_s1170" type="#_x0000_t75" style="width:6062;height:4545;position:absolute">
              <v:imagedata r:id="rId12" o:title=""/>
            </v:shape>
            <v:group id="_x0000_s1171" style="width:1380;height:868;left:1244;position:absolute;top:171" coordorigin="1244,171" coordsize="1380,868">
              <v:shape id="_x0000_s1172" style="width:1380;height:868;left:1244;position:absolute;top:171" coordorigin="1244,171" coordsize="1380,868" path="m1244,171l2099,751l2099,957l2102,978l2142,1028l2186,1039l2536,1039l2598,1015l2624,957l2624,627l2099,627,1244,171xe" stroked="f">
                <v:path arrowok="t"/>
              </v:shape>
              <v:shape id="_x0000_s1173" style="width:1380;height:868;left:1244;position:absolute;top:171" coordorigin="1244,171" coordsize="1380,868" path="m2187,545l2125,569l2099,627l2624,627l2598,569l2537,545l2187,545xe" stroked="f">
                <v:path arrowok="t"/>
              </v:shape>
            </v:group>
            <v:group id="_x0000_s1174" style="width:1380;height:868;left:1244;position:absolute;top:171" coordorigin="1244,171" coordsize="1380,868">
              <v:shape id="_x0000_s1175" style="width:1380;height:868;left:1244;position:absolute;top:171" coordorigin="1244,171" coordsize="1380,868" path="m2187,545l2125,569l2099,627,1244,171l2099,751l2099,957l2102,978l2142,1028l2318,1039l2536,1039l2598,1015l2624,957l2624,751l2624,627l2598,569l2537,545l2318,545l2187,545xe" filled="f">
                <v:path arrowok="t"/>
              </v:shape>
            </v:group>
            <v:group id="_x0000_s1176" style="width:1530;height:988;left:464;position:absolute;top:2419" coordorigin="464,2419" coordsize="1530,988">
              <v:shape id="_x0000_s1177" style="width:1530;height:988;left:464;position:absolute;top:2419" coordorigin="464,2419" coordsize="1530,988" path="m464,2419l1469,3119l1469,3325l1472,3346l1512,3396l1556,3407l1906,3407l1968,3383l1994,3325l1994,2995l1469,2995,464,2419xe" stroked="f">
                <v:path arrowok="t"/>
              </v:shape>
              <v:shape id="_x0000_s1178" style="width:1530;height:988;left:464;position:absolute;top:2419" coordorigin="464,2419" coordsize="1530,988" path="m1557,2913l1495,2937l1469,2995l1994,2995l1968,2937l1907,2913l1557,2913xe" stroked="f">
                <v:path arrowok="t"/>
              </v:shape>
            </v:group>
            <v:group id="_x0000_s1179" style="width:1530;height:988;left:464;position:absolute;top:2419" coordorigin="464,2419" coordsize="1530,988">
              <v:shape id="_x0000_s1180" style="width:1530;height:988;left:464;position:absolute;top:2419" coordorigin="464,2419" coordsize="1530,988" path="m1557,2913l1495,2937l1469,2995,464,2419l1469,3119l1469,3325l1472,3346l1512,3396l1688,3407l1906,3407l1968,3383l1994,3325l1994,3119l1994,2995l1968,2937l1907,2913l1688,2913l1557,2913xe" filled="f">
                <v:path arrowok="t"/>
              </v:shape>
              <v:shape id="_x0000_s1181" type="#_x0000_t202" style="width:183;height:183;left:2263;position:absolute;top:699" filled="f" stroked="f">
                <v:textbox inset="0,0,0,0">
                  <w:txbxContent>
                    <w:p w:rsidR="00A607A3">
                      <w:pPr>
                        <w:spacing w:line="182" w:lineRule="exact"/>
                        <w:rPr>
                          <w:rFonts w:ascii="宋体" w:eastAsia="宋体" w:hAnsi="宋体" w:cs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eastAsia="宋体" w:hAnsi="宋体" w:cs="宋体"/>
                          <w:w w:val="101"/>
                          <w:sz w:val="18"/>
                          <w:szCs w:val="18"/>
                        </w:rPr>
                        <w:t>①</w:t>
                      </w:r>
                    </w:p>
                  </w:txbxContent>
                </v:textbox>
              </v:shape>
              <v:shape id="_x0000_s1182" type="#_x0000_t202" style="width:183;height:183;left:1629;position:absolute;top:3062" filled="f" stroked="f">
                <v:textbox inset="0,0,0,0">
                  <w:txbxContent>
                    <w:p w:rsidR="00A607A3">
                      <w:pPr>
                        <w:spacing w:line="182" w:lineRule="exact"/>
                        <w:rPr>
                          <w:rFonts w:ascii="宋体" w:eastAsia="宋体" w:hAnsi="宋体" w:cs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eastAsia="宋体" w:hAnsi="宋体" w:cs="宋体"/>
                          <w:w w:val="101"/>
                          <w:sz w:val="18"/>
                          <w:szCs w:val="18"/>
                        </w:rPr>
                        <w:t>②</w:t>
                      </w:r>
                    </w:p>
                  </w:txbxContent>
                </v:textbox>
              </v:shape>
            </v:group>
            <w10:wrap type="none"/>
            <w10:anchorlock/>
          </v:group>
        </w:pict>
      </w:r>
    </w:p>
    <w:p w:rsidR="00A607A3">
      <w:pPr>
        <w:pStyle w:val="BodyText"/>
        <w:spacing w:before="46"/>
        <w:ind w:right="104"/>
        <w:rPr>
          <w:rFonts w:cs="宋体"/>
        </w:rPr>
      </w:pPr>
      <w:r>
        <w:rPr>
          <w:spacing w:val="-3"/>
        </w:rPr>
        <w:t>注：</w:t>
      </w:r>
    </w:p>
    <w:p w:rsidR="00A607A3">
      <w:pPr>
        <w:pStyle w:val="BodyText"/>
        <w:ind w:right="104"/>
        <w:rPr>
          <w:rFonts w:cs="宋体"/>
        </w:rPr>
      </w:pPr>
      <w:r>
        <w:rPr>
          <w:spacing w:val="-3"/>
        </w:rPr>
        <w:t>①</w:t>
      </w:r>
      <w:r>
        <w:rPr>
          <w:spacing w:val="-3"/>
        </w:rPr>
        <w:t>显示当前机械费方案的名称，或者切换到其他机械费方案。</w:t>
      </w:r>
    </w:p>
    <w:p w:rsidR="00A607A3">
      <w:pPr>
        <w:pStyle w:val="BodyText"/>
        <w:spacing w:line="508" w:lineRule="auto"/>
        <w:ind w:right="3719"/>
        <w:rPr>
          <w:rFonts w:cs="宋体"/>
        </w:rPr>
        <w:sectPr>
          <w:pgSz w:w="8400" w:h="11860"/>
          <w:pgMar w:top="1100" w:right="960" w:bottom="1220" w:left="1140" w:header="0" w:footer="1038" w:gutter="0"/>
          <w:pgNumType w:start="19"/>
          <w:cols w:space="720"/>
        </w:sectPr>
      </w:pPr>
      <w:r>
        <w:rPr>
          <w:spacing w:val="-3"/>
        </w:rPr>
        <w:t>②</w:t>
      </w:r>
      <w:r>
        <w:rPr>
          <w:spacing w:val="-3"/>
        </w:rPr>
        <w:t>用户补充的机械台班。</w:t>
      </w:r>
      <w:r>
        <w:rPr>
          <w:spacing w:val="-3"/>
        </w:rPr>
        <w:t>操作说明</w:t>
      </w:r>
    </w:p>
    <w:p w:rsidR="00A607A3">
      <w:pPr>
        <w:pStyle w:val="BodyText"/>
        <w:spacing w:before="27" w:line="302" w:lineRule="auto"/>
        <w:ind w:left="531" w:right="3237" w:hanging="424"/>
        <w:jc w:val="both"/>
        <w:rPr>
          <w:rFonts w:cs="宋体"/>
        </w:rPr>
      </w:pPr>
      <w:r>
        <w:pict>
          <v:shape id="_x0000_s1183" type="#_x0000_t75" style="width:147pt;height:73.5pt;margin-top:8.5pt;margin-left:219.85pt;mso-position-horizontal-relative:page;position:absolute;z-index:251684864">
            <v:imagedata r:id="rId13" o:title=""/>
          </v:shape>
        </w:pict>
      </w:r>
      <w:r>
        <w:rPr>
          <w:noProof/>
          <w:lang w:eastAsia="zh-CN"/>
        </w:rPr>
        <w:drawing>
          <wp:inline distT="0" distB="0" distL="0" distR="0">
            <wp:extent cx="88264" cy="88265"/>
            <wp:effectExtent l="0" t="0" r="0" b="0"/>
            <wp:docPr id="7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64" cy="88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创立</w:t>
      </w:r>
      <w:r>
        <w:t>方案：点击</w:t>
      </w:r>
      <w:r>
        <w:rPr>
          <w:rFonts w:cs="宋体"/>
        </w:rPr>
        <w:t>[</w:t>
      </w:r>
      <w:r>
        <w:t>添加方案</w:t>
      </w:r>
      <w:r>
        <w:rPr>
          <w:rFonts w:cs="宋体"/>
        </w:rPr>
        <w:t>]</w:t>
      </w:r>
      <w:r>
        <w:t>，系</w:t>
      </w:r>
      <w:r>
        <w:rPr>
          <w:spacing w:val="-2"/>
        </w:rPr>
        <w:t>统弹出添加方案窗口</w:t>
      </w:r>
      <w:r>
        <w:rPr>
          <w:rFonts w:cs="宋体"/>
          <w:spacing w:val="-2"/>
        </w:rPr>
        <w:t>(</w:t>
      </w:r>
      <w:r>
        <w:rPr>
          <w:spacing w:val="-2"/>
        </w:rPr>
        <w:t>如右图</w:t>
      </w:r>
      <w:r>
        <w:rPr>
          <w:rFonts w:cs="宋体"/>
          <w:spacing w:val="-2"/>
        </w:rPr>
        <w:t>)</w:t>
      </w:r>
      <w:r>
        <w:rPr>
          <w:spacing w:val="-2"/>
        </w:rPr>
        <w:t>，</w:t>
      </w:r>
      <w:r>
        <w:rPr>
          <w:spacing w:val="-3"/>
        </w:rPr>
        <w:t>正确输入机械费方案名称，选择</w:t>
      </w:r>
      <w:r>
        <w:rPr>
          <w:spacing w:val="-8"/>
        </w:rPr>
        <w:t>方案模板</w:t>
      </w:r>
      <w:r>
        <w:rPr>
          <w:rFonts w:cs="宋体"/>
          <w:spacing w:val="-8"/>
        </w:rPr>
        <w:t>(</w:t>
      </w:r>
      <w:r>
        <w:rPr>
          <w:spacing w:val="-8"/>
        </w:rPr>
        <w:t>新建一个方案，或者复</w:t>
      </w:r>
      <w:r>
        <w:rPr>
          <w:spacing w:val="-2"/>
        </w:rPr>
        <w:t>制一个已</w:t>
      </w:r>
      <w:r>
        <w:rPr>
          <w:spacing w:val="-2"/>
        </w:rPr>
        <w:t>创立</w:t>
      </w:r>
      <w:r>
        <w:rPr>
          <w:spacing w:val="-2"/>
        </w:rPr>
        <w:t>的方案</w:t>
      </w:r>
      <w:r>
        <w:rPr>
          <w:rFonts w:cs="宋体"/>
          <w:spacing w:val="-2"/>
        </w:rPr>
        <w:t>)</w:t>
      </w:r>
      <w:r>
        <w:rPr>
          <w:spacing w:val="-2"/>
        </w:rPr>
        <w:t>，点击</w:t>
      </w:r>
      <w:r>
        <w:rPr>
          <w:rFonts w:cs="宋体"/>
          <w:spacing w:val="-2"/>
        </w:rPr>
        <w:t>[</w:t>
      </w:r>
      <w:r>
        <w:rPr>
          <w:spacing w:val="-2"/>
        </w:rPr>
        <w:t>确</w:t>
      </w:r>
      <w:r>
        <w:rPr>
          <w:spacing w:val="-3"/>
        </w:rPr>
        <w:t>定</w:t>
      </w:r>
      <w:r>
        <w:rPr>
          <w:rFonts w:cs="宋体"/>
          <w:spacing w:val="-3"/>
        </w:rPr>
        <w:t>]</w:t>
      </w:r>
      <w:r>
        <w:rPr>
          <w:spacing w:val="-3"/>
        </w:rPr>
        <w:t>保存机械费方案。</w:t>
      </w:r>
    </w:p>
    <w:p w:rsidR="00A607A3">
      <w:pPr>
        <w:spacing w:before="46"/>
        <w:ind w:left="107"/>
        <w:rPr>
          <w:rFonts w:ascii="宋体" w:eastAsia="宋体" w:hAnsi="宋体" w:cs="宋体"/>
          <w:sz w:val="18"/>
          <w:szCs w:val="18"/>
        </w:rPr>
      </w:pPr>
      <w:r>
        <w:rPr>
          <w:noProof/>
          <w:lang w:eastAsia="zh-CN"/>
        </w:rPr>
        <w:drawing>
          <wp:inline distT="0" distB="0" distL="0" distR="0">
            <wp:extent cx="88264" cy="88264"/>
            <wp:effectExtent l="0" t="0" r="0" b="0"/>
            <wp:docPr id="7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64" cy="88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3"/>
          <w:sz w:val="18"/>
          <w:szCs w:val="18"/>
        </w:rPr>
        <w:t>删除方案：删除当前机械费方案。</w:t>
      </w:r>
    </w:p>
    <w:p w:rsidR="00A607A3">
      <w:pPr>
        <w:pStyle w:val="BodyText"/>
        <w:spacing w:before="46" w:line="302" w:lineRule="auto"/>
        <w:ind w:left="531" w:right="193" w:hanging="424"/>
        <w:jc w:val="both"/>
        <w:rPr>
          <w:rFonts w:cs="宋体"/>
        </w:rPr>
      </w:pPr>
      <w:r>
        <w:rPr>
          <w:noProof/>
          <w:lang w:eastAsia="zh-CN"/>
        </w:rPr>
        <w:drawing>
          <wp:inline distT="0" distB="0" distL="0" distR="0">
            <wp:extent cx="88264" cy="88264"/>
            <wp:effectExtent l="0" t="0" r="0" b="0"/>
            <wp:docPr id="7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64" cy="88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</w:rPr>
        <w:t>查询机械：点击</w:t>
      </w:r>
      <w:r>
        <w:rPr>
          <w:rFonts w:cs="宋体"/>
          <w:spacing w:val="-3"/>
        </w:rPr>
        <w:t>[</w:t>
      </w:r>
      <w:r>
        <w:rPr>
          <w:spacing w:val="-3"/>
        </w:rPr>
        <w:t>机械查询</w:t>
      </w:r>
      <w:r>
        <w:rPr>
          <w:rFonts w:cs="宋体"/>
          <w:spacing w:val="-3"/>
        </w:rPr>
        <w:t>]</w:t>
      </w:r>
      <w:r>
        <w:rPr>
          <w:spacing w:val="-3"/>
        </w:rPr>
        <w:t>可以看到三种查询方式，分别可以按照电算</w:t>
      </w:r>
      <w:r>
        <w:rPr>
          <w:spacing w:val="-3"/>
        </w:rPr>
        <w:t>代号、机械台班名称、旧电算代号三种方式进行查询，查询结果直接显</w:t>
      </w:r>
      <w:r>
        <w:rPr>
          <w:spacing w:val="-3"/>
        </w:rPr>
        <w:t>示在</w:t>
      </w:r>
      <w:r>
        <w:rPr>
          <w:rFonts w:cs="宋体"/>
          <w:spacing w:val="-3"/>
        </w:rPr>
        <w:t>[</w:t>
      </w:r>
      <w:r>
        <w:rPr>
          <w:spacing w:val="-3"/>
        </w:rPr>
        <w:t>查询结果</w:t>
      </w:r>
      <w:r>
        <w:rPr>
          <w:rFonts w:cs="宋体"/>
          <w:spacing w:val="-3"/>
        </w:rPr>
        <w:t>]</w:t>
      </w:r>
      <w:r>
        <w:rPr>
          <w:spacing w:val="-3"/>
        </w:rPr>
        <w:t>中。</w:t>
      </w:r>
    </w:p>
    <w:p w:rsidR="00A607A3">
      <w:pPr>
        <w:pStyle w:val="Heading3"/>
        <w:ind w:left="531"/>
        <w:rPr>
          <w:rFonts w:cs="宋体"/>
          <w:b w:val="0"/>
          <w:bCs w:val="0"/>
        </w:rPr>
      </w:pPr>
      <w:r>
        <w:t>四、</w:t>
      </w:r>
      <w:r>
        <w:rPr>
          <w:spacing w:val="-3"/>
        </w:rPr>
        <w:t>设备费方案</w:t>
      </w:r>
    </w:p>
    <w:p w:rsidR="00A607A3">
      <w:pPr>
        <w:pStyle w:val="BodyText"/>
        <w:spacing w:line="300" w:lineRule="auto"/>
        <w:ind w:firstLine="422"/>
        <w:rPr>
          <w:rFonts w:cs="宋体"/>
        </w:rPr>
      </w:pPr>
      <w:r>
        <w:rPr>
          <w:spacing w:val="-3"/>
        </w:rPr>
        <w:t>根据</w:t>
      </w:r>
      <w:r>
        <w:rPr>
          <w:spacing w:val="-3"/>
        </w:rPr>
        <w:t>工程</w:t>
      </w:r>
      <w:r>
        <w:rPr>
          <w:spacing w:val="-3"/>
        </w:rPr>
        <w:t>设置中的设备单价文号，</w:t>
      </w:r>
      <w:r>
        <w:rPr>
          <w:spacing w:val="-3"/>
        </w:rPr>
        <w:t>创立</w:t>
      </w:r>
      <w:r>
        <w:rPr>
          <w:spacing w:val="-3"/>
        </w:rPr>
        <w:t>设备方案。设备方案可以</w:t>
      </w:r>
      <w:r>
        <w:rPr>
          <w:spacing w:val="-3"/>
        </w:rPr>
        <w:t>创立</w:t>
      </w:r>
      <w:r>
        <w:rPr>
          <w:spacing w:val="-3"/>
        </w:rPr>
        <w:t>多</w:t>
      </w:r>
      <w:r>
        <w:rPr>
          <w:spacing w:val="-7"/>
        </w:rPr>
        <w:t>个，可以修改编制期单价。</w:t>
      </w:r>
      <w:r>
        <w:rPr>
          <w:spacing w:val="-7"/>
        </w:rPr>
        <w:t>工程</w:t>
      </w:r>
      <w:r>
        <w:rPr>
          <w:spacing w:val="-7"/>
        </w:rPr>
        <w:t>中各个总概算可以分别选用</w:t>
      </w:r>
      <w:r>
        <w:rPr>
          <w:spacing w:val="-7"/>
        </w:rPr>
        <w:t>适宜</w:t>
      </w:r>
      <w:r>
        <w:rPr>
          <w:spacing w:val="-7"/>
        </w:rPr>
        <w:t>的设备费方案</w:t>
      </w:r>
      <w:r>
        <w:rPr>
          <w:rFonts w:cs="宋体"/>
          <w:spacing w:val="-7"/>
        </w:rPr>
        <w:t>,</w:t>
      </w:r>
      <w:r>
        <w:rPr>
          <w:spacing w:val="-3"/>
        </w:rPr>
        <w:t>每个总概算只能使用一种设备费方案。</w:t>
      </w:r>
    </w:p>
    <w:p w:rsidR="00A607A3">
      <w:pPr>
        <w:pStyle w:val="BodyText"/>
        <w:spacing w:line="302" w:lineRule="auto"/>
        <w:ind w:firstLine="427"/>
        <w:rPr>
          <w:rFonts w:cs="宋体"/>
        </w:rPr>
      </w:pPr>
      <w:r>
        <w:rPr>
          <w:spacing w:val="-3"/>
        </w:rPr>
        <w:t>点击菜单</w:t>
      </w:r>
      <w:r>
        <w:rPr>
          <w:rFonts w:cs="宋体"/>
          <w:spacing w:val="-3"/>
        </w:rPr>
        <w:t>[</w:t>
      </w:r>
      <w:r>
        <w:rPr>
          <w:spacing w:val="-3"/>
        </w:rPr>
        <w:t>数据准备</w:t>
      </w:r>
      <w:r>
        <w:rPr>
          <w:rFonts w:cs="宋体"/>
          <w:spacing w:val="-3"/>
        </w:rPr>
        <w:t>]-</w:t>
      </w:r>
      <w:r>
        <w:rPr>
          <w:spacing w:val="-3"/>
        </w:rPr>
        <w:t>〉</w:t>
      </w:r>
      <w:r>
        <w:rPr>
          <w:rFonts w:cs="宋体"/>
          <w:spacing w:val="-3"/>
        </w:rPr>
        <w:t>[</w:t>
      </w:r>
      <w:r>
        <w:rPr>
          <w:spacing w:val="-3"/>
        </w:rPr>
        <w:t>单价方案</w:t>
      </w:r>
      <w:r>
        <w:rPr>
          <w:rFonts w:cs="宋体"/>
          <w:spacing w:val="-3"/>
        </w:rPr>
        <w:t>]-</w:t>
      </w:r>
      <w:r>
        <w:rPr>
          <w:spacing w:val="-3"/>
        </w:rPr>
        <w:t>〉</w:t>
      </w:r>
      <w:r>
        <w:rPr>
          <w:rFonts w:cs="宋体"/>
          <w:spacing w:val="-3"/>
        </w:rPr>
        <w:t>[</w:t>
      </w:r>
      <w:r>
        <w:rPr>
          <w:spacing w:val="-3"/>
        </w:rPr>
        <w:t>设备方案</w:t>
      </w:r>
      <w:r>
        <w:rPr>
          <w:rFonts w:cs="宋体"/>
          <w:spacing w:val="-3"/>
        </w:rPr>
        <w:t>]</w:t>
      </w:r>
      <w:r>
        <w:rPr>
          <w:spacing w:val="-3"/>
        </w:rPr>
        <w:t>，系统进入设备费方</w:t>
      </w:r>
      <w:r>
        <w:rPr>
          <w:spacing w:val="-3"/>
        </w:rPr>
        <w:t>案窗口。操作方法类似料费方案与机械费方案。</w:t>
      </w:r>
    </w:p>
    <w:p w:rsidR="00A607A3">
      <w:pPr>
        <w:pStyle w:val="Heading3"/>
        <w:spacing w:before="46"/>
        <w:ind w:left="536" w:hanging="5"/>
        <w:rPr>
          <w:b w:val="0"/>
          <w:bCs w:val="0"/>
        </w:rPr>
      </w:pPr>
      <w:r>
        <w:t>五、</w:t>
      </w:r>
      <w:r>
        <w:t>结尾方案</w:t>
      </w:r>
    </w:p>
    <w:p w:rsidR="00A607A3">
      <w:pPr>
        <w:pStyle w:val="BodyText"/>
        <w:spacing w:before="158" w:line="302" w:lineRule="auto"/>
        <w:ind w:firstLine="427"/>
        <w:rPr>
          <w:rFonts w:cs="宋体"/>
        </w:rPr>
      </w:pPr>
      <w:r>
        <w:rPr>
          <w:spacing w:val="-3"/>
        </w:rPr>
        <w:t>“</w:t>
      </w:r>
      <w:r>
        <w:rPr>
          <w:spacing w:val="-3"/>
        </w:rPr>
        <w:t>结尾方案</w:t>
      </w:r>
      <w:r>
        <w:rPr>
          <w:spacing w:val="-3"/>
        </w:rPr>
        <w:t>”</w:t>
      </w:r>
      <w:r>
        <w:rPr>
          <w:spacing w:val="-3"/>
        </w:rPr>
        <w:t>是根据编制</w:t>
      </w:r>
      <w:r>
        <w:rPr>
          <w:spacing w:val="-3"/>
        </w:rPr>
        <w:t>方法</w:t>
      </w:r>
      <w:r>
        <w:rPr>
          <w:spacing w:val="-3"/>
        </w:rPr>
        <w:t>设定的用于计算小计结尾各项费用的算法</w:t>
      </w:r>
      <w:r>
        <w:rPr>
          <w:spacing w:val="-3"/>
        </w:rPr>
        <w:t>公式。每个结尾方案一般包括建安、设备两套结尾类型。</w:t>
      </w:r>
    </w:p>
    <w:p w:rsidR="00A607A3">
      <w:pPr>
        <w:pStyle w:val="BodyText"/>
        <w:spacing w:line="302" w:lineRule="auto"/>
        <w:ind w:firstLine="427"/>
        <w:rPr>
          <w:rFonts w:cs="宋体"/>
        </w:rPr>
        <w:sectPr>
          <w:pgSz w:w="8400" w:h="11860"/>
          <w:pgMar w:top="1100" w:right="940" w:bottom="1220" w:left="1140" w:header="0" w:footer="1038" w:gutter="0"/>
          <w:pgNumType w:start="20"/>
          <w:cols w:space="720"/>
        </w:sectPr>
      </w:pPr>
      <w:r>
        <w:rPr>
          <w:spacing w:val="-3"/>
        </w:rPr>
        <w:t>软件默认的结尾方案都是按照编制</w:t>
      </w:r>
      <w:r>
        <w:rPr>
          <w:spacing w:val="-3"/>
        </w:rPr>
        <w:t>方法</w:t>
      </w:r>
      <w:r>
        <w:rPr>
          <w:spacing w:val="-3"/>
        </w:rPr>
        <w:t>事先设定好的标准算法，</w:t>
      </w:r>
      <w:r>
        <w:rPr>
          <w:rFonts w:cs="宋体"/>
          <w:b/>
          <w:bCs/>
          <w:spacing w:val="-3"/>
        </w:rPr>
        <w:t>一般不</w:t>
      </w:r>
      <w:r>
        <w:rPr>
          <w:rFonts w:cs="宋体"/>
          <w:b/>
          <w:bCs/>
          <w:spacing w:val="-4"/>
        </w:rPr>
        <w:t>需要用户进行修改</w:t>
      </w:r>
      <w:r>
        <w:rPr>
          <w:spacing w:val="-4"/>
        </w:rPr>
        <w:t>。只有当确实需要用到非标准算法时，才有必要改动结尾方</w:t>
      </w:r>
      <w:r>
        <w:rPr>
          <w:spacing w:val="-3"/>
        </w:rPr>
        <w:t>案。</w:t>
      </w:r>
    </w:p>
    <w:p w:rsidR="00A607A3">
      <w:pPr>
        <w:pStyle w:val="BodyText"/>
        <w:spacing w:before="27" w:line="302" w:lineRule="auto"/>
        <w:ind w:right="183" w:firstLine="427"/>
        <w:rPr>
          <w:rFonts w:cs="宋体"/>
        </w:rPr>
      </w:pPr>
      <w:r>
        <w:pict>
          <v:group id="_x0000_s1184" style="width:285.15pt;height:230.65pt;margin-top:27.95pt;margin-left:71.5pt;mso-position-horizontal-relative:page;position:absolute;z-index:-251630592" coordorigin="1430,559" coordsize="5703,4613">
            <v:shape id="_x0000_s1185" type="#_x0000_t75" style="width:5703;height:4277;left:1430;position:absolute;top:894">
              <v:imagedata r:id="rId14" o:title=""/>
            </v:shape>
            <v:group id="_x0000_s1186" style="width:1710;height:581;left:1667;position:absolute;top:566" coordorigin="1667,566" coordsize="1710,581">
              <v:shape id="_x0000_s1187" style="width:1710;height:581;left:1667;position:absolute;top:566" coordorigin="1667,566" coordsize="1710,581" path="m2657,951l2190,951l3377,1147,2657,951xe" stroked="f">
                <v:path arrowok="t"/>
              </v:shape>
              <v:shape id="_x0000_s1188" style="width:1710;height:581;left:1667;position:absolute;top:566" coordorigin="1667,566" coordsize="1710,581" path="m1973,566l1755,566l1730,569l1677,606l1667,825l1667,936l1695,990l1973,1010l2104,1010l2169,986l2190,951l2657,951l2192,825l2192,640l2189,620l2179,601l2164,586l2145,574l2122,568l1973,566xe" stroked="f">
                <v:path arrowok="t"/>
              </v:shape>
            </v:group>
            <v:group id="_x0000_s1189" style="width:1710;height:581;left:1667;position:absolute;top:566" coordorigin="1667,566" coordsize="1710,581">
              <v:shape id="_x0000_s1190" style="width:1710;height:581;left:1667;position:absolute;top:566" coordorigin="1667,566" coordsize="1710,581" path="m1755,566l1690,590l1667,825l1667,936l1695,990l1973,1010l2104,1010l2169,986l2190,951l3377,1147l2192,825l2192,640l2189,620l2145,574l1973,566l1755,566xe" filled="f">
                <v:path arrowok="t"/>
              </v:shape>
            </v:group>
            <v:group id="_x0000_s1191" style="width:1095;height:1332;left:2507;position:absolute;top:1158" coordorigin="2507,1158" coordsize="1095,1332">
              <v:shape id="_x0000_s1192" style="width:1095;height:1332;left:2507;position:absolute;top:1158" coordorigin="2507,1158" coordsize="1095,1332" path="m3602,1158l2813,2046l2595,2046l2570,2049l2517,2086l2507,2231l2507,2416l2535,2470l2813,2490l2944,2490l3009,2466l3032,2231l3032,2120l3004,2066l2962,2048l3602,1158xe" stroked="f">
                <v:path arrowok="t"/>
              </v:shape>
            </v:group>
            <v:group id="_x0000_s1193" style="width:1095;height:1332;left:2507;position:absolute;top:1158" coordorigin="2507,1158" coordsize="1095,1332">
              <v:shape id="_x0000_s1194" style="width:1095;height:1332;left:2507;position:absolute;top:1158" coordorigin="2507,1158" coordsize="1095,1332" path="m2595,2046l2530,2070l2507,2231l2507,2416l2535,2470l2813,2490l2944,2490l3009,2466l3032,2231l3032,2120l3004,2066l2962,2048l3602,1158l2813,2046l2595,2046xe" filled="f">
                <v:path arrowok="t"/>
              </v:shape>
            </v:group>
            <v:group id="_x0000_s1195" style="width:1410;height:1268;left:4607;position:absolute;top:1222" coordorigin="4607,1222" coordsize="1410,1268">
              <v:shape id="_x0000_s1196" style="width:1410;height:1268;left:4607;position:absolute;top:1222" coordorigin="4607,1222" coordsize="1410,1268" path="m6017,1222l4913,2046l4695,2046l4670,2049l4617,2086l4607,2231l4607,2416l4635,2470l4913,2490l5044,2490l5109,2466l5132,2231l5132,2120l5104,2066l5062,2048l6017,1222xe" stroked="f">
                <v:path arrowok="t"/>
              </v:shape>
            </v:group>
            <v:group id="_x0000_s1197" style="width:1410;height:1268;left:4607;position:absolute;top:1222" coordorigin="4607,1222" coordsize="1410,1268">
              <v:shape id="_x0000_s1198" style="width:1410;height:1268;left:4607;position:absolute;top:1222" coordorigin="4607,1222" coordsize="1410,1268" path="m4695,2046l4630,2070l4607,2231l4607,2416l4635,2470l4913,2490l5044,2490l5109,2466l5132,2231l5132,2120l5104,2066l5062,2048l6017,1222,4913,2046l4695,2046xe" filled="f">
                <v:path arrowok="t"/>
              </v:shape>
            </v:group>
            <v:group id="_x0000_s1199" style="width:1380;height:1268;left:5237;position:absolute;top:1222" coordorigin="5237,1222" coordsize="1380,1268">
              <v:shape id="_x0000_s1200" style="width:1380;height:1268;left:5237;position:absolute;top:1222" coordorigin="5237,1222" coordsize="1380,1268" path="m6617,1222l5543,2046l5324,2046l5300,2049l5247,2086l5237,2231l5237,2416l5265,2470l5543,2490l5675,2490l5739,2466l5762,2231l5762,2120l5734,2066l5692,2048l6617,1222xe" stroked="f">
                <v:path arrowok="t"/>
              </v:shape>
            </v:group>
            <v:group id="_x0000_s1201" style="width:1380;height:1268;left:5237;position:absolute;top:1222" coordorigin="5237,1222" coordsize="1380,1268">
              <v:shape id="_x0000_s1202" style="width:1380;height:1268;left:5237;position:absolute;top:1222" coordorigin="5237,1222" coordsize="1380,1268" path="m5324,2046l5260,2070l5237,2231l5237,2416l5265,2470l5543,2490l5675,2490l5739,2466l5762,2231l5762,2120l5734,2066l5692,2048l6617,1222,5543,2046l5324,2046xe" filled="f">
                <v:path arrowok="t"/>
              </v:shape>
            </v:group>
            <v:group id="_x0000_s1203" style="width:2325;height:1971;left:4607;position:absolute;top:1851" coordorigin="4607,1851" coordsize="2325,1971">
              <v:shape id="_x0000_s1204" style="width:2325;height:1971;left:4607;position:absolute;top:1851" coordorigin="4607,1851" coordsize="2325,1971" path="m6932,1851l4913,3378l4695,3378l4670,3381l4617,3418l4607,3563l4607,3748l4635,3802l4913,3822l5044,3822l5109,3798l5132,3563l5132,3452l5104,3398l5062,3380l6932,1851xe" stroked="f">
                <v:path arrowok="t"/>
              </v:shape>
            </v:group>
            <v:group id="_x0000_s1205" style="width:2325;height:1971;left:4607;position:absolute;top:1851" coordorigin="4607,1851" coordsize="2325,1971">
              <v:shape id="_x0000_s1206" style="width:2325;height:1971;left:4607;position:absolute;top:1851" coordorigin="4607,1851" coordsize="2325,1971" path="m4695,3378l4630,3402l4607,3563l4607,3748l4635,3802l4913,3822l5044,3822l5109,3798l5132,3563l5132,3452l5104,3398l5062,3380l6932,1851,4913,3378l4695,3378xe" filled="f">
                <v:path arrowok="t"/>
              </v:shape>
            </v:group>
            <v:group id="_x0000_s1207" style="width:2280;height:747;left:3452;position:absolute;top:4111" coordorigin="3452,4111" coordsize="2280,747">
              <v:shape id="_x0000_s1208" style="width:2280;height:747;left:3452;position:absolute;top:4111" coordorigin="3452,4111" coordsize="2280,747" path="m3758,4414l3540,4414l3515,4417l3462,4454l3452,4599l3452,4784l3480,4838l3758,4858l3889,4858l3954,4834l3977,4599l4376,4488l3977,4488l3974,4468l3964,4449l3949,4434l3930,4422l3907,4416l3758,4414xe" stroked="f">
                <v:path arrowok="t"/>
              </v:shape>
              <v:shape id="_x0000_s1209" style="width:2280;height:747;left:3452;position:absolute;top:4111" coordorigin="3452,4111" coordsize="2280,747" path="m5732,4111l3977,4488l4376,4488l5732,4111xe" stroked="f">
                <v:path arrowok="t"/>
              </v:shape>
            </v:group>
            <v:group id="_x0000_s1210" style="width:2280;height:747;left:3452;position:absolute;top:4111" coordorigin="3452,4111" coordsize="2280,747">
              <v:shape id="_x0000_s1211" style="width:2280;height:747;left:3452;position:absolute;top:4111" coordorigin="3452,4111" coordsize="2280,747" path="m3540,4414l3475,4438l3452,4599l3452,4784l3480,4838l3758,4858l3889,4858l3954,4834l3977,4599,5732,4111,3977,4488l3974,4468l3964,4449l3949,4434l3930,4422l3907,4416l3758,4414l3540,4414xe" filled="f">
                <v:path arrowok="t"/>
              </v:shape>
              <v:shape id="_x0000_s1212" type="#_x0000_t202" style="width:183;height:183;left:1830;position:absolute;top:719" filled="f" stroked="f">
                <v:textbox inset="0,0,0,0">
                  <w:txbxContent>
                    <w:p w:rsidR="00A607A3">
                      <w:pPr>
                        <w:spacing w:line="182" w:lineRule="exact"/>
                        <w:rPr>
                          <w:rFonts w:ascii="宋体" w:eastAsia="宋体" w:hAnsi="宋体" w:cs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eastAsia="宋体" w:hAnsi="宋体" w:cs="宋体"/>
                          <w:w w:val="101"/>
                          <w:sz w:val="18"/>
                          <w:szCs w:val="18"/>
                        </w:rPr>
                        <w:t>①</w:t>
                      </w:r>
                    </w:p>
                  </w:txbxContent>
                </v:textbox>
              </v:shape>
              <v:shape id="_x0000_s1213" type="#_x0000_t202" style="width:183;height:183;left:2670;position:absolute;top:2198" filled="f" stroked="f">
                <v:textbox inset="0,0,0,0">
                  <w:txbxContent>
                    <w:p w:rsidR="00A607A3">
                      <w:pPr>
                        <w:spacing w:line="182" w:lineRule="exact"/>
                        <w:rPr>
                          <w:rFonts w:ascii="宋体" w:eastAsia="宋体" w:hAnsi="宋体" w:cs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eastAsia="宋体" w:hAnsi="宋体" w:cs="宋体"/>
                          <w:w w:val="101"/>
                          <w:sz w:val="18"/>
                          <w:szCs w:val="18"/>
                        </w:rPr>
                        <w:t>②</w:t>
                      </w:r>
                    </w:p>
                  </w:txbxContent>
                </v:textbox>
              </v:shape>
              <v:shape id="_x0000_s1214" type="#_x0000_t202" style="width:183;height:183;left:4769;position:absolute;top:2198" filled="f" stroked="f">
                <v:textbox inset="0,0,0,0">
                  <w:txbxContent>
                    <w:p w:rsidR="00A607A3">
                      <w:pPr>
                        <w:spacing w:line="182" w:lineRule="exact"/>
                        <w:rPr>
                          <w:rFonts w:ascii="宋体" w:eastAsia="宋体" w:hAnsi="宋体" w:cs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eastAsia="宋体" w:hAnsi="宋体" w:cs="宋体"/>
                          <w:w w:val="101"/>
                          <w:sz w:val="18"/>
                          <w:szCs w:val="18"/>
                        </w:rPr>
                        <w:t>③</w:t>
                      </w:r>
                    </w:p>
                  </w:txbxContent>
                </v:textbox>
              </v:shape>
              <v:shape id="_x0000_s1215" type="#_x0000_t202" style="width:183;height:183;left:5398;position:absolute;top:2198" filled="f" stroked="f">
                <v:textbox inset="0,0,0,0">
                  <w:txbxContent>
                    <w:p w:rsidR="00A607A3">
                      <w:pPr>
                        <w:spacing w:line="182" w:lineRule="exact"/>
                        <w:rPr>
                          <w:rFonts w:ascii="宋体" w:eastAsia="宋体" w:hAnsi="宋体" w:cs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eastAsia="宋体" w:hAnsi="宋体" w:cs="宋体"/>
                          <w:w w:val="101"/>
                          <w:sz w:val="18"/>
                          <w:szCs w:val="18"/>
                        </w:rPr>
                        <w:t>④</w:t>
                      </w:r>
                    </w:p>
                  </w:txbxContent>
                </v:textbox>
              </v:shape>
              <v:shape id="_x0000_s1216" type="#_x0000_t202" style="width:183;height:183;left:4769;position:absolute;top:3528" filled="f" stroked="f">
                <v:textbox inset="0,0,0,0">
                  <w:txbxContent>
                    <w:p w:rsidR="00A607A3">
                      <w:pPr>
                        <w:spacing w:line="182" w:lineRule="exact"/>
                        <w:rPr>
                          <w:rFonts w:ascii="宋体" w:eastAsia="宋体" w:hAnsi="宋体" w:cs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eastAsia="宋体" w:hAnsi="宋体" w:cs="宋体"/>
                          <w:w w:val="101"/>
                          <w:sz w:val="18"/>
                          <w:szCs w:val="18"/>
                        </w:rPr>
                        <w:t>⑤</w:t>
                      </w:r>
                    </w:p>
                  </w:txbxContent>
                </v:textbox>
              </v:shape>
              <v:shape id="_x0000_s1217" type="#_x0000_t202" style="width:183;height:183;left:3616;position:absolute;top:4566" filled="f" stroked="f">
                <v:textbox inset="0,0,0,0">
                  <w:txbxContent>
                    <w:p w:rsidR="00A607A3">
                      <w:pPr>
                        <w:spacing w:line="182" w:lineRule="exact"/>
                        <w:rPr>
                          <w:rFonts w:ascii="宋体" w:eastAsia="宋体" w:hAnsi="宋体" w:cs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eastAsia="宋体" w:hAnsi="宋体" w:cs="宋体"/>
                          <w:w w:val="101"/>
                          <w:sz w:val="18"/>
                          <w:szCs w:val="18"/>
                        </w:rPr>
                        <w:t>⑥</w:t>
                      </w:r>
                    </w:p>
                  </w:txbxContent>
                </v:textbox>
              </v:shape>
            </v:group>
          </v:group>
        </w:pict>
      </w:r>
      <w:r>
        <w:rPr>
          <w:spacing w:val="-3"/>
        </w:rPr>
        <w:t>点击菜单</w:t>
      </w:r>
      <w:r>
        <w:rPr>
          <w:rFonts w:cs="宋体"/>
          <w:spacing w:val="-3"/>
        </w:rPr>
        <w:t>[</w:t>
      </w:r>
      <w:r>
        <w:rPr>
          <w:spacing w:val="-3"/>
        </w:rPr>
        <w:t>数据准备</w:t>
      </w:r>
      <w:r>
        <w:rPr>
          <w:rFonts w:cs="宋体"/>
          <w:spacing w:val="-3"/>
        </w:rPr>
        <w:t>]-&gt;[</w:t>
      </w:r>
      <w:r>
        <w:rPr>
          <w:spacing w:val="-3"/>
        </w:rPr>
        <w:t>结尾方案</w:t>
      </w:r>
      <w:r>
        <w:rPr>
          <w:rFonts w:cs="宋体"/>
          <w:spacing w:val="-3"/>
        </w:rPr>
        <w:t>]</w:t>
      </w:r>
      <w:r>
        <w:rPr>
          <w:spacing w:val="-3"/>
        </w:rPr>
        <w:t>或点击主窗口工具条</w:t>
      </w:r>
      <w:r>
        <w:rPr>
          <w:rFonts w:cs="宋体"/>
          <w:spacing w:val="-3"/>
        </w:rPr>
        <w:t>[</w:t>
      </w:r>
      <w:r>
        <w:rPr>
          <w:spacing w:val="-3"/>
        </w:rPr>
        <w:t>结尾</w:t>
      </w:r>
      <w:r>
        <w:rPr>
          <w:rFonts w:cs="宋体"/>
          <w:spacing w:val="-3"/>
        </w:rPr>
        <w:t>]</w:t>
      </w:r>
      <w:r>
        <w:rPr>
          <w:spacing w:val="-3"/>
        </w:rPr>
        <w:t>翻开</w:t>
      </w:r>
      <w:r>
        <w:rPr>
          <w:spacing w:val="-3"/>
        </w:rPr>
        <w:t>窗</w:t>
      </w:r>
      <w:r>
        <w:rPr>
          <w:spacing w:val="-3"/>
        </w:rPr>
        <w:t>体。</w:t>
      </w:r>
    </w:p>
    <w:p w:rsidR="00A607A3">
      <w:pPr>
        <w:pStyle w:val="BodyText"/>
        <w:spacing w:before="46"/>
        <w:ind w:right="183"/>
        <w:rPr>
          <w:rFonts w:cs="宋体"/>
        </w:rPr>
      </w:pPr>
      <w:r>
        <w:rPr>
          <w:spacing w:val="-3"/>
        </w:rPr>
        <w:t>注：</w:t>
      </w:r>
    </w:p>
    <w:p w:rsidR="00A607A3">
      <w:pPr>
        <w:pStyle w:val="BodyText"/>
        <w:ind w:right="183"/>
        <w:rPr>
          <w:rFonts w:cs="宋体"/>
        </w:rPr>
      </w:pPr>
      <w:r>
        <w:t xml:space="preserve">① </w:t>
      </w:r>
      <w:r>
        <w:rPr>
          <w:spacing w:val="-3"/>
        </w:rPr>
        <w:t>添加结尾方案。</w:t>
      </w:r>
    </w:p>
    <w:p w:rsidR="00A607A3">
      <w:pPr>
        <w:pStyle w:val="BodyText"/>
        <w:ind w:right="183"/>
        <w:rPr>
          <w:rFonts w:cs="宋体"/>
        </w:rPr>
      </w:pPr>
      <w:r>
        <w:t xml:space="preserve">② </w:t>
      </w:r>
      <w:r>
        <w:rPr>
          <w:spacing w:val="-3"/>
        </w:rPr>
        <w:t>删除当前结尾方案。</w:t>
      </w:r>
    </w:p>
    <w:p w:rsidR="00A607A3">
      <w:pPr>
        <w:pStyle w:val="BodyText"/>
        <w:ind w:right="183"/>
        <w:rPr>
          <w:rFonts w:cs="宋体"/>
        </w:rPr>
      </w:pPr>
      <w:r>
        <w:t xml:space="preserve">③ </w:t>
      </w:r>
      <w:r>
        <w:rPr>
          <w:spacing w:val="-3"/>
        </w:rPr>
        <w:t>删除当前公式行。</w:t>
      </w:r>
    </w:p>
    <w:p w:rsidR="00A607A3">
      <w:pPr>
        <w:pStyle w:val="BodyText"/>
        <w:ind w:right="183"/>
        <w:rPr>
          <w:rFonts w:cs="宋体"/>
        </w:rPr>
      </w:pPr>
      <w:r>
        <w:t xml:space="preserve">④ </w:t>
      </w:r>
      <w:r>
        <w:rPr>
          <w:spacing w:val="-3"/>
        </w:rPr>
        <w:t>显示公式编辑。</w:t>
      </w:r>
    </w:p>
    <w:p w:rsidR="00A607A3">
      <w:pPr>
        <w:pStyle w:val="BodyText"/>
        <w:ind w:right="183"/>
        <w:rPr>
          <w:rFonts w:cs="宋体"/>
        </w:rPr>
      </w:pPr>
      <w:r>
        <w:t xml:space="preserve">⑤ </w:t>
      </w:r>
      <w:r>
        <w:rPr>
          <w:spacing w:val="-3"/>
        </w:rPr>
        <w:t>添加其他公式代码。</w:t>
      </w:r>
    </w:p>
    <w:p w:rsidR="00A607A3">
      <w:pPr>
        <w:pStyle w:val="BodyText"/>
        <w:spacing w:line="300" w:lineRule="auto"/>
        <w:ind w:left="468" w:right="112" w:hanging="361"/>
        <w:jc w:val="both"/>
        <w:rPr>
          <w:rFonts w:cs="宋体"/>
        </w:rPr>
        <w:sectPr>
          <w:pgSz w:w="8400" w:h="11860"/>
          <w:pgMar w:top="1100" w:right="900" w:bottom="1220" w:left="1140" w:header="0" w:footer="1038" w:gutter="0"/>
          <w:pgNumType w:start="21"/>
          <w:cols w:space="720"/>
        </w:sectPr>
      </w:pPr>
      <w:r>
        <w:t xml:space="preserve">⑥ </w:t>
      </w:r>
      <w:r>
        <w:rPr>
          <w:spacing w:val="-5"/>
        </w:rPr>
        <w:t>在</w:t>
      </w:r>
      <w:r>
        <w:rPr>
          <w:spacing w:val="-5"/>
        </w:rPr>
        <w:t>“</w:t>
      </w:r>
      <w:r>
        <w:rPr>
          <w:spacing w:val="-5"/>
        </w:rPr>
        <w:t>隐藏</w:t>
      </w:r>
      <w:r>
        <w:rPr>
          <w:spacing w:val="-5"/>
        </w:rPr>
        <w:t>”</w:t>
      </w:r>
      <w:r>
        <w:rPr>
          <w:spacing w:val="-5"/>
        </w:rPr>
        <w:t>列挑勾，表示单项概算表中不显示该行。例如，用户可能只关</w:t>
      </w:r>
      <w:r>
        <w:rPr>
          <w:spacing w:val="-3"/>
        </w:rPr>
        <w:t>心价差合计，而不希望打印各个单项价差，就可以对单项价差的</w:t>
      </w:r>
      <w:r>
        <w:rPr>
          <w:spacing w:val="-3"/>
        </w:rPr>
        <w:t>“</w:t>
      </w:r>
      <w:r>
        <w:rPr>
          <w:spacing w:val="-3"/>
        </w:rPr>
        <w:t>隐藏</w:t>
      </w:r>
      <w:r>
        <w:rPr>
          <w:spacing w:val="-3"/>
        </w:rPr>
        <w:t>”</w:t>
      </w:r>
      <w:r>
        <w:rPr>
          <w:spacing w:val="-3"/>
        </w:rPr>
        <w:t>列挑勾。</w:t>
      </w:r>
    </w:p>
    <w:p w:rsidR="00A607A3">
      <w:pPr>
        <w:pStyle w:val="BodyText"/>
        <w:spacing w:before="27"/>
        <w:ind w:right="104"/>
        <w:rPr>
          <w:rFonts w:cs="宋体"/>
        </w:rPr>
      </w:pPr>
      <w:r>
        <w:rPr>
          <w:spacing w:val="-3"/>
        </w:rPr>
        <w:t>操作说明</w:t>
      </w:r>
    </w:p>
    <w:p w:rsidR="00A607A3">
      <w:pPr>
        <w:pStyle w:val="BodyText"/>
        <w:spacing w:before="46" w:line="300" w:lineRule="auto"/>
        <w:ind w:left="531" w:right="172" w:hanging="424"/>
        <w:jc w:val="both"/>
        <w:rPr>
          <w:rFonts w:cs="宋体"/>
        </w:rPr>
      </w:pPr>
      <w:r>
        <w:rPr>
          <w:noProof/>
          <w:lang w:eastAsia="zh-CN"/>
        </w:rPr>
        <w:drawing>
          <wp:inline distT="0" distB="0" distL="0" distR="0">
            <wp:extent cx="88264" cy="88264"/>
            <wp:effectExtent l="0" t="0" r="0" b="0"/>
            <wp:docPr id="8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64" cy="88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</w:rPr>
        <w:t>结尾方案及结尾类型选择：如上图，在方案名称下拉列表中选择在本</w:t>
      </w:r>
      <w:r>
        <w:rPr>
          <w:spacing w:val="-3"/>
        </w:rPr>
        <w:t>工程</w:t>
      </w:r>
      <w:r>
        <w:rPr>
          <w:spacing w:val="-3"/>
        </w:rPr>
        <w:t>所存在所有结尾方案；结尾类型下拉列表中是当前结尾方案中包含的</w:t>
      </w:r>
      <w:r>
        <w:rPr>
          <w:spacing w:val="-3"/>
        </w:rPr>
        <w:t>结尾类型。改变结尾方案及结尾类型查看、编辑结尾计算公式。</w:t>
      </w:r>
    </w:p>
    <w:p w:rsidR="00A607A3">
      <w:pPr>
        <w:pStyle w:val="BodyText"/>
        <w:spacing w:before="46" w:line="302" w:lineRule="auto"/>
        <w:ind w:left="531" w:right="104" w:hanging="424"/>
        <w:jc w:val="both"/>
        <w:rPr>
          <w:rFonts w:cs="宋体"/>
        </w:rPr>
      </w:pPr>
      <w:r>
        <w:rPr>
          <w:noProof/>
          <w:lang w:eastAsia="zh-CN"/>
        </w:rPr>
        <w:drawing>
          <wp:inline distT="0" distB="0" distL="0" distR="0">
            <wp:extent cx="88264" cy="88264"/>
            <wp:effectExtent l="0" t="0" r="0" b="0"/>
            <wp:docPr id="8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64" cy="88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添加结尾方案：如上图，点击</w:t>
      </w:r>
      <w:r>
        <w:t>“</w:t>
      </w:r>
      <w:r>
        <w:t>新建方案</w:t>
      </w:r>
      <w:r>
        <w:t>”[①]</w:t>
      </w:r>
      <w:r>
        <w:t>按钮将弹出</w:t>
      </w:r>
      <w:r>
        <w:t>下列图</w:t>
      </w:r>
      <w:r>
        <w:t>窗体，</w:t>
      </w:r>
      <w:r>
        <w:t>在名称中输入新的结尾方案名称，从结尾方案模板中选择所需的模板，</w:t>
      </w:r>
      <w:r>
        <w:rPr>
          <w:spacing w:val="-3"/>
        </w:rPr>
        <w:t>点击</w:t>
      </w:r>
      <w:r>
        <w:rPr>
          <w:rFonts w:cs="宋体"/>
          <w:spacing w:val="-3"/>
        </w:rPr>
        <w:t>[</w:t>
      </w:r>
      <w:r>
        <w:rPr>
          <w:spacing w:val="-3"/>
        </w:rPr>
        <w:t>确定</w:t>
      </w:r>
      <w:r>
        <w:rPr>
          <w:rFonts w:cs="宋体"/>
          <w:spacing w:val="-3"/>
        </w:rPr>
        <w:t>]</w:t>
      </w:r>
      <w:r>
        <w:rPr>
          <w:spacing w:val="-3"/>
        </w:rPr>
        <w:t>按钮</w:t>
      </w:r>
      <w:r>
        <w:rPr>
          <w:spacing w:val="-3"/>
        </w:rPr>
        <w:t>创立</w:t>
      </w:r>
      <w:r>
        <w:rPr>
          <w:spacing w:val="-3"/>
        </w:rPr>
        <w:t>结尾方案。</w:t>
      </w:r>
    </w:p>
    <w:p w:rsidR="00A607A3">
      <w:pPr>
        <w:pStyle w:val="BodyText"/>
        <w:spacing w:line="297" w:lineRule="auto"/>
        <w:ind w:left="531" w:right="172" w:hanging="424"/>
        <w:jc w:val="both"/>
        <w:rPr>
          <w:rFonts w:cs="宋体"/>
        </w:rPr>
      </w:pPr>
      <w:r>
        <w:rPr>
          <w:noProof/>
          <w:lang w:eastAsia="zh-CN"/>
        </w:rPr>
        <w:drawing>
          <wp:inline distT="0" distB="0" distL="0" distR="0">
            <wp:extent cx="88264" cy="88264"/>
            <wp:effectExtent l="0" t="0" r="0" b="0"/>
            <wp:docPr id="8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64" cy="88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</w:rPr>
        <w:t>删除结尾方案：点击工具栏</w:t>
      </w:r>
      <w:r>
        <w:rPr>
          <w:spacing w:val="-3"/>
        </w:rPr>
        <w:t>“</w:t>
      </w:r>
      <w:r>
        <w:rPr>
          <w:spacing w:val="-3"/>
        </w:rPr>
        <w:t>删除方案</w:t>
      </w:r>
      <w:r>
        <w:rPr>
          <w:spacing w:val="-3"/>
        </w:rPr>
        <w:t>”[②]</w:t>
      </w:r>
      <w:r>
        <w:rPr>
          <w:spacing w:val="-3"/>
        </w:rPr>
        <w:t>按钮，删除当前显示的结</w:t>
      </w:r>
      <w:r>
        <w:t>尾方案。默认结尾方案</w:t>
      </w:r>
      <w:r>
        <w:t>“</w:t>
      </w:r>
      <w:r>
        <w:t>结尾方案</w:t>
      </w:r>
      <w:r>
        <w:rPr>
          <w:spacing w:val="-4"/>
        </w:rPr>
        <w:t>1”</w:t>
      </w:r>
      <w:r>
        <w:rPr>
          <w:spacing w:val="-4"/>
        </w:rPr>
        <w:t>不能被删除。</w:t>
      </w:r>
    </w:p>
    <w:p w:rsidR="00A607A3">
      <w:pPr>
        <w:pStyle w:val="BodyText"/>
        <w:spacing w:before="46" w:line="297" w:lineRule="auto"/>
        <w:ind w:left="531" w:right="104" w:hanging="424"/>
        <w:rPr>
          <w:rFonts w:cs="宋体"/>
        </w:rPr>
      </w:pPr>
      <w:r>
        <w:rPr>
          <w:noProof/>
          <w:lang w:eastAsia="zh-CN"/>
        </w:rPr>
        <w:drawing>
          <wp:inline distT="0" distB="0" distL="0" distR="0">
            <wp:extent cx="88264" cy="88265"/>
            <wp:effectExtent l="0" t="0" r="0" b="0"/>
            <wp:docPr id="8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64" cy="88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</w:rPr>
        <w:t>删除结尾公式行：点击工具栏</w:t>
      </w:r>
      <w:r>
        <w:rPr>
          <w:rFonts w:cs="宋体"/>
          <w:spacing w:val="-3"/>
        </w:rPr>
        <w:t>[</w:t>
      </w:r>
      <w:r>
        <w:rPr>
          <w:spacing w:val="-3"/>
        </w:rPr>
        <w:t>删除行</w:t>
      </w:r>
      <w:r>
        <w:rPr>
          <w:spacing w:val="-3"/>
        </w:rPr>
        <w:t>][③]</w:t>
      </w:r>
      <w:r>
        <w:rPr>
          <w:spacing w:val="-3"/>
        </w:rPr>
        <w:t>按钮，将当前在结尾公式焦</w:t>
      </w:r>
      <w:r>
        <w:rPr>
          <w:spacing w:val="-3"/>
        </w:rPr>
        <w:t>点所在行的公式行删除。</w:t>
      </w:r>
    </w:p>
    <w:p w:rsidR="00A607A3">
      <w:pPr>
        <w:pStyle w:val="BodyText"/>
        <w:spacing w:before="46" w:line="297" w:lineRule="auto"/>
        <w:ind w:left="531" w:right="104" w:hanging="424"/>
        <w:rPr>
          <w:rFonts w:cs="宋体"/>
        </w:rPr>
        <w:sectPr>
          <w:pgSz w:w="8400" w:h="11860"/>
          <w:pgMar w:top="1100" w:right="960" w:bottom="1220" w:left="1140" w:header="0" w:footer="1038" w:gutter="0"/>
          <w:pgNumType w:start="22"/>
          <w:cols w:space="720"/>
        </w:sectPr>
      </w:pPr>
      <w:r>
        <w:rPr>
          <w:noProof/>
          <w:lang w:eastAsia="zh-CN"/>
        </w:rPr>
        <w:drawing>
          <wp:inline distT="0" distB="0" distL="0" distR="0">
            <wp:extent cx="88264" cy="88264"/>
            <wp:effectExtent l="0" t="0" r="0" b="0"/>
            <wp:docPr id="9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64" cy="88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</w:rPr>
        <w:t>编辑公式：点击工具栏</w:t>
      </w:r>
      <w:r>
        <w:rPr>
          <w:rFonts w:cs="宋体"/>
          <w:spacing w:val="-3"/>
        </w:rPr>
        <w:t>[</w:t>
      </w:r>
      <w:r>
        <w:rPr>
          <w:spacing w:val="-3"/>
        </w:rPr>
        <w:t>修改公式</w:t>
      </w:r>
      <w:r>
        <w:rPr>
          <w:spacing w:val="-3"/>
        </w:rPr>
        <w:t>][④]</w:t>
      </w:r>
      <w:r>
        <w:rPr>
          <w:spacing w:val="-3"/>
        </w:rPr>
        <w:t>按钮或双击要编辑的计算公式单</w:t>
      </w:r>
      <w:r>
        <w:rPr>
          <w:spacing w:val="-3"/>
        </w:rPr>
        <w:t>元格，显示公式工具条</w:t>
      </w:r>
      <w:r>
        <w:rPr>
          <w:spacing w:val="-3"/>
        </w:rPr>
        <w:t>〔</w:t>
      </w:r>
      <w:r>
        <w:rPr>
          <w:spacing w:val="-3"/>
        </w:rPr>
        <w:t>如</w:t>
      </w:r>
      <w:r>
        <w:rPr>
          <w:spacing w:val="-3"/>
        </w:rPr>
        <w:t>下列图</w:t>
      </w:r>
      <w:r>
        <w:rPr>
          <w:spacing w:val="-3"/>
        </w:rPr>
        <w:t>〕</w:t>
      </w:r>
      <w:r>
        <w:rPr>
          <w:spacing w:val="-3"/>
        </w:rPr>
        <w:t>：</w:t>
      </w:r>
    </w:p>
    <w:p w:rsidR="00A607A3">
      <w:pPr>
        <w:spacing w:line="4545" w:lineRule="exact"/>
        <w:ind w:left="114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position w:val="-90"/>
          <w:sz w:val="20"/>
          <w:szCs w:val="20"/>
        </w:rPr>
        <w:pict>
          <v:group id="_x0000_i1218" style="width:308.8pt;height:227.25pt;mso-position-horizontal-relative:char;mso-position-vertical-relative:line" coordsize="6176,4545">
            <v:shape id="_x0000_s1219" type="#_x0000_t75" style="width:6062;height:4545;left:114;position:absolute">
              <v:imagedata r:id="rId15" o:title=""/>
            </v:shape>
            <v:group id="_x0000_s1220" style="width:1365;height:747;left:8;position:absolute;top:3605" coordorigin="8,3605" coordsize="1365,747">
              <v:shape id="_x0000_s1221" style="width:1365;height:747;left:8;position:absolute;top:3605" coordorigin="8,3605" coordsize="1365,747" path="m235,3605l175,3608l97,3622l40,3645l8,4017l10,4028l73,4075l144,4092l232,4099,113,4352,576,4099l1145,4099l1176,4098l1259,4088l1324,4067l1370,4029l1373,3687l1370,3676l1307,3629l1236,3612l1148,3605l235,3605xe" stroked="f">
                <v:path arrowok="t"/>
              </v:shape>
            </v:group>
            <v:group id="_x0000_s1222" style="width:1365;height:747;left:8;position:absolute;top:3605" coordorigin="8,3605" coordsize="1365,747">
              <v:shape id="_x0000_s1223" style="width:1365;height:747;left:8;position:absolute;top:3605" coordorigin="8,3605" coordsize="1365,747" path="m235,3605l175,3608l97,3622l40,3645l8,3893l8,4017l54,4067l119,4087l201,4098l232,4099l113,4352,576,4099l1145,4099l1176,4098l1259,4088l1324,4067l1370,4029l1373,3893l1373,3687l1326,3637l1262,3617l1179,3606l576,3605l235,3605xe" filled="f">
                <v:path arrowok="t"/>
              </v:shape>
            </v:group>
            <v:group id="_x0000_s1224" style="width:1770;height:807;left:1178;position:absolute;top:3605" coordorigin="1178,3605" coordsize="1770,807">
              <v:shape id="_x0000_s1225" style="width:1770;height:807;left:1178;position:absolute;top:3605" coordorigin="1178,3605" coordsize="1770,807" path="m1810,3605l1750,3608l1672,3622l1614,3645l1583,3686l1583,4018l1629,4067l1694,4087l1776,4098l1807,4099l1178,4412l2151,4099l2720,4099l2751,4098l2834,4088l2899,4067l2945,4029l2947,4018l2947,3686l2901,3637l2836,3617l2754,3606l2723,3605l1810,3605xe" stroked="f">
                <v:path arrowok="t"/>
              </v:shape>
            </v:group>
            <v:group id="_x0000_s1226" style="width:1770;height:807;left:1178;position:absolute;top:3605" coordorigin="1178,3605" coordsize="1770,807">
              <v:shape id="_x0000_s1227" style="width:1770;height:807;left:1178;position:absolute;top:3605" coordorigin="1178,3605" coordsize="1770,807" path="m1810,3605l1750,3608l1672,3622l1614,3645l1583,3893l1583,4017l1629,4067l1694,4087l1776,4098l1807,4099l1178,4412l2151,4099l2720,4099l2751,4098l2834,4088l2899,4067l2945,4029l2948,3893l2948,3687l2901,3637l2836,3617l2754,3606l2151,3605l1810,3605xe" filled="f">
                <v:path arrowok="t"/>
              </v:shape>
            </v:group>
            <v:group id="_x0000_s1228" style="width:1470;height:732;left:3053;position:absolute;top:3605" coordorigin="3053,3605" coordsize="1470,732">
              <v:shape id="_x0000_s1229" style="width:1470;height:732;left:3053;position:absolute;top:3605" coordorigin="3053,3605" coordsize="1470,732" path="m3665,3605l3298,3605l3266,3606l3181,3614l3112,3631l3059,3662l3053,3864l3053,3975l3098,4018l3161,4036l3242,4047l3273,4049l3773,4337,3665,4049l4278,4049l4309,4048l4394,4040l4463,4023l4516,3992l4523,3864l4523,3679l4477,3636l4414,3618l4333,3607l4302,3605l3665,3605xe" stroked="f">
                <v:path arrowok="t"/>
              </v:shape>
            </v:group>
            <v:group id="_x0000_s1230" style="width:1470;height:732;left:3053;position:absolute;top:3605" coordorigin="3053,3605" coordsize="1470,732">
              <v:shape id="_x0000_s1231" style="width:1470;height:732;left:3053;position:absolute;top:3605" coordorigin="3053,3605" coordsize="1470,732" path="m3298,3605l3236,3607l3156,3619l3094,3638l3053,3864l3053,3975l3098,4018l3161,4036l3242,4047l3273,4049l3773,4337,3665,4049l4278,4049l4309,4048l4394,4040l4463,4023l4516,3992l4523,3864l4523,3679l4477,3636l4414,3618l4333,3607l3665,3605l3298,3605xe" filled="f">
                <v:path arrowok="t"/>
              </v:shape>
            </v:group>
            <v:group id="_x0000_s1232" style="width:1365;height:777;left:4628;position:absolute;top:3605" coordorigin="4628,3605" coordsize="1365,777">
              <v:shape id="_x0000_s1233" style="width:1365;height:777;left:4628;position:absolute;top:3605" coordorigin="4628,3605" coordsize="1365,777" path="m4855,3605l4795,3608l4717,3622l4660,3645l4628,4017l4630,4028l4693,4075l4764,4092l4852,4099l4658,4382l5196,4099l5765,4099l5796,4098l5879,4088l5944,4067l5990,4029l5993,3687l5990,3676l5927,3629l5856,3612l5768,3605l4855,3605xe" stroked="f">
                <v:path arrowok="t"/>
              </v:shape>
            </v:group>
            <v:group id="_x0000_s1234" style="width:1365;height:777;left:4628;position:absolute;top:3605" coordorigin="4628,3605" coordsize="1365,777">
              <v:shape id="_x0000_s1235" style="width:1365;height:777;left:4628;position:absolute;top:3605" coordorigin="4628,3605" coordsize="1365,777" path="m4855,3605l4795,3608l4717,3622l4660,3645l4628,3893l4628,4017l4674,4067l4738,4087l4821,4098l4852,4099l4658,4382l5196,4099l5765,4099l5796,4098l5879,4088l5944,4067l5990,4029l5993,3893l5993,3687l5946,3637l5882,3617l5799,3606l5196,3605l4855,3605xe" filled="f">
                <v:path arrowok="t"/>
              </v:shape>
              <v:shape id="_x0000_s1236" type="#_x0000_t202" style="width:903;height:183;left:201;position:absolute;top:3753" filled="f" stroked="f">
                <v:textbox inset="0,0,0,0">
                  <w:txbxContent>
                    <w:p w:rsidR="00A607A3">
                      <w:pPr>
                        <w:spacing w:line="182" w:lineRule="exact"/>
                        <w:rPr>
                          <w:rFonts w:ascii="宋体" w:eastAsia="宋体" w:hAnsi="宋体" w:cs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eastAsia="宋体" w:hAnsi="宋体" w:cs="宋体"/>
                          <w:w w:val="101"/>
                          <w:sz w:val="18"/>
                          <w:szCs w:val="18"/>
                        </w:rPr>
                        <w:t>公</w:t>
                      </w:r>
                      <w:r>
                        <w:rPr>
                          <w:rFonts w:ascii="宋体" w:eastAsia="宋体" w:hAnsi="宋体" w:cs="宋体"/>
                          <w:spacing w:val="-5"/>
                          <w:w w:val="101"/>
                          <w:sz w:val="18"/>
                          <w:szCs w:val="18"/>
                        </w:rPr>
                        <w:t>式</w:t>
                      </w:r>
                      <w:r>
                        <w:rPr>
                          <w:rFonts w:ascii="宋体" w:eastAsia="宋体" w:hAnsi="宋体" w:cs="宋体"/>
                          <w:w w:val="101"/>
                          <w:sz w:val="18"/>
                          <w:szCs w:val="18"/>
                        </w:rPr>
                        <w:t>编</w:t>
                      </w:r>
                      <w:r>
                        <w:rPr>
                          <w:rFonts w:ascii="宋体" w:eastAsia="宋体" w:hAnsi="宋体" w:cs="宋体"/>
                          <w:spacing w:val="-5"/>
                          <w:w w:val="101"/>
                          <w:sz w:val="18"/>
                          <w:szCs w:val="18"/>
                        </w:rPr>
                        <w:t>辑</w:t>
                      </w:r>
                      <w:r>
                        <w:rPr>
                          <w:rFonts w:ascii="宋体" w:eastAsia="宋体" w:hAnsi="宋体" w:cs="宋体"/>
                          <w:w w:val="101"/>
                          <w:sz w:val="18"/>
                          <w:szCs w:val="18"/>
                        </w:rPr>
                        <w:t>条</w:t>
                      </w:r>
                    </w:p>
                  </w:txbxContent>
                </v:textbox>
              </v:shape>
              <v:shape id="_x0000_s1237" type="#_x0000_t202" style="width:990;height:183;left:1776;position:absolute;top:3757" filled="f" stroked="f">
                <v:textbox inset="0,0,0,0">
                  <w:txbxContent>
                    <w:p w:rsidR="00A607A3">
                      <w:pPr>
                        <w:spacing w:line="182" w:lineRule="exact"/>
                        <w:rPr>
                          <w:rFonts w:ascii="宋体" w:eastAsia="宋体" w:hAnsi="宋体" w:cs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eastAsia="宋体" w:hAnsi="宋体" w:cs="宋体"/>
                          <w:spacing w:val="19"/>
                          <w:w w:val="101"/>
                          <w:sz w:val="18"/>
                          <w:szCs w:val="18"/>
                        </w:rPr>
                        <w:t>公式编辑</w:t>
                      </w:r>
                      <w:r>
                        <w:rPr>
                          <w:rFonts w:ascii="宋体" w:eastAsia="宋体" w:hAnsi="宋体" w:cs="宋体"/>
                          <w:w w:val="101"/>
                          <w:sz w:val="18"/>
                          <w:szCs w:val="18"/>
                        </w:rPr>
                        <w:t>框</w:t>
                      </w:r>
                    </w:p>
                  </w:txbxContent>
                </v:textbox>
              </v:shape>
              <v:shape id="_x0000_s1238" type="#_x0000_t202" style="width:1086;height:183;left:3250;position:absolute;top:3757" filled="f" stroked="f">
                <v:textbox inset="0,0,0,0">
                  <w:txbxContent>
                    <w:p w:rsidR="00A607A3">
                      <w:pPr>
                        <w:spacing w:line="182" w:lineRule="exact"/>
                        <w:rPr>
                          <w:rFonts w:ascii="宋体" w:eastAsia="宋体" w:hAnsi="宋体" w:cs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eastAsia="宋体" w:hAnsi="宋体" w:cs="宋体"/>
                          <w:w w:val="101"/>
                          <w:sz w:val="18"/>
                          <w:szCs w:val="18"/>
                        </w:rPr>
                        <w:t>保</w:t>
                      </w:r>
                      <w:r>
                        <w:rPr>
                          <w:rFonts w:ascii="宋体" w:eastAsia="宋体" w:hAnsi="宋体" w:cs="宋体"/>
                          <w:spacing w:val="-5"/>
                          <w:w w:val="101"/>
                          <w:sz w:val="18"/>
                          <w:szCs w:val="18"/>
                        </w:rPr>
                        <w:t>存</w:t>
                      </w:r>
                      <w:r>
                        <w:rPr>
                          <w:rFonts w:ascii="宋体" w:eastAsia="宋体" w:hAnsi="宋体" w:cs="宋体"/>
                          <w:w w:val="101"/>
                          <w:sz w:val="18"/>
                          <w:szCs w:val="18"/>
                        </w:rPr>
                        <w:t>公</w:t>
                      </w:r>
                      <w:r>
                        <w:rPr>
                          <w:rFonts w:ascii="宋体" w:eastAsia="宋体" w:hAnsi="宋体" w:cs="宋体"/>
                          <w:spacing w:val="-5"/>
                          <w:w w:val="101"/>
                          <w:sz w:val="18"/>
                          <w:szCs w:val="18"/>
                        </w:rPr>
                        <w:t>式</w:t>
                      </w:r>
                      <w:r>
                        <w:rPr>
                          <w:rFonts w:ascii="宋体" w:eastAsia="宋体" w:hAnsi="宋体" w:cs="宋体"/>
                          <w:w w:val="101"/>
                          <w:sz w:val="18"/>
                          <w:szCs w:val="18"/>
                        </w:rPr>
                        <w:t>修改</w:t>
                      </w:r>
                    </w:p>
                  </w:txbxContent>
                </v:textbox>
              </v:shape>
              <v:shape id="_x0000_s1239" type="#_x0000_t202" style="width:903;height:183;left:4821;position:absolute;top:3753" filled="f" stroked="f">
                <v:textbox inset="0,0,0,0">
                  <w:txbxContent>
                    <w:p w:rsidR="00A607A3">
                      <w:pPr>
                        <w:spacing w:line="182" w:lineRule="exact"/>
                        <w:rPr>
                          <w:rFonts w:ascii="宋体" w:eastAsia="宋体" w:hAnsi="宋体" w:cs="宋体"/>
                          <w:sz w:val="18"/>
                          <w:szCs w:val="18"/>
                        </w:rPr>
                      </w:pPr>
                      <w:r>
                        <w:rPr>
                          <w:rFonts w:ascii="宋体" w:eastAsia="宋体" w:hAnsi="宋体" w:cs="宋体"/>
                          <w:w w:val="101"/>
                          <w:sz w:val="18"/>
                          <w:szCs w:val="18"/>
                        </w:rPr>
                        <w:t>关</w:t>
                      </w:r>
                      <w:r>
                        <w:rPr>
                          <w:rFonts w:ascii="宋体" w:eastAsia="宋体" w:hAnsi="宋体" w:cs="宋体"/>
                          <w:spacing w:val="-5"/>
                          <w:w w:val="101"/>
                          <w:sz w:val="18"/>
                          <w:szCs w:val="18"/>
                        </w:rPr>
                        <w:t>闭</w:t>
                      </w:r>
                      <w:r>
                        <w:rPr>
                          <w:rFonts w:ascii="宋体" w:eastAsia="宋体" w:hAnsi="宋体" w:cs="宋体"/>
                          <w:w w:val="101"/>
                          <w:sz w:val="18"/>
                          <w:szCs w:val="18"/>
                        </w:rPr>
                        <w:t>编</w:t>
                      </w:r>
                      <w:r>
                        <w:rPr>
                          <w:rFonts w:ascii="宋体" w:eastAsia="宋体" w:hAnsi="宋体" w:cs="宋体"/>
                          <w:spacing w:val="-5"/>
                          <w:w w:val="101"/>
                          <w:sz w:val="18"/>
                          <w:szCs w:val="18"/>
                        </w:rPr>
                        <w:t>辑</w:t>
                      </w:r>
                      <w:r>
                        <w:rPr>
                          <w:rFonts w:ascii="宋体" w:eastAsia="宋体" w:hAnsi="宋体" w:cs="宋体"/>
                          <w:w w:val="101"/>
                          <w:sz w:val="18"/>
                          <w:szCs w:val="18"/>
                        </w:rPr>
                        <w:t>条</w:t>
                      </w:r>
                    </w:p>
                  </w:txbxContent>
                </v:textbox>
              </v:shape>
            </v:group>
            <w10:wrap type="none"/>
            <w10:anchorlock/>
          </v:group>
        </w:pict>
      </w:r>
    </w:p>
    <w:p w:rsidR="00A607A3">
      <w:pPr>
        <w:pStyle w:val="BodyText"/>
        <w:spacing w:before="46"/>
        <w:ind w:left="228" w:right="113"/>
        <w:rPr>
          <w:rFonts w:cs="宋体"/>
        </w:rPr>
      </w:pPr>
      <w:r>
        <w:rPr>
          <w:spacing w:val="-4"/>
        </w:rPr>
        <w:t>说明：</w:t>
      </w:r>
    </w:p>
    <w:p w:rsidR="00A607A3">
      <w:pPr>
        <w:pStyle w:val="BodyText"/>
        <w:ind w:left="228" w:right="113"/>
        <w:rPr>
          <w:rFonts w:cs="宋体"/>
        </w:rPr>
      </w:pPr>
      <w:r>
        <w:rPr>
          <w:spacing w:val="-3"/>
        </w:rPr>
        <w:t>①</w:t>
      </w:r>
      <w:r>
        <w:rPr>
          <w:spacing w:val="-3"/>
        </w:rPr>
        <w:t>费用</w:t>
      </w:r>
      <w:r>
        <w:rPr>
          <w:spacing w:val="-3"/>
        </w:rPr>
        <w:t>“</w:t>
      </w:r>
      <w:r>
        <w:rPr>
          <w:rFonts w:cs="宋体"/>
          <w:spacing w:val="-3"/>
        </w:rPr>
        <w:t>XCGR</w:t>
      </w:r>
      <w:r>
        <w:rPr>
          <w:spacing w:val="-3"/>
        </w:rPr>
        <w:t>”</w:t>
      </w:r>
      <w:r>
        <w:rPr>
          <w:spacing w:val="-3"/>
        </w:rPr>
        <w:t>是要修改的公式所属的费用代码，此时费用代码不可修改；</w:t>
      </w:r>
    </w:p>
    <w:p w:rsidR="00A607A3">
      <w:pPr>
        <w:pStyle w:val="BodyText"/>
        <w:ind w:left="228" w:right="113"/>
        <w:rPr>
          <w:rFonts w:cs="宋体"/>
        </w:rPr>
      </w:pPr>
      <w:r>
        <w:rPr>
          <w:spacing w:val="-3"/>
        </w:rPr>
        <w:t>②</w:t>
      </w:r>
      <w:r>
        <w:rPr>
          <w:spacing w:val="-3"/>
        </w:rPr>
        <w:t>公式编辑框是费用代码</w:t>
      </w:r>
      <w:r>
        <w:rPr>
          <w:spacing w:val="-3"/>
        </w:rPr>
        <w:t>“</w:t>
      </w:r>
      <w:r>
        <w:rPr>
          <w:rFonts w:cs="宋体"/>
          <w:spacing w:val="-3"/>
        </w:rPr>
        <w:t>XCGR</w:t>
      </w:r>
      <w:r>
        <w:rPr>
          <w:spacing w:val="-3"/>
        </w:rPr>
        <w:t>”</w:t>
      </w:r>
      <w:r>
        <w:rPr>
          <w:spacing w:val="-3"/>
        </w:rPr>
        <w:t>的计算公式；</w:t>
      </w:r>
    </w:p>
    <w:p w:rsidR="00A607A3">
      <w:pPr>
        <w:pStyle w:val="BodyText"/>
        <w:ind w:left="228" w:right="113"/>
        <w:rPr>
          <w:rFonts w:cs="宋体"/>
        </w:rPr>
      </w:pPr>
      <w:r>
        <w:rPr>
          <w:spacing w:val="-3"/>
        </w:rPr>
        <w:t>③</w:t>
      </w:r>
      <w:r>
        <w:rPr>
          <w:spacing w:val="-3"/>
        </w:rPr>
        <w:t>按钮</w:t>
      </w:r>
      <w:r>
        <w:rPr>
          <w:rFonts w:cs="宋体"/>
          <w:spacing w:val="-3"/>
        </w:rPr>
        <w:t>[</w:t>
      </w:r>
      <w:r>
        <w:rPr>
          <w:spacing w:val="-3"/>
        </w:rPr>
        <w:t>确定</w:t>
      </w:r>
      <w:r>
        <w:rPr>
          <w:rFonts w:cs="宋体"/>
          <w:spacing w:val="-3"/>
        </w:rPr>
        <w:t>]</w:t>
      </w:r>
      <w:r>
        <w:rPr>
          <w:spacing w:val="-3"/>
        </w:rPr>
        <w:t>保存费用代码</w:t>
      </w:r>
      <w:r>
        <w:rPr>
          <w:spacing w:val="-3"/>
        </w:rPr>
        <w:t>“</w:t>
      </w:r>
      <w:r>
        <w:rPr>
          <w:rFonts w:cs="宋体"/>
          <w:spacing w:val="-3"/>
        </w:rPr>
        <w:t>XCGR</w:t>
      </w:r>
      <w:r>
        <w:rPr>
          <w:spacing w:val="-3"/>
        </w:rPr>
        <w:t>”</w:t>
      </w:r>
      <w:r>
        <w:rPr>
          <w:spacing w:val="-3"/>
        </w:rPr>
        <w:t>计算公式的修改，并关闭公式编辑条；</w:t>
      </w:r>
    </w:p>
    <w:p w:rsidR="00A607A3">
      <w:pPr>
        <w:pStyle w:val="BodyText"/>
        <w:ind w:left="228" w:right="113"/>
        <w:rPr>
          <w:rFonts w:cs="宋体"/>
        </w:rPr>
      </w:pPr>
      <w:r>
        <w:rPr>
          <w:spacing w:val="-3"/>
        </w:rPr>
        <w:t>④</w:t>
      </w:r>
      <w:r>
        <w:rPr>
          <w:spacing w:val="-3"/>
        </w:rPr>
        <w:t>按钮</w:t>
      </w:r>
      <w:r>
        <w:rPr>
          <w:rFonts w:cs="宋体"/>
          <w:spacing w:val="-3"/>
        </w:rPr>
        <w:t>[X]</w:t>
      </w:r>
      <w:r>
        <w:rPr>
          <w:spacing w:val="-3"/>
        </w:rPr>
        <w:t>关闭公式编辑条，不保存结果；</w:t>
      </w:r>
    </w:p>
    <w:p w:rsidR="00A607A3">
      <w:pPr>
        <w:pStyle w:val="BodyText"/>
        <w:ind w:left="228" w:right="113"/>
        <w:rPr>
          <w:rFonts w:cs="宋体"/>
        </w:rPr>
      </w:pPr>
      <w:r>
        <w:rPr>
          <w:spacing w:val="-3"/>
        </w:rPr>
        <w:t>⑤</w:t>
      </w:r>
      <w:r>
        <w:rPr>
          <w:spacing w:val="-3"/>
        </w:rPr>
        <w:t>公式中的费用格式：</w:t>
      </w:r>
      <w:r>
        <w:rPr>
          <w:rFonts w:cs="宋体"/>
          <w:spacing w:val="-3"/>
        </w:rPr>
        <w:t>[</w:t>
      </w:r>
      <w:r>
        <w:rPr>
          <w:spacing w:val="-3"/>
        </w:rPr>
        <w:t>费用代码</w:t>
      </w:r>
      <w:r>
        <w:rPr>
          <w:rFonts w:cs="宋体"/>
          <w:spacing w:val="-3"/>
        </w:rPr>
        <w:t>]</w:t>
      </w:r>
      <w:r>
        <w:rPr>
          <w:spacing w:val="-3"/>
        </w:rPr>
        <w:t>，在公式中不允许有常数；</w:t>
      </w:r>
    </w:p>
    <w:p w:rsidR="00A607A3">
      <w:pPr>
        <w:pStyle w:val="BodyText"/>
        <w:spacing w:before="46" w:line="297" w:lineRule="auto"/>
        <w:ind w:left="651" w:right="113" w:hanging="424"/>
        <w:rPr>
          <w:rFonts w:cs="宋体"/>
        </w:rPr>
        <w:sectPr>
          <w:pgSz w:w="8400" w:h="11860"/>
          <w:pgMar w:top="1100" w:right="980" w:bottom="1220" w:left="1020" w:header="0" w:footer="1038" w:gutter="0"/>
          <w:pgNumType w:start="23"/>
          <w:cols w:space="720"/>
        </w:sectPr>
      </w:pPr>
      <w:r>
        <w:rPr>
          <w:noProof/>
          <w:lang w:eastAsia="zh-CN"/>
        </w:rPr>
        <w:drawing>
          <wp:inline distT="0" distB="0" distL="0" distR="0">
            <wp:extent cx="88264" cy="88264"/>
            <wp:effectExtent l="0" t="0" r="0" b="0"/>
            <wp:docPr id="9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64" cy="88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</w:rPr>
        <w:t>修改费用代码：进入费用代码单元格修改，修改后系统自动将使用到的</w:t>
      </w:r>
      <w:r>
        <w:rPr>
          <w:spacing w:val="-3"/>
        </w:rPr>
        <w:t>此费用代码修改为新的费用代码。</w:t>
      </w:r>
    </w:p>
    <w:p w:rsidR="00A607A3">
      <w:pPr>
        <w:pStyle w:val="BodyText"/>
        <w:spacing w:before="27" w:line="302" w:lineRule="auto"/>
        <w:ind w:left="531" w:right="104" w:hanging="424"/>
        <w:rPr>
          <w:rFonts w:cs="宋体"/>
        </w:rPr>
      </w:pPr>
      <w:r>
        <w:rPr>
          <w:noProof/>
          <w:lang w:eastAsia="zh-CN"/>
        </w:rPr>
        <w:drawing>
          <wp:inline distT="0" distB="0" distL="0" distR="0">
            <wp:extent cx="88264" cy="88265"/>
            <wp:effectExtent l="0" t="0" r="0" b="0"/>
            <wp:docPr id="9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64" cy="88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</w:rPr>
        <w:t>修改费率：费率单元格只能输入两种类型数据</w:t>
      </w:r>
      <w:r>
        <w:rPr>
          <w:spacing w:val="-3"/>
        </w:rPr>
        <w:t>——</w:t>
      </w:r>
      <w:r>
        <w:rPr>
          <w:spacing w:val="-3"/>
        </w:rPr>
        <w:t>阿拉伯数字或英文字</w:t>
      </w:r>
      <w:r>
        <w:t>母</w:t>
      </w:r>
      <w:r>
        <w:rPr>
          <w:rFonts w:cs="宋体"/>
          <w:spacing w:val="-5"/>
        </w:rPr>
        <w:t>X</w:t>
      </w:r>
      <w:r>
        <w:rPr>
          <w:spacing w:val="-5"/>
        </w:rPr>
        <w:t>。阿拉伯数字表示该数字即作为本项费用的费率；字母</w:t>
      </w:r>
      <w:r>
        <w:rPr>
          <w:rFonts w:cs="宋体"/>
        </w:rPr>
        <w:t>X</w:t>
      </w:r>
      <w:r>
        <w:t>表示此费用</w:t>
      </w:r>
      <w:r>
        <w:rPr>
          <w:spacing w:val="-3"/>
        </w:rPr>
        <w:t>的费用不确定，需要在计算过程中即时到费率方案中去查找。</w:t>
      </w:r>
    </w:p>
    <w:p w:rsidR="00A607A3">
      <w:pPr>
        <w:pStyle w:val="BodyText"/>
        <w:spacing w:before="111" w:line="302" w:lineRule="auto"/>
        <w:ind w:left="531" w:right="104" w:hanging="424"/>
        <w:jc w:val="both"/>
      </w:pPr>
      <w:r>
        <w:rPr>
          <w:noProof/>
          <w:lang w:eastAsia="zh-CN"/>
        </w:rPr>
        <w:drawing>
          <wp:inline distT="0" distB="0" distL="0" distR="0">
            <wp:extent cx="88264" cy="88900"/>
            <wp:effectExtent l="0" t="0" r="0" b="0"/>
            <wp:docPr id="9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64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添加费用代码：点击右侧工具栏</w:t>
      </w:r>
      <w:r>
        <w:rPr>
          <w:rFonts w:cs="宋体"/>
        </w:rPr>
        <w:t>[</w:t>
      </w:r>
      <w:r>
        <w:t>添加</w:t>
      </w:r>
      <w:r>
        <w:t>][⑤]</w:t>
      </w:r>
      <w:r>
        <w:t>或双击结尾窗体右侧的费用</w:t>
      </w:r>
      <w:r>
        <w:t>代码，费用代码列表中的选中的费用代码将会被添加到左侧计算公式网</w:t>
      </w:r>
      <w:r>
        <w:t>格当前位置下一行处的新行中。如果此费用代码已经存在，</w:t>
      </w:r>
      <w:r>
        <w:t>那么</w:t>
      </w:r>
      <w:r>
        <w:t>不允许添</w:t>
      </w:r>
      <w:r>
        <w:t>加。当用户添加的是</w:t>
      </w:r>
      <w:r>
        <w:rPr>
          <w:rFonts w:cs="宋体"/>
        </w:rPr>
        <w:t>[</w:t>
      </w:r>
      <w:r>
        <w:t>自定义费用代码</w:t>
      </w:r>
      <w:r>
        <w:rPr>
          <w:rFonts w:cs="宋体"/>
        </w:rPr>
        <w:t>]</w:t>
      </w:r>
      <w:r>
        <w:t>时，用户除编辑计算公式外，还</w:t>
      </w:r>
      <w:r>
        <w:rPr>
          <w:spacing w:val="-3"/>
        </w:rPr>
        <w:t>需更改费用代码、输入费用名称。</w:t>
      </w:r>
    </w:p>
    <w:p w:rsidR="00A607A3">
      <w:pPr>
        <w:spacing w:line="302" w:lineRule="auto"/>
        <w:ind w:left="531" w:right="104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/>
          <w:b/>
          <w:bCs/>
          <w:sz w:val="18"/>
          <w:szCs w:val="18"/>
        </w:rPr>
        <w:t>六、</w:t>
      </w:r>
      <w:r>
        <w:rPr>
          <w:rFonts w:ascii="宋体" w:eastAsia="宋体" w:hAnsi="宋体" w:cs="宋体"/>
          <w:b/>
          <w:bCs/>
          <w:spacing w:val="-3"/>
          <w:sz w:val="18"/>
          <w:szCs w:val="18"/>
        </w:rPr>
        <w:t>费率方案</w:t>
      </w:r>
      <w:r>
        <w:rPr>
          <w:rFonts w:ascii="宋体" w:eastAsia="宋体" w:hAnsi="宋体" w:cs="宋体"/>
          <w:sz w:val="18"/>
          <w:szCs w:val="18"/>
        </w:rPr>
        <w:t>费率方案用于设定小计结尾计算公式中各项费用所对应的费率。费率方</w:t>
      </w:r>
    </w:p>
    <w:p w:rsidR="00A607A3">
      <w:pPr>
        <w:pStyle w:val="BodyText"/>
        <w:spacing w:before="10" w:line="302" w:lineRule="auto"/>
        <w:ind w:left="531" w:right="104" w:hanging="423"/>
        <w:rPr>
          <w:rFonts w:cs="宋体"/>
        </w:rPr>
      </w:pPr>
      <w:r>
        <w:rPr>
          <w:spacing w:val="-3"/>
        </w:rPr>
        <w:t>案可</w:t>
      </w:r>
      <w:r>
        <w:rPr>
          <w:spacing w:val="-3"/>
        </w:rPr>
        <w:t>创立</w:t>
      </w:r>
      <w:r>
        <w:rPr>
          <w:spacing w:val="-3"/>
        </w:rPr>
        <w:t>多个，不同的章节、子目下的小计可以使用不同的费率方案。</w:t>
      </w:r>
      <w:r>
        <w:t>点击菜单</w:t>
      </w:r>
      <w:r>
        <w:rPr>
          <w:rFonts w:cs="宋体"/>
          <w:spacing w:val="-3"/>
        </w:rPr>
        <w:t>[</w:t>
      </w:r>
      <w:r>
        <w:rPr>
          <w:spacing w:val="-3"/>
        </w:rPr>
        <w:t>数据准备</w:t>
      </w:r>
      <w:r>
        <w:rPr>
          <w:rFonts w:cs="宋体"/>
          <w:spacing w:val="-3"/>
        </w:rPr>
        <w:t>]</w:t>
      </w:r>
      <w:r>
        <w:rPr>
          <w:rFonts w:ascii="Wingdings" w:eastAsia="Wingdings" w:hAnsi="Wingdings" w:cs="Wingdings"/>
          <w:spacing w:val="-3"/>
        </w:rPr>
        <w:sym w:font="Wingdings" w:char="F0E0"/>
      </w:r>
      <w:r>
        <w:rPr>
          <w:rFonts w:cs="宋体"/>
          <w:spacing w:val="-3"/>
        </w:rPr>
        <w:t>[</w:t>
      </w:r>
      <w:r>
        <w:rPr>
          <w:spacing w:val="-3"/>
        </w:rPr>
        <w:t>费率方案</w:t>
      </w:r>
      <w:r>
        <w:rPr>
          <w:rFonts w:cs="宋体"/>
          <w:spacing w:val="-3"/>
        </w:rPr>
        <w:t>]</w:t>
      </w:r>
      <w:r>
        <w:rPr>
          <w:spacing w:val="-3"/>
        </w:rPr>
        <w:t>或主窗口工具栏</w:t>
      </w:r>
      <w:r>
        <w:rPr>
          <w:rFonts w:cs="宋体"/>
          <w:spacing w:val="-3"/>
        </w:rPr>
        <w:t>[</w:t>
      </w:r>
      <w:r>
        <w:rPr>
          <w:spacing w:val="-3"/>
        </w:rPr>
        <w:t>费率</w:t>
      </w:r>
      <w:r>
        <w:rPr>
          <w:rFonts w:cs="宋体"/>
          <w:spacing w:val="-3"/>
        </w:rPr>
        <w:t>]</w:t>
      </w:r>
      <w:r>
        <w:rPr>
          <w:spacing w:val="-3"/>
        </w:rPr>
        <w:t>翻开</w:t>
      </w:r>
      <w:r>
        <w:rPr>
          <w:spacing w:val="-3"/>
        </w:rPr>
        <w:t>窗体。</w:t>
      </w:r>
    </w:p>
    <w:p w:rsidR="00A607A3">
      <w:pPr>
        <w:pStyle w:val="BodyText"/>
        <w:spacing w:before="71"/>
        <w:ind w:right="104"/>
        <w:rPr>
          <w:rFonts w:cs="宋体"/>
        </w:rPr>
      </w:pPr>
      <w:r>
        <w:rPr>
          <w:spacing w:val="-3"/>
        </w:rPr>
        <w:t>操作说明</w:t>
      </w:r>
    </w:p>
    <w:p w:rsidR="00A607A3">
      <w:pPr>
        <w:pStyle w:val="BodyText"/>
        <w:spacing w:before="62"/>
        <w:ind w:left="107" w:right="104"/>
        <w:rPr>
          <w:rFonts w:cs="宋体"/>
        </w:rPr>
      </w:pPr>
      <w:r>
        <w:rPr>
          <w:noProof/>
          <w:lang w:eastAsia="zh-CN"/>
        </w:rPr>
        <w:drawing>
          <wp:inline distT="0" distB="0" distL="0" distR="0">
            <wp:extent cx="88264" cy="88264"/>
            <wp:effectExtent l="0" t="0" r="0" b="0"/>
            <wp:docPr id="10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64" cy="88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</w:rPr>
        <w:t>选择方案：从方案下拉列表中选择所需要查看或编辑的费率方案；</w:t>
      </w:r>
    </w:p>
    <w:p w:rsidR="00A607A3">
      <w:pPr>
        <w:pStyle w:val="BodyText"/>
        <w:spacing w:before="57" w:line="302" w:lineRule="auto"/>
        <w:ind w:left="531" w:right="104" w:hanging="424"/>
        <w:rPr>
          <w:rFonts w:cs="宋体"/>
        </w:rPr>
      </w:pPr>
      <w:r>
        <w:rPr>
          <w:noProof/>
          <w:lang w:eastAsia="zh-CN"/>
        </w:rPr>
        <w:drawing>
          <wp:inline distT="0" distB="0" distL="0" distR="0">
            <wp:extent cx="88264" cy="88264"/>
            <wp:effectExtent l="0" t="0" r="0" b="0"/>
            <wp:docPr id="10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64" cy="88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添加费率方案：如上图，单击</w:t>
      </w:r>
      <w:r>
        <w:t>“</w:t>
      </w:r>
      <w:r>
        <w:t>添加费率方案</w:t>
      </w:r>
      <w:r>
        <w:t>”</w:t>
      </w:r>
      <w:r>
        <w:t>按钮，在名称输入框中</w:t>
      </w:r>
      <w:r>
        <w:rPr>
          <w:spacing w:val="-3"/>
        </w:rPr>
        <w:t>输入要添加的费率方案名称，点击</w:t>
      </w:r>
      <w:r>
        <w:rPr>
          <w:rFonts w:cs="宋体"/>
          <w:spacing w:val="-3"/>
        </w:rPr>
        <w:t>[</w:t>
      </w:r>
      <w:r>
        <w:rPr>
          <w:spacing w:val="-3"/>
        </w:rPr>
        <w:t>确定</w:t>
      </w:r>
      <w:r>
        <w:rPr>
          <w:rFonts w:cs="宋体"/>
          <w:spacing w:val="-3"/>
        </w:rPr>
        <w:t>]</w:t>
      </w:r>
      <w:r>
        <w:rPr>
          <w:spacing w:val="-3"/>
        </w:rPr>
        <w:t>按钮增加费率方案。</w:t>
      </w:r>
    </w:p>
    <w:p w:rsidR="00A607A3">
      <w:pPr>
        <w:pStyle w:val="BodyText"/>
        <w:spacing w:before="16"/>
        <w:ind w:left="107" w:right="104"/>
        <w:rPr>
          <w:rFonts w:cs="宋体"/>
        </w:rPr>
      </w:pPr>
      <w:r>
        <w:rPr>
          <w:noProof/>
          <w:lang w:eastAsia="zh-CN"/>
        </w:rPr>
        <w:drawing>
          <wp:inline distT="0" distB="0" distL="0" distR="0">
            <wp:extent cx="88264" cy="88265"/>
            <wp:effectExtent l="0" t="0" r="0" b="0"/>
            <wp:docPr id="10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64" cy="88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</w:rPr>
        <w:t>删除费率方案：删除当前显示的费率方案。</w:t>
      </w:r>
    </w:p>
    <w:p w:rsidR="00A607A3">
      <w:pPr>
        <w:pStyle w:val="BodyText"/>
        <w:spacing w:before="57" w:line="302" w:lineRule="auto"/>
        <w:ind w:left="531" w:right="104" w:hanging="424"/>
        <w:sectPr>
          <w:pgSz w:w="8400" w:h="11860"/>
          <w:pgMar w:top="1100" w:right="960" w:bottom="1220" w:left="1140" w:header="0" w:footer="1038" w:gutter="0"/>
          <w:pgNumType w:start="24"/>
          <w:cols w:space="720"/>
        </w:sectPr>
      </w:pPr>
      <w:r>
        <w:rPr>
          <w:noProof/>
          <w:lang w:eastAsia="zh-CN"/>
        </w:rPr>
        <w:drawing>
          <wp:inline distT="0" distB="0" distL="0" distR="0">
            <wp:extent cx="88264" cy="88265"/>
            <wp:effectExtent l="0" t="0" r="0" b="0"/>
            <wp:docPr id="10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64" cy="88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添加费率：窗体右侧列出了一些常用费率，选择一种费率并单击</w:t>
      </w:r>
      <w:r>
        <w:rPr>
          <w:rFonts w:cs="宋体"/>
        </w:rPr>
        <w:t>[</w:t>
      </w:r>
      <w:r>
        <w:t>添加</w:t>
      </w:r>
      <w:r>
        <w:rPr>
          <w:rFonts w:cs="宋体"/>
        </w:rPr>
        <w:t>]</w:t>
      </w:r>
      <w:r>
        <w:t>按钮，可将该费率添加到当前的费率方案中。如果该费率已经存在于当</w:t>
      </w:r>
    </w:p>
    <w:p w:rsidR="00A607A3">
      <w:pPr>
        <w:pStyle w:val="BodyText"/>
        <w:spacing w:before="27" w:line="302" w:lineRule="auto"/>
        <w:ind w:left="531" w:right="104"/>
        <w:rPr>
          <w:rFonts w:cs="宋体"/>
        </w:rPr>
      </w:pPr>
      <w:r>
        <w:t>前费率方案中，</w:t>
      </w:r>
      <w:r>
        <w:t>那么</w:t>
      </w:r>
      <w:r>
        <w:t>不会被重复</w:t>
      </w:r>
      <w:r>
        <w:t>参加</w:t>
      </w:r>
      <w:r>
        <w:t>。另外，还可以利用</w:t>
      </w:r>
      <w:r>
        <w:rPr>
          <w:rFonts w:cs="宋体"/>
        </w:rPr>
        <w:t>[</w:t>
      </w:r>
      <w:r>
        <w:t>补充费率</w:t>
      </w:r>
      <w:r>
        <w:rPr>
          <w:rFonts w:cs="宋体"/>
        </w:rPr>
        <w:t>]</w:t>
      </w:r>
      <w:r>
        <w:t>功能</w:t>
      </w:r>
      <w:r>
        <w:rPr>
          <w:spacing w:val="-3"/>
        </w:rPr>
        <w:t>添加的自定义费率。</w:t>
      </w:r>
    </w:p>
    <w:p w:rsidR="00A607A3">
      <w:pPr>
        <w:pStyle w:val="BodyText"/>
        <w:spacing w:before="16" w:line="302" w:lineRule="auto"/>
        <w:ind w:left="531" w:right="100" w:hanging="424"/>
      </w:pPr>
      <w:r>
        <w:rPr>
          <w:noProof/>
          <w:lang w:eastAsia="zh-CN"/>
        </w:rPr>
        <w:drawing>
          <wp:inline distT="0" distB="0" distL="0" distR="0">
            <wp:extent cx="88264" cy="88264"/>
            <wp:effectExtent l="0" t="0" r="0" b="0"/>
            <wp:docPr id="10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64" cy="88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调整费率：双击要调整的</w:t>
      </w:r>
      <w:r>
        <w:t>“</w:t>
      </w:r>
      <w:r>
        <w:t>费用选项</w:t>
      </w:r>
      <w:r>
        <w:t>”</w:t>
      </w:r>
      <w:r>
        <w:t>数据格，根据工程实际情况进行</w:t>
      </w:r>
      <w:r>
        <w:rPr>
          <w:spacing w:val="-3"/>
        </w:rPr>
        <w:t>选择。如果选多项，必须填写各项的比例系数，比例系数之和为</w:t>
      </w:r>
      <w:r>
        <w:rPr>
          <w:rFonts w:cs="宋体"/>
          <w:spacing w:val="-3"/>
        </w:rPr>
        <w:t>1</w:t>
      </w:r>
      <w:r>
        <w:rPr>
          <w:spacing w:val="-3"/>
        </w:rPr>
        <w:t>。</w:t>
      </w:r>
      <w:r>
        <w:t>例：</w:t>
      </w:r>
      <w:r>
        <w:t>下列图</w:t>
      </w:r>
      <w:r>
        <w:t>中可同时选择</w:t>
      </w:r>
      <w:r>
        <w:rPr>
          <w:rFonts w:cs="宋体"/>
        </w:rPr>
        <w:t>[2000-3000]</w:t>
      </w:r>
      <w:r>
        <w:t>比例</w:t>
      </w:r>
      <w:r>
        <w:rPr>
          <w:rFonts w:cs="宋体"/>
          <w:spacing w:val="-3"/>
        </w:rPr>
        <w:t>0.4</w:t>
      </w:r>
      <w:r>
        <w:rPr>
          <w:spacing w:val="-3"/>
        </w:rPr>
        <w:t>、</w:t>
      </w:r>
      <w:r>
        <w:rPr>
          <w:rFonts w:cs="宋体"/>
          <w:spacing w:val="-3"/>
        </w:rPr>
        <w:t>[3001-4000]</w:t>
      </w:r>
      <w:r>
        <w:rPr>
          <w:spacing w:val="-3"/>
        </w:rPr>
        <w:t>比例</w:t>
      </w:r>
      <w:r>
        <w:rPr>
          <w:rFonts w:cs="宋体"/>
          <w:spacing w:val="-4"/>
        </w:rPr>
        <w:t>0.6</w:t>
      </w:r>
      <w:r>
        <w:rPr>
          <w:spacing w:val="-4"/>
        </w:rPr>
        <w:t>，表</w:t>
      </w:r>
      <w:r>
        <w:t>示该工程跨海拔</w:t>
      </w:r>
      <w:r>
        <w:rPr>
          <w:rFonts w:cs="宋体"/>
        </w:rPr>
        <w:t>2000-3000</w:t>
      </w:r>
      <w:r>
        <w:t>和</w:t>
      </w:r>
      <w:r>
        <w:rPr>
          <w:rFonts w:cs="宋体"/>
        </w:rPr>
        <w:t>3001-4000</w:t>
      </w:r>
      <w:r>
        <w:rPr>
          <w:spacing w:val="-11"/>
        </w:rPr>
        <w:t>两个高度段，其中</w:t>
      </w:r>
      <w:r>
        <w:rPr>
          <w:rFonts w:cs="宋体"/>
        </w:rPr>
        <w:t>40%</w:t>
      </w:r>
      <w:r>
        <w:t>的工作量</w:t>
      </w:r>
    </w:p>
    <w:p w:rsidR="00A607A3">
      <w:pPr>
        <w:pStyle w:val="BodyText"/>
        <w:spacing w:before="10"/>
        <w:ind w:left="0"/>
        <w:jc w:val="center"/>
        <w:rPr>
          <w:rFonts w:cs="宋体"/>
        </w:rPr>
      </w:pPr>
      <w:r>
        <w:t>在</w:t>
      </w:r>
      <w:r>
        <w:rPr>
          <w:rFonts w:cs="宋体"/>
        </w:rPr>
        <w:t>2000-3000</w:t>
      </w:r>
      <w:r>
        <w:t>高度范围内，</w:t>
      </w:r>
      <w:r>
        <w:rPr>
          <w:rFonts w:cs="宋体"/>
        </w:rPr>
        <w:t>60%</w:t>
      </w:r>
      <w:r>
        <w:t>工作量在</w:t>
      </w:r>
      <w:r>
        <w:rPr>
          <w:rFonts w:cs="宋体"/>
        </w:rPr>
        <w:t>3001-4000</w:t>
      </w:r>
      <w:r>
        <w:rPr>
          <w:spacing w:val="-3"/>
        </w:rPr>
        <w:t>高度范围内。</w:t>
      </w:r>
    </w:p>
    <w:p w:rsidR="00A607A3">
      <w:pPr>
        <w:pStyle w:val="BodyText"/>
        <w:spacing w:before="62" w:line="302" w:lineRule="auto"/>
        <w:ind w:left="531" w:right="104" w:hanging="424"/>
        <w:rPr>
          <w:rFonts w:cs="宋体"/>
        </w:rPr>
        <w:sectPr>
          <w:pgSz w:w="8400" w:h="11860"/>
          <w:pgMar w:top="1100" w:right="960" w:bottom="1220" w:left="1140" w:header="0" w:footer="1038" w:gutter="0"/>
          <w:pgNumType w:start="25"/>
          <w:cols w:space="720"/>
        </w:sectPr>
      </w:pPr>
      <w:r>
        <w:rPr>
          <w:noProof/>
          <w:lang w:eastAsia="zh-CN"/>
        </w:rPr>
        <w:drawing>
          <wp:inline distT="0" distB="0" distL="0" distR="0">
            <wp:extent cx="88264" cy="88264"/>
            <wp:effectExtent l="0" t="0" r="0" b="0"/>
            <wp:docPr id="11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64" cy="88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查看费率表：完成各项费用的选择之后，软件已自动完成费率表。可以</w:t>
      </w:r>
      <w:r>
        <w:rPr>
          <w:spacing w:val="-6"/>
        </w:rPr>
        <w:t>单价工具栏按钮</w:t>
      </w:r>
      <w:r>
        <w:rPr>
          <w:rFonts w:cs="宋体"/>
          <w:spacing w:val="-6"/>
        </w:rPr>
        <w:t>[</w:t>
      </w:r>
      <w:r>
        <w:rPr>
          <w:spacing w:val="-6"/>
        </w:rPr>
        <w:t>查看费率表</w:t>
      </w:r>
      <w:r>
        <w:rPr>
          <w:rFonts w:cs="宋体"/>
          <w:spacing w:val="-6"/>
        </w:rPr>
        <w:t>]</w:t>
      </w:r>
      <w:r>
        <w:rPr>
          <w:spacing w:val="-6"/>
        </w:rPr>
        <w:t>，弹出当前方案生成的费率</w:t>
      </w:r>
      <w:r>
        <w:rPr>
          <w:spacing w:val="-6"/>
        </w:rPr>
        <w:t>〔</w:t>
      </w:r>
      <w:r>
        <w:rPr>
          <w:spacing w:val="-6"/>
        </w:rPr>
        <w:t>如</w:t>
      </w:r>
      <w:r>
        <w:rPr>
          <w:spacing w:val="-6"/>
        </w:rPr>
        <w:t>下列图</w:t>
      </w:r>
      <w:r>
        <w:rPr>
          <w:spacing w:val="-6"/>
        </w:rPr>
        <w:t>〕</w:t>
      </w:r>
      <w:r>
        <w:rPr>
          <w:spacing w:val="-6"/>
        </w:rPr>
        <w:t>。</w:t>
      </w:r>
    </w:p>
    <w:p w:rsidR="00A607A3">
      <w:pPr>
        <w:pStyle w:val="BodyText"/>
        <w:spacing w:before="46"/>
        <w:ind w:left="536" w:right="185"/>
      </w:pPr>
      <w:r>
        <w:t>在这个费率表中显示了各种费用在不同工程类型中费率，可根据实际修</w:t>
      </w:r>
    </w:p>
    <w:p w:rsidR="00A607A3">
      <w:pPr>
        <w:pStyle w:val="BodyText"/>
        <w:spacing w:before="62"/>
        <w:ind w:right="185"/>
        <w:rPr>
          <w:rFonts w:cs="宋体"/>
        </w:rPr>
      </w:pPr>
      <w:r>
        <w:rPr>
          <w:spacing w:val="-3"/>
        </w:rPr>
        <w:t>改某项费用的某一种工程类型的费率。</w:t>
      </w:r>
    </w:p>
    <w:p w:rsidR="00A607A3">
      <w:pPr>
        <w:pStyle w:val="BodyText"/>
        <w:spacing w:before="62" w:line="304" w:lineRule="auto"/>
        <w:ind w:right="185" w:firstLine="427"/>
        <w:rPr>
          <w:rFonts w:cs="宋体"/>
        </w:rPr>
      </w:pPr>
      <w:r>
        <w:rPr>
          <w:rFonts w:cs="宋体"/>
          <w:b/>
          <w:bCs/>
        </w:rPr>
        <w:t>七、</w:t>
      </w:r>
      <w:r>
        <w:rPr>
          <w:rFonts w:cs="宋体"/>
          <w:b/>
          <w:bCs/>
          <w:spacing w:val="-3"/>
        </w:rPr>
        <w:t>运输方案</w:t>
      </w:r>
      <w:r>
        <w:rPr>
          <w:spacing w:val="-7"/>
        </w:rPr>
        <w:t>点击菜单</w:t>
      </w:r>
      <w:r>
        <w:rPr>
          <w:rFonts w:cs="宋体"/>
          <w:spacing w:val="-7"/>
        </w:rPr>
        <w:t>[</w:t>
      </w:r>
      <w:r>
        <w:rPr>
          <w:spacing w:val="-7"/>
        </w:rPr>
        <w:t>数据准备</w:t>
      </w:r>
      <w:r>
        <w:rPr>
          <w:rFonts w:cs="宋体"/>
          <w:spacing w:val="-7"/>
        </w:rPr>
        <w:t>]</w:t>
      </w:r>
      <w:r>
        <w:rPr>
          <w:spacing w:val="-7"/>
        </w:rPr>
        <w:t>—</w:t>
      </w:r>
      <w:r>
        <w:rPr>
          <w:rFonts w:cs="宋体"/>
          <w:spacing w:val="-7"/>
        </w:rPr>
        <w:t>&gt;[</w:t>
      </w:r>
      <w:r>
        <w:rPr>
          <w:spacing w:val="-7"/>
        </w:rPr>
        <w:t>运输方案</w:t>
      </w:r>
      <w:r>
        <w:rPr>
          <w:rFonts w:cs="宋体"/>
          <w:spacing w:val="-7"/>
        </w:rPr>
        <w:t>]</w:t>
      </w:r>
      <w:r>
        <w:rPr>
          <w:spacing w:val="-7"/>
        </w:rPr>
        <w:t>或工具栏</w:t>
      </w:r>
      <w:r>
        <w:rPr>
          <w:rFonts w:cs="宋体"/>
          <w:spacing w:val="-7"/>
        </w:rPr>
        <w:t>[</w:t>
      </w:r>
      <w:r>
        <w:rPr>
          <w:spacing w:val="-7"/>
        </w:rPr>
        <w:t>运输</w:t>
      </w:r>
      <w:r>
        <w:rPr>
          <w:rFonts w:cs="宋体"/>
          <w:spacing w:val="-7"/>
        </w:rPr>
        <w:t>]</w:t>
      </w:r>
      <w:r>
        <w:rPr>
          <w:spacing w:val="-7"/>
        </w:rPr>
        <w:t>按钮，</w:t>
      </w:r>
      <w:r>
        <w:rPr>
          <w:spacing w:val="-7"/>
        </w:rPr>
        <w:t>翻开</w:t>
      </w:r>
      <w:r>
        <w:rPr>
          <w:spacing w:val="-7"/>
        </w:rPr>
        <w:t>运输方案窗体。</w:t>
      </w:r>
    </w:p>
    <w:p w:rsidR="00A607A3">
      <w:pPr>
        <w:pStyle w:val="Heading3"/>
        <w:spacing w:before="72"/>
        <w:ind w:left="531" w:right="185"/>
        <w:rPr>
          <w:rFonts w:cs="宋体"/>
          <w:b w:val="0"/>
          <w:bCs w:val="0"/>
        </w:rPr>
      </w:pPr>
      <w:r>
        <w:rPr>
          <w:spacing w:val="-3"/>
        </w:rPr>
        <w:t>方案操作</w:t>
      </w:r>
    </w:p>
    <w:p w:rsidR="00A607A3">
      <w:pPr>
        <w:pStyle w:val="BodyText"/>
        <w:spacing w:before="58" w:line="302" w:lineRule="auto"/>
        <w:ind w:left="949" w:right="184" w:hanging="419"/>
        <w:jc w:val="both"/>
        <w:rPr>
          <w:rFonts w:cs="宋体"/>
        </w:rPr>
        <w:sectPr>
          <w:pgSz w:w="8400" w:h="11860"/>
          <w:pgMar w:top="1100" w:right="880" w:bottom="1220" w:left="1140" w:header="0" w:footer="1038" w:gutter="0"/>
          <w:pgNumType w:start="26"/>
          <w:cols w:space="720"/>
        </w:sectPr>
      </w:pPr>
      <w:r>
        <w:rPr>
          <w:noProof/>
          <w:lang w:eastAsia="zh-CN"/>
        </w:rPr>
        <w:drawing>
          <wp:inline distT="0" distB="0" distL="0" distR="0">
            <wp:extent cx="88900" cy="88264"/>
            <wp:effectExtent l="0" t="0" r="0" b="0"/>
            <wp:docPr id="11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00" cy="88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</w:rPr>
        <w:t>添加方案：输入运输方案编号，选择运输方案模板</w:t>
      </w:r>
      <w:r>
        <w:rPr>
          <w:spacing w:val="-2"/>
        </w:rPr>
        <w:t>〔</w:t>
      </w:r>
      <w:r>
        <w:rPr>
          <w:spacing w:val="-2"/>
        </w:rPr>
        <w:t>创立</w:t>
      </w:r>
      <w:r>
        <w:rPr>
          <w:spacing w:val="-2"/>
        </w:rPr>
        <w:t>新方案或</w:t>
      </w:r>
      <w:r>
        <w:rPr>
          <w:spacing w:val="-8"/>
        </w:rPr>
        <w:t>复制现有方案</w:t>
      </w:r>
      <w:r>
        <w:rPr>
          <w:spacing w:val="-8"/>
        </w:rPr>
        <w:t>〕</w:t>
      </w:r>
      <w:r>
        <w:rPr>
          <w:spacing w:val="-8"/>
        </w:rPr>
        <w:t>，单击</w:t>
      </w:r>
      <w:r>
        <w:rPr>
          <w:rFonts w:cs="宋体"/>
          <w:spacing w:val="-8"/>
        </w:rPr>
        <w:t>[</w:t>
      </w:r>
      <w:r>
        <w:rPr>
          <w:spacing w:val="-8"/>
        </w:rPr>
        <w:t>确定</w:t>
      </w:r>
      <w:r>
        <w:rPr>
          <w:rFonts w:cs="宋体"/>
          <w:spacing w:val="-8"/>
        </w:rPr>
        <w:t>]</w:t>
      </w:r>
      <w:r>
        <w:rPr>
          <w:spacing w:val="-8"/>
        </w:rPr>
        <w:t>按钮添加新方案。此功能只能在用户未</w:t>
      </w:r>
      <w:r>
        <w:rPr>
          <w:spacing w:val="-3"/>
        </w:rPr>
        <w:t>占用编辑任何方案的情况下使用。</w:t>
      </w:r>
    </w:p>
    <w:p w:rsidR="00A607A3">
      <w:pPr>
        <w:pStyle w:val="BodyText"/>
        <w:spacing w:before="87" w:line="302" w:lineRule="auto"/>
        <w:ind w:left="949" w:right="2667" w:hanging="419"/>
        <w:jc w:val="both"/>
        <w:rPr>
          <w:rFonts w:cs="宋体"/>
        </w:rPr>
      </w:pPr>
      <w:r>
        <w:pict>
          <v:shape id="_x0000_s1240" type="#_x0000_t75" style="width:119.9pt;height:201.95pt;margin-top:4.1pt;margin-left:256.6pt;mso-position-horizontal-relative:page;position:absolute;z-index:-251629568">
            <v:imagedata r:id="rId16" o:title=""/>
          </v:shape>
        </w:pict>
      </w:r>
      <w:r>
        <w:rPr>
          <w:noProof/>
          <w:lang w:eastAsia="zh-CN"/>
        </w:rPr>
        <w:drawing>
          <wp:inline distT="0" distB="0" distL="0" distR="0">
            <wp:extent cx="88900" cy="88265"/>
            <wp:effectExtent l="0" t="0" r="0" b="0"/>
            <wp:docPr id="12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00" cy="88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4"/>
        </w:rPr>
        <w:t>删除方案：删除方案列表中当前选中</w:t>
      </w:r>
      <w:r>
        <w:rPr>
          <w:spacing w:val="-3"/>
        </w:rPr>
        <w:t>的方案。</w:t>
      </w:r>
    </w:p>
    <w:p w:rsidR="00A607A3">
      <w:pPr>
        <w:pStyle w:val="BodyText"/>
        <w:spacing w:before="16" w:line="300" w:lineRule="auto"/>
        <w:ind w:left="949" w:right="2659" w:hanging="419"/>
        <w:jc w:val="both"/>
        <w:rPr>
          <w:rFonts w:cs="宋体"/>
        </w:rPr>
      </w:pPr>
      <w:r>
        <w:rPr>
          <w:noProof/>
          <w:lang w:eastAsia="zh-CN"/>
        </w:rPr>
        <w:drawing>
          <wp:inline distT="0" distB="0" distL="0" distR="0">
            <wp:extent cx="88900" cy="88264"/>
            <wp:effectExtent l="0" t="0" r="0" b="0"/>
            <wp:docPr id="12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00" cy="88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8"/>
        </w:rPr>
        <w:t>计算运输方案：计算选中的运输方</w:t>
      </w:r>
      <w:r>
        <w:rPr>
          <w:spacing w:val="-4"/>
        </w:rPr>
        <w:t>案。任意一个运输方案相关数据修改</w:t>
      </w:r>
      <w:r>
        <w:rPr>
          <w:spacing w:val="-4"/>
        </w:rPr>
        <w:t>后，都必须重新计算该方案，其计算</w:t>
      </w:r>
      <w:r>
        <w:rPr>
          <w:spacing w:val="8"/>
        </w:rPr>
        <w:t>结果将在单项概算的计算过程中被</w:t>
      </w:r>
      <w:r>
        <w:rPr>
          <w:spacing w:val="-4"/>
        </w:rPr>
        <w:t>调用。</w:t>
      </w:r>
    </w:p>
    <w:p w:rsidR="00A607A3">
      <w:pPr>
        <w:pStyle w:val="BodyText"/>
        <w:spacing w:before="17" w:line="302" w:lineRule="auto"/>
        <w:ind w:left="949" w:right="2667" w:hanging="419"/>
        <w:jc w:val="both"/>
        <w:rPr>
          <w:rFonts w:cs="宋体"/>
        </w:rPr>
      </w:pPr>
      <w:r>
        <w:rPr>
          <w:noProof/>
          <w:lang w:eastAsia="zh-CN"/>
        </w:rPr>
        <w:drawing>
          <wp:inline distT="0" distB="0" distL="0" distR="0">
            <wp:extent cx="88900" cy="88264"/>
            <wp:effectExtent l="0" t="0" r="0" b="0"/>
            <wp:docPr id="12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00" cy="88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4"/>
        </w:rPr>
        <w:t>预览及打印：对选中的运输方案计算</w:t>
      </w:r>
      <w:r>
        <w:rPr>
          <w:spacing w:val="-3"/>
        </w:rPr>
        <w:t>结果进行预览或打印。</w:t>
      </w:r>
    </w:p>
    <w:p w:rsidR="00A607A3">
      <w:pPr>
        <w:pStyle w:val="BodyText"/>
        <w:spacing w:before="11" w:line="302" w:lineRule="auto"/>
        <w:ind w:left="949" w:right="2667" w:hanging="419"/>
        <w:jc w:val="both"/>
        <w:rPr>
          <w:rFonts w:cs="宋体"/>
        </w:rPr>
      </w:pPr>
      <w:r>
        <w:rPr>
          <w:noProof/>
          <w:lang w:eastAsia="zh-CN"/>
        </w:rPr>
        <w:drawing>
          <wp:inline distT="0" distB="0" distL="0" distR="0">
            <wp:extent cx="88900" cy="88264"/>
            <wp:effectExtent l="0" t="0" r="0" b="0"/>
            <wp:docPr id="12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00" cy="88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输出到</w:t>
      </w:r>
      <w:r>
        <w:rPr>
          <w:rFonts w:cs="宋体"/>
        </w:rPr>
        <w:t>EXCEL</w:t>
      </w:r>
      <w:r>
        <w:t>：对选中的运输方案计</w:t>
      </w:r>
      <w:r>
        <w:t>算结果发送成</w:t>
      </w:r>
      <w:r>
        <w:rPr>
          <w:rFonts w:cs="宋体"/>
        </w:rPr>
        <w:t>EXCEL</w:t>
      </w:r>
      <w:r>
        <w:rPr>
          <w:spacing w:val="-3"/>
        </w:rPr>
        <w:t>文件形式。</w:t>
      </w:r>
    </w:p>
    <w:p w:rsidR="00A607A3">
      <w:pPr>
        <w:pStyle w:val="Heading3"/>
        <w:spacing w:before="46"/>
        <w:rPr>
          <w:rFonts w:cs="宋体"/>
          <w:b w:val="0"/>
          <w:bCs w:val="0"/>
        </w:rPr>
      </w:pPr>
      <w:r>
        <w:rPr>
          <w:spacing w:val="-3"/>
        </w:rPr>
        <w:t>运输方案材料操作</w:t>
      </w:r>
    </w:p>
    <w:p w:rsidR="00A607A3">
      <w:pPr>
        <w:pStyle w:val="BodyText"/>
        <w:spacing w:before="62" w:line="300" w:lineRule="auto"/>
        <w:ind w:left="891" w:hanging="424"/>
        <w:rPr>
          <w:rFonts w:cs="宋体"/>
        </w:rPr>
      </w:pPr>
      <w:r>
        <w:rPr>
          <w:noProof/>
          <w:lang w:eastAsia="zh-CN"/>
        </w:rPr>
        <w:drawing>
          <wp:inline distT="0" distB="0" distL="0" distR="0">
            <wp:extent cx="88265" cy="88264"/>
            <wp:effectExtent l="0" t="0" r="0" b="0"/>
            <wp:docPr id="13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65" cy="88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占用运输方案：单击</w:t>
      </w:r>
      <w:r>
        <w:t>“</w:t>
      </w:r>
      <w:r>
        <w:t>编辑</w:t>
      </w:r>
      <w:r>
        <w:t>”</w:t>
      </w:r>
      <w:r>
        <w:t>按钮，</w:t>
      </w:r>
      <w:r>
        <w:t>占用当前方案，占用成功后按钮呈按下状态，用户方可对方案作修</w:t>
      </w:r>
      <w:r>
        <w:rPr>
          <w:spacing w:val="-3"/>
        </w:rPr>
        <w:t>改操作；</w:t>
      </w:r>
    </w:p>
    <w:p w:rsidR="00A607A3">
      <w:pPr>
        <w:pStyle w:val="BodyText"/>
        <w:spacing w:before="17" w:line="304" w:lineRule="auto"/>
        <w:ind w:left="891" w:hanging="424"/>
        <w:rPr>
          <w:rFonts w:cs="宋体"/>
        </w:rPr>
      </w:pPr>
      <w:r>
        <w:rPr>
          <w:noProof/>
          <w:lang w:eastAsia="zh-CN"/>
        </w:rPr>
        <w:drawing>
          <wp:inline distT="0" distB="0" distL="0" distR="0">
            <wp:extent cx="88265" cy="88264"/>
            <wp:effectExtent l="0" t="0" r="0" b="0"/>
            <wp:docPr id="13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65" cy="88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从材料分类表中添加材料：从所有的材料运输分类中选择并添加到</w:t>
      </w:r>
      <w:r>
        <w:rPr>
          <w:spacing w:val="-3"/>
        </w:rPr>
        <w:t>材料方案内。</w:t>
      </w:r>
    </w:p>
    <w:p w:rsidR="00A607A3">
      <w:pPr>
        <w:pStyle w:val="BodyText"/>
        <w:spacing w:before="8" w:line="302" w:lineRule="auto"/>
        <w:ind w:left="891" w:right="371" w:hanging="424"/>
        <w:jc w:val="both"/>
        <w:rPr>
          <w:rFonts w:cs="宋体"/>
        </w:rPr>
        <w:sectPr>
          <w:pgSz w:w="8400" w:h="11860"/>
          <w:pgMar w:top="1040" w:right="760" w:bottom="1220" w:left="1140" w:header="0" w:footer="1038" w:gutter="0"/>
          <w:pgNumType w:start="27"/>
          <w:cols w:space="720"/>
        </w:sectPr>
      </w:pPr>
      <w:r>
        <w:rPr>
          <w:noProof/>
          <w:lang w:eastAsia="zh-CN"/>
        </w:rPr>
        <w:drawing>
          <wp:inline distT="0" distB="0" distL="0" distR="0">
            <wp:extent cx="88265" cy="88264"/>
            <wp:effectExtent l="0" t="0" r="0" b="0"/>
            <wp:docPr id="13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65" cy="88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</w:rPr>
        <w:t>从单项概算中分析材料：在</w:t>
      </w:r>
      <w:r>
        <w:rPr>
          <w:spacing w:val="-3"/>
        </w:rPr>
        <w:t>“</w:t>
      </w:r>
      <w:r>
        <w:rPr>
          <w:spacing w:val="-3"/>
        </w:rPr>
        <w:t>单项概算列表</w:t>
      </w:r>
      <w:r>
        <w:rPr>
          <w:spacing w:val="-3"/>
        </w:rPr>
        <w:t>”</w:t>
      </w:r>
      <w:r>
        <w:rPr>
          <w:spacing w:val="-3"/>
        </w:rPr>
        <w:t>列出了本</w:t>
      </w:r>
      <w:r>
        <w:rPr>
          <w:spacing w:val="-3"/>
        </w:rPr>
        <w:t>工程</w:t>
      </w:r>
      <w:r>
        <w:rPr>
          <w:spacing w:val="-3"/>
        </w:rPr>
        <w:t>所有总</w:t>
      </w:r>
      <w:r>
        <w:rPr>
          <w:spacing w:val="-3"/>
        </w:rPr>
        <w:t>概算的单项概算，用户选择相应的单项概算后单击</w:t>
      </w:r>
      <w:r>
        <w:rPr>
          <w:rFonts w:cs="宋体"/>
          <w:spacing w:val="-3"/>
        </w:rPr>
        <w:t>[</w:t>
      </w:r>
      <w:r>
        <w:rPr>
          <w:spacing w:val="-3"/>
        </w:rPr>
        <w:t>确定</w:t>
      </w:r>
      <w:r>
        <w:rPr>
          <w:rFonts w:cs="宋体"/>
          <w:spacing w:val="-3"/>
        </w:rPr>
        <w:t>]</w:t>
      </w:r>
      <w:r>
        <w:rPr>
          <w:spacing w:val="-3"/>
        </w:rPr>
        <w:t>按钮，软</w:t>
      </w:r>
      <w:r>
        <w:rPr>
          <w:spacing w:val="-3"/>
        </w:rPr>
        <w:t>件将分析出其用到的材料类别并添加进当前运输方案。前提是，该</w:t>
      </w:r>
      <w:r>
        <w:rPr>
          <w:spacing w:val="-3"/>
        </w:rPr>
        <w:t>单项概算必须计算过，才能使用本功能。</w:t>
      </w:r>
    </w:p>
    <w:p w:rsidR="00A607A3">
      <w:pPr>
        <w:pStyle w:val="BodyText"/>
        <w:spacing w:before="27" w:line="302" w:lineRule="auto"/>
        <w:ind w:left="963" w:right="185" w:hanging="419"/>
        <w:rPr>
          <w:rFonts w:cs="宋体"/>
        </w:rPr>
      </w:pPr>
      <w:r>
        <w:rPr>
          <w:noProof/>
          <w:lang w:eastAsia="zh-CN"/>
        </w:rPr>
        <w:drawing>
          <wp:inline distT="0" distB="0" distL="0" distR="0">
            <wp:extent cx="88265" cy="88265"/>
            <wp:effectExtent l="0" t="0" r="0" b="0"/>
            <wp:docPr id="13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65" cy="88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</w:rPr>
        <w:t>更改材料运杂费计算方式：材料运杂费计算方式有以下四种，可根</w:t>
      </w:r>
      <w:r>
        <w:rPr>
          <w:spacing w:val="-3"/>
        </w:rPr>
        <w:t>据实际情况选择使用：</w:t>
      </w:r>
    </w:p>
    <w:p w:rsidR="00A607A3">
      <w:pPr>
        <w:pStyle w:val="BodyText"/>
        <w:spacing w:before="12" w:line="283" w:lineRule="auto"/>
        <w:ind w:left="1386" w:right="119" w:hanging="423"/>
        <w:jc w:val="both"/>
        <w:rPr>
          <w:rFonts w:cs="宋体"/>
        </w:rPr>
      </w:pPr>
      <w:r>
        <w:rPr>
          <w:rFonts w:ascii="Wingdings" w:eastAsia="Wingdings" w:hAnsi="Wingdings" w:cs="Wingdings"/>
        </w:rPr>
        <w:sym w:font="Wingdings" w:char="F06E"/>
      </w:r>
      <w:r>
        <w:rPr>
          <w:rFonts w:ascii="Wingdings" w:eastAsia="Wingdings" w:hAnsi="Wingdings" w:cs="Wingdings"/>
        </w:rPr>
        <w:sym w:font="Wingdings" w:char="F020"/>
      </w:r>
      <w:r>
        <w:rPr>
          <w:spacing w:val="-3"/>
        </w:rPr>
        <w:t>按材料运输方式计算：输入该类材料的运输工具、运输里程、</w:t>
      </w:r>
      <w:r>
        <w:rPr>
          <w:spacing w:val="-3"/>
        </w:rPr>
        <w:t>装卸次数等来分析其运输单价；</w:t>
      </w:r>
    </w:p>
    <w:p w:rsidR="00A607A3">
      <w:pPr>
        <w:pStyle w:val="BodyText"/>
        <w:spacing w:before="30" w:line="288" w:lineRule="auto"/>
        <w:ind w:left="1386" w:right="185" w:hanging="423"/>
        <w:jc w:val="both"/>
        <w:rPr>
          <w:rFonts w:cs="宋体"/>
        </w:rPr>
      </w:pPr>
      <w:r>
        <w:rPr>
          <w:rFonts w:ascii="Wingdings" w:eastAsia="Wingdings" w:hAnsi="Wingdings" w:cs="Wingdings"/>
        </w:rPr>
        <w:sym w:font="Wingdings" w:char="F06E"/>
      </w:r>
      <w:r>
        <w:rPr>
          <w:rFonts w:ascii="Wingdings" w:eastAsia="Wingdings" w:hAnsi="Wingdings" w:cs="Wingdings"/>
          <w:spacing w:val="169"/>
        </w:rPr>
        <w:sym w:font="Wingdings" w:char="F020"/>
      </w:r>
      <w:r>
        <w:rPr>
          <w:spacing w:val="-5"/>
        </w:rPr>
        <w:t>按材料费百分数计算：在</w:t>
      </w:r>
      <w:r>
        <w:rPr>
          <w:spacing w:val="-5"/>
        </w:rPr>
        <w:t>“</w:t>
      </w:r>
      <w:r>
        <w:rPr>
          <w:spacing w:val="-5"/>
        </w:rPr>
        <w:t>平均单价</w:t>
      </w:r>
      <w:r>
        <w:rPr>
          <w:spacing w:val="-5"/>
        </w:rPr>
        <w:t>”</w:t>
      </w:r>
      <w:r>
        <w:rPr>
          <w:spacing w:val="-5"/>
        </w:rPr>
        <w:t>栏输入一个数字</w:t>
      </w:r>
      <w:r>
        <w:rPr>
          <w:spacing w:val="-5"/>
        </w:rPr>
        <w:t>〔</w:t>
      </w:r>
      <w:r>
        <w:rPr>
          <w:spacing w:val="-5"/>
        </w:rPr>
        <w:t>例如</w:t>
      </w:r>
      <w:r>
        <w:rPr>
          <w:rFonts w:cs="宋体"/>
          <w:spacing w:val="-9"/>
        </w:rPr>
        <w:t>3</w:t>
      </w:r>
      <w:r>
        <w:rPr>
          <w:spacing w:val="-9"/>
        </w:rPr>
        <w:t>〕</w:t>
      </w:r>
      <w:r>
        <w:rPr>
          <w:spacing w:val="-9"/>
        </w:rPr>
        <w:t>，那么软件将按该材料费用的</w:t>
      </w:r>
      <w:r>
        <w:rPr>
          <w:rFonts w:cs="宋体"/>
          <w:spacing w:val="-3"/>
        </w:rPr>
        <w:t>3%</w:t>
      </w:r>
      <w:r>
        <w:rPr>
          <w:spacing w:val="-3"/>
        </w:rPr>
        <w:t>计取运杂费；</w:t>
      </w:r>
    </w:p>
    <w:p w:rsidR="00A607A3">
      <w:pPr>
        <w:pStyle w:val="BodyText"/>
        <w:spacing w:before="21" w:line="295" w:lineRule="auto"/>
        <w:ind w:left="1386" w:right="184" w:hanging="423"/>
        <w:jc w:val="both"/>
        <w:rPr>
          <w:rFonts w:cs="宋体"/>
        </w:rPr>
      </w:pPr>
      <w:r>
        <w:rPr>
          <w:rFonts w:ascii="Wingdings" w:eastAsia="Wingdings" w:hAnsi="Wingdings" w:cs="Wingdings"/>
        </w:rPr>
        <w:sym w:font="Wingdings" w:char="F06E"/>
      </w:r>
      <w:r>
        <w:rPr>
          <w:rFonts w:ascii="Wingdings" w:eastAsia="Wingdings" w:hAnsi="Wingdings" w:cs="Wingdings"/>
          <w:spacing w:val="168"/>
        </w:rPr>
        <w:sym w:font="Wingdings" w:char="F020"/>
      </w:r>
      <w:r>
        <w:rPr>
          <w:spacing w:val="-5"/>
        </w:rPr>
        <w:t>用户指定运杂费单价：在</w:t>
      </w:r>
      <w:r>
        <w:rPr>
          <w:spacing w:val="-5"/>
        </w:rPr>
        <w:t>“</w:t>
      </w:r>
      <w:r>
        <w:rPr>
          <w:spacing w:val="-5"/>
        </w:rPr>
        <w:t>平均单价</w:t>
      </w:r>
      <w:r>
        <w:rPr>
          <w:spacing w:val="-5"/>
        </w:rPr>
        <w:t>”</w:t>
      </w:r>
      <w:r>
        <w:rPr>
          <w:spacing w:val="-5"/>
        </w:rPr>
        <w:t>栏输入一个数字</w:t>
      </w:r>
      <w:r>
        <w:rPr>
          <w:spacing w:val="-5"/>
        </w:rPr>
        <w:t>〔</w:t>
      </w:r>
      <w:r>
        <w:rPr>
          <w:spacing w:val="-5"/>
        </w:rPr>
        <w:t>例如</w:t>
      </w:r>
      <w:r>
        <w:rPr>
          <w:rFonts w:cs="宋体"/>
          <w:spacing w:val="-7"/>
        </w:rPr>
        <w:t>15</w:t>
      </w:r>
      <w:r>
        <w:rPr>
          <w:spacing w:val="-7"/>
        </w:rPr>
        <w:t>〕</w:t>
      </w:r>
      <w:r>
        <w:rPr>
          <w:spacing w:val="-7"/>
        </w:rPr>
        <w:t>，那么软件将按该材料重量</w:t>
      </w:r>
      <w:r>
        <w:rPr>
          <w:spacing w:val="-7"/>
        </w:rPr>
        <w:t>〔</w:t>
      </w:r>
      <w:r>
        <w:rPr>
          <w:spacing w:val="-7"/>
        </w:rPr>
        <w:t>吨</w:t>
      </w:r>
      <w:r>
        <w:rPr>
          <w:spacing w:val="-7"/>
        </w:rPr>
        <w:t>〕</w:t>
      </w:r>
      <w:r>
        <w:rPr>
          <w:spacing w:val="-7"/>
        </w:rPr>
        <w:t>乘以</w:t>
      </w:r>
      <w:r>
        <w:rPr>
          <w:rFonts w:cs="宋体"/>
        </w:rPr>
        <w:t xml:space="preserve">15 </w:t>
      </w:r>
      <w:r>
        <w:rPr>
          <w:spacing w:val="-3"/>
        </w:rPr>
        <w:t>元</w:t>
      </w:r>
      <w:r>
        <w:rPr>
          <w:rFonts w:cs="宋体"/>
          <w:spacing w:val="-3"/>
        </w:rPr>
        <w:t>/</w:t>
      </w:r>
      <w:r>
        <w:rPr>
          <w:spacing w:val="-3"/>
        </w:rPr>
        <w:t>吨来计取运</w:t>
      </w:r>
      <w:r>
        <w:rPr>
          <w:spacing w:val="-4"/>
        </w:rPr>
        <w:t>杂费；</w:t>
      </w:r>
    </w:p>
    <w:p w:rsidR="00A607A3">
      <w:pPr>
        <w:pStyle w:val="BodyText"/>
        <w:tabs>
          <w:tab w:val="left" w:pos="1386"/>
        </w:tabs>
        <w:spacing w:before="16" w:line="288" w:lineRule="auto"/>
        <w:ind w:left="545" w:right="1649" w:firstLine="418"/>
        <w:rPr>
          <w:rFonts w:cs="宋体"/>
        </w:rPr>
      </w:pPr>
      <w:r>
        <w:rPr>
          <w:rFonts w:ascii="Wingdings" w:eastAsia="Wingdings" w:hAnsi="Wingdings" w:cs="Wingdings"/>
        </w:rPr>
        <w:sym w:font="Wingdings" w:char="F06E"/>
      </w:r>
      <w:r>
        <w:rPr>
          <w:spacing w:val="-3"/>
        </w:rPr>
        <w:t>不计：对该类材料，软件不计其运杂费。</w:t>
      </w:r>
      <w:r>
        <w:rPr>
          <w:rFonts w:cs="宋体"/>
          <w:noProof/>
          <w:w w:val="101"/>
          <w:lang w:eastAsia="zh-CN"/>
        </w:rPr>
        <w:drawing>
          <wp:inline distT="0" distB="0" distL="0" distR="0">
            <wp:extent cx="88265" cy="88900"/>
            <wp:effectExtent l="0" t="0" r="0" b="0"/>
            <wp:docPr id="14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65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</w:rPr>
        <w:t>删除某项材料：删除当前行的材料类别。</w:t>
      </w:r>
    </w:p>
    <w:p w:rsidR="00A607A3">
      <w:pPr>
        <w:pStyle w:val="BodyText"/>
        <w:spacing w:before="26" w:line="302" w:lineRule="auto"/>
        <w:ind w:left="963" w:right="182" w:hanging="419"/>
        <w:jc w:val="both"/>
        <w:rPr>
          <w:rFonts w:cs="宋体"/>
        </w:rPr>
      </w:pPr>
      <w:r>
        <w:rPr>
          <w:noProof/>
          <w:lang w:eastAsia="zh-CN"/>
        </w:rPr>
        <w:drawing>
          <wp:inline distT="0" distB="0" distL="0" distR="0">
            <wp:extent cx="88265" cy="88264"/>
            <wp:effectExtent l="0" t="0" r="0" b="0"/>
            <wp:docPr id="14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65" cy="88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</w:rPr>
        <w:t>复制、粘贴材料的运输方法：单价</w:t>
      </w:r>
      <w:r>
        <w:rPr>
          <w:spacing w:val="-3"/>
        </w:rPr>
        <w:t>“</w:t>
      </w:r>
      <w:r>
        <w:rPr>
          <w:spacing w:val="-3"/>
        </w:rPr>
        <w:t>复制</w:t>
      </w:r>
      <w:r>
        <w:rPr>
          <w:spacing w:val="-3"/>
        </w:rPr>
        <w:t>”</w:t>
      </w:r>
      <w:r>
        <w:rPr>
          <w:spacing w:val="-3"/>
        </w:rPr>
        <w:t>按钮，复制材料列表焦</w:t>
      </w:r>
      <w:r>
        <w:rPr>
          <w:spacing w:val="-3"/>
        </w:rPr>
        <w:t>点所行材料的运输方法；单击</w:t>
      </w:r>
      <w:r>
        <w:rPr>
          <w:spacing w:val="-3"/>
        </w:rPr>
        <w:t>“</w:t>
      </w:r>
      <w:r>
        <w:rPr>
          <w:spacing w:val="-3"/>
        </w:rPr>
        <w:t>粘贴</w:t>
      </w:r>
      <w:r>
        <w:rPr>
          <w:spacing w:val="-3"/>
        </w:rPr>
        <w:t>”</w:t>
      </w:r>
      <w:r>
        <w:rPr>
          <w:spacing w:val="-3"/>
        </w:rPr>
        <w:t>按钮，将</w:t>
      </w:r>
      <w:r>
        <w:rPr>
          <w:spacing w:val="-3"/>
        </w:rPr>
        <w:t>刚刚</w:t>
      </w:r>
      <w:r>
        <w:rPr>
          <w:spacing w:val="-3"/>
        </w:rPr>
        <w:t>复制的运输方</w:t>
      </w:r>
      <w:r>
        <w:rPr>
          <w:spacing w:val="2"/>
        </w:rPr>
        <w:t>法以追加的方式粘贴到现在材料列表焦点所在的材料的运输方法</w:t>
      </w:r>
      <w:r>
        <w:rPr>
          <w:spacing w:val="-3"/>
        </w:rPr>
        <w:t>中。</w:t>
      </w:r>
    </w:p>
    <w:p w:rsidR="00A607A3">
      <w:pPr>
        <w:pStyle w:val="BodyText"/>
        <w:spacing w:before="10" w:line="302" w:lineRule="auto"/>
        <w:ind w:left="963" w:right="184" w:hanging="419"/>
        <w:jc w:val="both"/>
        <w:rPr>
          <w:rFonts w:cs="宋体"/>
        </w:rPr>
      </w:pPr>
      <w:r>
        <w:rPr>
          <w:noProof/>
          <w:lang w:eastAsia="zh-CN"/>
        </w:rPr>
        <w:drawing>
          <wp:inline distT="0" distB="0" distL="0" distR="0">
            <wp:extent cx="88265" cy="88264"/>
            <wp:effectExtent l="0" t="0" r="0" b="0"/>
            <wp:docPr id="14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65" cy="88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</w:rPr>
        <w:t>材料</w:t>
      </w:r>
      <w:r>
        <w:rPr>
          <w:spacing w:val="-3"/>
        </w:rPr>
        <w:t>供给</w:t>
      </w:r>
      <w:r>
        <w:rPr>
          <w:spacing w:val="-3"/>
        </w:rPr>
        <w:t>比例：当某类材料有两个或多个来源地时，我们可在方案</w:t>
      </w:r>
      <w:r>
        <w:rPr>
          <w:spacing w:val="-3"/>
        </w:rPr>
        <w:t>中对该类材料罗列两遍或多遍，分别编写运输方法，同时填写各来</w:t>
      </w:r>
      <w:r>
        <w:rPr>
          <w:spacing w:val="-3"/>
        </w:rPr>
        <w:t>源地的</w:t>
      </w:r>
      <w:r>
        <w:rPr>
          <w:spacing w:val="-3"/>
        </w:rPr>
        <w:t>供给</w:t>
      </w:r>
      <w:r>
        <w:rPr>
          <w:spacing w:val="-3"/>
        </w:rPr>
        <w:t>量比例系数</w:t>
      </w:r>
      <w:r>
        <w:rPr>
          <w:spacing w:val="-3"/>
        </w:rPr>
        <w:t>〔</w:t>
      </w:r>
      <w:r>
        <w:rPr>
          <w:spacing w:val="-3"/>
        </w:rPr>
        <w:t>如</w:t>
      </w:r>
      <w:r>
        <w:rPr>
          <w:rFonts w:cs="宋体"/>
        </w:rPr>
        <w:t>A</w:t>
      </w:r>
      <w:r>
        <w:t>来源地</w:t>
      </w:r>
      <w:r>
        <w:rPr>
          <w:rFonts w:cs="宋体"/>
          <w:spacing w:val="-3"/>
        </w:rPr>
        <w:t>0.4</w:t>
      </w:r>
      <w:r>
        <w:rPr>
          <w:spacing w:val="-3"/>
        </w:rPr>
        <w:t>，</w:t>
      </w:r>
      <w:r>
        <w:rPr>
          <w:rFonts w:cs="宋体"/>
          <w:spacing w:val="-3"/>
        </w:rPr>
        <w:t>B</w:t>
      </w:r>
      <w:r>
        <w:t>来源地</w:t>
      </w:r>
      <w:r>
        <w:rPr>
          <w:rFonts w:cs="宋体"/>
          <w:spacing w:val="-14"/>
        </w:rPr>
        <w:t>0.6</w:t>
      </w:r>
      <w:r>
        <w:rPr>
          <w:spacing w:val="-14"/>
        </w:rPr>
        <w:t>〕</w:t>
      </w:r>
      <w:r>
        <w:rPr>
          <w:spacing w:val="-14"/>
        </w:rPr>
        <w:t>，比例系</w:t>
      </w:r>
      <w:r>
        <w:t>数之和为</w:t>
      </w:r>
      <w:r>
        <w:rPr>
          <w:rFonts w:cs="宋体"/>
          <w:spacing w:val="-3"/>
        </w:rPr>
        <w:t>1</w:t>
      </w:r>
      <w:r>
        <w:rPr>
          <w:spacing w:val="-3"/>
        </w:rPr>
        <w:t>，软件将加权平均得出一个运输单价。</w:t>
      </w:r>
    </w:p>
    <w:p w:rsidR="00A607A3">
      <w:pPr>
        <w:pStyle w:val="BodyText"/>
        <w:spacing w:before="15"/>
        <w:ind w:left="545" w:right="185"/>
        <w:rPr>
          <w:rFonts w:cs="宋体"/>
        </w:rPr>
      </w:pPr>
      <w:r>
        <w:rPr>
          <w:noProof/>
          <w:lang w:eastAsia="zh-CN"/>
        </w:rPr>
        <w:drawing>
          <wp:inline distT="0" distB="0" distL="0" distR="0">
            <wp:extent cx="88265" cy="88900"/>
            <wp:effectExtent l="0" t="0" r="0" b="0"/>
            <wp:docPr id="14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65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</w:rPr>
        <w:t>未作运杂费分析的主材</w:t>
      </w:r>
      <w:r>
        <w:rPr>
          <w:spacing w:val="-3"/>
        </w:rPr>
        <w:t>〔</w:t>
      </w:r>
      <w:r>
        <w:rPr>
          <w:spacing w:val="-3"/>
        </w:rPr>
        <w:t>外来料</w:t>
      </w:r>
      <w:r>
        <w:rPr>
          <w:spacing w:val="-3"/>
        </w:rPr>
        <w:t>〕</w:t>
      </w:r>
      <w:r>
        <w:rPr>
          <w:spacing w:val="-3"/>
        </w:rPr>
        <w:t>按</w:t>
      </w:r>
      <w:r>
        <w:rPr>
          <w:rFonts w:cs="宋体"/>
        </w:rPr>
        <w:t>W28</w:t>
      </w:r>
      <w:r>
        <w:rPr>
          <w:spacing w:val="-4"/>
        </w:rPr>
        <w:t>的平均单价计算运杂费。</w:t>
      </w:r>
    </w:p>
    <w:p w:rsidR="00A607A3">
      <w:pPr>
        <w:pStyle w:val="Heading3"/>
        <w:spacing w:before="62"/>
        <w:ind w:right="185"/>
        <w:rPr>
          <w:rFonts w:cs="宋体"/>
          <w:b w:val="0"/>
          <w:bCs w:val="0"/>
        </w:rPr>
      </w:pPr>
      <w:r>
        <w:rPr>
          <w:spacing w:val="-3"/>
        </w:rPr>
        <w:t>材料运输方法操作</w:t>
      </w:r>
    </w:p>
    <w:p w:rsidR="00A607A3">
      <w:pPr>
        <w:pStyle w:val="BodyText"/>
        <w:spacing w:before="57" w:line="302" w:lineRule="auto"/>
        <w:ind w:left="977" w:right="186" w:hanging="419"/>
        <w:jc w:val="both"/>
        <w:rPr>
          <w:rFonts w:cs="宋体"/>
        </w:rPr>
      </w:pPr>
      <w:r>
        <w:rPr>
          <w:noProof/>
          <w:lang w:eastAsia="zh-CN"/>
        </w:rPr>
        <w:drawing>
          <wp:inline distT="0" distB="0" distL="0" distR="0">
            <wp:extent cx="88265" cy="88264"/>
            <wp:effectExtent l="0" t="0" r="0" b="0"/>
            <wp:docPr id="15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65" cy="88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4"/>
        </w:rPr>
        <w:t>添加材料的运输方式：在编号中直接输入运输工具的工具号或者双</w:t>
      </w:r>
      <w:r>
        <w:rPr>
          <w:spacing w:val="-4"/>
        </w:rPr>
        <w:t>击右侧的运输工具列表中的工具，系统自动带出采用此种工具的相</w:t>
      </w:r>
      <w:r>
        <w:rPr>
          <w:spacing w:val="-4"/>
        </w:rPr>
        <w:t>关参数</w:t>
      </w:r>
      <w:r>
        <w:rPr>
          <w:spacing w:val="-4"/>
        </w:rPr>
        <w:t>〔</w:t>
      </w:r>
      <w:r>
        <w:rPr>
          <w:spacing w:val="-4"/>
        </w:rPr>
        <w:t>如果在此期间修改了相关参数，只有在重新计算后才会在</w:t>
      </w:r>
      <w:r>
        <w:rPr>
          <w:spacing w:val="-10"/>
        </w:rPr>
        <w:t>运输方式列表中刷新数据</w:t>
      </w:r>
      <w:r>
        <w:rPr>
          <w:spacing w:val="-10"/>
        </w:rPr>
        <w:t>〕</w:t>
      </w:r>
      <w:r>
        <w:rPr>
          <w:spacing w:val="-10"/>
        </w:rPr>
        <w:t>。</w:t>
      </w:r>
    </w:p>
    <w:p w:rsidR="00A607A3">
      <w:pPr>
        <w:pStyle w:val="BodyText"/>
        <w:spacing w:before="15"/>
        <w:ind w:left="559" w:right="185"/>
        <w:sectPr>
          <w:pgSz w:w="8400" w:h="11860"/>
          <w:pgMar w:top="1100" w:right="880" w:bottom="1220" w:left="1140" w:header="0" w:footer="1038" w:gutter="0"/>
          <w:pgNumType w:start="28"/>
          <w:cols w:space="720"/>
        </w:sectPr>
      </w:pPr>
      <w:r>
        <w:rPr>
          <w:noProof/>
          <w:lang w:eastAsia="zh-CN"/>
        </w:rPr>
        <w:drawing>
          <wp:inline distT="0" distB="0" distL="0" distR="0">
            <wp:extent cx="88265" cy="88898"/>
            <wp:effectExtent l="0" t="0" r="0" b="0"/>
            <wp:docPr id="15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65" cy="88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</w:rPr>
        <w:t>删除材料的运输方式：单击材料运输方式工具栏的</w:t>
      </w:r>
      <w:r>
        <w:rPr>
          <w:spacing w:val="-3"/>
        </w:rPr>
        <w:t>“</w:t>
      </w:r>
      <w:r>
        <w:rPr>
          <w:spacing w:val="-3"/>
        </w:rPr>
        <w:t>删除</w:t>
      </w:r>
      <w:r>
        <w:rPr>
          <w:spacing w:val="-3"/>
        </w:rPr>
        <w:t>”</w:t>
      </w:r>
      <w:r>
        <w:rPr>
          <w:spacing w:val="-3"/>
        </w:rPr>
        <w:t>按钮，</w:t>
      </w:r>
    </w:p>
    <w:p w:rsidR="00A607A3">
      <w:pPr>
        <w:pStyle w:val="BodyText"/>
        <w:spacing w:before="27"/>
        <w:ind w:left="977" w:right="104"/>
        <w:rPr>
          <w:rFonts w:cs="宋体"/>
        </w:rPr>
      </w:pPr>
      <w:r>
        <w:rPr>
          <w:spacing w:val="-3"/>
        </w:rPr>
        <w:t>删除运输方式列表中焦点所行的材料运输方式。</w:t>
      </w:r>
    </w:p>
    <w:p w:rsidR="00A607A3">
      <w:pPr>
        <w:pStyle w:val="Heading3"/>
        <w:spacing w:before="46"/>
        <w:ind w:left="531" w:right="104"/>
        <w:rPr>
          <w:rFonts w:cs="宋体"/>
          <w:b w:val="0"/>
          <w:bCs w:val="0"/>
        </w:rPr>
      </w:pPr>
      <w:r>
        <w:rPr>
          <w:spacing w:val="-3"/>
        </w:rPr>
        <w:t>运杂费计算参数设置</w:t>
      </w:r>
    </w:p>
    <w:p w:rsidR="00A607A3">
      <w:pPr>
        <w:pStyle w:val="BodyText"/>
        <w:spacing w:before="62" w:line="304" w:lineRule="auto"/>
        <w:ind w:left="949" w:right="104" w:hanging="419"/>
        <w:rPr>
          <w:rFonts w:cs="宋体"/>
        </w:rPr>
      </w:pPr>
      <w:r>
        <w:rPr>
          <w:noProof/>
          <w:lang w:eastAsia="zh-CN"/>
        </w:rPr>
        <w:drawing>
          <wp:inline distT="0" distB="0" distL="0" distR="0">
            <wp:extent cx="88900" cy="88264"/>
            <wp:effectExtent l="0" t="0" r="0" b="0"/>
            <wp:docPr id="15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00" cy="88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7"/>
        </w:rPr>
        <w:t>火车：选择火车货物运价规</w:t>
      </w:r>
      <w:r>
        <w:rPr>
          <w:spacing w:val="-7"/>
        </w:rPr>
        <w:t>那么</w:t>
      </w:r>
      <w:r>
        <w:rPr>
          <w:spacing w:val="-7"/>
        </w:rPr>
        <w:t>的文号，设置</w:t>
      </w:r>
      <w:r>
        <w:rPr>
          <w:rFonts w:cs="宋体"/>
        </w:rPr>
        <w:t>32</w:t>
      </w:r>
      <w:r>
        <w:t>米新型</w:t>
      </w:r>
      <w:r>
        <w:rPr>
          <w:rFonts w:cs="宋体"/>
        </w:rPr>
        <w:t>T</w:t>
      </w:r>
      <w:r>
        <w:t>梁的单孔梁</w:t>
      </w:r>
      <w:r>
        <w:rPr>
          <w:spacing w:val="-3"/>
        </w:rPr>
        <w:t>重，用于软件自动计算火车运杂费。</w:t>
      </w:r>
    </w:p>
    <w:p w:rsidR="00A607A3">
      <w:pPr>
        <w:pStyle w:val="BodyText"/>
        <w:spacing w:before="8" w:line="302" w:lineRule="auto"/>
        <w:ind w:left="949" w:right="104" w:hanging="419"/>
        <w:rPr>
          <w:rFonts w:cs="宋体"/>
        </w:rPr>
      </w:pPr>
      <w:r>
        <w:rPr>
          <w:noProof/>
          <w:lang w:eastAsia="zh-CN"/>
        </w:rPr>
        <w:drawing>
          <wp:inline distT="0" distB="0" distL="0" distR="0">
            <wp:extent cx="88900" cy="88264"/>
            <wp:effectExtent l="0" t="0" r="0" b="0"/>
            <wp:docPr id="15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00" cy="88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</w:rPr>
        <w:t>汽车：输入汽车的基价及运价，同时可增加汽车类运输工具</w:t>
      </w:r>
      <w:r>
        <w:rPr>
          <w:spacing w:val="-3"/>
        </w:rPr>
        <w:t>〔</w:t>
      </w:r>
      <w:r>
        <w:rPr>
          <w:spacing w:val="-3"/>
        </w:rPr>
        <w:t>注：</w:t>
      </w:r>
      <w:r>
        <w:rPr>
          <w:spacing w:val="-3"/>
        </w:rPr>
        <w:t>汽车运输基价是吨次费，运价是公路的综合运价率</w:t>
      </w:r>
      <w:r>
        <w:rPr>
          <w:spacing w:val="-3"/>
        </w:rPr>
        <w:t>〕</w:t>
      </w:r>
    </w:p>
    <w:p w:rsidR="00A607A3">
      <w:pPr>
        <w:pStyle w:val="BodyText"/>
        <w:spacing w:before="15" w:line="300" w:lineRule="auto"/>
        <w:ind w:left="949" w:right="104" w:hanging="419"/>
        <w:rPr>
          <w:rFonts w:cs="宋体"/>
        </w:rPr>
        <w:sectPr>
          <w:pgSz w:w="8400" w:h="11860"/>
          <w:pgMar w:top="1100" w:right="960" w:bottom="1220" w:left="1140" w:header="0" w:footer="1038" w:gutter="0"/>
          <w:pgNumType w:start="29"/>
          <w:cols w:space="720"/>
        </w:sectPr>
      </w:pPr>
      <w:r>
        <w:rPr>
          <w:noProof/>
          <w:lang w:eastAsia="zh-CN"/>
        </w:rPr>
        <w:drawing>
          <wp:inline distT="0" distB="0" distL="0" distR="0">
            <wp:extent cx="88900" cy="88264"/>
            <wp:effectExtent l="0" t="0" r="0" b="0"/>
            <wp:docPr id="16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00" cy="88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</w:rPr>
        <w:t>汽车、火车运价计算参数：查看或修改各类材料的装卸单价、管理</w:t>
      </w:r>
      <w:r>
        <w:rPr>
          <w:spacing w:val="-3"/>
        </w:rPr>
        <w:t>费率、损</w:t>
      </w:r>
      <w:r>
        <w:rPr>
          <w:spacing w:val="-3"/>
        </w:rPr>
        <w:t>消耗</w:t>
      </w:r>
      <w:r>
        <w:rPr>
          <w:spacing w:val="-3"/>
        </w:rPr>
        <w:t>率、火车运价号、综合系数</w:t>
      </w:r>
      <w:r>
        <w:rPr>
          <w:rFonts w:cs="宋体"/>
        </w:rPr>
        <w:t>K1</w:t>
      </w:r>
      <w:r>
        <w:t>和综合系数</w:t>
      </w:r>
      <w:r>
        <w:rPr>
          <w:rFonts w:cs="宋体"/>
        </w:rPr>
        <w:t>K2</w:t>
      </w:r>
      <w:r>
        <w:rPr>
          <w:spacing w:val="-5"/>
        </w:rPr>
        <w:t>等。</w:t>
      </w:r>
    </w:p>
    <w:p w:rsidR="00A607A3">
      <w:pPr>
        <w:pStyle w:val="Heading3"/>
        <w:spacing w:before="27" w:line="302" w:lineRule="auto"/>
        <w:ind w:left="128" w:right="2905"/>
        <w:rPr>
          <w:rFonts w:cs="宋体"/>
          <w:b w:val="0"/>
          <w:bCs w:val="0"/>
        </w:rPr>
      </w:pPr>
      <w:r>
        <w:t>八、</w:t>
      </w:r>
      <w:r>
        <w:rPr>
          <w:spacing w:val="-3"/>
        </w:rPr>
        <w:t>补充数据</w:t>
      </w:r>
      <w:r>
        <w:rPr>
          <w:rFonts w:cs="宋体"/>
          <w:spacing w:val="-3"/>
        </w:rPr>
        <w:t>1</w:t>
      </w:r>
      <w:r>
        <w:rPr>
          <w:spacing w:val="-3"/>
        </w:rPr>
        <w:t>、补充材料、补充机械、补充设备</w:t>
      </w:r>
    </w:p>
    <w:p w:rsidR="00A607A3">
      <w:pPr>
        <w:pStyle w:val="BodyText"/>
        <w:spacing w:before="16" w:line="400" w:lineRule="auto"/>
        <w:ind w:left="556" w:right="104" w:hanging="428"/>
        <w:rPr>
          <w:rFonts w:cs="宋体"/>
        </w:rPr>
      </w:pPr>
      <w:r>
        <w:rPr>
          <w:spacing w:val="-3"/>
        </w:rPr>
        <w:t>〔</w:t>
      </w:r>
      <w:r>
        <w:rPr>
          <w:spacing w:val="-3"/>
        </w:rPr>
        <w:t>注：请不要任意修改导出文件的</w:t>
      </w:r>
      <w:r>
        <w:rPr>
          <w:rFonts w:cs="宋体"/>
        </w:rPr>
        <w:t>SHEET</w:t>
      </w:r>
      <w:r>
        <w:rPr>
          <w:spacing w:val="-3"/>
        </w:rPr>
        <w:t>表名以及交换数据列位置</w:t>
      </w:r>
      <w:r>
        <w:rPr>
          <w:spacing w:val="-3"/>
        </w:rPr>
        <w:t>〕</w:t>
      </w:r>
      <w:r>
        <w:t>点击菜单</w:t>
      </w:r>
      <w:r>
        <w:rPr>
          <w:rFonts w:cs="宋体"/>
        </w:rPr>
        <w:t>[</w:t>
      </w:r>
      <w:r>
        <w:rPr>
          <w:spacing w:val="-3"/>
        </w:rPr>
        <w:t>数据准备</w:t>
      </w:r>
      <w:r>
        <w:rPr>
          <w:rFonts w:cs="宋体"/>
          <w:spacing w:val="-3"/>
        </w:rPr>
        <w:t>]-&gt;[</w:t>
      </w:r>
      <w:r>
        <w:rPr>
          <w:spacing w:val="-3"/>
        </w:rPr>
        <w:t>补充单价</w:t>
      </w:r>
      <w:r>
        <w:rPr>
          <w:rFonts w:cs="宋体"/>
          <w:spacing w:val="-3"/>
        </w:rPr>
        <w:t>]-&gt;[</w:t>
      </w:r>
      <w:r>
        <w:rPr>
          <w:spacing w:val="-3"/>
        </w:rPr>
        <w:t>补充材料</w:t>
      </w:r>
      <w:r>
        <w:rPr>
          <w:rFonts w:cs="宋体"/>
          <w:spacing w:val="-3"/>
        </w:rPr>
        <w:t>]</w:t>
      </w:r>
      <w:r>
        <w:rPr>
          <w:spacing w:val="-3"/>
        </w:rPr>
        <w:t>，如</w:t>
      </w:r>
      <w:r>
        <w:rPr>
          <w:spacing w:val="-3"/>
        </w:rPr>
        <w:t>下列图</w:t>
      </w:r>
    </w:p>
    <w:p w:rsidR="00A607A3">
      <w:pPr>
        <w:pStyle w:val="BodyText"/>
        <w:spacing w:before="46"/>
        <w:ind w:left="127" w:right="104"/>
        <w:rPr>
          <w:rFonts w:cs="宋体"/>
        </w:rPr>
        <w:sectPr>
          <w:pgSz w:w="8400" w:h="11860"/>
          <w:pgMar w:top="1100" w:right="980" w:bottom="1220" w:left="1120" w:header="0" w:footer="1038" w:gutter="0"/>
          <w:pgNumType w:start="30"/>
          <w:cols w:space="720"/>
        </w:sectPr>
      </w:pPr>
      <w:r>
        <w:rPr>
          <w:noProof/>
          <w:lang w:eastAsia="zh-CN"/>
        </w:rPr>
        <w:drawing>
          <wp:inline distT="0" distB="0" distL="0" distR="0">
            <wp:extent cx="88264" cy="88900"/>
            <wp:effectExtent l="0" t="0" r="0" b="0"/>
            <wp:docPr id="16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64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</w:rPr>
        <w:t>添加：点击</w:t>
      </w:r>
      <w:r>
        <w:rPr>
          <w:rFonts w:cs="宋体"/>
          <w:spacing w:val="-3"/>
        </w:rPr>
        <w:t>[</w:t>
      </w:r>
      <w:r>
        <w:rPr>
          <w:spacing w:val="-3"/>
        </w:rPr>
        <w:t>添加</w:t>
      </w:r>
      <w:r>
        <w:rPr>
          <w:rFonts w:cs="宋体"/>
          <w:spacing w:val="-3"/>
        </w:rPr>
        <w:t>]</w:t>
      </w:r>
      <w:r>
        <w:rPr>
          <w:spacing w:val="-3"/>
        </w:rPr>
        <w:t>，系统将弹出下面窗体。</w:t>
      </w:r>
    </w:p>
    <w:p w:rsidR="00A607A3">
      <w:pPr>
        <w:pStyle w:val="BodyText"/>
        <w:tabs>
          <w:tab w:val="left" w:pos="536"/>
        </w:tabs>
        <w:spacing w:before="46"/>
        <w:ind w:right="113"/>
      </w:pPr>
      <w:r>
        <w:rPr>
          <w:spacing w:val="-3"/>
        </w:rPr>
        <w:t>系统给出一个默认编号，用户可以修改</w:t>
      </w:r>
      <w:r>
        <w:rPr>
          <w:spacing w:val="-3"/>
        </w:rPr>
        <w:t>〔</w:t>
      </w:r>
      <w:r>
        <w:rPr>
          <w:spacing w:val="-3"/>
        </w:rPr>
        <w:t>电算代号范围</w:t>
      </w:r>
    </w:p>
    <w:p w:rsidR="00A607A3">
      <w:pPr>
        <w:pStyle w:val="BodyText"/>
        <w:spacing w:before="62" w:line="297" w:lineRule="auto"/>
        <w:ind w:right="113"/>
        <w:rPr>
          <w:rFonts w:cs="宋体"/>
        </w:rPr>
      </w:pPr>
      <w:r>
        <w:rPr>
          <w:rFonts w:cs="宋体"/>
          <w:spacing w:val="-3"/>
        </w:rPr>
        <w:t>400000001-400009999</w:t>
      </w:r>
      <w:r>
        <w:rPr>
          <w:spacing w:val="-3"/>
        </w:rPr>
        <w:t>〕</w:t>
      </w:r>
      <w:r>
        <w:rPr>
          <w:spacing w:val="-3"/>
        </w:rPr>
        <w:t>，在</w:t>
      </w:r>
      <w:r>
        <w:rPr>
          <w:rFonts w:cs="宋体"/>
          <w:spacing w:val="-3"/>
        </w:rPr>
        <w:t>[</w:t>
      </w:r>
      <w:r>
        <w:rPr>
          <w:spacing w:val="-3"/>
        </w:rPr>
        <w:t>材料名称</w:t>
      </w:r>
      <w:r>
        <w:rPr>
          <w:rFonts w:cs="宋体"/>
          <w:spacing w:val="-3"/>
        </w:rPr>
        <w:t>]</w:t>
      </w:r>
      <w:r>
        <w:rPr>
          <w:spacing w:val="-3"/>
        </w:rPr>
        <w:t>中，每输入一个字，系统将在右边</w:t>
      </w:r>
      <w:r>
        <w:rPr>
          <w:rFonts w:cs="宋体"/>
          <w:spacing w:val="-3"/>
        </w:rPr>
        <w:t>[</w:t>
      </w:r>
      <w:r>
        <w:rPr>
          <w:spacing w:val="-3"/>
        </w:rPr>
        <w:t>材</w:t>
      </w:r>
      <w:r>
        <w:rPr>
          <w:spacing w:val="-7"/>
        </w:rPr>
        <w:t>料名称相似材料列表</w:t>
      </w:r>
      <w:r>
        <w:rPr>
          <w:rFonts w:cs="宋体"/>
          <w:spacing w:val="-7"/>
        </w:rPr>
        <w:t>]</w:t>
      </w:r>
      <w:r>
        <w:rPr>
          <w:spacing w:val="-7"/>
        </w:rPr>
        <w:t>列出所有名称相似的材料，完成输入后，请点击</w:t>
      </w:r>
      <w:r>
        <w:rPr>
          <w:rFonts w:cs="宋体"/>
          <w:spacing w:val="-7"/>
        </w:rPr>
        <w:t>[</w:t>
      </w:r>
      <w:r>
        <w:rPr>
          <w:spacing w:val="-7"/>
        </w:rPr>
        <w:t>保存</w:t>
      </w:r>
      <w:r>
        <w:rPr>
          <w:rFonts w:cs="宋体"/>
          <w:spacing w:val="-7"/>
        </w:rPr>
        <w:t>]</w:t>
      </w:r>
      <w:r>
        <w:rPr>
          <w:spacing w:val="-7"/>
        </w:rPr>
        <w:t>。</w:t>
      </w:r>
    </w:p>
    <w:p w:rsidR="00A607A3">
      <w:pPr>
        <w:pStyle w:val="BodyText"/>
        <w:spacing w:line="300" w:lineRule="auto"/>
        <w:ind w:right="113" w:firstLine="422"/>
        <w:rPr>
          <w:rFonts w:cs="宋体"/>
        </w:rPr>
      </w:pPr>
      <w:r>
        <w:rPr>
          <w:spacing w:val="-3"/>
        </w:rPr>
        <w:t>汇总标志是为了生成主劳材汇总表而设置的，在旁边的汇总类别可以查</w:t>
      </w:r>
      <w:r>
        <w:rPr>
          <w:spacing w:val="-4"/>
        </w:rPr>
        <w:t>询到；换算系数是汇总标志相同而单位不同的材料之间单重的换算系数；材料</w:t>
      </w:r>
      <w:r>
        <w:rPr>
          <w:spacing w:val="-3"/>
        </w:rPr>
        <w:t>运输类别是为了方便计算运杂费而对所有主材进行的分类。</w:t>
      </w:r>
    </w:p>
    <w:p w:rsidR="00A607A3">
      <w:pPr>
        <w:pStyle w:val="BodyText"/>
        <w:spacing w:before="46" w:line="302" w:lineRule="auto"/>
        <w:ind w:left="531" w:right="113" w:hanging="424"/>
        <w:rPr>
          <w:rFonts w:cs="宋体"/>
        </w:rPr>
      </w:pPr>
      <w:r>
        <w:rPr>
          <w:noProof/>
          <w:lang w:eastAsia="zh-CN"/>
        </w:rPr>
        <w:drawing>
          <wp:inline distT="0" distB="0" distL="0" distR="0">
            <wp:extent cx="88264" cy="88264"/>
            <wp:effectExtent l="0" t="0" r="0" b="0"/>
            <wp:docPr id="16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64" cy="88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</w:rPr>
        <w:t>删除材料：选中某条材料，点击</w:t>
      </w:r>
      <w:r>
        <w:rPr>
          <w:rFonts w:cs="宋体"/>
          <w:spacing w:val="-3"/>
        </w:rPr>
        <w:t>[</w:t>
      </w:r>
      <w:r>
        <w:rPr>
          <w:spacing w:val="-3"/>
        </w:rPr>
        <w:t>编辑</w:t>
      </w:r>
      <w:r>
        <w:rPr>
          <w:rFonts w:cs="宋体"/>
          <w:spacing w:val="-3"/>
        </w:rPr>
        <w:t>]</w:t>
      </w:r>
      <w:r>
        <w:rPr>
          <w:spacing w:val="-3"/>
        </w:rPr>
        <w:t>按钮，进入录入窗体</w:t>
      </w:r>
      <w:r>
        <w:rPr>
          <w:spacing w:val="-3"/>
        </w:rPr>
        <w:t>〔</w:t>
      </w:r>
      <w:r>
        <w:rPr>
          <w:spacing w:val="-3"/>
        </w:rPr>
        <w:t>如上图</w:t>
      </w:r>
      <w:r>
        <w:rPr>
          <w:spacing w:val="-3"/>
        </w:rPr>
        <w:t>〕</w:t>
      </w:r>
      <w:r>
        <w:rPr>
          <w:spacing w:val="-3"/>
        </w:rPr>
        <w:t>，</w:t>
      </w:r>
      <w:r>
        <w:rPr>
          <w:spacing w:val="-3"/>
        </w:rPr>
        <w:t>点击</w:t>
      </w:r>
      <w:r>
        <w:rPr>
          <w:rFonts w:cs="宋体"/>
          <w:spacing w:val="-3"/>
        </w:rPr>
        <w:t>[</w:t>
      </w:r>
      <w:r>
        <w:rPr>
          <w:spacing w:val="-3"/>
        </w:rPr>
        <w:t>删除</w:t>
      </w:r>
      <w:r>
        <w:rPr>
          <w:rFonts w:cs="宋体"/>
          <w:spacing w:val="-3"/>
        </w:rPr>
        <w:t>]</w:t>
      </w:r>
      <w:r>
        <w:rPr>
          <w:spacing w:val="-3"/>
        </w:rPr>
        <w:t>即可选中该材料。</w:t>
      </w:r>
    </w:p>
    <w:p w:rsidR="00A607A3">
      <w:pPr>
        <w:pStyle w:val="BodyText"/>
        <w:spacing w:before="111" w:line="302" w:lineRule="auto"/>
        <w:ind w:left="531" w:right="204" w:hanging="424"/>
        <w:jc w:val="both"/>
        <w:rPr>
          <w:rFonts w:cs="宋体"/>
        </w:rPr>
      </w:pPr>
      <w:r>
        <w:rPr>
          <w:noProof/>
          <w:lang w:eastAsia="zh-CN"/>
        </w:rPr>
        <w:drawing>
          <wp:inline distT="0" distB="0" distL="0" distR="0">
            <wp:extent cx="88264" cy="88264"/>
            <wp:effectExtent l="0" t="0" r="0" b="0"/>
            <wp:docPr id="16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64" cy="88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补充材料的导入导出：所有的补充数据均在本</w:t>
      </w:r>
      <w:r>
        <w:t>工程</w:t>
      </w:r>
      <w:r>
        <w:t>内使用，如果</w:t>
      </w:r>
      <w:r>
        <w:t>工程</w:t>
      </w:r>
      <w:r>
        <w:t>之</w:t>
      </w:r>
      <w:r>
        <w:t>间需要互用补充的数据，可以使用</w:t>
      </w:r>
      <w:r>
        <w:rPr>
          <w:rFonts w:cs="宋体"/>
        </w:rPr>
        <w:t>[</w:t>
      </w:r>
      <w:r>
        <w:t>导入</w:t>
      </w:r>
      <w:r>
        <w:rPr>
          <w:rFonts w:cs="宋体"/>
        </w:rPr>
        <w:t>][</w:t>
      </w:r>
      <w:r>
        <w:t>导出</w:t>
      </w:r>
      <w:r>
        <w:rPr>
          <w:rFonts w:cs="宋体"/>
        </w:rPr>
        <w:t>]</w:t>
      </w:r>
      <w:r>
        <w:t>功能实现。点</w:t>
      </w:r>
      <w:r>
        <w:rPr>
          <w:rFonts w:cs="宋体"/>
        </w:rPr>
        <w:t>[</w:t>
      </w:r>
      <w:r>
        <w:t>导出</w:t>
      </w:r>
      <w:r>
        <w:rPr>
          <w:rFonts w:cs="宋体"/>
        </w:rPr>
        <w:t>]</w:t>
      </w:r>
      <w:r>
        <w:t>，</w:t>
      </w:r>
      <w:r>
        <w:rPr>
          <w:spacing w:val="-3"/>
        </w:rPr>
        <w:t>弹出如下窗体：</w:t>
      </w:r>
      <w:r>
        <w:rPr>
          <w:rFonts w:cs="宋体"/>
        </w:rPr>
        <w:br/>
      </w:r>
      <w:r>
        <w:rPr>
          <w:rFonts w:cs="宋体"/>
        </w:rPr>
        <w:br/>
      </w:r>
    </w:p>
    <w:p>
      <w:pPr>
        <w:widowControl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https://d.book118.com/716102053111010052</w:t>
        </w:r>
      </w:hyperlink>
    </w:p>
    <w:p w:rsidR="00A607A3">
      <w:pPr>
        <w:pStyle w:val="BodyText"/>
        <w:spacing w:before="111" w:line="302" w:lineRule="auto"/>
        <w:ind w:left="531" w:right="204" w:hanging="424"/>
        <w:jc w:val="both"/>
        <w:rPr>
          <w:rFonts w:cs="宋体"/>
        </w:rPr>
      </w:pPr>
    </w:p>
    <w:sectPr>
      <w:pgSz w:w="8400" w:h="11860"/>
      <w:pgMar w:top="1100" w:right="860" w:bottom="1220" w:left="1140" w:header="0" w:footer="1038" w:gutter="0"/>
      <w:pgNumType w:start="3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evenAndOddHeaders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07A3"/>
    <w:rsid w:val="00A607A3"/>
    <w:rsid w:val="00CA07C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A103FBAB-1D20-40E0-81B2-B39657B8B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spacing w:before="85"/>
      <w:ind w:left="103"/>
      <w:outlineLvl w:val="0"/>
    </w:pPr>
    <w:rPr>
      <w:rFonts w:ascii="宋体" w:eastAsia="宋体" w:hAnsi="宋体"/>
      <w:b/>
      <w:bCs/>
      <w:sz w:val="21"/>
      <w:szCs w:val="21"/>
    </w:rPr>
  </w:style>
  <w:style w:type="paragraph" w:styleId="Heading2">
    <w:name w:val="heading 2"/>
    <w:basedOn w:val="Normal"/>
    <w:uiPriority w:val="1"/>
    <w:qFormat/>
    <w:pPr>
      <w:ind w:left="20"/>
      <w:outlineLvl w:val="1"/>
    </w:pPr>
    <w:rPr>
      <w:rFonts w:ascii="宋体" w:eastAsia="宋体" w:hAnsi="宋体"/>
      <w:sz w:val="21"/>
      <w:szCs w:val="21"/>
    </w:rPr>
  </w:style>
  <w:style w:type="paragraph" w:styleId="Heading3">
    <w:name w:val="heading 3"/>
    <w:basedOn w:val="Normal"/>
    <w:uiPriority w:val="1"/>
    <w:qFormat/>
    <w:pPr>
      <w:ind w:left="108"/>
      <w:outlineLvl w:val="2"/>
    </w:pPr>
    <w:rPr>
      <w:rFonts w:ascii="宋体" w:eastAsia="宋体" w:hAnsi="宋体"/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108"/>
    </w:pPr>
    <w:rPr>
      <w:rFonts w:ascii="宋体" w:eastAsia="宋体" w:hAnsi="宋体"/>
      <w:sz w:val="18"/>
      <w:szCs w:val="1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Char"/>
    <w:uiPriority w:val="99"/>
    <w:unhideWhenUsed/>
    <w:rsid w:val="00CA07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CA07C2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CA07C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CA07C2"/>
    <w:rPr>
      <w:sz w:val="18"/>
      <w:szCs w:val="18"/>
    </w:rPr>
  </w:style>
  <w:style w:type="table" w:customStyle="1" w:styleId="TableNormal00">
    <w:name w:val="Table Normal_0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jpe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hyperlink" Target="https://d.book118.com/716102053111010052" TargetMode="Externa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jpe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33</Pages>
  <Words>2994</Words>
  <Characters>17070</Characters>
  <Application>Microsoft Office Word</Application>
  <DocSecurity>0</DocSecurity>
  <Lines>142</Lines>
  <Paragraphs>40</Paragraphs>
  <ScaleCrop>false</ScaleCrop>
  <Company>P R C</Company>
  <LinksUpToDate>false</LinksUpToDate>
  <CharactersWithSpaces>20024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网络版帮助</dc:title>
  <dc:creator>袁晓梅</dc:creator>
  <cp:lastModifiedBy>JonMMx 2000</cp:lastModifiedBy>
  <cp:revision>2</cp:revision>
  <dcterms:created xsi:type="dcterms:W3CDTF">2020-05-19T22:02:00Z</dcterms:created>
  <dcterms:modified xsi:type="dcterms:W3CDTF">2020-05-20T06:02:00Z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2017-08-02T00:00:00Z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2020-05-19T00:00:00Z</vt:filetime>
  </property>
</Properties>
</file>