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车载型X萤光测试仪(XRF)项目规划设计纲要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5" w:history="1">
        <w:r>
          <w:rPr>
            <w:rFonts w:ascii="仿宋" w:eastAsia="仿宋" w:hAnsi="仿宋" w:cs="仿宋" w:hint="eastAsia"/>
            <w:lang w:eastAsia="zh-CN"/>
          </w:rPr>
          <w:t>前言</w:t>
        </w:r>
        <w:r>
          <w:tab/>
        </w:r>
        <w:r>
          <w:fldChar w:fldCharType="begin"/>
        </w:r>
        <w:r>
          <w:instrText xml:space="preserve"> PAGEREF _Toc28365 \h </w:instrText>
        </w:r>
        <w:r>
          <w:fldChar w:fldCharType="separate"/>
        </w:r>
        <w:r>
          <w:t>3</w:t>
        </w:r>
        <w:r>
          <w:fldChar w:fldCharType="end"/>
        </w:r>
      </w:hyperlink>
    </w:p>
    <w:p>
      <w:pPr>
        <w:pStyle w:val="TOC1"/>
        <w:tabs>
          <w:tab w:val="right" w:leader="dot" w:pos="8306"/>
        </w:tabs>
      </w:pPr>
      <w:hyperlink w:anchor="_Toc21230" w:history="1">
        <w:r>
          <w:rPr>
            <w:rFonts w:ascii="仿宋" w:eastAsia="仿宋" w:hAnsi="仿宋" w:cs="仿宋" w:hint="eastAsia"/>
            <w:lang w:eastAsia="zh-CN"/>
          </w:rPr>
          <w:t>一、车载型X萤光测试仪(XRF)项目可持续发展</w:t>
        </w:r>
        <w:r>
          <w:tab/>
        </w:r>
        <w:r>
          <w:fldChar w:fldCharType="begin"/>
        </w:r>
        <w:r>
          <w:instrText xml:space="preserve"> PAGEREF _Toc21230 \h </w:instrText>
        </w:r>
        <w:r>
          <w:fldChar w:fldCharType="separate"/>
        </w:r>
        <w:r>
          <w:t>3</w:t>
        </w:r>
        <w:r>
          <w:fldChar w:fldCharType="end"/>
        </w:r>
      </w:hyperlink>
    </w:p>
    <w:p>
      <w:pPr>
        <w:pStyle w:val="TOC2"/>
        <w:tabs>
          <w:tab w:val="right" w:leader="dot" w:pos="8306"/>
        </w:tabs>
      </w:pPr>
      <w:hyperlink w:anchor="_Toc3469" w:history="1">
        <w:r>
          <w:rPr>
            <w:rFonts w:ascii="仿宋" w:eastAsia="仿宋" w:hAnsi="仿宋" w:cs="仿宋" w:hint="eastAsia"/>
            <w:lang w:eastAsia="zh-CN"/>
          </w:rPr>
          <w:t>(一)、可持续战略与实践</w:t>
        </w:r>
        <w:r>
          <w:tab/>
        </w:r>
        <w:r>
          <w:fldChar w:fldCharType="begin"/>
        </w:r>
        <w:r>
          <w:instrText xml:space="preserve"> PAGEREF _Toc3469 \h </w:instrText>
        </w:r>
        <w:r>
          <w:fldChar w:fldCharType="separate"/>
        </w:r>
        <w:r>
          <w:t>3</w:t>
        </w:r>
        <w:r>
          <w:fldChar w:fldCharType="end"/>
        </w:r>
      </w:hyperlink>
    </w:p>
    <w:p>
      <w:pPr>
        <w:pStyle w:val="TOC2"/>
        <w:tabs>
          <w:tab w:val="right" w:leader="dot" w:pos="8306"/>
        </w:tabs>
      </w:pPr>
      <w:hyperlink w:anchor="_Toc15774" w:history="1">
        <w:r>
          <w:rPr>
            <w:rFonts w:ascii="仿宋" w:eastAsia="仿宋" w:hAnsi="仿宋" w:cs="仿宋" w:hint="eastAsia"/>
            <w:lang w:eastAsia="zh-CN"/>
          </w:rPr>
          <w:t>(二)、环保与社会责任</w:t>
        </w:r>
        <w:r>
          <w:tab/>
        </w:r>
        <w:r>
          <w:fldChar w:fldCharType="begin"/>
        </w:r>
        <w:r>
          <w:instrText xml:space="preserve"> PAGEREF _Toc15774 \h </w:instrText>
        </w:r>
        <w:r>
          <w:fldChar w:fldCharType="separate"/>
        </w:r>
        <w:r>
          <w:t>4</w:t>
        </w:r>
        <w:r>
          <w:fldChar w:fldCharType="end"/>
        </w:r>
      </w:hyperlink>
    </w:p>
    <w:p>
      <w:pPr>
        <w:pStyle w:val="TOC1"/>
        <w:tabs>
          <w:tab w:val="right" w:leader="dot" w:pos="8306"/>
        </w:tabs>
      </w:pPr>
      <w:hyperlink w:anchor="_Toc3791" w:history="1">
        <w:r>
          <w:rPr>
            <w:rFonts w:ascii="仿宋" w:eastAsia="仿宋" w:hAnsi="仿宋" w:cs="仿宋" w:hint="eastAsia"/>
            <w:lang w:eastAsia="zh-CN"/>
          </w:rPr>
          <w:t>二、车载型X萤光测试仪(XRF)项目建设单位说明</w:t>
        </w:r>
        <w:r>
          <w:tab/>
        </w:r>
        <w:r>
          <w:fldChar w:fldCharType="begin"/>
        </w:r>
        <w:r>
          <w:instrText xml:space="preserve"> PAGEREF _Toc3791 \h </w:instrText>
        </w:r>
        <w:r>
          <w:fldChar w:fldCharType="separate"/>
        </w:r>
        <w:r>
          <w:t>5</w:t>
        </w:r>
        <w:r>
          <w:fldChar w:fldCharType="end"/>
        </w:r>
      </w:hyperlink>
    </w:p>
    <w:p>
      <w:pPr>
        <w:pStyle w:val="TOC2"/>
        <w:tabs>
          <w:tab w:val="right" w:leader="dot" w:pos="8306"/>
        </w:tabs>
      </w:pPr>
      <w:hyperlink w:anchor="_Toc13182" w:history="1">
        <w:r>
          <w:rPr>
            <w:rFonts w:ascii="仿宋" w:eastAsia="仿宋" w:hAnsi="仿宋" w:cs="仿宋" w:hint="eastAsia"/>
            <w:lang w:eastAsia="zh-CN"/>
          </w:rPr>
          <w:t>(一)、车载型X萤光测试仪(XRF)项目承办单位基本情况</w:t>
        </w:r>
        <w:r>
          <w:tab/>
        </w:r>
        <w:r>
          <w:fldChar w:fldCharType="begin"/>
        </w:r>
        <w:r>
          <w:instrText xml:space="preserve"> PAGEREF _Toc13182 \h </w:instrText>
        </w:r>
        <w:r>
          <w:fldChar w:fldCharType="separate"/>
        </w:r>
        <w:r>
          <w:t>5</w:t>
        </w:r>
        <w:r>
          <w:fldChar w:fldCharType="end"/>
        </w:r>
      </w:hyperlink>
    </w:p>
    <w:p>
      <w:pPr>
        <w:pStyle w:val="TOC2"/>
        <w:tabs>
          <w:tab w:val="right" w:leader="dot" w:pos="8306"/>
        </w:tabs>
      </w:pPr>
      <w:hyperlink w:anchor="_Toc1882" w:history="1">
        <w:r>
          <w:rPr>
            <w:rFonts w:ascii="仿宋" w:eastAsia="仿宋" w:hAnsi="仿宋" w:cs="仿宋" w:hint="eastAsia"/>
            <w:lang w:eastAsia="zh-CN"/>
          </w:rPr>
          <w:t>(二)、公司经济效益分析</w:t>
        </w:r>
        <w:r>
          <w:tab/>
        </w:r>
        <w:r>
          <w:fldChar w:fldCharType="begin"/>
        </w:r>
        <w:r>
          <w:instrText xml:space="preserve"> PAGEREF _Toc1882 \h </w:instrText>
        </w:r>
        <w:r>
          <w:fldChar w:fldCharType="separate"/>
        </w:r>
        <w:r>
          <w:t>5</w:t>
        </w:r>
        <w:r>
          <w:fldChar w:fldCharType="end"/>
        </w:r>
      </w:hyperlink>
    </w:p>
    <w:p>
      <w:pPr>
        <w:pStyle w:val="TOC1"/>
        <w:tabs>
          <w:tab w:val="right" w:leader="dot" w:pos="8306"/>
        </w:tabs>
      </w:pPr>
      <w:hyperlink w:anchor="_Toc26113" w:history="1">
        <w:r>
          <w:rPr>
            <w:rFonts w:ascii="仿宋" w:eastAsia="仿宋" w:hAnsi="仿宋" w:cs="仿宋" w:hint="eastAsia"/>
            <w:lang w:eastAsia="zh-CN"/>
          </w:rPr>
          <w:t>三、产品规划分析</w:t>
        </w:r>
        <w:r>
          <w:tab/>
        </w:r>
        <w:r>
          <w:fldChar w:fldCharType="begin"/>
        </w:r>
        <w:r>
          <w:instrText xml:space="preserve"> PAGEREF _Toc26113 \h </w:instrText>
        </w:r>
        <w:r>
          <w:fldChar w:fldCharType="separate"/>
        </w:r>
        <w:r>
          <w:t>6</w:t>
        </w:r>
        <w:r>
          <w:fldChar w:fldCharType="end"/>
        </w:r>
      </w:hyperlink>
    </w:p>
    <w:p>
      <w:pPr>
        <w:pStyle w:val="TOC2"/>
        <w:tabs>
          <w:tab w:val="right" w:leader="dot" w:pos="8306"/>
        </w:tabs>
      </w:pPr>
      <w:hyperlink w:anchor="_Toc7053" w:history="1">
        <w:r>
          <w:rPr>
            <w:rFonts w:ascii="仿宋" w:eastAsia="仿宋" w:hAnsi="仿宋" w:cs="仿宋" w:hint="eastAsia"/>
            <w:lang w:eastAsia="zh-CN"/>
          </w:rPr>
          <w:t>(一)、产品规划</w:t>
        </w:r>
        <w:r>
          <w:tab/>
        </w:r>
        <w:r>
          <w:fldChar w:fldCharType="begin"/>
        </w:r>
        <w:r>
          <w:instrText xml:space="preserve"> PAGEREF _Toc7053 \h </w:instrText>
        </w:r>
        <w:r>
          <w:fldChar w:fldCharType="separate"/>
        </w:r>
        <w:r>
          <w:t>6</w:t>
        </w:r>
        <w:r>
          <w:fldChar w:fldCharType="end"/>
        </w:r>
      </w:hyperlink>
    </w:p>
    <w:p>
      <w:pPr>
        <w:pStyle w:val="TOC2"/>
        <w:tabs>
          <w:tab w:val="right" w:leader="dot" w:pos="8306"/>
        </w:tabs>
      </w:pPr>
      <w:hyperlink w:anchor="_Toc9684" w:history="1">
        <w:r>
          <w:rPr>
            <w:rFonts w:ascii="仿宋" w:eastAsia="仿宋" w:hAnsi="仿宋" w:cs="仿宋" w:hint="eastAsia"/>
            <w:lang w:eastAsia="zh-CN"/>
          </w:rPr>
          <w:t>(二)、建设规模</w:t>
        </w:r>
        <w:r>
          <w:tab/>
        </w:r>
        <w:r>
          <w:fldChar w:fldCharType="begin"/>
        </w:r>
        <w:r>
          <w:instrText xml:space="preserve"> PAGEREF _Toc9684 \h </w:instrText>
        </w:r>
        <w:r>
          <w:fldChar w:fldCharType="separate"/>
        </w:r>
        <w:r>
          <w:t>7</w:t>
        </w:r>
        <w:r>
          <w:fldChar w:fldCharType="end"/>
        </w:r>
      </w:hyperlink>
    </w:p>
    <w:p>
      <w:pPr>
        <w:pStyle w:val="TOC1"/>
        <w:tabs>
          <w:tab w:val="right" w:leader="dot" w:pos="8306"/>
        </w:tabs>
      </w:pPr>
      <w:hyperlink w:anchor="_Toc26601" w:history="1">
        <w:r>
          <w:rPr>
            <w:rFonts w:ascii="仿宋" w:eastAsia="仿宋" w:hAnsi="仿宋" w:cs="仿宋" w:hint="eastAsia"/>
            <w:lang w:eastAsia="zh-CN"/>
          </w:rPr>
          <w:t>四、工艺说明</w:t>
        </w:r>
        <w:r>
          <w:tab/>
        </w:r>
        <w:r>
          <w:fldChar w:fldCharType="begin"/>
        </w:r>
        <w:r>
          <w:instrText xml:space="preserve"> PAGEREF _Toc26601 \h </w:instrText>
        </w:r>
        <w:r>
          <w:fldChar w:fldCharType="separate"/>
        </w:r>
        <w:r>
          <w:t>9</w:t>
        </w:r>
        <w:r>
          <w:fldChar w:fldCharType="end"/>
        </w:r>
      </w:hyperlink>
    </w:p>
    <w:p>
      <w:pPr>
        <w:pStyle w:val="TOC2"/>
        <w:tabs>
          <w:tab w:val="right" w:leader="dot" w:pos="8306"/>
        </w:tabs>
      </w:pPr>
      <w:hyperlink w:anchor="_Toc6619" w:history="1">
        <w:r>
          <w:rPr>
            <w:rFonts w:ascii="仿宋" w:eastAsia="仿宋" w:hAnsi="仿宋" w:cs="仿宋" w:hint="eastAsia"/>
            <w:lang w:eastAsia="zh-CN"/>
          </w:rPr>
          <w:t>(一)、技术管理特点</w:t>
        </w:r>
        <w:r>
          <w:tab/>
        </w:r>
        <w:r>
          <w:fldChar w:fldCharType="begin"/>
        </w:r>
        <w:r>
          <w:instrText xml:space="preserve"> PAGEREF _Toc6619 \h </w:instrText>
        </w:r>
        <w:r>
          <w:fldChar w:fldCharType="separate"/>
        </w:r>
        <w:r>
          <w:t>9</w:t>
        </w:r>
        <w:r>
          <w:fldChar w:fldCharType="end"/>
        </w:r>
      </w:hyperlink>
    </w:p>
    <w:p>
      <w:pPr>
        <w:pStyle w:val="TOC2"/>
        <w:tabs>
          <w:tab w:val="right" w:leader="dot" w:pos="8306"/>
        </w:tabs>
      </w:pPr>
      <w:hyperlink w:anchor="_Toc2720" w:history="1">
        <w:r>
          <w:rPr>
            <w:rFonts w:ascii="仿宋" w:eastAsia="仿宋" w:hAnsi="仿宋" w:cs="仿宋" w:hint="eastAsia"/>
            <w:lang w:eastAsia="zh-CN"/>
          </w:rPr>
          <w:t>(二)、车载型X萤光测试仪(XRF)项目工艺技术设计方案</w:t>
        </w:r>
        <w:r>
          <w:tab/>
        </w:r>
        <w:r>
          <w:fldChar w:fldCharType="begin"/>
        </w:r>
        <w:r>
          <w:instrText xml:space="preserve"> PAGEREF _Toc2720 \h </w:instrText>
        </w:r>
        <w:r>
          <w:fldChar w:fldCharType="separate"/>
        </w:r>
        <w:r>
          <w:t>10</w:t>
        </w:r>
        <w:r>
          <w:fldChar w:fldCharType="end"/>
        </w:r>
      </w:hyperlink>
    </w:p>
    <w:p>
      <w:pPr>
        <w:pStyle w:val="TOC2"/>
        <w:tabs>
          <w:tab w:val="right" w:leader="dot" w:pos="8306"/>
        </w:tabs>
      </w:pPr>
      <w:hyperlink w:anchor="_Toc5876" w:history="1">
        <w:r>
          <w:rPr>
            <w:rFonts w:ascii="仿宋" w:eastAsia="仿宋" w:hAnsi="仿宋" w:cs="仿宋" w:hint="eastAsia"/>
            <w:lang w:eastAsia="zh-CN"/>
          </w:rPr>
          <w:t>(三)、设备选型方案</w:t>
        </w:r>
        <w:r>
          <w:tab/>
        </w:r>
        <w:r>
          <w:fldChar w:fldCharType="begin"/>
        </w:r>
        <w:r>
          <w:instrText xml:space="preserve"> PAGEREF _Toc5876 \h </w:instrText>
        </w:r>
        <w:r>
          <w:fldChar w:fldCharType="separate"/>
        </w:r>
        <w:r>
          <w:t>11</w:t>
        </w:r>
        <w:r>
          <w:fldChar w:fldCharType="end"/>
        </w:r>
      </w:hyperlink>
    </w:p>
    <w:p>
      <w:pPr>
        <w:pStyle w:val="TOC1"/>
        <w:tabs>
          <w:tab w:val="right" w:leader="dot" w:pos="8306"/>
        </w:tabs>
      </w:pPr>
      <w:hyperlink w:anchor="_Toc16063" w:history="1">
        <w:r>
          <w:rPr>
            <w:rFonts w:ascii="仿宋" w:eastAsia="仿宋" w:hAnsi="仿宋" w:cs="仿宋" w:hint="eastAsia"/>
            <w:lang w:eastAsia="zh-CN"/>
          </w:rPr>
          <w:t>五、车载型X萤光测试仪(XRF)项目概论</w:t>
        </w:r>
        <w:r>
          <w:tab/>
        </w:r>
        <w:r>
          <w:fldChar w:fldCharType="begin"/>
        </w:r>
        <w:r>
          <w:instrText xml:space="preserve"> PAGEREF _Toc16063 \h </w:instrText>
        </w:r>
        <w:r>
          <w:fldChar w:fldCharType="separate"/>
        </w:r>
        <w:r>
          <w:t>13</w:t>
        </w:r>
        <w:r>
          <w:fldChar w:fldCharType="end"/>
        </w:r>
      </w:hyperlink>
    </w:p>
    <w:p>
      <w:pPr>
        <w:pStyle w:val="TOC2"/>
        <w:tabs>
          <w:tab w:val="right" w:leader="dot" w:pos="8306"/>
        </w:tabs>
      </w:pPr>
      <w:hyperlink w:anchor="_Toc26357" w:history="1">
        <w:r>
          <w:rPr>
            <w:rFonts w:ascii="仿宋" w:eastAsia="仿宋" w:hAnsi="仿宋" w:cs="仿宋" w:hint="eastAsia"/>
            <w:lang w:eastAsia="zh-CN"/>
          </w:rPr>
          <w:t>(一)、车载型X萤光测试仪(XRF)项目概况</w:t>
        </w:r>
        <w:r>
          <w:tab/>
        </w:r>
        <w:r>
          <w:fldChar w:fldCharType="begin"/>
        </w:r>
        <w:r>
          <w:instrText xml:space="preserve"> PAGEREF _Toc26357 \h </w:instrText>
        </w:r>
        <w:r>
          <w:fldChar w:fldCharType="separate"/>
        </w:r>
        <w:r>
          <w:t>13</w:t>
        </w:r>
        <w:r>
          <w:fldChar w:fldCharType="end"/>
        </w:r>
      </w:hyperlink>
    </w:p>
    <w:p>
      <w:pPr>
        <w:pStyle w:val="TOC2"/>
        <w:tabs>
          <w:tab w:val="right" w:leader="dot" w:pos="8306"/>
        </w:tabs>
      </w:pPr>
      <w:hyperlink w:anchor="_Toc15809" w:history="1">
        <w:r>
          <w:rPr>
            <w:rFonts w:ascii="仿宋" w:eastAsia="仿宋" w:hAnsi="仿宋" w:cs="仿宋" w:hint="eastAsia"/>
            <w:lang w:eastAsia="zh-CN"/>
          </w:rPr>
          <w:t>(二)、车载型X萤光测试仪(XRF)项目目标</w:t>
        </w:r>
        <w:r>
          <w:tab/>
        </w:r>
        <w:r>
          <w:fldChar w:fldCharType="begin"/>
        </w:r>
        <w:r>
          <w:instrText xml:space="preserve"> PAGEREF _Toc15809 \h </w:instrText>
        </w:r>
        <w:r>
          <w:fldChar w:fldCharType="separate"/>
        </w:r>
        <w:r>
          <w:t>15</w:t>
        </w:r>
        <w:r>
          <w:fldChar w:fldCharType="end"/>
        </w:r>
      </w:hyperlink>
    </w:p>
    <w:p>
      <w:pPr>
        <w:pStyle w:val="TOC2"/>
        <w:tabs>
          <w:tab w:val="right" w:leader="dot" w:pos="8306"/>
        </w:tabs>
      </w:pPr>
      <w:hyperlink w:anchor="_Toc131" w:history="1">
        <w:r>
          <w:rPr>
            <w:rFonts w:ascii="仿宋" w:eastAsia="仿宋" w:hAnsi="仿宋" w:cs="仿宋" w:hint="eastAsia"/>
            <w:lang w:eastAsia="zh-CN"/>
          </w:rPr>
          <w:t>(三)、车载型X萤光测试仪(XRF)项目提出的理由</w:t>
        </w:r>
        <w:r>
          <w:tab/>
        </w:r>
        <w:r>
          <w:fldChar w:fldCharType="begin"/>
        </w:r>
        <w:r>
          <w:instrText xml:space="preserve"> PAGEREF _Toc131 \h </w:instrText>
        </w:r>
        <w:r>
          <w:fldChar w:fldCharType="separate"/>
        </w:r>
        <w:r>
          <w:t>16</w:t>
        </w:r>
        <w:r>
          <w:fldChar w:fldCharType="end"/>
        </w:r>
      </w:hyperlink>
    </w:p>
    <w:p>
      <w:pPr>
        <w:pStyle w:val="TOC2"/>
        <w:tabs>
          <w:tab w:val="right" w:leader="dot" w:pos="8306"/>
        </w:tabs>
      </w:pPr>
      <w:hyperlink w:anchor="_Toc639" w:history="1">
        <w:r>
          <w:rPr>
            <w:rFonts w:ascii="仿宋" w:eastAsia="仿宋" w:hAnsi="仿宋" w:cs="仿宋" w:hint="eastAsia"/>
            <w:lang w:eastAsia="zh-CN"/>
          </w:rPr>
          <w:t>(四)、车载型X萤光测试仪(XRF)项目意义</w:t>
        </w:r>
        <w:r>
          <w:tab/>
        </w:r>
        <w:r>
          <w:fldChar w:fldCharType="begin"/>
        </w:r>
        <w:r>
          <w:instrText xml:space="preserve"> PAGEREF _Toc639 \h </w:instrText>
        </w:r>
        <w:r>
          <w:fldChar w:fldCharType="separate"/>
        </w:r>
        <w:r>
          <w:t>18</w:t>
        </w:r>
        <w:r>
          <w:fldChar w:fldCharType="end"/>
        </w:r>
      </w:hyperlink>
    </w:p>
    <w:p>
      <w:pPr>
        <w:pStyle w:val="TOC2"/>
        <w:tabs>
          <w:tab w:val="right" w:leader="dot" w:pos="8306"/>
        </w:tabs>
      </w:pPr>
      <w:hyperlink w:anchor="_Toc32432" w:history="1">
        <w:r>
          <w:rPr>
            <w:rFonts w:ascii="仿宋" w:eastAsia="仿宋" w:hAnsi="仿宋" w:cs="仿宋" w:hint="eastAsia"/>
            <w:lang w:eastAsia="zh-CN"/>
          </w:rPr>
          <w:t>(五)、车载型X萤光测试仪(XRF)项目背景</w:t>
        </w:r>
        <w:r>
          <w:tab/>
        </w:r>
        <w:r>
          <w:fldChar w:fldCharType="begin"/>
        </w:r>
        <w:r>
          <w:instrText xml:space="preserve"> PAGEREF _Toc32432 \h </w:instrText>
        </w:r>
        <w:r>
          <w:fldChar w:fldCharType="separate"/>
        </w:r>
        <w:r>
          <w:t>19</w:t>
        </w:r>
        <w:r>
          <w:fldChar w:fldCharType="end"/>
        </w:r>
      </w:hyperlink>
    </w:p>
    <w:p>
      <w:pPr>
        <w:pStyle w:val="TOC1"/>
        <w:tabs>
          <w:tab w:val="right" w:leader="dot" w:pos="8306"/>
        </w:tabs>
      </w:pPr>
      <w:hyperlink w:anchor="_Toc8414" w:history="1">
        <w:r>
          <w:rPr>
            <w:rFonts w:ascii="仿宋" w:eastAsia="仿宋" w:hAnsi="仿宋" w:cs="仿宋" w:hint="eastAsia"/>
            <w:lang w:eastAsia="zh-CN"/>
          </w:rPr>
          <w:t>六、车载型X萤光测试仪(XRF)项目文档管理</w:t>
        </w:r>
        <w:r>
          <w:tab/>
        </w:r>
        <w:r>
          <w:fldChar w:fldCharType="begin"/>
        </w:r>
        <w:r>
          <w:instrText xml:space="preserve"> PAGEREF _Toc8414 \h </w:instrText>
        </w:r>
        <w:r>
          <w:fldChar w:fldCharType="separate"/>
        </w:r>
        <w:r>
          <w:t>20</w:t>
        </w:r>
        <w:r>
          <w:fldChar w:fldCharType="end"/>
        </w:r>
      </w:hyperlink>
    </w:p>
    <w:p>
      <w:pPr>
        <w:pStyle w:val="TOC2"/>
        <w:tabs>
          <w:tab w:val="right" w:leader="dot" w:pos="8306"/>
        </w:tabs>
      </w:pPr>
      <w:hyperlink w:anchor="_Toc24198" w:history="1">
        <w:r>
          <w:rPr>
            <w:rFonts w:ascii="仿宋" w:eastAsia="仿宋" w:hAnsi="仿宋" w:cs="仿宋" w:hint="eastAsia"/>
            <w:lang w:eastAsia="zh-CN"/>
          </w:rPr>
          <w:t>(一)、文档编制与审查</w:t>
        </w:r>
        <w:r>
          <w:tab/>
        </w:r>
        <w:r>
          <w:fldChar w:fldCharType="begin"/>
        </w:r>
        <w:r>
          <w:instrText xml:space="preserve"> PAGEREF _Toc24198 \h </w:instrText>
        </w:r>
        <w:r>
          <w:fldChar w:fldCharType="separate"/>
        </w:r>
        <w:r>
          <w:t>20</w:t>
        </w:r>
        <w:r>
          <w:fldChar w:fldCharType="end"/>
        </w:r>
      </w:hyperlink>
    </w:p>
    <w:p>
      <w:pPr>
        <w:pStyle w:val="TOC2"/>
        <w:tabs>
          <w:tab w:val="right" w:leader="dot" w:pos="8306"/>
        </w:tabs>
      </w:pPr>
      <w:hyperlink w:anchor="_Toc16294" w:history="1">
        <w:r>
          <w:rPr>
            <w:rFonts w:ascii="仿宋" w:eastAsia="仿宋" w:hAnsi="仿宋" w:cs="仿宋" w:hint="eastAsia"/>
            <w:lang w:eastAsia="zh-CN"/>
          </w:rPr>
          <w:t>(二)、文档发布与分发</w:t>
        </w:r>
        <w:r>
          <w:tab/>
        </w:r>
        <w:r>
          <w:fldChar w:fldCharType="begin"/>
        </w:r>
        <w:r>
          <w:instrText xml:space="preserve"> PAGEREF _Toc16294 \h </w:instrText>
        </w:r>
        <w:r>
          <w:fldChar w:fldCharType="separate"/>
        </w:r>
        <w:r>
          <w:t>22</w:t>
        </w:r>
        <w:r>
          <w:fldChar w:fldCharType="end"/>
        </w:r>
      </w:hyperlink>
    </w:p>
    <w:p>
      <w:pPr>
        <w:pStyle w:val="TOC2"/>
        <w:tabs>
          <w:tab w:val="right" w:leader="dot" w:pos="8306"/>
        </w:tabs>
      </w:pPr>
      <w:hyperlink w:anchor="_Toc31209" w:history="1">
        <w:r>
          <w:rPr>
            <w:rFonts w:ascii="仿宋" w:eastAsia="仿宋" w:hAnsi="仿宋" w:cs="仿宋" w:hint="eastAsia"/>
            <w:lang w:eastAsia="zh-CN"/>
          </w:rPr>
          <w:t>(三)、文档存档与归档</w:t>
        </w:r>
        <w:r>
          <w:tab/>
        </w:r>
        <w:r>
          <w:fldChar w:fldCharType="begin"/>
        </w:r>
        <w:r>
          <w:instrText xml:space="preserve"> PAGEREF _Toc31209 \h </w:instrText>
        </w:r>
        <w:r>
          <w:fldChar w:fldCharType="separate"/>
        </w:r>
        <w:r>
          <w:t>22</w:t>
        </w:r>
        <w:r>
          <w:fldChar w:fldCharType="end"/>
        </w:r>
      </w:hyperlink>
    </w:p>
    <w:p>
      <w:pPr>
        <w:pStyle w:val="TOC1"/>
        <w:tabs>
          <w:tab w:val="right" w:leader="dot" w:pos="8306"/>
        </w:tabs>
      </w:pPr>
      <w:hyperlink w:anchor="_Toc28269" w:history="1">
        <w:r>
          <w:rPr>
            <w:rFonts w:ascii="仿宋" w:eastAsia="仿宋" w:hAnsi="仿宋" w:cs="仿宋" w:hint="eastAsia"/>
            <w:lang w:eastAsia="zh-CN"/>
          </w:rPr>
          <w:t>七、车载型X萤光测试仪(XRF)项目环境影响分析</w:t>
        </w:r>
        <w:r>
          <w:tab/>
        </w:r>
        <w:r>
          <w:fldChar w:fldCharType="begin"/>
        </w:r>
        <w:r>
          <w:instrText xml:space="preserve"> PAGEREF _Toc28269 \h </w:instrText>
        </w:r>
        <w:r>
          <w:fldChar w:fldCharType="separate"/>
        </w:r>
        <w:r>
          <w:t>24</w:t>
        </w:r>
        <w:r>
          <w:fldChar w:fldCharType="end"/>
        </w:r>
      </w:hyperlink>
    </w:p>
    <w:p>
      <w:pPr>
        <w:pStyle w:val="TOC2"/>
        <w:tabs>
          <w:tab w:val="right" w:leader="dot" w:pos="8306"/>
        </w:tabs>
      </w:pPr>
      <w:hyperlink w:anchor="_Toc12909" w:history="1">
        <w:r>
          <w:rPr>
            <w:rFonts w:ascii="仿宋" w:eastAsia="仿宋" w:hAnsi="仿宋" w:cs="仿宋" w:hint="eastAsia"/>
            <w:lang w:eastAsia="zh-CN"/>
          </w:rPr>
          <w:t>(一)、建设区域环境质量现状</w:t>
        </w:r>
        <w:r>
          <w:tab/>
        </w:r>
        <w:r>
          <w:fldChar w:fldCharType="begin"/>
        </w:r>
        <w:r>
          <w:instrText xml:space="preserve"> PAGEREF _Toc12909 \h </w:instrText>
        </w:r>
        <w:r>
          <w:fldChar w:fldCharType="separate"/>
        </w:r>
        <w:r>
          <w:t>24</w:t>
        </w:r>
        <w:r>
          <w:fldChar w:fldCharType="end"/>
        </w:r>
      </w:hyperlink>
    </w:p>
    <w:p>
      <w:pPr>
        <w:pStyle w:val="TOC2"/>
        <w:tabs>
          <w:tab w:val="right" w:leader="dot" w:pos="8306"/>
        </w:tabs>
      </w:pPr>
      <w:hyperlink w:anchor="_Toc8056" w:history="1">
        <w:r>
          <w:rPr>
            <w:rFonts w:ascii="仿宋" w:eastAsia="仿宋" w:hAnsi="仿宋" w:cs="仿宋" w:hint="eastAsia"/>
            <w:lang w:eastAsia="zh-CN"/>
          </w:rPr>
          <w:t>(二)、建设期环境保护</w:t>
        </w:r>
        <w:r>
          <w:tab/>
        </w:r>
        <w:r>
          <w:fldChar w:fldCharType="begin"/>
        </w:r>
        <w:r>
          <w:instrText xml:space="preserve"> PAGEREF _Toc8056 \h </w:instrText>
        </w:r>
        <w:r>
          <w:fldChar w:fldCharType="separate"/>
        </w:r>
        <w:r>
          <w:t>25</w:t>
        </w:r>
        <w:r>
          <w:fldChar w:fldCharType="end"/>
        </w:r>
      </w:hyperlink>
    </w:p>
    <w:p>
      <w:pPr>
        <w:pStyle w:val="TOC2"/>
        <w:tabs>
          <w:tab w:val="right" w:leader="dot" w:pos="8306"/>
        </w:tabs>
      </w:pPr>
      <w:hyperlink w:anchor="_Toc5151" w:history="1">
        <w:r>
          <w:rPr>
            <w:rFonts w:ascii="仿宋" w:eastAsia="仿宋" w:hAnsi="仿宋" w:cs="仿宋" w:hint="eastAsia"/>
            <w:lang w:eastAsia="zh-CN"/>
          </w:rPr>
          <w:t>(三)、运营期环境保护</w:t>
        </w:r>
        <w:r>
          <w:tab/>
        </w:r>
        <w:r>
          <w:fldChar w:fldCharType="begin"/>
        </w:r>
        <w:r>
          <w:instrText xml:space="preserve"> PAGEREF _Toc5151 \h </w:instrText>
        </w:r>
        <w:r>
          <w:fldChar w:fldCharType="separate"/>
        </w:r>
        <w:r>
          <w:t>27</w:t>
        </w:r>
        <w:r>
          <w:fldChar w:fldCharType="end"/>
        </w:r>
      </w:hyperlink>
    </w:p>
    <w:p>
      <w:pPr>
        <w:pStyle w:val="TOC2"/>
        <w:tabs>
          <w:tab w:val="right" w:leader="dot" w:pos="8306"/>
        </w:tabs>
      </w:pPr>
      <w:hyperlink w:anchor="_Toc3584" w:history="1">
        <w:r>
          <w:rPr>
            <w:rFonts w:ascii="仿宋" w:eastAsia="仿宋" w:hAnsi="仿宋" w:cs="仿宋" w:hint="eastAsia"/>
            <w:lang w:eastAsia="zh-CN"/>
          </w:rPr>
          <w:t>(四)、车载型X萤光测试仪(XRF)项目建设对区域经济的影响</w:t>
        </w:r>
        <w:r>
          <w:tab/>
        </w:r>
        <w:r>
          <w:fldChar w:fldCharType="begin"/>
        </w:r>
        <w:r>
          <w:instrText xml:space="preserve"> PAGEREF _Toc3584 \h </w:instrText>
        </w:r>
        <w:r>
          <w:fldChar w:fldCharType="separate"/>
        </w:r>
        <w:r>
          <w:t>28</w:t>
        </w:r>
        <w:r>
          <w:fldChar w:fldCharType="end"/>
        </w:r>
      </w:hyperlink>
    </w:p>
    <w:p>
      <w:pPr>
        <w:pStyle w:val="TOC2"/>
        <w:tabs>
          <w:tab w:val="right" w:leader="dot" w:pos="8306"/>
        </w:tabs>
      </w:pPr>
      <w:hyperlink w:anchor="_Toc14160" w:history="1">
        <w:r>
          <w:rPr>
            <w:rFonts w:ascii="仿宋" w:eastAsia="仿宋" w:hAnsi="仿宋" w:cs="仿宋" w:hint="eastAsia"/>
            <w:lang w:eastAsia="zh-CN"/>
          </w:rPr>
          <w:t>(五)、废弃物处理</w:t>
        </w:r>
        <w:r>
          <w:tab/>
        </w:r>
        <w:r>
          <w:fldChar w:fldCharType="begin"/>
        </w:r>
        <w:r>
          <w:instrText xml:space="preserve"> PAGEREF _Toc14160 \h </w:instrText>
        </w:r>
        <w:r>
          <w:fldChar w:fldCharType="separate"/>
        </w:r>
        <w:r>
          <w:t>30</w:t>
        </w:r>
        <w:r>
          <w:fldChar w:fldCharType="end"/>
        </w:r>
      </w:hyperlink>
    </w:p>
    <w:p>
      <w:pPr>
        <w:pStyle w:val="TOC2"/>
        <w:tabs>
          <w:tab w:val="right" w:leader="dot" w:pos="8306"/>
        </w:tabs>
      </w:pPr>
      <w:hyperlink w:anchor="_Toc23355" w:history="1">
        <w:r>
          <w:rPr>
            <w:rFonts w:ascii="仿宋" w:eastAsia="仿宋" w:hAnsi="仿宋" w:cs="仿宋" w:hint="eastAsia"/>
            <w:lang w:eastAsia="zh-CN"/>
          </w:rPr>
          <w:t>(六)、特殊环境影响分析</w:t>
        </w:r>
        <w:r>
          <w:tab/>
        </w:r>
        <w:r>
          <w:fldChar w:fldCharType="begin"/>
        </w:r>
        <w:r>
          <w:instrText xml:space="preserve"> PAGEREF _Toc23355 \h </w:instrText>
        </w:r>
        <w:r>
          <w:fldChar w:fldCharType="separate"/>
        </w:r>
        <w:r>
          <w:t>31</w:t>
        </w:r>
        <w:r>
          <w:fldChar w:fldCharType="end"/>
        </w:r>
      </w:hyperlink>
    </w:p>
    <w:p>
      <w:pPr>
        <w:pStyle w:val="TOC2"/>
        <w:tabs>
          <w:tab w:val="right" w:leader="dot" w:pos="8306"/>
        </w:tabs>
      </w:pPr>
      <w:hyperlink w:anchor="_Toc8664" w:history="1">
        <w:r>
          <w:rPr>
            <w:rFonts w:ascii="仿宋" w:eastAsia="仿宋" w:hAnsi="仿宋" w:cs="仿宋" w:hint="eastAsia"/>
            <w:lang w:eastAsia="zh-CN"/>
          </w:rPr>
          <w:t>(七)、清洁生产</w:t>
        </w:r>
        <w:r>
          <w:tab/>
        </w:r>
        <w:r>
          <w:fldChar w:fldCharType="begin"/>
        </w:r>
        <w:r>
          <w:instrText xml:space="preserve"> PAGEREF _Toc8664 \h </w:instrText>
        </w:r>
        <w:r>
          <w:fldChar w:fldCharType="separate"/>
        </w:r>
        <w:r>
          <w:t>33</w:t>
        </w:r>
        <w:r>
          <w:fldChar w:fldCharType="end"/>
        </w:r>
      </w:hyperlink>
    </w:p>
    <w:p>
      <w:pPr>
        <w:pStyle w:val="TOC2"/>
        <w:tabs>
          <w:tab w:val="right" w:leader="dot" w:pos="8306"/>
        </w:tabs>
      </w:pPr>
      <w:hyperlink w:anchor="_Toc16665" w:history="1">
        <w:r>
          <w:rPr>
            <w:rFonts w:ascii="仿宋" w:eastAsia="仿宋" w:hAnsi="仿宋" w:cs="仿宋" w:hint="eastAsia"/>
            <w:lang w:eastAsia="zh-CN"/>
          </w:rPr>
          <w:t>(八)、环境保护综合评价</w:t>
        </w:r>
        <w:r>
          <w:tab/>
        </w:r>
        <w:r>
          <w:fldChar w:fldCharType="begin"/>
        </w:r>
        <w:r>
          <w:instrText xml:space="preserve"> PAGEREF _Toc16665 \h </w:instrText>
        </w:r>
        <w:r>
          <w:fldChar w:fldCharType="separate"/>
        </w:r>
        <w:r>
          <w:t>34</w:t>
        </w:r>
        <w:r>
          <w:fldChar w:fldCharType="end"/>
        </w:r>
      </w:hyperlink>
    </w:p>
    <w:p>
      <w:pPr>
        <w:pStyle w:val="TOC1"/>
        <w:tabs>
          <w:tab w:val="right" w:leader="dot" w:pos="8306"/>
        </w:tabs>
      </w:pPr>
      <w:hyperlink w:anchor="_Toc11128" w:history="1">
        <w:r>
          <w:rPr>
            <w:rFonts w:ascii="仿宋" w:eastAsia="仿宋" w:hAnsi="仿宋" w:cs="仿宋" w:hint="eastAsia"/>
            <w:lang w:eastAsia="zh-CN"/>
          </w:rPr>
          <w:t>八、车载型X萤光测试仪(XRF)项目人力资源管理</w:t>
        </w:r>
        <w:r>
          <w:tab/>
        </w:r>
        <w:r>
          <w:fldChar w:fldCharType="begin"/>
        </w:r>
        <w:r>
          <w:instrText xml:space="preserve"> PAGEREF _Toc11128 \h </w:instrText>
        </w:r>
        <w:r>
          <w:fldChar w:fldCharType="separate"/>
        </w:r>
        <w:r>
          <w:t>35</w:t>
        </w:r>
        <w:r>
          <w:fldChar w:fldCharType="end"/>
        </w:r>
      </w:hyperlink>
    </w:p>
    <w:p>
      <w:pPr>
        <w:pStyle w:val="TOC2"/>
        <w:tabs>
          <w:tab w:val="right" w:leader="dot" w:pos="8306"/>
        </w:tabs>
      </w:pPr>
      <w:hyperlink w:anchor="_Toc28578" w:history="1">
        <w:r>
          <w:rPr>
            <w:rFonts w:ascii="仿宋" w:eastAsia="仿宋" w:hAnsi="仿宋" w:cs="仿宋" w:hint="eastAsia"/>
            <w:lang w:eastAsia="zh-CN"/>
          </w:rPr>
          <w:t>(一)、建立健全的预算管理制度</w:t>
        </w:r>
        <w:r>
          <w:tab/>
        </w:r>
        <w:r>
          <w:fldChar w:fldCharType="begin"/>
        </w:r>
        <w:r>
          <w:instrText xml:space="preserve"> PAGEREF _Toc28578 \h </w:instrText>
        </w:r>
        <w:r>
          <w:fldChar w:fldCharType="separate"/>
        </w:r>
        <w:r>
          <w:t>35</w:t>
        </w:r>
        <w:r>
          <w:fldChar w:fldCharType="end"/>
        </w:r>
      </w:hyperlink>
    </w:p>
    <w:p>
      <w:pPr>
        <w:pStyle w:val="TOC2"/>
        <w:tabs>
          <w:tab w:val="right" w:leader="dot" w:pos="8306"/>
        </w:tabs>
      </w:pPr>
      <w:hyperlink w:anchor="_Toc17984" w:history="1">
        <w:r>
          <w:rPr>
            <w:rFonts w:ascii="仿宋" w:eastAsia="仿宋" w:hAnsi="仿宋" w:cs="仿宋" w:hint="eastAsia"/>
            <w:lang w:eastAsia="zh-CN"/>
          </w:rPr>
          <w:t>(二)、加强资金流动监控</w:t>
        </w:r>
        <w:r>
          <w:tab/>
        </w:r>
        <w:r>
          <w:fldChar w:fldCharType="begin"/>
        </w:r>
        <w:r>
          <w:instrText xml:space="preserve"> PAGEREF _Toc17984 \h </w:instrText>
        </w:r>
        <w:r>
          <w:fldChar w:fldCharType="separate"/>
        </w:r>
        <w:r>
          <w:t>37</w:t>
        </w:r>
        <w:r>
          <w:fldChar w:fldCharType="end"/>
        </w:r>
      </w:hyperlink>
    </w:p>
    <w:p>
      <w:pPr>
        <w:pStyle w:val="TOC2"/>
        <w:tabs>
          <w:tab w:val="right" w:leader="dot" w:pos="8306"/>
        </w:tabs>
      </w:pPr>
      <w:hyperlink w:anchor="_Toc4672" w:history="1">
        <w:r>
          <w:rPr>
            <w:rFonts w:ascii="仿宋" w:eastAsia="仿宋" w:hAnsi="仿宋" w:cs="仿宋" w:hint="eastAsia"/>
            <w:lang w:eastAsia="zh-CN"/>
          </w:rPr>
          <w:t>(三)、制定完善的风险控制机制</w:t>
        </w:r>
        <w:r>
          <w:tab/>
        </w:r>
        <w:r>
          <w:fldChar w:fldCharType="begin"/>
        </w:r>
        <w:r>
          <w:instrText xml:space="preserve"> PAGEREF _Toc4672 \h </w:instrText>
        </w:r>
        <w:r>
          <w:fldChar w:fldCharType="separate"/>
        </w:r>
        <w:r>
          <w:t>38</w:t>
        </w:r>
        <w:r>
          <w:fldChar w:fldCharType="end"/>
        </w:r>
      </w:hyperlink>
    </w:p>
    <w:p>
      <w:pPr>
        <w:pStyle w:val="TOC2"/>
        <w:tabs>
          <w:tab w:val="right" w:leader="dot" w:pos="8306"/>
        </w:tabs>
      </w:pPr>
      <w:hyperlink w:anchor="_Toc21281" w:history="1">
        <w:r>
          <w:rPr>
            <w:rFonts w:ascii="仿宋" w:eastAsia="仿宋" w:hAnsi="仿宋" w:cs="仿宋" w:hint="eastAsia"/>
            <w:lang w:eastAsia="zh-CN"/>
          </w:rPr>
          <w:t>(四)、优化成本管理</w:t>
        </w:r>
        <w:r>
          <w:tab/>
        </w:r>
        <w:r>
          <w:fldChar w:fldCharType="begin"/>
        </w:r>
        <w:r>
          <w:instrText xml:space="preserve"> PAGEREF _Toc21281 \h </w:instrText>
        </w:r>
        <w:r>
          <w:fldChar w:fldCharType="separate"/>
        </w:r>
        <w:r>
          <w:t>40</w:t>
        </w:r>
        <w:r>
          <w:fldChar w:fldCharType="end"/>
        </w:r>
      </w:hyperlink>
    </w:p>
    <w:p>
      <w:pPr>
        <w:pStyle w:val="TOC1"/>
        <w:tabs>
          <w:tab w:val="right" w:leader="dot" w:pos="8306"/>
        </w:tabs>
      </w:pPr>
      <w:hyperlink w:anchor="_Toc9356" w:history="1">
        <w:r>
          <w:rPr>
            <w:rFonts w:ascii="仿宋" w:eastAsia="仿宋" w:hAnsi="仿宋" w:cs="仿宋" w:hint="eastAsia"/>
            <w:lang w:eastAsia="zh-CN"/>
          </w:rPr>
          <w:t>九、车载型X萤光测试仪(XRF)项目投资规划</w:t>
        </w:r>
        <w:r>
          <w:tab/>
        </w:r>
        <w:r>
          <w:fldChar w:fldCharType="begin"/>
        </w:r>
        <w:r>
          <w:instrText xml:space="preserve"> PAGEREF _Toc9356 \h </w:instrText>
        </w:r>
        <w:r>
          <w:fldChar w:fldCharType="separate"/>
        </w:r>
        <w:r>
          <w:t>42</w:t>
        </w:r>
        <w:r>
          <w:fldChar w:fldCharType="end"/>
        </w:r>
      </w:hyperlink>
    </w:p>
    <w:p>
      <w:pPr>
        <w:pStyle w:val="TOC2"/>
        <w:tabs>
          <w:tab w:val="right" w:leader="dot" w:pos="8306"/>
        </w:tabs>
      </w:pPr>
      <w:hyperlink w:anchor="_Toc11284" w:history="1">
        <w:r>
          <w:rPr>
            <w:rFonts w:ascii="仿宋" w:eastAsia="仿宋" w:hAnsi="仿宋" w:cs="仿宋" w:hint="eastAsia"/>
            <w:lang w:eastAsia="zh-CN"/>
          </w:rPr>
          <w:t>(一)、车载型X萤光测试仪(XRF)项目总投资估算</w:t>
        </w:r>
        <w:r>
          <w:tab/>
        </w:r>
        <w:r>
          <w:fldChar w:fldCharType="begin"/>
        </w:r>
        <w:r>
          <w:instrText xml:space="preserve"> PAGEREF _Toc11284 \h </w:instrText>
        </w:r>
        <w:r>
          <w:fldChar w:fldCharType="separate"/>
        </w:r>
        <w:r>
          <w:t>42</w:t>
        </w:r>
        <w:r>
          <w:fldChar w:fldCharType="end"/>
        </w:r>
      </w:hyperlink>
    </w:p>
    <w:p>
      <w:pPr>
        <w:pStyle w:val="TOC2"/>
        <w:tabs>
          <w:tab w:val="right" w:leader="dot" w:pos="8306"/>
        </w:tabs>
      </w:pPr>
      <w:hyperlink w:anchor="_Toc14932" w:history="1">
        <w:r>
          <w:rPr>
            <w:rFonts w:ascii="仿宋" w:eastAsia="仿宋" w:hAnsi="仿宋" w:cs="仿宋" w:hint="eastAsia"/>
            <w:lang w:eastAsia="zh-CN"/>
          </w:rPr>
          <w:t>(二)、资金筹措</w:t>
        </w:r>
        <w:r>
          <w:tab/>
        </w:r>
        <w:r>
          <w:fldChar w:fldCharType="begin"/>
        </w:r>
        <w:r>
          <w:instrText xml:space="preserve"> PAGEREF _Toc14932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70" w:history="1">
        <w:r>
          <w:rPr>
            <w:rFonts w:ascii="仿宋" w:eastAsia="仿宋" w:hAnsi="仿宋" w:cs="仿宋" w:hint="eastAsia"/>
            <w:lang w:eastAsia="zh-CN"/>
          </w:rPr>
          <w:t>十、车载型X萤光测试仪(XRF)项目经营效益</w:t>
        </w:r>
        <w:r>
          <w:tab/>
        </w:r>
        <w:r>
          <w:fldChar w:fldCharType="begin"/>
        </w:r>
        <w:r>
          <w:instrText xml:space="preserve"> PAGEREF _Toc6270 \h </w:instrText>
        </w:r>
        <w:r>
          <w:fldChar w:fldCharType="separate"/>
        </w:r>
        <w:r>
          <w:t>44</w:t>
        </w:r>
        <w:r>
          <w:fldChar w:fldCharType="end"/>
        </w:r>
      </w:hyperlink>
    </w:p>
    <w:p>
      <w:pPr>
        <w:pStyle w:val="TOC2"/>
        <w:tabs>
          <w:tab w:val="right" w:leader="dot" w:pos="8306"/>
        </w:tabs>
      </w:pPr>
      <w:hyperlink w:anchor="_Toc15599" w:history="1">
        <w:r>
          <w:rPr>
            <w:rFonts w:ascii="仿宋" w:eastAsia="仿宋" w:hAnsi="仿宋" w:cs="仿宋" w:hint="eastAsia"/>
            <w:lang w:eastAsia="zh-CN"/>
          </w:rPr>
          <w:t>(一)、经济评价财务测算</w:t>
        </w:r>
        <w:r>
          <w:tab/>
        </w:r>
        <w:r>
          <w:fldChar w:fldCharType="begin"/>
        </w:r>
        <w:r>
          <w:instrText xml:space="preserve"> PAGEREF _Toc15599 \h </w:instrText>
        </w:r>
        <w:r>
          <w:fldChar w:fldCharType="separate"/>
        </w:r>
        <w:r>
          <w:t>44</w:t>
        </w:r>
        <w:r>
          <w:fldChar w:fldCharType="end"/>
        </w:r>
      </w:hyperlink>
    </w:p>
    <w:p>
      <w:pPr>
        <w:pStyle w:val="TOC2"/>
        <w:tabs>
          <w:tab w:val="right" w:leader="dot" w:pos="8306"/>
        </w:tabs>
      </w:pPr>
      <w:hyperlink w:anchor="_Toc17854" w:history="1">
        <w:r>
          <w:rPr>
            <w:rFonts w:ascii="仿宋" w:eastAsia="仿宋" w:hAnsi="仿宋" w:cs="仿宋" w:hint="eastAsia"/>
            <w:lang w:eastAsia="zh-CN"/>
          </w:rPr>
          <w:t>(二)、车载型X萤光测试仪(XRF)项目盈利能力分析</w:t>
        </w:r>
        <w:r>
          <w:tab/>
        </w:r>
        <w:r>
          <w:fldChar w:fldCharType="begin"/>
        </w:r>
        <w:r>
          <w:instrText xml:space="preserve"> PAGEREF _Toc17854 \h </w:instrText>
        </w:r>
        <w:r>
          <w:fldChar w:fldCharType="separate"/>
        </w:r>
        <w:r>
          <w:t>45</w:t>
        </w:r>
        <w:r>
          <w:fldChar w:fldCharType="end"/>
        </w:r>
      </w:hyperlink>
    </w:p>
    <w:p>
      <w:pPr>
        <w:pStyle w:val="TOC1"/>
        <w:tabs>
          <w:tab w:val="right" w:leader="dot" w:pos="8306"/>
        </w:tabs>
      </w:pPr>
      <w:hyperlink w:anchor="_Toc28703" w:history="1">
        <w:r>
          <w:rPr>
            <w:rFonts w:ascii="仿宋" w:eastAsia="仿宋" w:hAnsi="仿宋" w:cs="仿宋" w:hint="eastAsia"/>
            <w:lang w:eastAsia="zh-CN"/>
          </w:rPr>
          <w:t>十一、车载型X萤光测试仪(XRF)项目社会影响</w:t>
        </w:r>
        <w:r>
          <w:tab/>
        </w:r>
        <w:r>
          <w:fldChar w:fldCharType="begin"/>
        </w:r>
        <w:r>
          <w:instrText xml:space="preserve"> PAGEREF _Toc28703 \h </w:instrText>
        </w:r>
        <w:r>
          <w:fldChar w:fldCharType="separate"/>
        </w:r>
        <w:r>
          <w:t>46</w:t>
        </w:r>
        <w:r>
          <w:fldChar w:fldCharType="end"/>
        </w:r>
      </w:hyperlink>
    </w:p>
    <w:p>
      <w:pPr>
        <w:pStyle w:val="TOC2"/>
        <w:tabs>
          <w:tab w:val="right" w:leader="dot" w:pos="8306"/>
        </w:tabs>
      </w:pPr>
      <w:hyperlink w:anchor="_Toc27902" w:history="1">
        <w:r>
          <w:rPr>
            <w:rFonts w:ascii="仿宋" w:eastAsia="仿宋" w:hAnsi="仿宋" w:cs="仿宋" w:hint="eastAsia"/>
            <w:lang w:eastAsia="zh-CN"/>
          </w:rPr>
          <w:t>(一)、社会责任与义务</w:t>
        </w:r>
        <w:r>
          <w:tab/>
        </w:r>
        <w:r>
          <w:fldChar w:fldCharType="begin"/>
        </w:r>
        <w:r>
          <w:instrText xml:space="preserve"> PAGEREF _Toc27902 \h </w:instrText>
        </w:r>
        <w:r>
          <w:fldChar w:fldCharType="separate"/>
        </w:r>
        <w:r>
          <w:t>46</w:t>
        </w:r>
        <w:r>
          <w:fldChar w:fldCharType="end"/>
        </w:r>
      </w:hyperlink>
    </w:p>
    <w:p>
      <w:pPr>
        <w:pStyle w:val="TOC2"/>
        <w:tabs>
          <w:tab w:val="right" w:leader="dot" w:pos="8306"/>
        </w:tabs>
      </w:pPr>
      <w:hyperlink w:anchor="_Toc25358" w:history="1">
        <w:r>
          <w:rPr>
            <w:rFonts w:ascii="仿宋" w:eastAsia="仿宋" w:hAnsi="仿宋" w:cs="仿宋" w:hint="eastAsia"/>
            <w:lang w:eastAsia="zh-CN"/>
          </w:rPr>
          <w:t>(二)、社会参与与沟通</w:t>
        </w:r>
        <w:r>
          <w:tab/>
        </w:r>
        <w:r>
          <w:fldChar w:fldCharType="begin"/>
        </w:r>
        <w:r>
          <w:instrText xml:space="preserve"> PAGEREF _Toc25358 \h </w:instrText>
        </w:r>
        <w:r>
          <w:fldChar w:fldCharType="separate"/>
        </w:r>
        <w:r>
          <w:t>47</w:t>
        </w:r>
        <w:r>
          <w:fldChar w:fldCharType="end"/>
        </w:r>
      </w:hyperlink>
    </w:p>
    <w:p>
      <w:pPr>
        <w:pStyle w:val="TOC1"/>
        <w:tabs>
          <w:tab w:val="right" w:leader="dot" w:pos="8306"/>
        </w:tabs>
      </w:pPr>
      <w:hyperlink w:anchor="_Toc22722" w:history="1">
        <w:r>
          <w:rPr>
            <w:rFonts w:ascii="仿宋" w:eastAsia="仿宋" w:hAnsi="仿宋" w:cs="仿宋" w:hint="eastAsia"/>
            <w:lang w:eastAsia="zh-CN"/>
          </w:rPr>
          <w:t>十二、车载型X萤光测试仪(XRF)项目技术管理</w:t>
        </w:r>
        <w:r>
          <w:tab/>
        </w:r>
        <w:r>
          <w:fldChar w:fldCharType="begin"/>
        </w:r>
        <w:r>
          <w:instrText xml:space="preserve"> PAGEREF _Toc22722 \h </w:instrText>
        </w:r>
        <w:r>
          <w:fldChar w:fldCharType="separate"/>
        </w:r>
        <w:r>
          <w:t>48</w:t>
        </w:r>
        <w:r>
          <w:fldChar w:fldCharType="end"/>
        </w:r>
      </w:hyperlink>
    </w:p>
    <w:p>
      <w:pPr>
        <w:pStyle w:val="TOC2"/>
        <w:tabs>
          <w:tab w:val="right" w:leader="dot" w:pos="8306"/>
        </w:tabs>
      </w:pPr>
      <w:hyperlink w:anchor="_Toc22060" w:history="1">
        <w:r>
          <w:rPr>
            <w:rFonts w:ascii="仿宋" w:eastAsia="仿宋" w:hAnsi="仿宋" w:cs="仿宋" w:hint="eastAsia"/>
            <w:lang w:eastAsia="zh-CN"/>
          </w:rPr>
          <w:t>(一)、技术方案选用方向</w:t>
        </w:r>
        <w:r>
          <w:tab/>
        </w:r>
        <w:r>
          <w:fldChar w:fldCharType="begin"/>
        </w:r>
        <w:r>
          <w:instrText xml:space="preserve"> PAGEREF _Toc22060 \h </w:instrText>
        </w:r>
        <w:r>
          <w:fldChar w:fldCharType="separate"/>
        </w:r>
        <w:r>
          <w:t>48</w:t>
        </w:r>
        <w:r>
          <w:fldChar w:fldCharType="end"/>
        </w:r>
      </w:hyperlink>
    </w:p>
    <w:p>
      <w:pPr>
        <w:pStyle w:val="TOC2"/>
        <w:tabs>
          <w:tab w:val="right" w:leader="dot" w:pos="8306"/>
        </w:tabs>
      </w:pPr>
      <w:hyperlink w:anchor="_Toc20430" w:history="1">
        <w:r>
          <w:rPr>
            <w:rFonts w:ascii="仿宋" w:eastAsia="仿宋" w:hAnsi="仿宋" w:cs="仿宋" w:hint="eastAsia"/>
            <w:lang w:eastAsia="zh-CN"/>
          </w:rPr>
          <w:t>(二)、工艺技术方案选用原则</w:t>
        </w:r>
        <w:r>
          <w:tab/>
        </w:r>
        <w:r>
          <w:fldChar w:fldCharType="begin"/>
        </w:r>
        <w:r>
          <w:instrText xml:space="preserve"> PAGEREF _Toc20430 \h </w:instrText>
        </w:r>
        <w:r>
          <w:fldChar w:fldCharType="separate"/>
        </w:r>
        <w:r>
          <w:t>50</w:t>
        </w:r>
        <w:r>
          <w:fldChar w:fldCharType="end"/>
        </w:r>
      </w:hyperlink>
    </w:p>
    <w:p>
      <w:pPr>
        <w:pStyle w:val="TOC2"/>
        <w:tabs>
          <w:tab w:val="right" w:leader="dot" w:pos="8306"/>
        </w:tabs>
      </w:pPr>
      <w:hyperlink w:anchor="_Toc9459" w:history="1">
        <w:r>
          <w:rPr>
            <w:rFonts w:ascii="仿宋" w:eastAsia="仿宋" w:hAnsi="仿宋" w:cs="仿宋" w:hint="eastAsia"/>
            <w:lang w:eastAsia="zh-CN"/>
          </w:rPr>
          <w:t>(三)、工艺技术方案要求</w:t>
        </w:r>
        <w:r>
          <w:tab/>
        </w:r>
        <w:r>
          <w:fldChar w:fldCharType="begin"/>
        </w:r>
        <w:r>
          <w:instrText xml:space="preserve"> PAGEREF _Toc9459 \h </w:instrText>
        </w:r>
        <w:r>
          <w:fldChar w:fldCharType="separate"/>
        </w:r>
        <w:r>
          <w:t>52</w:t>
        </w:r>
        <w:r>
          <w:fldChar w:fldCharType="end"/>
        </w:r>
      </w:hyperlink>
    </w:p>
    <w:p>
      <w:pPr>
        <w:pStyle w:val="TOC1"/>
        <w:tabs>
          <w:tab w:val="right" w:leader="dot" w:pos="8306"/>
        </w:tabs>
      </w:pPr>
      <w:hyperlink w:anchor="_Toc22616" w:history="1">
        <w:r>
          <w:rPr>
            <w:rFonts w:ascii="仿宋" w:eastAsia="仿宋" w:hAnsi="仿宋" w:cs="仿宋" w:hint="eastAsia"/>
            <w:lang w:eastAsia="zh-CN"/>
          </w:rPr>
          <w:t>十三、供应链管理</w:t>
        </w:r>
        <w:r>
          <w:tab/>
        </w:r>
        <w:r>
          <w:fldChar w:fldCharType="begin"/>
        </w:r>
        <w:r>
          <w:instrText xml:space="preserve"> PAGEREF _Toc22616 \h </w:instrText>
        </w:r>
        <w:r>
          <w:fldChar w:fldCharType="separate"/>
        </w:r>
        <w:r>
          <w:t>54</w:t>
        </w:r>
        <w:r>
          <w:fldChar w:fldCharType="end"/>
        </w:r>
      </w:hyperlink>
    </w:p>
    <w:p>
      <w:pPr>
        <w:pStyle w:val="TOC2"/>
        <w:tabs>
          <w:tab w:val="right" w:leader="dot" w:pos="8306"/>
        </w:tabs>
      </w:pPr>
      <w:hyperlink w:anchor="_Toc31453" w:history="1">
        <w:r>
          <w:rPr>
            <w:rFonts w:ascii="仿宋" w:eastAsia="仿宋" w:hAnsi="仿宋" w:cs="仿宋" w:hint="eastAsia"/>
            <w:lang w:eastAsia="zh-CN"/>
          </w:rPr>
          <w:t>(一)、供应链战略规划</w:t>
        </w:r>
        <w:r>
          <w:tab/>
        </w:r>
        <w:r>
          <w:fldChar w:fldCharType="begin"/>
        </w:r>
        <w:r>
          <w:instrText xml:space="preserve"> PAGEREF _Toc31453 \h </w:instrText>
        </w:r>
        <w:r>
          <w:fldChar w:fldCharType="separate"/>
        </w:r>
        <w:r>
          <w:t>54</w:t>
        </w:r>
        <w:r>
          <w:fldChar w:fldCharType="end"/>
        </w:r>
      </w:hyperlink>
    </w:p>
    <w:p>
      <w:pPr>
        <w:pStyle w:val="TOC2"/>
        <w:tabs>
          <w:tab w:val="right" w:leader="dot" w:pos="8306"/>
        </w:tabs>
      </w:pPr>
      <w:hyperlink w:anchor="_Toc7583" w:history="1">
        <w:r>
          <w:rPr>
            <w:rFonts w:ascii="仿宋" w:eastAsia="仿宋" w:hAnsi="仿宋" w:cs="仿宋" w:hint="eastAsia"/>
            <w:lang w:eastAsia="zh-CN"/>
          </w:rPr>
          <w:t>(二)、供应商选择与合作</w:t>
        </w:r>
        <w:r>
          <w:tab/>
        </w:r>
        <w:r>
          <w:fldChar w:fldCharType="begin"/>
        </w:r>
        <w:r>
          <w:instrText xml:space="preserve"> PAGEREF _Toc7583 \h </w:instrText>
        </w:r>
        <w:r>
          <w:fldChar w:fldCharType="separate"/>
        </w:r>
        <w:r>
          <w:t>56</w:t>
        </w:r>
        <w:r>
          <w:fldChar w:fldCharType="end"/>
        </w:r>
      </w:hyperlink>
    </w:p>
    <w:p>
      <w:pPr>
        <w:pStyle w:val="TOC2"/>
        <w:tabs>
          <w:tab w:val="right" w:leader="dot" w:pos="8306"/>
        </w:tabs>
      </w:pPr>
      <w:hyperlink w:anchor="_Toc5401" w:history="1">
        <w:r>
          <w:rPr>
            <w:rFonts w:ascii="仿宋" w:eastAsia="仿宋" w:hAnsi="仿宋" w:cs="仿宋" w:hint="eastAsia"/>
            <w:lang w:eastAsia="zh-CN"/>
          </w:rPr>
          <w:t>(三)、物流与库存管理</w:t>
        </w:r>
        <w:r>
          <w:tab/>
        </w:r>
        <w:r>
          <w:fldChar w:fldCharType="begin"/>
        </w:r>
        <w:r>
          <w:instrText xml:space="preserve"> PAGEREF _Toc5401 \h </w:instrText>
        </w:r>
        <w:r>
          <w:fldChar w:fldCharType="separate"/>
        </w:r>
        <w:r>
          <w:t>57</w:t>
        </w:r>
        <w:r>
          <w:fldChar w:fldCharType="end"/>
        </w:r>
      </w:hyperlink>
    </w:p>
    <w:p>
      <w:pPr>
        <w:pStyle w:val="TOC1"/>
        <w:tabs>
          <w:tab w:val="right" w:leader="dot" w:pos="8306"/>
        </w:tabs>
      </w:pPr>
      <w:hyperlink w:anchor="_Toc21338" w:history="1">
        <w:r>
          <w:rPr>
            <w:rFonts w:ascii="仿宋" w:eastAsia="仿宋" w:hAnsi="仿宋" w:cs="仿宋" w:hint="eastAsia"/>
            <w:lang w:eastAsia="zh-CN"/>
          </w:rPr>
          <w:t>十四、车载型X萤光测试仪(XRF)项目实施保障措施</w:t>
        </w:r>
        <w:r>
          <w:tab/>
        </w:r>
        <w:r>
          <w:fldChar w:fldCharType="begin"/>
        </w:r>
        <w:r>
          <w:instrText xml:space="preserve"> PAGEREF _Toc21338 \h </w:instrText>
        </w:r>
        <w:r>
          <w:fldChar w:fldCharType="separate"/>
        </w:r>
        <w:r>
          <w:t>59</w:t>
        </w:r>
        <w:r>
          <w:fldChar w:fldCharType="end"/>
        </w:r>
      </w:hyperlink>
    </w:p>
    <w:p>
      <w:pPr>
        <w:pStyle w:val="TOC2"/>
        <w:tabs>
          <w:tab w:val="right" w:leader="dot" w:pos="8306"/>
        </w:tabs>
      </w:pPr>
      <w:hyperlink w:anchor="_Toc7864" w:history="1">
        <w:r>
          <w:rPr>
            <w:rFonts w:ascii="仿宋" w:eastAsia="仿宋" w:hAnsi="仿宋" w:cs="仿宋" w:hint="eastAsia"/>
            <w:lang w:eastAsia="zh-CN"/>
          </w:rPr>
          <w:t>(一)、车载型X萤光测试仪(XRF)项目实施保障机制</w:t>
        </w:r>
        <w:r>
          <w:tab/>
        </w:r>
        <w:r>
          <w:fldChar w:fldCharType="begin"/>
        </w:r>
        <w:r>
          <w:instrText xml:space="preserve"> PAGEREF _Toc7864 \h </w:instrText>
        </w:r>
        <w:r>
          <w:fldChar w:fldCharType="separate"/>
        </w:r>
        <w:r>
          <w:t>59</w:t>
        </w:r>
        <w:r>
          <w:fldChar w:fldCharType="end"/>
        </w:r>
      </w:hyperlink>
    </w:p>
    <w:p>
      <w:pPr>
        <w:pStyle w:val="TOC2"/>
        <w:tabs>
          <w:tab w:val="right" w:leader="dot" w:pos="8306"/>
        </w:tabs>
      </w:pPr>
      <w:hyperlink w:anchor="_Toc3497" w:history="1">
        <w:r>
          <w:rPr>
            <w:rFonts w:ascii="仿宋" w:eastAsia="仿宋" w:hAnsi="仿宋" w:cs="仿宋" w:hint="eastAsia"/>
            <w:lang w:eastAsia="zh-CN"/>
          </w:rPr>
          <w:t>(二)、车载型X萤光测试仪(XRF)项目法律合规要求</w:t>
        </w:r>
        <w:r>
          <w:tab/>
        </w:r>
        <w:r>
          <w:fldChar w:fldCharType="begin"/>
        </w:r>
        <w:r>
          <w:instrText xml:space="preserve"> PAGEREF _Toc3497 \h </w:instrText>
        </w:r>
        <w:r>
          <w:fldChar w:fldCharType="separate"/>
        </w:r>
        <w:r>
          <w:t>63</w:t>
        </w:r>
        <w:r>
          <w:fldChar w:fldCharType="end"/>
        </w:r>
      </w:hyperlink>
    </w:p>
    <w:p>
      <w:pPr>
        <w:pStyle w:val="TOC2"/>
        <w:tabs>
          <w:tab w:val="right" w:leader="dot" w:pos="8306"/>
        </w:tabs>
      </w:pPr>
      <w:hyperlink w:anchor="_Toc25449" w:history="1">
        <w:r>
          <w:rPr>
            <w:rFonts w:ascii="仿宋" w:eastAsia="仿宋" w:hAnsi="仿宋" w:cs="仿宋" w:hint="eastAsia"/>
            <w:lang w:eastAsia="zh-CN"/>
          </w:rPr>
          <w:t>(三)、车载型X萤光测试仪(XRF)项目合同管理与法律事务</w:t>
        </w:r>
        <w:r>
          <w:tab/>
        </w:r>
        <w:r>
          <w:fldChar w:fldCharType="begin"/>
        </w:r>
        <w:r>
          <w:instrText xml:space="preserve"> PAGEREF _Toc25449 \h </w:instrText>
        </w:r>
        <w:r>
          <w:fldChar w:fldCharType="separate"/>
        </w:r>
        <w:r>
          <w:t>67</w:t>
        </w:r>
        <w:r>
          <w:fldChar w:fldCharType="end"/>
        </w:r>
      </w:hyperlink>
    </w:p>
    <w:p>
      <w:pPr>
        <w:pStyle w:val="TOC2"/>
        <w:tabs>
          <w:tab w:val="right" w:leader="dot" w:pos="8306"/>
        </w:tabs>
      </w:pPr>
      <w:hyperlink w:anchor="_Toc31073" w:history="1">
        <w:r>
          <w:rPr>
            <w:rFonts w:ascii="仿宋" w:eastAsia="仿宋" w:hAnsi="仿宋" w:cs="仿宋" w:hint="eastAsia"/>
            <w:lang w:eastAsia="zh-CN"/>
          </w:rPr>
          <w:t>(四)、车载型X萤光测试仪(XRF)项目知识产权保护策略</w:t>
        </w:r>
        <w:r>
          <w:tab/>
        </w:r>
        <w:r>
          <w:fldChar w:fldCharType="begin"/>
        </w:r>
        <w:r>
          <w:instrText xml:space="preserve"> PAGEREF _Toc31073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30"/>
      <w:r>
        <w:rPr>
          <w:rFonts w:ascii="仿宋" w:eastAsia="仿宋" w:hAnsi="仿宋" w:cs="仿宋" w:hint="eastAsia"/>
          <w:sz w:val="28"/>
          <w:lang w:eastAsia="zh-CN"/>
        </w:rPr>
        <w:t>一、车载型X萤光测试仪(XRF)项目可持续发展</w:t>
      </w:r>
      <w:bookmarkEnd w:id="2"/>
    </w:p>
    <w:p>
      <w:pPr>
        <w:pStyle w:val="Heading2"/>
        <w:rPr>
          <w:rFonts w:ascii="仿宋" w:eastAsia="仿宋" w:hAnsi="仿宋" w:cs="仿宋" w:hint="eastAsia"/>
          <w:lang w:eastAsia="zh-CN"/>
        </w:rPr>
      </w:pPr>
      <w:bookmarkStart w:id="3" w:name="_Toc34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项目中，车载型X萤光测试仪(XRF)项目团队着眼于未来，明确了可持续发展的战略方向。制定的具体可持续发展目标包括降低资源使用、采用环保技术、最大化社会效益等。这一步骤不仅有助于车载型X萤光测试仪(XRF)项目在环保和社会责任方面达到最高标准，也为未来提供了明确的指引，确保车载型X萤光测试仪(XRF)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可持续实践的融入车载型X萤光测试仪(XRF)项目管理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载型X萤光测试仪(XRF)项目管理周期。从车载型X萤光测试仪(XRF)项目规划开始，车载型X萤光测试仪(XRF)项目团队就考虑了环境和社会的因素。在执行阶段，车载型X萤光测试仪(XRF)项目团队积极推动绿色技术的应用，优化资源利用。此外，关注员工的社会责任，通过培训和沟通活动提高员工对可持续发展的认知，使他们能够在日常工作中践行可持续实践。这些举措不仅为车载型X萤光测试仪(XRF)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7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载型X萤光测试仪(XRF)项目的可持续发展理念，我们深信环保与社会责任是车载型X萤光测试仪(XRF)项目成功的关键支柱。在车载型X萤光测试仪(XRF)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团队通过引入先进的环保技术、建立高效的废物处理系统以及推动能源节约措施，积极履行环保责任。定期的环保监测和评估确保车载型X萤光测试仪(XRF)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不仅致力于自身可持续发展，还注重对社会的回馈。通过支持社区车载型X萤光测试仪(XRF)项目、参与慈善事业、提供培训机会等方式，车载型X萤光测试仪(XRF)项目积极履行社会责任。与当地社区建立积极互动，关注员工的工作与生活平衡，以及员工的身心健康，是车载型X萤光测试仪(XRF)项目在社会责任层面的关键举措。这样的实践不仅增强了车载型X萤光测试仪(XRF)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91"/>
      <w:r>
        <w:rPr>
          <w:rFonts w:ascii="仿宋" w:eastAsia="仿宋" w:hAnsi="仿宋" w:cs="仿宋" w:hint="eastAsia"/>
          <w:sz w:val="28"/>
          <w:lang w:eastAsia="zh-CN"/>
        </w:rPr>
        <w:t>二、车载型X萤光测试仪(XRF)项目建设单位说明</w:t>
      </w:r>
      <w:bookmarkEnd w:id="5"/>
    </w:p>
    <w:p>
      <w:pPr>
        <w:pStyle w:val="Heading2"/>
        <w:rPr>
          <w:rFonts w:ascii="仿宋" w:eastAsia="仿宋" w:hAnsi="仿宋" w:cs="仿宋" w:hint="eastAsia"/>
          <w:lang w:eastAsia="zh-CN"/>
        </w:rPr>
      </w:pPr>
      <w:bookmarkStart w:id="6" w:name="_Toc13182"/>
      <w:r>
        <w:rPr>
          <w:rFonts w:ascii="仿宋" w:eastAsia="仿宋" w:hAnsi="仿宋" w:cs="仿宋" w:hint="eastAsia"/>
          <w:lang w:eastAsia="zh-CN"/>
        </w:rPr>
        <w:t>(一)、车载型X萤光测试仪(XRF)项目承办单位基本情况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8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载型X萤光测试仪(XRF)项目承办单位的XXXX，我们着眼于实现可持续的经济效益。通过技术创新和解决方案的提供，公司预计在车载型X萤光测试仪(XRF)项目执行期间将获得可观的收入增长。这一收入来源主要包括车载型X萤光测试仪(XRF)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同时，我们注重成本控制和效率提升，以确保车载型X萤光测试仪(XRF)项目的可持续盈利。透过精细的管理和资源优化，公司期望实现车载型X萤光测试仪(XRF)项目利润最大化。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载型X萤光测试仪(XRF)项目实施进行全面的投资评估，包括车载型X萤光测试仪(XRF)项目启动阶段的资金投入和后续运营成本。通过对车载型X萤光测试仪(XRF)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车载型X萤光测试仪(XRF)项目实施过程中具备足够的资金流动性，公司将进行详尽的现金流分析。这包括资金需求的合理预测、车载型X萤光测试仪(XRF)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11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05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车载型X萤光测试仪(XRF)项目的主要产品是XXXX，预计年产值为XXX万元。这一产品在市场中占据着重要的地位，其广泛的应用范围使得该车载型X萤光测试仪(XRF)项目的市场前景非常广阔。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载型X萤光测试仪(XRF)项目的xxx产品作为重要的原材料之一，将在多个领域发挥关键作用。其在建筑、交通、能源等方面的广泛应用将为整个产业链提供强大的支持，形成产业协同效应。车载型X萤光测试仪(XRF)项目的年产值XXX万XXX万XXX万万元不仅反映了其在市场上的巨大潜力，更预示着它对国民经济的积极贡献。这种关联度高、涉及面广的产业关系，使得该车载型X萤光测试仪(XRF)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68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总征地面积为XXXX平方米，相当于约XX.XX亩，其中净用地面积为XXXX平方米，红线范围内相当于约XX.XX亩。这一用地规模充分考虑了车载型X萤光测试仪(XRF)项目的建设需求，保障了车载型X萤光测试仪(XRF)项目在合适的空间内得以充分发展。车载型X萤光测试仪(XRF)项目规划的总建筑面积为XXXX平方米，其中主体工程建设占XXXX平方米，计容建筑面积达XXXX平方米。预计建筑工程的投资将达到XXXX万元，为车载型X萤光测试仪(XRF)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计划购置的设备共计XXXX台（套），设备购置费用为XXXX万元。这一设备购置计划充分考虑到车载型X萤光测试仪(XRF)项目的生产需求和技术要求，确保了车载型X萤光测试仪(XRF)项目在生产运营中具备先进的技术装备和高效的生产能力。设备的合理配置将为车载型X萤光测试仪(XRF)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车载型X萤光测试仪(XRF)项目计划总投资为XXXX万元，预计年实现营业收入为XXXX万元。这一产能规模的设定旨在确保车载型X萤光测试仪(XRF)项目能够在投资与回报之间取得平衡，实现长期可持续的发展。车载型X萤光测试仪(XRF)项目的总投资充分考虑到各个方面的需求，包括用地建设、设备购置等多个环节，以确保车载型X萤光测试仪(XRF)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60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661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技术管理特点体现在其创新导向。通过引入最先进的技术趋势和解决方案，车载型X萤光测试仪(XRF)项目致力于提升科技含量、提高质量和效率水平。这意味着我们将采用最新的工具和方法，确保车载型X萤光测试仪(XRF)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型X萤光测试仪(XRF)项目技术管理的显著特征。通过整合不同领域的技术资源，我们实现了跨学科的协同工作。这有助于优化技术架构，提高整体效能。此外，整合性策略还促进了不同技术团队之间的紧密沟通和高效合作，确保车载型X萤光测试仪(XRF)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型X萤光测试仪(XRF)项目所采用的技术。通过不断优化技术方案，车载型X萤光测试仪(XRF)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型X萤光测试仪(XRF)项目团队将在车载型X萤光测试仪(XRF)项目初期识别可能的技术风险，并采取相应的预防和应对措施。通过建立健全的风险评估机制，车载型X萤光测试仪(XRF)项目能够在实施过程中及时发现并解决潜在的技术问题，保障车载型X萤光测试仪(XRF)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载型X萤光测试仪(XRF)项目中，技术将成为车载型X萤光测试仪(XRF)项目成功的有力支持。这一深度剖析揭示了技术管理在车载型X萤光测试仪(XRF)项目实施中的关键作用，为车载型X萤光测试仪(XRF)项目的技术基础奠定了坚实的基础。</w:t>
      </w:r>
    </w:p>
    <w:p>
      <w:pPr>
        <w:pStyle w:val="Heading2"/>
        <w:ind w:firstLine="560" w:firstLineChars="200"/>
        <w:rPr>
          <w:rFonts w:ascii="仿宋" w:eastAsia="仿宋" w:hAnsi="仿宋" w:cs="仿宋" w:hint="eastAsia"/>
          <w:sz w:val="28"/>
          <w:lang w:eastAsia="zh-CN"/>
        </w:rPr>
      </w:pPr>
      <w:bookmarkStart w:id="13" w:name="_Toc2720"/>
      <w:r>
        <w:rPr>
          <w:rFonts w:ascii="仿宋" w:eastAsia="仿宋" w:hAnsi="仿宋" w:cs="仿宋" w:hint="eastAsia"/>
          <w:sz w:val="28"/>
          <w:lang w:eastAsia="zh-CN"/>
        </w:rPr>
        <w:t>(二)、车载型X萤光测试仪(XRF)项目工艺技术设计方案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载型X萤光测试仪(XRF)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载型X萤光测试仪(XRF)项目将严格按照相关行业规范要求进行组织。通过有效控制产品质量，车载型X萤光测试仪(XRF)项目将致力于为顾客提供优质的车载型X萤光测试仪(XRF)项目产品和良好的服务。这体现了车载型X萤光测试仪(XRF)项目对于生产活动合规性和质量标准的高度重视，为车载型X萤光测试仪(XRF)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载型X萤光测试仪(XRF)项目注重生态效益和清洁生产原则。车载型X萤光测试仪(XRF)项目建设将紧密结合地方特色经济发展，与社会经济发展规划和区域环境保护规划方案相协调一致。通过与当地区域自然生态系统的结合，车载型X萤光测试仪(XRF)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载型X萤光测试仪(XRF)项目产品具有多样化的客户需求和个性化的特点。因此，车载型X萤光测试仪(XRF)项目产品规格品种多样，且单批生产数量较小。为满足这一特点，车载型X萤光测试仪(XRF)项目承办单位将建设先进的柔性制造生产线。通过广泛应用柔性制造技术，车载型X萤光测试仪(XRF)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载型X萤光测试仪(XRF)项目采用的技术具有较高的技术含量和自动化水平，处于国内先进水平。这一技术选用不仅体现了对生产效率、质量和环境友好性的高标准要求，同时为车载型X萤光测试仪(XRF)项目的可持续发展奠定了坚实的基础。</w:t>
      </w:r>
    </w:p>
    <w:p>
      <w:pPr>
        <w:pStyle w:val="Heading2"/>
        <w:ind w:firstLine="560" w:firstLineChars="200"/>
        <w:rPr>
          <w:rFonts w:ascii="仿宋" w:eastAsia="仿宋" w:hAnsi="仿宋" w:cs="仿宋" w:hint="eastAsia"/>
          <w:sz w:val="28"/>
          <w:lang w:eastAsia="zh-CN"/>
        </w:rPr>
      </w:pPr>
      <w:bookmarkStart w:id="14" w:name="_Toc587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为确保车载型X萤光测试仪(XRF)项目的高效生产和技术实施，我们制定了一套精心设计的设备选型方案，以满足车载型X萤光测试仪(XRF)项目生产、质量和环保的要求。该方案的主要特点如下：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载型X萤光测试仪(XRF)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载型X萤光测试仪(XRF)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063"/>
      <w:r>
        <w:rPr>
          <w:rFonts w:ascii="仿宋" w:eastAsia="仿宋" w:hAnsi="仿宋" w:cs="仿宋" w:hint="eastAsia"/>
          <w:sz w:val="28"/>
          <w:lang w:eastAsia="zh-CN"/>
        </w:rPr>
        <w:t>五、车载型X萤光测试仪(XRF)项目概论</w:t>
      </w:r>
      <w:bookmarkEnd w:id="15"/>
    </w:p>
    <w:p>
      <w:pPr>
        <w:pStyle w:val="Heading2"/>
        <w:rPr>
          <w:rFonts w:ascii="仿宋" w:eastAsia="仿宋" w:hAnsi="仿宋" w:cs="仿宋" w:hint="eastAsia"/>
          <w:lang w:eastAsia="zh-CN"/>
        </w:rPr>
      </w:pPr>
      <w:bookmarkStart w:id="16" w:name="_Toc26357"/>
      <w:r>
        <w:rPr>
          <w:rFonts w:ascii="仿宋" w:eastAsia="仿宋" w:hAnsi="仿宋" w:cs="仿宋" w:hint="eastAsia"/>
          <w:lang w:eastAsia="zh-CN"/>
        </w:rPr>
        <w:t>(一)、车载型X萤光测试仪(XRF)项目概况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起源追溯至对市场的深入洞察。市场的不断演变与变革为车载型X萤光测试仪(XRF)项目提供了难得的机遇。当前市场存在的需求缺口和变革的大环境共同构成了车载型X萤光测试仪(XRF)项目的背景。这个车载型X萤光测试仪(XRF)项目旨在充分利用市场机遇，填补行业中尚未满足的需求，为客户提供全新的解决方案。市场的变革和需求的增长使得这个车载型X萤光测试仪(XRF)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车载型X萤光测试仪(XRF)项目名称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正式命名为车载型X萤光测试仪(XRF)。这个名称不仅仅是一个标识，更代表了车载型X萤光测试仪(XRF)项目的核心理念和愿景。它蕴含着车载型X萤光测试仪(XRF)项目所要解决问题的关键字，具有强烈的表达和辨识度，为车载型X萤光测试仪(XRF)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车载型X萤光测试仪(XRF)项目目标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核心目标是提供一种全新、高效的解决方案，满足客户日益增长的需求。车载型X萤光测试仪(XRF)项目追求的不仅仅是满足市场需求，更是在市场中获得卓越的竞争优势。通过不断提升产品或服务的质量和创新水平，车载型X萤光测试仪(XRF)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车载型X萤光测试仪(XRF)项目范围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全面涵盖了产品研发、制造、市场推广和售后服务，确保从产品设计到最终用户体验的全方位关注。这一全面的车载型X萤光测试仪(XRF)项目范围是为了确保车载型X萤光测试仪(XRF)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车载型X萤光测试仪(XRF)项目时间表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计划在未来18个月内完成，包括研发、测试、市场试点和正式推出等不同阶段。这个时间表的合理设计是为了确保车载型X萤光测试仪(XRF)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车载型X萤光测试仪(XRF)项目预算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总预算估算为XX百万美元，主要分配在研发、市场推广、人员培训和运营等方面。这一充足的预算为车载型X萤光测试仪(XRF)项目提供了充足的资源，确保车载型X萤光测试仪(XRF)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车载型X萤光测试仪(XRF)项目风险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车载型X萤光测试仪(XRF)项目可能面临的风险包括市场接受度低、技术难题、竞争激烈等。车载型X萤光测试仪(XRF)项目团队已经制定了相应的风险应对计划，通过前瞻性的风险管理，确保车载型X萤光测试仪(XRF)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车载型X萤光测试仪(XRF)项目团队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汇聚了一支经验丰富、多领域专业素养的核心团队，确保车载型X萤光测试仪(XRF)项目在各个方面都能拥有高水平的执行力。团队的协同作战是车载型X萤光测试仪(XRF)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车载型X萤光测试仪(XRF)项目背景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车载型X萤光测试仪(XRF)项目的背景根植于市场对更高效、创新产品的渴望，同时也受到科技发展对行业格局的深刻改变的影响。这为车载型X萤光测试仪(XRF)项目提供了广阔的发展空间和市场需求。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车载型X萤光测试仪(XRF)项目现状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截至目前，车载型X萤光测试仪(XRF)项目已完成市场调研和技术验证，取得了初步的成功。这为车载型X萤光测试仪(XRF)项目在未来的发展奠定了坚实的基础，为更远大的目标打下了坚实的基石。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809"/>
      <w:r>
        <w:rPr>
          <w:rFonts w:ascii="仿宋" w:eastAsia="仿宋" w:hAnsi="仿宋" w:cs="仿宋" w:hint="eastAsia"/>
          <w:sz w:val="28"/>
          <w:lang w:eastAsia="zh-CN"/>
        </w:rPr>
        <w:t>(二)、车载型X萤光测试仪(XRF)项目目标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载型X萤光测试仪(XRF)项目首要业务目标是在市场中占据有利地位，实现产品/服务的成功推广和销售。通过不断提升产品质量、创新性，车载型X萤光测试仪(XRF)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在科技迅速发展的时代，车载型X萤光测试仪(XRF)项目着眼于技术创新。通过持续的研发和技术升级，车载型X萤光测试仪(XRF)项目旨在推出更具创新性的产品或服务，以满足市场对新鲜、先进解决方案的需求。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载型X萤光测试仪(XRF)项目设定了客户满意度目标。通过提供卓越的产品质量和优质的客户服务，车载型X萤光测试仪(XRF)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车载型X萤光测试仪(XRF)项目注重社会责任和可持续发展。通过实施环保、社会责任车载型X萤光测试仪(XRF)项目，车载型X萤光测试仪(XRF)项目致力于在经济发展的同时保护环境，促进社会公平，实现可持续经营。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车载型X萤光测试仪(XRF)项目的团队是实现目标的核心驱动力。因此，车载型X萤光测试仪(XRF)项目设定了团队发展目标，包括提升团队成员的专业技能、培养领导力，以及搭建协同高效的团队工作氛围。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31"/>
      <w:r>
        <w:rPr>
          <w:rFonts w:ascii="仿宋" w:eastAsia="仿宋" w:hAnsi="仿宋" w:cs="仿宋" w:hint="eastAsia"/>
          <w:sz w:val="28"/>
          <w:lang w:eastAsia="zh-CN"/>
        </w:rPr>
        <w:t>(三)、车载型X萤光测试仪(XRF)项目提出的理由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车载型X萤光测试仪(XRF)项目提出的理由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提出源于对市场机遇的深刻洞察。当前市场中存在的需求缺口和行业发展趋势表明，有巨大的商业机会等待被开发。通过准确捕捉市场机遇，车载型X萤光测试仪(XRF)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https://d.book118.com/716103035202010101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47E40"/>
    <w:rsid w:val="36647E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0303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2024-03-01T08:29:00Z</dcterms:created>
  <dcterms:modified xsi:type="dcterms:W3CDTF">2024-03-01T08:29:32Z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574B2E109C4E4B93B79AA74E4444697B_11</vt:lpwstr>
  </property>
  <property fmtid="{D5CDD505-2E9C-101B-9397-08002B2CF9AE}" pid="3" name="KSOProductBuildVer">
    <vt:lpwstr>2052-12.1.0.16388</vt:lpwstr>
  </property>
</Properties>
</file>