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活动板房项目发展计划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 w:history="1">
        <w:r>
          <w:rPr>
            <w:rFonts w:ascii="仿宋" w:eastAsia="仿宋" w:hAnsi="仿宋" w:cs="仿宋" w:hint="eastAsia"/>
            <w:lang w:eastAsia="zh-CN"/>
          </w:rPr>
          <w:t>概论</w:t>
        </w:r>
        <w:r>
          <w:tab/>
        </w:r>
        <w:r>
          <w:fldChar w:fldCharType="begin"/>
        </w:r>
        <w:r>
          <w:instrText xml:space="preserve"> PAGEREF _Toc13 \h </w:instrText>
        </w:r>
        <w:r>
          <w:fldChar w:fldCharType="separate"/>
        </w:r>
        <w:r>
          <w:t>3</w:t>
        </w:r>
        <w:r>
          <w:fldChar w:fldCharType="end"/>
        </w:r>
      </w:hyperlink>
    </w:p>
    <w:p>
      <w:pPr>
        <w:pStyle w:val="TOC1"/>
        <w:tabs>
          <w:tab w:val="right" w:leader="dot" w:pos="8306"/>
        </w:tabs>
      </w:pPr>
      <w:hyperlink w:anchor="_Toc18827" w:history="1">
        <w:r>
          <w:rPr>
            <w:rFonts w:ascii="仿宋" w:eastAsia="仿宋" w:hAnsi="仿宋" w:cs="仿宋" w:hint="eastAsia"/>
            <w:lang w:eastAsia="zh-CN"/>
          </w:rPr>
          <w:t>一、活动板房项目建设地分析</w:t>
        </w:r>
        <w:r>
          <w:tab/>
        </w:r>
        <w:r>
          <w:fldChar w:fldCharType="begin"/>
        </w:r>
        <w:r>
          <w:instrText xml:space="preserve"> PAGEREF _Toc18827 \h </w:instrText>
        </w:r>
        <w:r>
          <w:fldChar w:fldCharType="separate"/>
        </w:r>
        <w:r>
          <w:t>3</w:t>
        </w:r>
        <w:r>
          <w:fldChar w:fldCharType="end"/>
        </w:r>
      </w:hyperlink>
    </w:p>
    <w:p>
      <w:pPr>
        <w:pStyle w:val="TOC2"/>
        <w:tabs>
          <w:tab w:val="right" w:leader="dot" w:pos="8306"/>
        </w:tabs>
      </w:pPr>
      <w:hyperlink w:anchor="_Toc21551" w:history="1">
        <w:r>
          <w:rPr>
            <w:rFonts w:ascii="仿宋" w:eastAsia="仿宋" w:hAnsi="仿宋" w:cs="仿宋" w:hint="eastAsia"/>
            <w:lang w:eastAsia="zh-CN"/>
          </w:rPr>
          <w:t>(一)、活动板房项目选址原则</w:t>
        </w:r>
        <w:r>
          <w:tab/>
        </w:r>
        <w:r>
          <w:fldChar w:fldCharType="begin"/>
        </w:r>
        <w:r>
          <w:instrText xml:space="preserve"> PAGEREF _Toc21551 \h </w:instrText>
        </w:r>
        <w:r>
          <w:fldChar w:fldCharType="separate"/>
        </w:r>
        <w:r>
          <w:t>3</w:t>
        </w:r>
        <w:r>
          <w:fldChar w:fldCharType="end"/>
        </w:r>
      </w:hyperlink>
    </w:p>
    <w:p>
      <w:pPr>
        <w:pStyle w:val="TOC2"/>
        <w:tabs>
          <w:tab w:val="right" w:leader="dot" w:pos="8306"/>
        </w:tabs>
      </w:pPr>
      <w:hyperlink w:anchor="_Toc11679" w:history="1">
        <w:r>
          <w:rPr>
            <w:rFonts w:ascii="仿宋" w:eastAsia="仿宋" w:hAnsi="仿宋" w:cs="仿宋" w:hint="eastAsia"/>
            <w:lang w:eastAsia="zh-CN"/>
          </w:rPr>
          <w:t>(二)、活动板房项目选址</w:t>
        </w:r>
        <w:r>
          <w:tab/>
        </w:r>
        <w:r>
          <w:fldChar w:fldCharType="begin"/>
        </w:r>
        <w:r>
          <w:instrText xml:space="preserve"> PAGEREF _Toc11679 \h </w:instrText>
        </w:r>
        <w:r>
          <w:fldChar w:fldCharType="separate"/>
        </w:r>
        <w:r>
          <w:t>4</w:t>
        </w:r>
        <w:r>
          <w:fldChar w:fldCharType="end"/>
        </w:r>
      </w:hyperlink>
    </w:p>
    <w:p>
      <w:pPr>
        <w:pStyle w:val="TOC2"/>
        <w:tabs>
          <w:tab w:val="right" w:leader="dot" w:pos="8306"/>
        </w:tabs>
      </w:pPr>
      <w:hyperlink w:anchor="_Toc26920" w:history="1">
        <w:r>
          <w:rPr>
            <w:rFonts w:ascii="仿宋" w:eastAsia="仿宋" w:hAnsi="仿宋" w:cs="仿宋" w:hint="eastAsia"/>
            <w:lang w:eastAsia="zh-CN"/>
          </w:rPr>
          <w:t>(三)、建设条件分析</w:t>
        </w:r>
        <w:r>
          <w:tab/>
        </w:r>
        <w:r>
          <w:fldChar w:fldCharType="begin"/>
        </w:r>
        <w:r>
          <w:instrText xml:space="preserve"> PAGEREF _Toc26920 \h </w:instrText>
        </w:r>
        <w:r>
          <w:fldChar w:fldCharType="separate"/>
        </w:r>
        <w:r>
          <w:t>4</w:t>
        </w:r>
        <w:r>
          <w:fldChar w:fldCharType="end"/>
        </w:r>
      </w:hyperlink>
    </w:p>
    <w:p>
      <w:pPr>
        <w:pStyle w:val="TOC2"/>
        <w:tabs>
          <w:tab w:val="right" w:leader="dot" w:pos="8306"/>
        </w:tabs>
      </w:pPr>
      <w:hyperlink w:anchor="_Toc811" w:history="1">
        <w:r>
          <w:rPr>
            <w:rFonts w:ascii="仿宋" w:eastAsia="仿宋" w:hAnsi="仿宋" w:cs="仿宋" w:hint="eastAsia"/>
            <w:lang w:eastAsia="zh-CN"/>
          </w:rPr>
          <w:t>(四)、用地控制指标</w:t>
        </w:r>
        <w:r>
          <w:tab/>
        </w:r>
        <w:r>
          <w:fldChar w:fldCharType="begin"/>
        </w:r>
        <w:r>
          <w:instrText xml:space="preserve"> PAGEREF _Toc811 \h </w:instrText>
        </w:r>
        <w:r>
          <w:fldChar w:fldCharType="separate"/>
        </w:r>
        <w:r>
          <w:t>5</w:t>
        </w:r>
        <w:r>
          <w:fldChar w:fldCharType="end"/>
        </w:r>
      </w:hyperlink>
    </w:p>
    <w:p>
      <w:pPr>
        <w:pStyle w:val="TOC2"/>
        <w:tabs>
          <w:tab w:val="right" w:leader="dot" w:pos="8306"/>
        </w:tabs>
      </w:pPr>
      <w:hyperlink w:anchor="_Toc8888" w:history="1">
        <w:r>
          <w:rPr>
            <w:rFonts w:ascii="仿宋" w:eastAsia="仿宋" w:hAnsi="仿宋" w:cs="仿宋" w:hint="eastAsia"/>
            <w:lang w:eastAsia="zh-CN"/>
          </w:rPr>
          <w:t>(五)、用地总体要求</w:t>
        </w:r>
        <w:r>
          <w:tab/>
        </w:r>
        <w:r>
          <w:fldChar w:fldCharType="begin"/>
        </w:r>
        <w:r>
          <w:instrText xml:space="preserve"> PAGEREF _Toc8888 \h </w:instrText>
        </w:r>
        <w:r>
          <w:fldChar w:fldCharType="separate"/>
        </w:r>
        <w:r>
          <w:t>6</w:t>
        </w:r>
        <w:r>
          <w:fldChar w:fldCharType="end"/>
        </w:r>
      </w:hyperlink>
    </w:p>
    <w:p>
      <w:pPr>
        <w:pStyle w:val="TOC2"/>
        <w:tabs>
          <w:tab w:val="right" w:leader="dot" w:pos="8306"/>
        </w:tabs>
      </w:pPr>
      <w:hyperlink w:anchor="_Toc16642" w:history="1">
        <w:r>
          <w:rPr>
            <w:rFonts w:ascii="仿宋" w:eastAsia="仿宋" w:hAnsi="仿宋" w:cs="仿宋" w:hint="eastAsia"/>
            <w:lang w:eastAsia="zh-CN"/>
          </w:rPr>
          <w:t>(六)、节约用地措施</w:t>
        </w:r>
        <w:r>
          <w:tab/>
        </w:r>
        <w:r>
          <w:fldChar w:fldCharType="begin"/>
        </w:r>
        <w:r>
          <w:instrText xml:space="preserve"> PAGEREF _Toc16642 \h </w:instrText>
        </w:r>
        <w:r>
          <w:fldChar w:fldCharType="separate"/>
        </w:r>
        <w:r>
          <w:t>7</w:t>
        </w:r>
        <w:r>
          <w:fldChar w:fldCharType="end"/>
        </w:r>
      </w:hyperlink>
    </w:p>
    <w:p>
      <w:pPr>
        <w:pStyle w:val="TOC2"/>
        <w:tabs>
          <w:tab w:val="right" w:leader="dot" w:pos="8306"/>
        </w:tabs>
      </w:pPr>
      <w:hyperlink w:anchor="_Toc24133" w:history="1">
        <w:r>
          <w:rPr>
            <w:rFonts w:ascii="仿宋" w:eastAsia="仿宋" w:hAnsi="仿宋" w:cs="仿宋" w:hint="eastAsia"/>
            <w:lang w:eastAsia="zh-CN"/>
          </w:rPr>
          <w:t>(七)、总图布置方案</w:t>
        </w:r>
        <w:r>
          <w:tab/>
        </w:r>
        <w:r>
          <w:fldChar w:fldCharType="begin"/>
        </w:r>
        <w:r>
          <w:instrText xml:space="preserve"> PAGEREF _Toc24133 \h </w:instrText>
        </w:r>
        <w:r>
          <w:fldChar w:fldCharType="separate"/>
        </w:r>
        <w:r>
          <w:t>9</w:t>
        </w:r>
        <w:r>
          <w:fldChar w:fldCharType="end"/>
        </w:r>
      </w:hyperlink>
    </w:p>
    <w:p>
      <w:pPr>
        <w:pStyle w:val="TOC2"/>
        <w:tabs>
          <w:tab w:val="right" w:leader="dot" w:pos="8306"/>
        </w:tabs>
      </w:pPr>
      <w:hyperlink w:anchor="_Toc4419" w:history="1">
        <w:r>
          <w:rPr>
            <w:rFonts w:ascii="仿宋" w:eastAsia="仿宋" w:hAnsi="仿宋" w:cs="仿宋" w:hint="eastAsia"/>
            <w:lang w:eastAsia="zh-CN"/>
          </w:rPr>
          <w:t>(八)、运输组成</w:t>
        </w:r>
        <w:r>
          <w:tab/>
        </w:r>
        <w:r>
          <w:fldChar w:fldCharType="begin"/>
        </w:r>
        <w:r>
          <w:instrText xml:space="preserve"> PAGEREF _Toc4419 \h </w:instrText>
        </w:r>
        <w:r>
          <w:fldChar w:fldCharType="separate"/>
        </w:r>
        <w:r>
          <w:t>11</w:t>
        </w:r>
        <w:r>
          <w:fldChar w:fldCharType="end"/>
        </w:r>
      </w:hyperlink>
    </w:p>
    <w:p>
      <w:pPr>
        <w:pStyle w:val="TOC2"/>
        <w:tabs>
          <w:tab w:val="right" w:leader="dot" w:pos="8306"/>
        </w:tabs>
      </w:pPr>
      <w:hyperlink w:anchor="_Toc15972" w:history="1">
        <w:r>
          <w:rPr>
            <w:rFonts w:ascii="仿宋" w:eastAsia="仿宋" w:hAnsi="仿宋" w:cs="仿宋" w:hint="eastAsia"/>
            <w:lang w:eastAsia="zh-CN"/>
          </w:rPr>
          <w:t>(九)、选址综合评价</w:t>
        </w:r>
        <w:r>
          <w:tab/>
        </w:r>
        <w:r>
          <w:fldChar w:fldCharType="begin"/>
        </w:r>
        <w:r>
          <w:instrText xml:space="preserve"> PAGEREF _Toc15972 \h </w:instrText>
        </w:r>
        <w:r>
          <w:fldChar w:fldCharType="separate"/>
        </w:r>
        <w:r>
          <w:t>13</w:t>
        </w:r>
        <w:r>
          <w:fldChar w:fldCharType="end"/>
        </w:r>
      </w:hyperlink>
    </w:p>
    <w:p>
      <w:pPr>
        <w:pStyle w:val="TOC1"/>
        <w:tabs>
          <w:tab w:val="right" w:leader="dot" w:pos="8306"/>
        </w:tabs>
      </w:pPr>
      <w:hyperlink w:anchor="_Toc29023" w:history="1">
        <w:r>
          <w:rPr>
            <w:rFonts w:ascii="仿宋" w:eastAsia="仿宋" w:hAnsi="仿宋" w:cs="仿宋" w:hint="eastAsia"/>
            <w:lang w:eastAsia="zh-CN"/>
          </w:rPr>
          <w:t>二、工艺先进性</w:t>
        </w:r>
        <w:r>
          <w:tab/>
        </w:r>
        <w:r>
          <w:fldChar w:fldCharType="begin"/>
        </w:r>
        <w:r>
          <w:instrText xml:space="preserve"> PAGEREF _Toc29023 \h </w:instrText>
        </w:r>
        <w:r>
          <w:fldChar w:fldCharType="separate"/>
        </w:r>
        <w:r>
          <w:t>14</w:t>
        </w:r>
        <w:r>
          <w:fldChar w:fldCharType="end"/>
        </w:r>
      </w:hyperlink>
    </w:p>
    <w:p>
      <w:pPr>
        <w:pStyle w:val="TOC2"/>
        <w:tabs>
          <w:tab w:val="right" w:leader="dot" w:pos="8306"/>
        </w:tabs>
      </w:pPr>
      <w:hyperlink w:anchor="_Toc17223" w:history="1">
        <w:r>
          <w:rPr>
            <w:rFonts w:ascii="仿宋" w:eastAsia="仿宋" w:hAnsi="仿宋" w:cs="仿宋" w:hint="eastAsia"/>
            <w:lang w:eastAsia="zh-CN"/>
          </w:rPr>
          <w:t>(一)、活动板房项目建设期的原辅材料保障</w:t>
        </w:r>
        <w:r>
          <w:tab/>
        </w:r>
        <w:r>
          <w:fldChar w:fldCharType="begin"/>
        </w:r>
        <w:r>
          <w:instrText xml:space="preserve"> PAGEREF _Toc17223 \h </w:instrText>
        </w:r>
        <w:r>
          <w:fldChar w:fldCharType="separate"/>
        </w:r>
        <w:r>
          <w:t>14</w:t>
        </w:r>
        <w:r>
          <w:fldChar w:fldCharType="end"/>
        </w:r>
      </w:hyperlink>
    </w:p>
    <w:p>
      <w:pPr>
        <w:pStyle w:val="TOC2"/>
        <w:tabs>
          <w:tab w:val="right" w:leader="dot" w:pos="8306"/>
        </w:tabs>
      </w:pPr>
      <w:hyperlink w:anchor="_Toc32571" w:history="1">
        <w:r>
          <w:rPr>
            <w:rFonts w:ascii="仿宋" w:eastAsia="仿宋" w:hAnsi="仿宋" w:cs="仿宋" w:hint="eastAsia"/>
            <w:lang w:eastAsia="zh-CN"/>
          </w:rPr>
          <w:t>(二)、活动板房项目运营期的原辅材料采购与管理</w:t>
        </w:r>
        <w:r>
          <w:tab/>
        </w:r>
        <w:r>
          <w:fldChar w:fldCharType="begin"/>
        </w:r>
        <w:r>
          <w:instrText xml:space="preserve"> PAGEREF _Toc32571 \h </w:instrText>
        </w:r>
        <w:r>
          <w:fldChar w:fldCharType="separate"/>
        </w:r>
        <w:r>
          <w:t>14</w:t>
        </w:r>
        <w:r>
          <w:fldChar w:fldCharType="end"/>
        </w:r>
      </w:hyperlink>
    </w:p>
    <w:p>
      <w:pPr>
        <w:pStyle w:val="TOC2"/>
        <w:tabs>
          <w:tab w:val="right" w:leader="dot" w:pos="8306"/>
        </w:tabs>
      </w:pPr>
      <w:hyperlink w:anchor="_Toc8140" w:history="1">
        <w:r>
          <w:rPr>
            <w:rFonts w:ascii="仿宋" w:eastAsia="仿宋" w:hAnsi="仿宋" w:cs="仿宋" w:hint="eastAsia"/>
            <w:lang w:eastAsia="zh-CN"/>
          </w:rPr>
          <w:t>(三)、技术管理的独特特色</w:t>
        </w:r>
        <w:r>
          <w:tab/>
        </w:r>
        <w:r>
          <w:fldChar w:fldCharType="begin"/>
        </w:r>
        <w:r>
          <w:instrText xml:space="preserve"> PAGEREF _Toc8140 \h </w:instrText>
        </w:r>
        <w:r>
          <w:fldChar w:fldCharType="separate"/>
        </w:r>
        <w:r>
          <w:t>16</w:t>
        </w:r>
        <w:r>
          <w:fldChar w:fldCharType="end"/>
        </w:r>
      </w:hyperlink>
    </w:p>
    <w:p>
      <w:pPr>
        <w:pStyle w:val="TOC2"/>
        <w:tabs>
          <w:tab w:val="right" w:leader="dot" w:pos="8306"/>
        </w:tabs>
      </w:pPr>
      <w:hyperlink w:anchor="_Toc17537" w:history="1">
        <w:r>
          <w:rPr>
            <w:rFonts w:ascii="仿宋" w:eastAsia="仿宋" w:hAnsi="仿宋" w:cs="仿宋" w:hint="eastAsia"/>
            <w:lang w:eastAsia="zh-CN"/>
          </w:rPr>
          <w:t>(四)、活动板房项目工艺技术设计方案</w:t>
        </w:r>
        <w:r>
          <w:tab/>
        </w:r>
        <w:r>
          <w:fldChar w:fldCharType="begin"/>
        </w:r>
        <w:r>
          <w:instrText xml:space="preserve"> PAGEREF _Toc17537 \h </w:instrText>
        </w:r>
        <w:r>
          <w:fldChar w:fldCharType="separate"/>
        </w:r>
        <w:r>
          <w:t>17</w:t>
        </w:r>
        <w:r>
          <w:fldChar w:fldCharType="end"/>
        </w:r>
      </w:hyperlink>
    </w:p>
    <w:p>
      <w:pPr>
        <w:pStyle w:val="TOC2"/>
        <w:tabs>
          <w:tab w:val="right" w:leader="dot" w:pos="8306"/>
        </w:tabs>
      </w:pPr>
      <w:hyperlink w:anchor="_Toc30744" w:history="1">
        <w:r>
          <w:rPr>
            <w:rFonts w:ascii="仿宋" w:eastAsia="仿宋" w:hAnsi="仿宋" w:cs="仿宋" w:hint="eastAsia"/>
            <w:lang w:eastAsia="zh-CN"/>
          </w:rPr>
          <w:t>(五)、设备选型的智能化方案</w:t>
        </w:r>
        <w:r>
          <w:tab/>
        </w:r>
        <w:r>
          <w:fldChar w:fldCharType="begin"/>
        </w:r>
        <w:r>
          <w:instrText xml:space="preserve"> PAGEREF _Toc30744 \h </w:instrText>
        </w:r>
        <w:r>
          <w:fldChar w:fldCharType="separate"/>
        </w:r>
        <w:r>
          <w:t>18</w:t>
        </w:r>
        <w:r>
          <w:fldChar w:fldCharType="end"/>
        </w:r>
      </w:hyperlink>
    </w:p>
    <w:p>
      <w:pPr>
        <w:pStyle w:val="TOC1"/>
        <w:tabs>
          <w:tab w:val="right" w:leader="dot" w:pos="8306"/>
        </w:tabs>
      </w:pPr>
      <w:hyperlink w:anchor="_Toc6494" w:history="1">
        <w:r>
          <w:rPr>
            <w:rFonts w:ascii="仿宋" w:eastAsia="仿宋" w:hAnsi="仿宋" w:cs="仿宋" w:hint="eastAsia"/>
            <w:lang w:eastAsia="zh-CN"/>
          </w:rPr>
          <w:t>三、背景和必要性研究</w:t>
        </w:r>
        <w:r>
          <w:tab/>
        </w:r>
        <w:r>
          <w:fldChar w:fldCharType="begin"/>
        </w:r>
        <w:r>
          <w:instrText xml:space="preserve"> PAGEREF _Toc6494 \h </w:instrText>
        </w:r>
        <w:r>
          <w:fldChar w:fldCharType="separate"/>
        </w:r>
        <w:r>
          <w:t>19</w:t>
        </w:r>
        <w:r>
          <w:fldChar w:fldCharType="end"/>
        </w:r>
      </w:hyperlink>
    </w:p>
    <w:p>
      <w:pPr>
        <w:pStyle w:val="TOC2"/>
        <w:tabs>
          <w:tab w:val="right" w:leader="dot" w:pos="8306"/>
        </w:tabs>
      </w:pPr>
      <w:hyperlink w:anchor="_Toc24023" w:history="1">
        <w:r>
          <w:rPr>
            <w:rFonts w:ascii="仿宋" w:eastAsia="仿宋" w:hAnsi="仿宋" w:cs="仿宋" w:hint="eastAsia"/>
            <w:lang w:eastAsia="zh-CN"/>
          </w:rPr>
          <w:t>(一)、活动板房项目承办单位背景分析</w:t>
        </w:r>
        <w:r>
          <w:tab/>
        </w:r>
        <w:r>
          <w:fldChar w:fldCharType="begin"/>
        </w:r>
        <w:r>
          <w:instrText xml:space="preserve"> PAGEREF _Toc24023 \h </w:instrText>
        </w:r>
        <w:r>
          <w:fldChar w:fldCharType="separate"/>
        </w:r>
        <w:r>
          <w:t>19</w:t>
        </w:r>
        <w:r>
          <w:fldChar w:fldCharType="end"/>
        </w:r>
      </w:hyperlink>
    </w:p>
    <w:p>
      <w:pPr>
        <w:pStyle w:val="TOC2"/>
        <w:tabs>
          <w:tab w:val="right" w:leader="dot" w:pos="8306"/>
        </w:tabs>
      </w:pPr>
      <w:hyperlink w:anchor="_Toc16955" w:history="1">
        <w:r>
          <w:rPr>
            <w:rFonts w:ascii="仿宋" w:eastAsia="仿宋" w:hAnsi="仿宋" w:cs="仿宋" w:hint="eastAsia"/>
            <w:lang w:eastAsia="zh-CN"/>
          </w:rPr>
          <w:t>(二)、活动板房项目背景分析</w:t>
        </w:r>
        <w:r>
          <w:tab/>
        </w:r>
        <w:r>
          <w:fldChar w:fldCharType="begin"/>
        </w:r>
        <w:r>
          <w:instrText xml:space="preserve"> PAGEREF _Toc16955 \h </w:instrText>
        </w:r>
        <w:r>
          <w:fldChar w:fldCharType="separate"/>
        </w:r>
        <w:r>
          <w:t>21</w:t>
        </w:r>
        <w:r>
          <w:fldChar w:fldCharType="end"/>
        </w:r>
      </w:hyperlink>
    </w:p>
    <w:p>
      <w:pPr>
        <w:pStyle w:val="TOC1"/>
        <w:tabs>
          <w:tab w:val="right" w:leader="dot" w:pos="8306"/>
        </w:tabs>
      </w:pPr>
      <w:hyperlink w:anchor="_Toc16275" w:history="1">
        <w:r>
          <w:rPr>
            <w:rFonts w:ascii="仿宋" w:eastAsia="仿宋" w:hAnsi="仿宋" w:cs="仿宋" w:hint="eastAsia"/>
            <w:lang w:eastAsia="zh-CN"/>
          </w:rPr>
          <w:t>四、风险应对评估</w:t>
        </w:r>
        <w:r>
          <w:tab/>
        </w:r>
        <w:r>
          <w:fldChar w:fldCharType="begin"/>
        </w:r>
        <w:r>
          <w:instrText xml:space="preserve"> PAGEREF _Toc16275 \h </w:instrText>
        </w:r>
        <w:r>
          <w:fldChar w:fldCharType="separate"/>
        </w:r>
        <w:r>
          <w:t>21</w:t>
        </w:r>
        <w:r>
          <w:fldChar w:fldCharType="end"/>
        </w:r>
      </w:hyperlink>
    </w:p>
    <w:p>
      <w:pPr>
        <w:pStyle w:val="TOC2"/>
        <w:tabs>
          <w:tab w:val="right" w:leader="dot" w:pos="8306"/>
        </w:tabs>
      </w:pPr>
      <w:hyperlink w:anchor="_Toc18483" w:history="1">
        <w:r>
          <w:rPr>
            <w:rFonts w:ascii="仿宋" w:eastAsia="仿宋" w:hAnsi="仿宋" w:cs="仿宋" w:hint="eastAsia"/>
            <w:lang w:eastAsia="zh-CN"/>
          </w:rPr>
          <w:t>(一)、政策风险分析</w:t>
        </w:r>
        <w:r>
          <w:tab/>
        </w:r>
        <w:r>
          <w:fldChar w:fldCharType="begin"/>
        </w:r>
        <w:r>
          <w:instrText xml:space="preserve"> PAGEREF _Toc18483 \h </w:instrText>
        </w:r>
        <w:r>
          <w:fldChar w:fldCharType="separate"/>
        </w:r>
        <w:r>
          <w:t>21</w:t>
        </w:r>
        <w:r>
          <w:fldChar w:fldCharType="end"/>
        </w:r>
      </w:hyperlink>
    </w:p>
    <w:p>
      <w:pPr>
        <w:pStyle w:val="TOC2"/>
        <w:tabs>
          <w:tab w:val="right" w:leader="dot" w:pos="8306"/>
        </w:tabs>
      </w:pPr>
      <w:hyperlink w:anchor="_Toc27593" w:history="1">
        <w:r>
          <w:rPr>
            <w:rFonts w:ascii="仿宋" w:eastAsia="仿宋" w:hAnsi="仿宋" w:cs="仿宋" w:hint="eastAsia"/>
            <w:lang w:eastAsia="zh-CN"/>
          </w:rPr>
          <w:t>(二)、社会风险分析</w:t>
        </w:r>
        <w:r>
          <w:tab/>
        </w:r>
        <w:r>
          <w:fldChar w:fldCharType="begin"/>
        </w:r>
        <w:r>
          <w:instrText xml:space="preserve"> PAGEREF _Toc27593 \h </w:instrText>
        </w:r>
        <w:r>
          <w:fldChar w:fldCharType="separate"/>
        </w:r>
        <w:r>
          <w:t>22</w:t>
        </w:r>
        <w:r>
          <w:fldChar w:fldCharType="end"/>
        </w:r>
      </w:hyperlink>
    </w:p>
    <w:p>
      <w:pPr>
        <w:pStyle w:val="TOC2"/>
        <w:tabs>
          <w:tab w:val="right" w:leader="dot" w:pos="8306"/>
        </w:tabs>
      </w:pPr>
      <w:hyperlink w:anchor="_Toc19033" w:history="1">
        <w:r>
          <w:rPr>
            <w:rFonts w:ascii="仿宋" w:eastAsia="仿宋" w:hAnsi="仿宋" w:cs="仿宋" w:hint="eastAsia"/>
            <w:lang w:eastAsia="zh-CN"/>
          </w:rPr>
          <w:t>(三)、市场风险分析</w:t>
        </w:r>
        <w:r>
          <w:tab/>
        </w:r>
        <w:r>
          <w:fldChar w:fldCharType="begin"/>
        </w:r>
        <w:r>
          <w:instrText xml:space="preserve"> PAGEREF _Toc19033 \h </w:instrText>
        </w:r>
        <w:r>
          <w:fldChar w:fldCharType="separate"/>
        </w:r>
        <w:r>
          <w:t>22</w:t>
        </w:r>
        <w:r>
          <w:fldChar w:fldCharType="end"/>
        </w:r>
      </w:hyperlink>
    </w:p>
    <w:p>
      <w:pPr>
        <w:pStyle w:val="TOC2"/>
        <w:tabs>
          <w:tab w:val="right" w:leader="dot" w:pos="8306"/>
        </w:tabs>
      </w:pPr>
      <w:hyperlink w:anchor="_Toc3490" w:history="1">
        <w:r>
          <w:rPr>
            <w:rFonts w:ascii="仿宋" w:eastAsia="仿宋" w:hAnsi="仿宋" w:cs="仿宋" w:hint="eastAsia"/>
            <w:lang w:eastAsia="zh-CN"/>
          </w:rPr>
          <w:t>(四)、资金风险分析</w:t>
        </w:r>
        <w:r>
          <w:tab/>
        </w:r>
        <w:r>
          <w:fldChar w:fldCharType="begin"/>
        </w:r>
        <w:r>
          <w:instrText xml:space="preserve"> PAGEREF _Toc3490 \h </w:instrText>
        </w:r>
        <w:r>
          <w:fldChar w:fldCharType="separate"/>
        </w:r>
        <w:r>
          <w:t>22</w:t>
        </w:r>
        <w:r>
          <w:fldChar w:fldCharType="end"/>
        </w:r>
      </w:hyperlink>
    </w:p>
    <w:p>
      <w:pPr>
        <w:pStyle w:val="TOC2"/>
        <w:tabs>
          <w:tab w:val="right" w:leader="dot" w:pos="8306"/>
        </w:tabs>
      </w:pPr>
      <w:hyperlink w:anchor="_Toc13834" w:history="1">
        <w:r>
          <w:rPr>
            <w:rFonts w:ascii="仿宋" w:eastAsia="仿宋" w:hAnsi="仿宋" w:cs="仿宋" w:hint="eastAsia"/>
            <w:lang w:eastAsia="zh-CN"/>
          </w:rPr>
          <w:t>(五)、技术风险分析</w:t>
        </w:r>
        <w:r>
          <w:tab/>
        </w:r>
        <w:r>
          <w:fldChar w:fldCharType="begin"/>
        </w:r>
        <w:r>
          <w:instrText xml:space="preserve"> PAGEREF _Toc13834 \h </w:instrText>
        </w:r>
        <w:r>
          <w:fldChar w:fldCharType="separate"/>
        </w:r>
        <w:r>
          <w:t>23</w:t>
        </w:r>
        <w:r>
          <w:fldChar w:fldCharType="end"/>
        </w:r>
      </w:hyperlink>
    </w:p>
    <w:p>
      <w:pPr>
        <w:pStyle w:val="TOC2"/>
        <w:tabs>
          <w:tab w:val="right" w:leader="dot" w:pos="8306"/>
        </w:tabs>
      </w:pPr>
      <w:hyperlink w:anchor="_Toc30844" w:history="1">
        <w:r>
          <w:rPr>
            <w:rFonts w:ascii="仿宋" w:eastAsia="仿宋" w:hAnsi="仿宋" w:cs="仿宋" w:hint="eastAsia"/>
            <w:lang w:eastAsia="zh-CN"/>
          </w:rPr>
          <w:t>(六)、财务风险分析</w:t>
        </w:r>
        <w:r>
          <w:tab/>
        </w:r>
        <w:r>
          <w:fldChar w:fldCharType="begin"/>
        </w:r>
        <w:r>
          <w:instrText xml:space="preserve"> PAGEREF _Toc30844 \h </w:instrText>
        </w:r>
        <w:r>
          <w:fldChar w:fldCharType="separate"/>
        </w:r>
        <w:r>
          <w:t>23</w:t>
        </w:r>
        <w:r>
          <w:fldChar w:fldCharType="end"/>
        </w:r>
      </w:hyperlink>
    </w:p>
    <w:p>
      <w:pPr>
        <w:pStyle w:val="TOC2"/>
        <w:tabs>
          <w:tab w:val="right" w:leader="dot" w:pos="8306"/>
        </w:tabs>
      </w:pPr>
      <w:hyperlink w:anchor="_Toc1751" w:history="1">
        <w:r>
          <w:rPr>
            <w:rFonts w:ascii="仿宋" w:eastAsia="仿宋" w:hAnsi="仿宋" w:cs="仿宋" w:hint="eastAsia"/>
            <w:lang w:eastAsia="zh-CN"/>
          </w:rPr>
          <w:t>(七)、管理风险分析</w:t>
        </w:r>
        <w:r>
          <w:tab/>
        </w:r>
        <w:r>
          <w:fldChar w:fldCharType="begin"/>
        </w:r>
        <w:r>
          <w:instrText xml:space="preserve"> PAGEREF _Toc1751 \h </w:instrText>
        </w:r>
        <w:r>
          <w:fldChar w:fldCharType="separate"/>
        </w:r>
        <w:r>
          <w:t>23</w:t>
        </w:r>
        <w:r>
          <w:fldChar w:fldCharType="end"/>
        </w:r>
      </w:hyperlink>
    </w:p>
    <w:p>
      <w:pPr>
        <w:pStyle w:val="TOC2"/>
        <w:tabs>
          <w:tab w:val="right" w:leader="dot" w:pos="8306"/>
        </w:tabs>
      </w:pPr>
      <w:hyperlink w:anchor="_Toc163" w:history="1">
        <w:r>
          <w:rPr>
            <w:rFonts w:ascii="仿宋" w:eastAsia="仿宋" w:hAnsi="仿宋" w:cs="仿宋" w:hint="eastAsia"/>
            <w:lang w:eastAsia="zh-CN"/>
          </w:rPr>
          <w:t>(八)、其它风险分析</w:t>
        </w:r>
        <w:r>
          <w:tab/>
        </w:r>
        <w:r>
          <w:fldChar w:fldCharType="begin"/>
        </w:r>
        <w:r>
          <w:instrText xml:space="preserve"> PAGEREF _Toc163 \h </w:instrText>
        </w:r>
        <w:r>
          <w:fldChar w:fldCharType="separate"/>
        </w:r>
        <w:r>
          <w:t>23</w:t>
        </w:r>
        <w:r>
          <w:fldChar w:fldCharType="end"/>
        </w:r>
      </w:hyperlink>
    </w:p>
    <w:p>
      <w:pPr>
        <w:pStyle w:val="TOC1"/>
        <w:tabs>
          <w:tab w:val="right" w:leader="dot" w:pos="8306"/>
        </w:tabs>
      </w:pPr>
      <w:hyperlink w:anchor="_Toc29397" w:history="1">
        <w:r>
          <w:rPr>
            <w:rFonts w:ascii="仿宋" w:eastAsia="仿宋" w:hAnsi="仿宋" w:cs="仿宋" w:hint="eastAsia"/>
            <w:lang w:eastAsia="zh-CN"/>
          </w:rPr>
          <w:t>五、合作伙伴关系管理</w:t>
        </w:r>
        <w:r>
          <w:tab/>
        </w:r>
        <w:r>
          <w:fldChar w:fldCharType="begin"/>
        </w:r>
        <w:r>
          <w:instrText xml:space="preserve"> PAGEREF _Toc29397 \h </w:instrText>
        </w:r>
        <w:r>
          <w:fldChar w:fldCharType="separate"/>
        </w:r>
        <w:r>
          <w:t>24</w:t>
        </w:r>
        <w:r>
          <w:fldChar w:fldCharType="end"/>
        </w:r>
      </w:hyperlink>
    </w:p>
    <w:p>
      <w:pPr>
        <w:pStyle w:val="TOC2"/>
        <w:tabs>
          <w:tab w:val="right" w:leader="dot" w:pos="8306"/>
        </w:tabs>
      </w:pPr>
      <w:hyperlink w:anchor="_Toc21228" w:history="1">
        <w:r>
          <w:rPr>
            <w:rFonts w:ascii="仿宋" w:eastAsia="仿宋" w:hAnsi="仿宋" w:cs="仿宋" w:hint="eastAsia"/>
            <w:lang w:eastAsia="zh-CN"/>
          </w:rPr>
          <w:t>(一)、合作伙伴选择与评估</w:t>
        </w:r>
        <w:r>
          <w:tab/>
        </w:r>
        <w:r>
          <w:fldChar w:fldCharType="begin"/>
        </w:r>
        <w:r>
          <w:instrText xml:space="preserve"> PAGEREF _Toc21228 \h </w:instrText>
        </w:r>
        <w:r>
          <w:fldChar w:fldCharType="separate"/>
        </w:r>
        <w:r>
          <w:t>24</w:t>
        </w:r>
        <w:r>
          <w:fldChar w:fldCharType="end"/>
        </w:r>
      </w:hyperlink>
    </w:p>
    <w:p>
      <w:pPr>
        <w:pStyle w:val="TOC2"/>
        <w:tabs>
          <w:tab w:val="right" w:leader="dot" w:pos="8306"/>
        </w:tabs>
      </w:pPr>
      <w:hyperlink w:anchor="_Toc20049" w:history="1">
        <w:r>
          <w:rPr>
            <w:rFonts w:ascii="仿宋" w:eastAsia="仿宋" w:hAnsi="仿宋" w:cs="仿宋" w:hint="eastAsia"/>
            <w:lang w:eastAsia="zh-CN"/>
          </w:rPr>
          <w:t>(二)、合作伙伴协议与合同管理</w:t>
        </w:r>
        <w:r>
          <w:tab/>
        </w:r>
        <w:r>
          <w:fldChar w:fldCharType="begin"/>
        </w:r>
        <w:r>
          <w:instrText xml:space="preserve"> PAGEREF _Toc20049 \h </w:instrText>
        </w:r>
        <w:r>
          <w:fldChar w:fldCharType="separate"/>
        </w:r>
        <w:r>
          <w:t>25</w:t>
        </w:r>
        <w:r>
          <w:fldChar w:fldCharType="end"/>
        </w:r>
      </w:hyperlink>
    </w:p>
    <w:p>
      <w:pPr>
        <w:pStyle w:val="TOC2"/>
        <w:tabs>
          <w:tab w:val="right" w:leader="dot" w:pos="8306"/>
        </w:tabs>
      </w:pPr>
      <w:hyperlink w:anchor="_Toc2577" w:history="1">
        <w:r>
          <w:rPr>
            <w:rFonts w:ascii="仿宋" w:eastAsia="仿宋" w:hAnsi="仿宋" w:cs="仿宋" w:hint="eastAsia"/>
            <w:lang w:eastAsia="zh-CN"/>
          </w:rPr>
          <w:t>(三)、风险共担与利益共享机制</w:t>
        </w:r>
        <w:r>
          <w:tab/>
        </w:r>
        <w:r>
          <w:fldChar w:fldCharType="begin"/>
        </w:r>
        <w:r>
          <w:instrText xml:space="preserve"> PAGEREF _Toc2577 \h </w:instrText>
        </w:r>
        <w:r>
          <w:fldChar w:fldCharType="separate"/>
        </w:r>
        <w:r>
          <w:t>26</w:t>
        </w:r>
        <w:r>
          <w:fldChar w:fldCharType="end"/>
        </w:r>
      </w:hyperlink>
    </w:p>
    <w:p>
      <w:pPr>
        <w:pStyle w:val="TOC2"/>
        <w:tabs>
          <w:tab w:val="right" w:leader="dot" w:pos="8306"/>
        </w:tabs>
      </w:pPr>
      <w:hyperlink w:anchor="_Toc2617" w:history="1">
        <w:r>
          <w:rPr>
            <w:rFonts w:ascii="仿宋" w:eastAsia="仿宋" w:hAnsi="仿宋" w:cs="仿宋" w:hint="eastAsia"/>
            <w:lang w:eastAsia="zh-CN"/>
          </w:rPr>
          <w:t>(四)、定期合作评估与调整</w:t>
        </w:r>
        <w:r>
          <w:tab/>
        </w:r>
        <w:r>
          <w:fldChar w:fldCharType="begin"/>
        </w:r>
        <w:r>
          <w:instrText xml:space="preserve"> PAGEREF _Toc2617 \h </w:instrText>
        </w:r>
        <w:r>
          <w:fldChar w:fldCharType="separate"/>
        </w:r>
        <w:r>
          <w:t>27</w:t>
        </w:r>
        <w:r>
          <w:fldChar w:fldCharType="end"/>
        </w:r>
      </w:hyperlink>
    </w:p>
    <w:p>
      <w:pPr>
        <w:pStyle w:val="TOC1"/>
        <w:tabs>
          <w:tab w:val="right" w:leader="dot" w:pos="8306"/>
        </w:tabs>
      </w:pPr>
      <w:hyperlink w:anchor="_Toc30714" w:history="1">
        <w:r>
          <w:rPr>
            <w:rFonts w:ascii="仿宋" w:eastAsia="仿宋" w:hAnsi="仿宋" w:cs="仿宋" w:hint="eastAsia"/>
            <w:lang w:eastAsia="zh-CN"/>
          </w:rPr>
          <w:t>六、质量管理与监督</w:t>
        </w:r>
        <w:r>
          <w:tab/>
        </w:r>
        <w:r>
          <w:fldChar w:fldCharType="begin"/>
        </w:r>
        <w:r>
          <w:instrText xml:space="preserve"> PAGEREF _Toc30714 \h </w:instrText>
        </w:r>
        <w:r>
          <w:fldChar w:fldCharType="separate"/>
        </w:r>
        <w:r>
          <w:t>28</w:t>
        </w:r>
        <w:r>
          <w:fldChar w:fldCharType="end"/>
        </w:r>
      </w:hyperlink>
    </w:p>
    <w:p>
      <w:pPr>
        <w:pStyle w:val="TOC2"/>
        <w:tabs>
          <w:tab w:val="right" w:leader="dot" w:pos="8306"/>
        </w:tabs>
      </w:pPr>
      <w:hyperlink w:anchor="_Toc2747" w:history="1">
        <w:r>
          <w:rPr>
            <w:rFonts w:ascii="仿宋" w:eastAsia="仿宋" w:hAnsi="仿宋" w:cs="仿宋" w:hint="eastAsia"/>
            <w:lang w:eastAsia="zh-CN"/>
          </w:rPr>
          <w:t>(一)、质量管理原则</w:t>
        </w:r>
        <w:r>
          <w:tab/>
        </w:r>
        <w:r>
          <w:fldChar w:fldCharType="begin"/>
        </w:r>
        <w:r>
          <w:instrText xml:space="preserve"> PAGEREF _Toc2747 \h </w:instrText>
        </w:r>
        <w:r>
          <w:fldChar w:fldCharType="separate"/>
        </w:r>
        <w:r>
          <w:t>28</w:t>
        </w:r>
        <w:r>
          <w:fldChar w:fldCharType="end"/>
        </w:r>
      </w:hyperlink>
    </w:p>
    <w:p>
      <w:pPr>
        <w:pStyle w:val="TOC2"/>
        <w:tabs>
          <w:tab w:val="right" w:leader="dot" w:pos="8306"/>
        </w:tabs>
      </w:pPr>
      <w:hyperlink w:anchor="_Toc2656" w:history="1">
        <w:r>
          <w:rPr>
            <w:rFonts w:ascii="仿宋" w:eastAsia="仿宋" w:hAnsi="仿宋" w:cs="仿宋" w:hint="eastAsia"/>
            <w:lang w:eastAsia="zh-CN"/>
          </w:rPr>
          <w:t>(二)、质量控制措施</w:t>
        </w:r>
        <w:r>
          <w:tab/>
        </w:r>
        <w:r>
          <w:fldChar w:fldCharType="begin"/>
        </w:r>
        <w:r>
          <w:instrText xml:space="preserve"> PAGEREF _Toc2656 \h </w:instrText>
        </w:r>
        <w:r>
          <w:fldChar w:fldCharType="separate"/>
        </w:r>
        <w:r>
          <w:t>29</w:t>
        </w:r>
        <w:r>
          <w:fldChar w:fldCharType="end"/>
        </w:r>
      </w:hyperlink>
    </w:p>
    <w:p>
      <w:pPr>
        <w:pStyle w:val="TOC2"/>
        <w:tabs>
          <w:tab w:val="right" w:leader="dot" w:pos="8306"/>
        </w:tabs>
      </w:pPr>
      <w:hyperlink w:anchor="_Toc16357" w:history="1">
        <w:r>
          <w:rPr>
            <w:rFonts w:ascii="仿宋" w:eastAsia="仿宋" w:hAnsi="仿宋" w:cs="仿宋" w:hint="eastAsia"/>
            <w:lang w:eastAsia="zh-CN"/>
          </w:rPr>
          <w:t>(三)、监督与评估机制</w:t>
        </w:r>
        <w:r>
          <w:tab/>
        </w:r>
        <w:r>
          <w:fldChar w:fldCharType="begin"/>
        </w:r>
        <w:r>
          <w:instrText xml:space="preserve"> PAGEREF _Toc16357 \h </w:instrText>
        </w:r>
        <w:r>
          <w:fldChar w:fldCharType="separate"/>
        </w:r>
        <w:r>
          <w:t>31</w:t>
        </w:r>
        <w:r>
          <w:fldChar w:fldCharType="end"/>
        </w:r>
      </w:hyperlink>
    </w:p>
    <w:p>
      <w:pPr>
        <w:pStyle w:val="TOC2"/>
        <w:tabs>
          <w:tab w:val="right" w:leader="dot" w:pos="8306"/>
        </w:tabs>
      </w:pPr>
      <w:hyperlink w:anchor="_Toc11625" w:history="1">
        <w:r>
          <w:rPr>
            <w:rFonts w:ascii="仿宋" w:eastAsia="仿宋" w:hAnsi="仿宋" w:cs="仿宋" w:hint="eastAsia"/>
            <w:lang w:eastAsia="zh-CN"/>
          </w:rPr>
          <w:t>(四)、持续改进与反馈</w:t>
        </w:r>
        <w:r>
          <w:tab/>
        </w:r>
        <w:r>
          <w:fldChar w:fldCharType="begin"/>
        </w:r>
        <w:r>
          <w:instrText xml:space="preserve"> PAGEREF _Toc11625 \h </w:instrText>
        </w:r>
        <w:r>
          <w:fldChar w:fldCharType="separate"/>
        </w:r>
        <w:r>
          <w:t>32</w:t>
        </w:r>
        <w:r>
          <w:fldChar w:fldCharType="end"/>
        </w:r>
      </w:hyperlink>
    </w:p>
    <w:p>
      <w:pPr>
        <w:pStyle w:val="TOC1"/>
        <w:tabs>
          <w:tab w:val="right" w:leader="dot" w:pos="8306"/>
        </w:tabs>
      </w:pPr>
      <w:hyperlink w:anchor="_Toc30802" w:history="1">
        <w:r>
          <w:rPr>
            <w:rFonts w:ascii="仿宋" w:eastAsia="仿宋" w:hAnsi="仿宋" w:cs="仿宋" w:hint="eastAsia"/>
            <w:lang w:eastAsia="zh-CN"/>
          </w:rPr>
          <w:t>七、危机管理与应急响应</w:t>
        </w:r>
        <w:r>
          <w:tab/>
        </w:r>
        <w:r>
          <w:fldChar w:fldCharType="begin"/>
        </w:r>
        <w:r>
          <w:instrText xml:space="preserve"> PAGEREF _Toc30802 \h </w:instrText>
        </w:r>
        <w:r>
          <w:fldChar w:fldCharType="separate"/>
        </w:r>
        <w:r>
          <w:t>35</w:t>
        </w:r>
        <w:r>
          <w:fldChar w:fldCharType="end"/>
        </w:r>
      </w:hyperlink>
    </w:p>
    <w:p>
      <w:pPr>
        <w:pStyle w:val="TOC2"/>
        <w:tabs>
          <w:tab w:val="right" w:leader="dot" w:pos="8306"/>
        </w:tabs>
      </w:pPr>
      <w:hyperlink w:anchor="_Toc25640" w:history="1">
        <w:r>
          <w:rPr>
            <w:rFonts w:ascii="仿宋" w:eastAsia="仿宋" w:hAnsi="仿宋" w:cs="仿宋" w:hint="eastAsia"/>
            <w:lang w:eastAsia="zh-CN"/>
          </w:rPr>
          <w:t>(一)、危机管理计划制定</w:t>
        </w:r>
        <w:r>
          <w:tab/>
        </w:r>
        <w:r>
          <w:fldChar w:fldCharType="begin"/>
        </w:r>
        <w:r>
          <w:instrText xml:space="preserve"> PAGEREF _Toc25640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47" w:history="1">
        <w:r>
          <w:rPr>
            <w:rFonts w:ascii="仿宋" w:eastAsia="仿宋" w:hAnsi="仿宋" w:cs="仿宋" w:hint="eastAsia"/>
            <w:lang w:eastAsia="zh-CN"/>
          </w:rPr>
          <w:t>(二)、应急响应流程</w:t>
        </w:r>
        <w:r>
          <w:tab/>
        </w:r>
        <w:r>
          <w:fldChar w:fldCharType="begin"/>
        </w:r>
        <w:r>
          <w:instrText xml:space="preserve"> PAGEREF _Toc26147 \h </w:instrText>
        </w:r>
        <w:r>
          <w:fldChar w:fldCharType="separate"/>
        </w:r>
        <w:r>
          <w:t>36</w:t>
        </w:r>
        <w:r>
          <w:fldChar w:fldCharType="end"/>
        </w:r>
      </w:hyperlink>
    </w:p>
    <w:p>
      <w:pPr>
        <w:pStyle w:val="TOC2"/>
        <w:tabs>
          <w:tab w:val="right" w:leader="dot" w:pos="8306"/>
        </w:tabs>
      </w:pPr>
      <w:hyperlink w:anchor="_Toc20013" w:history="1">
        <w:r>
          <w:rPr>
            <w:rFonts w:ascii="仿宋" w:eastAsia="仿宋" w:hAnsi="仿宋" w:cs="仿宋" w:hint="eastAsia"/>
            <w:lang w:eastAsia="zh-CN"/>
          </w:rPr>
          <w:t>(三)、危机公关与舆情管理</w:t>
        </w:r>
        <w:r>
          <w:tab/>
        </w:r>
        <w:r>
          <w:fldChar w:fldCharType="begin"/>
        </w:r>
        <w:r>
          <w:instrText xml:space="preserve"> PAGEREF _Toc20013 \h </w:instrText>
        </w:r>
        <w:r>
          <w:fldChar w:fldCharType="separate"/>
        </w:r>
        <w:r>
          <w:t>37</w:t>
        </w:r>
        <w:r>
          <w:fldChar w:fldCharType="end"/>
        </w:r>
      </w:hyperlink>
    </w:p>
    <w:p>
      <w:pPr>
        <w:pStyle w:val="TOC2"/>
        <w:tabs>
          <w:tab w:val="right" w:leader="dot" w:pos="8306"/>
        </w:tabs>
      </w:pPr>
      <w:hyperlink w:anchor="_Toc20690" w:history="1">
        <w:r>
          <w:rPr>
            <w:rFonts w:ascii="仿宋" w:eastAsia="仿宋" w:hAnsi="仿宋" w:cs="仿宋" w:hint="eastAsia"/>
            <w:lang w:eastAsia="zh-CN"/>
          </w:rPr>
          <w:t>(四)、事故调查与报告</w:t>
        </w:r>
        <w:r>
          <w:tab/>
        </w:r>
        <w:r>
          <w:fldChar w:fldCharType="begin"/>
        </w:r>
        <w:r>
          <w:instrText xml:space="preserve"> PAGEREF _Toc20690 \h </w:instrText>
        </w:r>
        <w:r>
          <w:fldChar w:fldCharType="separate"/>
        </w:r>
        <w:r>
          <w:t>38</w:t>
        </w:r>
        <w:r>
          <w:fldChar w:fldCharType="end"/>
        </w:r>
      </w:hyperlink>
    </w:p>
    <w:p>
      <w:pPr>
        <w:pStyle w:val="TOC1"/>
        <w:tabs>
          <w:tab w:val="right" w:leader="dot" w:pos="8306"/>
        </w:tabs>
      </w:pPr>
      <w:hyperlink w:anchor="_Toc19078" w:history="1">
        <w:r>
          <w:rPr>
            <w:rFonts w:ascii="仿宋" w:eastAsia="仿宋" w:hAnsi="仿宋" w:cs="仿宋" w:hint="eastAsia"/>
            <w:lang w:eastAsia="zh-CN"/>
          </w:rPr>
          <w:t>八、活动板房项目落地与推广</w:t>
        </w:r>
        <w:r>
          <w:tab/>
        </w:r>
        <w:r>
          <w:fldChar w:fldCharType="begin"/>
        </w:r>
        <w:r>
          <w:instrText xml:space="preserve"> PAGEREF _Toc19078 \h </w:instrText>
        </w:r>
        <w:r>
          <w:fldChar w:fldCharType="separate"/>
        </w:r>
        <w:r>
          <w:t>39</w:t>
        </w:r>
        <w:r>
          <w:fldChar w:fldCharType="end"/>
        </w:r>
      </w:hyperlink>
    </w:p>
    <w:p>
      <w:pPr>
        <w:pStyle w:val="TOC2"/>
        <w:tabs>
          <w:tab w:val="right" w:leader="dot" w:pos="8306"/>
        </w:tabs>
      </w:pPr>
      <w:hyperlink w:anchor="_Toc684" w:history="1">
        <w:r>
          <w:rPr>
            <w:rFonts w:ascii="仿宋" w:eastAsia="仿宋" w:hAnsi="仿宋" w:cs="仿宋" w:hint="eastAsia"/>
            <w:lang w:eastAsia="zh-CN"/>
          </w:rPr>
          <w:t>(一)、活动板房项目推广计划</w:t>
        </w:r>
        <w:r>
          <w:tab/>
        </w:r>
        <w:r>
          <w:fldChar w:fldCharType="begin"/>
        </w:r>
        <w:r>
          <w:instrText xml:space="preserve"> PAGEREF _Toc684 \h </w:instrText>
        </w:r>
        <w:r>
          <w:fldChar w:fldCharType="separate"/>
        </w:r>
        <w:r>
          <w:t>39</w:t>
        </w:r>
        <w:r>
          <w:fldChar w:fldCharType="end"/>
        </w:r>
      </w:hyperlink>
    </w:p>
    <w:p>
      <w:pPr>
        <w:pStyle w:val="TOC2"/>
        <w:tabs>
          <w:tab w:val="right" w:leader="dot" w:pos="8306"/>
        </w:tabs>
      </w:pPr>
      <w:hyperlink w:anchor="_Toc11237" w:history="1">
        <w:r>
          <w:rPr>
            <w:rFonts w:ascii="仿宋" w:eastAsia="仿宋" w:hAnsi="仿宋" w:cs="仿宋" w:hint="eastAsia"/>
            <w:lang w:eastAsia="zh-CN"/>
          </w:rPr>
          <w:t>(二)、地方政府支持与合作</w:t>
        </w:r>
        <w:r>
          <w:tab/>
        </w:r>
        <w:r>
          <w:fldChar w:fldCharType="begin"/>
        </w:r>
        <w:r>
          <w:instrText xml:space="preserve"> PAGEREF _Toc11237 \h </w:instrText>
        </w:r>
        <w:r>
          <w:fldChar w:fldCharType="separate"/>
        </w:r>
        <w:r>
          <w:t>40</w:t>
        </w:r>
        <w:r>
          <w:fldChar w:fldCharType="end"/>
        </w:r>
      </w:hyperlink>
    </w:p>
    <w:p>
      <w:pPr>
        <w:pStyle w:val="TOC2"/>
        <w:tabs>
          <w:tab w:val="right" w:leader="dot" w:pos="8306"/>
        </w:tabs>
      </w:pPr>
      <w:hyperlink w:anchor="_Toc14058" w:history="1">
        <w:r>
          <w:rPr>
            <w:rFonts w:ascii="仿宋" w:eastAsia="仿宋" w:hAnsi="仿宋" w:cs="仿宋" w:hint="eastAsia"/>
            <w:lang w:eastAsia="zh-CN"/>
          </w:rPr>
          <w:t>(三)、市场推广与品牌建设</w:t>
        </w:r>
        <w:r>
          <w:tab/>
        </w:r>
        <w:r>
          <w:fldChar w:fldCharType="begin"/>
        </w:r>
        <w:r>
          <w:instrText xml:space="preserve"> PAGEREF _Toc14058 \h </w:instrText>
        </w:r>
        <w:r>
          <w:fldChar w:fldCharType="separate"/>
        </w:r>
        <w:r>
          <w:t>41</w:t>
        </w:r>
        <w:r>
          <w:fldChar w:fldCharType="end"/>
        </w:r>
      </w:hyperlink>
    </w:p>
    <w:p>
      <w:pPr>
        <w:pStyle w:val="TOC2"/>
        <w:tabs>
          <w:tab w:val="right" w:leader="dot" w:pos="8306"/>
        </w:tabs>
      </w:pPr>
      <w:hyperlink w:anchor="_Toc20160" w:history="1">
        <w:r>
          <w:rPr>
            <w:rFonts w:ascii="仿宋" w:eastAsia="仿宋" w:hAnsi="仿宋" w:cs="仿宋" w:hint="eastAsia"/>
            <w:lang w:eastAsia="zh-CN"/>
          </w:rPr>
          <w:t>(四)、社会参与与共享机制</w:t>
        </w:r>
        <w:r>
          <w:tab/>
        </w:r>
        <w:r>
          <w:fldChar w:fldCharType="begin"/>
        </w:r>
        <w:r>
          <w:instrText xml:space="preserve"> PAGEREF _Toc20160 \h </w:instrText>
        </w:r>
        <w:r>
          <w:fldChar w:fldCharType="separate"/>
        </w:r>
        <w:r>
          <w:t>42</w:t>
        </w:r>
        <w:r>
          <w:fldChar w:fldCharType="end"/>
        </w:r>
      </w:hyperlink>
    </w:p>
    <w:p>
      <w:pPr>
        <w:pStyle w:val="TOC1"/>
        <w:tabs>
          <w:tab w:val="right" w:leader="dot" w:pos="8306"/>
        </w:tabs>
      </w:pPr>
      <w:hyperlink w:anchor="_Toc13761" w:history="1">
        <w:r>
          <w:rPr>
            <w:rFonts w:ascii="仿宋" w:eastAsia="仿宋" w:hAnsi="仿宋" w:cs="仿宋" w:hint="eastAsia"/>
            <w:lang w:eastAsia="zh-CN"/>
          </w:rPr>
          <w:t>九、成本控制与效益提升</w:t>
        </w:r>
        <w:r>
          <w:tab/>
        </w:r>
        <w:r>
          <w:fldChar w:fldCharType="begin"/>
        </w:r>
        <w:r>
          <w:instrText xml:space="preserve"> PAGEREF _Toc13761 \h </w:instrText>
        </w:r>
        <w:r>
          <w:fldChar w:fldCharType="separate"/>
        </w:r>
        <w:r>
          <w:t>43</w:t>
        </w:r>
        <w:r>
          <w:fldChar w:fldCharType="end"/>
        </w:r>
      </w:hyperlink>
    </w:p>
    <w:p>
      <w:pPr>
        <w:pStyle w:val="TOC2"/>
        <w:tabs>
          <w:tab w:val="right" w:leader="dot" w:pos="8306"/>
        </w:tabs>
      </w:pPr>
      <w:hyperlink w:anchor="_Toc10662" w:history="1">
        <w:r>
          <w:rPr>
            <w:rFonts w:ascii="仿宋" w:eastAsia="仿宋" w:hAnsi="仿宋" w:cs="仿宋" w:hint="eastAsia"/>
            <w:lang w:eastAsia="zh-CN"/>
          </w:rPr>
          <w:t>(一)、成本核算与预算管理</w:t>
        </w:r>
        <w:r>
          <w:tab/>
        </w:r>
        <w:r>
          <w:fldChar w:fldCharType="begin"/>
        </w:r>
        <w:r>
          <w:instrText xml:space="preserve"> PAGEREF _Toc10662 \h </w:instrText>
        </w:r>
        <w:r>
          <w:fldChar w:fldCharType="separate"/>
        </w:r>
        <w:r>
          <w:t>43</w:t>
        </w:r>
        <w:r>
          <w:fldChar w:fldCharType="end"/>
        </w:r>
      </w:hyperlink>
    </w:p>
    <w:p>
      <w:pPr>
        <w:pStyle w:val="TOC2"/>
        <w:tabs>
          <w:tab w:val="right" w:leader="dot" w:pos="8306"/>
        </w:tabs>
      </w:pPr>
      <w:hyperlink w:anchor="_Toc30189" w:history="1">
        <w:r>
          <w:rPr>
            <w:rFonts w:ascii="仿宋" w:eastAsia="仿宋" w:hAnsi="仿宋" w:cs="仿宋" w:hint="eastAsia"/>
            <w:lang w:eastAsia="zh-CN"/>
          </w:rPr>
          <w:t>(二)、资源利用效率评估</w:t>
        </w:r>
        <w:r>
          <w:tab/>
        </w:r>
        <w:r>
          <w:fldChar w:fldCharType="begin"/>
        </w:r>
        <w:r>
          <w:instrText xml:space="preserve"> PAGEREF _Toc30189 \h </w:instrText>
        </w:r>
        <w:r>
          <w:fldChar w:fldCharType="separate"/>
        </w:r>
        <w:r>
          <w:t>45</w:t>
        </w:r>
        <w:r>
          <w:fldChar w:fldCharType="end"/>
        </w:r>
      </w:hyperlink>
    </w:p>
    <w:p>
      <w:pPr>
        <w:pStyle w:val="TOC2"/>
        <w:tabs>
          <w:tab w:val="right" w:leader="dot" w:pos="8306"/>
        </w:tabs>
      </w:pPr>
      <w:hyperlink w:anchor="_Toc28967" w:history="1">
        <w:r>
          <w:rPr>
            <w:rFonts w:ascii="仿宋" w:eastAsia="仿宋" w:hAnsi="仿宋" w:cs="仿宋" w:hint="eastAsia"/>
            <w:lang w:eastAsia="zh-CN"/>
          </w:rPr>
          <w:t>(三)、降本增效的具体措施</w:t>
        </w:r>
        <w:r>
          <w:tab/>
        </w:r>
        <w:r>
          <w:fldChar w:fldCharType="begin"/>
        </w:r>
        <w:r>
          <w:instrText xml:space="preserve"> PAGEREF _Toc28967 \h </w:instrText>
        </w:r>
        <w:r>
          <w:fldChar w:fldCharType="separate"/>
        </w:r>
        <w:r>
          <w:t>47</w:t>
        </w:r>
        <w:r>
          <w:fldChar w:fldCharType="end"/>
        </w:r>
      </w:hyperlink>
    </w:p>
    <w:p>
      <w:pPr>
        <w:pStyle w:val="TOC2"/>
        <w:tabs>
          <w:tab w:val="right" w:leader="dot" w:pos="8306"/>
        </w:tabs>
      </w:pPr>
      <w:hyperlink w:anchor="_Toc6007" w:history="1">
        <w:r>
          <w:rPr>
            <w:rFonts w:ascii="仿宋" w:eastAsia="仿宋" w:hAnsi="仿宋" w:cs="仿宋" w:hint="eastAsia"/>
            <w:lang w:eastAsia="zh-CN"/>
          </w:rPr>
          <w:t>(四)、成本与效益的平衡策略</w:t>
        </w:r>
        <w:r>
          <w:tab/>
        </w:r>
        <w:r>
          <w:fldChar w:fldCharType="begin"/>
        </w:r>
        <w:r>
          <w:instrText xml:space="preserve"> PAGEREF _Toc6007 \h </w:instrText>
        </w:r>
        <w:r>
          <w:fldChar w:fldCharType="separate"/>
        </w:r>
        <w:r>
          <w:t>49</w:t>
        </w:r>
        <w:r>
          <w:fldChar w:fldCharType="end"/>
        </w:r>
      </w:hyperlink>
    </w:p>
    <w:p>
      <w:pPr>
        <w:pStyle w:val="TOC1"/>
        <w:tabs>
          <w:tab w:val="right" w:leader="dot" w:pos="8306"/>
        </w:tabs>
      </w:pPr>
      <w:hyperlink w:anchor="_Toc29690" w:history="1">
        <w:r>
          <w:rPr>
            <w:rFonts w:ascii="仿宋" w:eastAsia="仿宋" w:hAnsi="仿宋" w:cs="仿宋" w:hint="eastAsia"/>
            <w:lang w:eastAsia="zh-CN"/>
          </w:rPr>
          <w:t>十、员工福利与团队建设</w:t>
        </w:r>
        <w:r>
          <w:tab/>
        </w:r>
        <w:r>
          <w:fldChar w:fldCharType="begin"/>
        </w:r>
        <w:r>
          <w:instrText xml:space="preserve"> PAGEREF _Toc29690 \h </w:instrText>
        </w:r>
        <w:r>
          <w:fldChar w:fldCharType="separate"/>
        </w:r>
        <w:r>
          <w:t>50</w:t>
        </w:r>
        <w:r>
          <w:fldChar w:fldCharType="end"/>
        </w:r>
      </w:hyperlink>
    </w:p>
    <w:p>
      <w:pPr>
        <w:pStyle w:val="TOC2"/>
        <w:tabs>
          <w:tab w:val="right" w:leader="dot" w:pos="8306"/>
        </w:tabs>
      </w:pPr>
      <w:hyperlink w:anchor="_Toc27082" w:history="1">
        <w:r>
          <w:rPr>
            <w:rFonts w:ascii="仿宋" w:eastAsia="仿宋" w:hAnsi="仿宋" w:cs="仿宋" w:hint="eastAsia"/>
            <w:lang w:eastAsia="zh-CN"/>
          </w:rPr>
          <w:t>(一)、员工福利政策制定</w:t>
        </w:r>
        <w:r>
          <w:tab/>
        </w:r>
        <w:r>
          <w:fldChar w:fldCharType="begin"/>
        </w:r>
        <w:r>
          <w:instrText xml:space="preserve"> PAGEREF _Toc27082 \h </w:instrText>
        </w:r>
        <w:r>
          <w:fldChar w:fldCharType="separate"/>
        </w:r>
        <w:r>
          <w:t>50</w:t>
        </w:r>
        <w:r>
          <w:fldChar w:fldCharType="end"/>
        </w:r>
      </w:hyperlink>
    </w:p>
    <w:p>
      <w:pPr>
        <w:pStyle w:val="TOC2"/>
        <w:tabs>
          <w:tab w:val="right" w:leader="dot" w:pos="8306"/>
        </w:tabs>
      </w:pPr>
      <w:hyperlink w:anchor="_Toc14658" w:history="1">
        <w:r>
          <w:rPr>
            <w:rFonts w:ascii="仿宋" w:eastAsia="仿宋" w:hAnsi="仿宋" w:cs="仿宋" w:hint="eastAsia"/>
            <w:lang w:eastAsia="zh-CN"/>
          </w:rPr>
          <w:t>(二)、团队建设活动规划</w:t>
        </w:r>
        <w:r>
          <w:tab/>
        </w:r>
        <w:r>
          <w:fldChar w:fldCharType="begin"/>
        </w:r>
        <w:r>
          <w:instrText xml:space="preserve"> PAGEREF _Toc14658 \h </w:instrText>
        </w:r>
        <w:r>
          <w:fldChar w:fldCharType="separate"/>
        </w:r>
        <w:r>
          <w:t>51</w:t>
        </w:r>
        <w:r>
          <w:fldChar w:fldCharType="end"/>
        </w:r>
      </w:hyperlink>
    </w:p>
    <w:p>
      <w:pPr>
        <w:pStyle w:val="TOC2"/>
        <w:tabs>
          <w:tab w:val="right" w:leader="dot" w:pos="8306"/>
        </w:tabs>
      </w:pPr>
      <w:hyperlink w:anchor="_Toc32595" w:history="1">
        <w:r>
          <w:rPr>
            <w:rFonts w:ascii="仿宋" w:eastAsia="仿宋" w:hAnsi="仿宋" w:cs="仿宋" w:hint="eastAsia"/>
            <w:lang w:eastAsia="zh-CN"/>
          </w:rPr>
          <w:t>(三)、员工关怀与激励措施</w:t>
        </w:r>
        <w:r>
          <w:tab/>
        </w:r>
        <w:r>
          <w:fldChar w:fldCharType="begin"/>
        </w:r>
        <w:r>
          <w:instrText xml:space="preserve"> PAGEREF _Toc32595 \h </w:instrText>
        </w:r>
        <w:r>
          <w:fldChar w:fldCharType="separate"/>
        </w:r>
        <w:r>
          <w:t>51</w:t>
        </w:r>
        <w:r>
          <w:fldChar w:fldCharType="end"/>
        </w:r>
      </w:hyperlink>
    </w:p>
    <w:p>
      <w:pPr>
        <w:pStyle w:val="TOC2"/>
        <w:tabs>
          <w:tab w:val="right" w:leader="dot" w:pos="8306"/>
        </w:tabs>
      </w:pPr>
      <w:hyperlink w:anchor="_Toc31272" w:history="1">
        <w:r>
          <w:rPr>
            <w:rFonts w:ascii="仿宋" w:eastAsia="仿宋" w:hAnsi="仿宋" w:cs="仿宋" w:hint="eastAsia"/>
            <w:lang w:eastAsia="zh-CN"/>
          </w:rPr>
          <w:t>(四)、团队文化与价值观塑造</w:t>
        </w:r>
        <w:r>
          <w:tab/>
        </w:r>
        <w:r>
          <w:fldChar w:fldCharType="begin"/>
        </w:r>
        <w:r>
          <w:instrText xml:space="preserve"> PAGEREF _Toc31272 \h </w:instrText>
        </w:r>
        <w:r>
          <w:fldChar w:fldCharType="separate"/>
        </w:r>
        <w:r>
          <w:t>53</w:t>
        </w:r>
        <w:r>
          <w:fldChar w:fldCharType="end"/>
        </w:r>
      </w:hyperlink>
    </w:p>
    <w:p>
      <w:pPr>
        <w:pStyle w:val="TOC1"/>
        <w:tabs>
          <w:tab w:val="right" w:leader="dot" w:pos="8306"/>
        </w:tabs>
      </w:pPr>
      <w:hyperlink w:anchor="_Toc9022" w:history="1">
        <w:r>
          <w:rPr>
            <w:rFonts w:ascii="仿宋" w:eastAsia="仿宋" w:hAnsi="仿宋" w:cs="仿宋" w:hint="eastAsia"/>
            <w:lang w:eastAsia="zh-CN"/>
          </w:rPr>
          <w:t>十一、资源有效利用与节能减排</w:t>
        </w:r>
        <w:r>
          <w:tab/>
        </w:r>
        <w:r>
          <w:fldChar w:fldCharType="begin"/>
        </w:r>
        <w:r>
          <w:instrText xml:space="preserve"> PAGEREF _Toc9022 \h </w:instrText>
        </w:r>
        <w:r>
          <w:fldChar w:fldCharType="separate"/>
        </w:r>
        <w:r>
          <w:t>54</w:t>
        </w:r>
        <w:r>
          <w:fldChar w:fldCharType="end"/>
        </w:r>
      </w:hyperlink>
    </w:p>
    <w:p>
      <w:pPr>
        <w:pStyle w:val="TOC2"/>
        <w:tabs>
          <w:tab w:val="right" w:leader="dot" w:pos="8306"/>
        </w:tabs>
      </w:pPr>
      <w:hyperlink w:anchor="_Toc6440" w:history="1">
        <w:r>
          <w:rPr>
            <w:rFonts w:ascii="仿宋" w:eastAsia="仿宋" w:hAnsi="仿宋" w:cs="仿宋" w:hint="eastAsia"/>
            <w:lang w:eastAsia="zh-CN"/>
          </w:rPr>
          <w:t>(一)、资源有效利用策略</w:t>
        </w:r>
        <w:r>
          <w:tab/>
        </w:r>
        <w:r>
          <w:fldChar w:fldCharType="begin"/>
        </w:r>
        <w:r>
          <w:instrText xml:space="preserve"> PAGEREF _Toc6440 \h </w:instrText>
        </w:r>
        <w:r>
          <w:fldChar w:fldCharType="separate"/>
        </w:r>
        <w:r>
          <w:t>54</w:t>
        </w:r>
        <w:r>
          <w:fldChar w:fldCharType="end"/>
        </w:r>
      </w:hyperlink>
    </w:p>
    <w:p>
      <w:pPr>
        <w:pStyle w:val="TOC2"/>
        <w:tabs>
          <w:tab w:val="right" w:leader="dot" w:pos="8306"/>
        </w:tabs>
      </w:pPr>
      <w:hyperlink w:anchor="_Toc27158" w:history="1">
        <w:r>
          <w:rPr>
            <w:rFonts w:ascii="仿宋" w:eastAsia="仿宋" w:hAnsi="仿宋" w:cs="仿宋" w:hint="eastAsia"/>
            <w:lang w:eastAsia="zh-CN"/>
          </w:rPr>
          <w:t>(二)、节能措施与技术应用</w:t>
        </w:r>
        <w:r>
          <w:tab/>
        </w:r>
        <w:r>
          <w:fldChar w:fldCharType="begin"/>
        </w:r>
        <w:r>
          <w:instrText xml:space="preserve"> PAGEREF _Toc27158 \h </w:instrText>
        </w:r>
        <w:r>
          <w:fldChar w:fldCharType="separate"/>
        </w:r>
        <w:r>
          <w:t>55</w:t>
        </w:r>
        <w:r>
          <w:fldChar w:fldCharType="end"/>
        </w:r>
      </w:hyperlink>
    </w:p>
    <w:p>
      <w:pPr>
        <w:pStyle w:val="TOC2"/>
        <w:tabs>
          <w:tab w:val="right" w:leader="dot" w:pos="8306"/>
        </w:tabs>
      </w:pPr>
      <w:hyperlink w:anchor="_Toc3254" w:history="1">
        <w:r>
          <w:rPr>
            <w:rFonts w:ascii="仿宋" w:eastAsia="仿宋" w:hAnsi="仿宋" w:cs="仿宋" w:hint="eastAsia"/>
            <w:lang w:eastAsia="zh-CN"/>
          </w:rPr>
          <w:t>(三)、减少排放与废弃物管理</w:t>
        </w:r>
        <w:r>
          <w:tab/>
        </w:r>
        <w:r>
          <w:fldChar w:fldCharType="begin"/>
        </w:r>
        <w:r>
          <w:instrText xml:space="preserve"> PAGEREF _Toc3254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活动板房企业要想保持竞争力和持续增长，就必须进行战略层面的思考和规划。本方案提供了一个框架，帮助活动板房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8827"/>
      <w:r>
        <w:rPr>
          <w:rFonts w:ascii="仿宋" w:eastAsia="仿宋" w:hAnsi="仿宋" w:cs="仿宋" w:hint="eastAsia"/>
          <w:sz w:val="28"/>
          <w:lang w:eastAsia="zh-CN"/>
        </w:rPr>
        <w:t>一、活动板房项目建设地分析</w:t>
      </w:r>
      <w:bookmarkEnd w:id="2"/>
    </w:p>
    <w:p>
      <w:pPr>
        <w:pStyle w:val="Heading2"/>
        <w:rPr>
          <w:rFonts w:ascii="仿宋" w:eastAsia="仿宋" w:hAnsi="仿宋" w:cs="仿宋" w:hint="eastAsia"/>
          <w:lang w:eastAsia="zh-CN"/>
        </w:rPr>
      </w:pPr>
      <w:bookmarkStart w:id="3" w:name="_Toc21551"/>
      <w:r>
        <w:rPr>
          <w:rFonts w:ascii="仿宋" w:eastAsia="仿宋" w:hAnsi="仿宋" w:cs="仿宋" w:hint="eastAsia"/>
          <w:lang w:eastAsia="zh-CN"/>
        </w:rPr>
        <w:t>(一)、活动板房项目选址原则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活动板房项目建设不会对周围环境造成污染，或者任何潜在的污染都将控制在国家法律和标准允许的范围内。活动板房项目建设的区域将依据城市总体规划，以确保布局相对独立，便于进行科研、生产经营和管理活动。同时，活动板房项目建设区域与城市建设地的联系也将得到全面考虑，以促使活动板房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活动板房项目建设方案将在满足活动板房项目产品生产工艺、消防安全、环境保护卫生等要求的前提下，尽量合并建筑，以提高资源利用效率。在布置方面，将充分利用自然空间，贯彻执行“十分珍惜和合理利用土地”的基本国策，根据具体情况因地制宜，合理布置活动板房项目建设，确保土地利用的合理性和可持续性。这样的活动板房项目规划将确保在活动板房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11679"/>
      <w:r>
        <w:rPr>
          <w:rFonts w:ascii="仿宋" w:eastAsia="仿宋" w:hAnsi="仿宋" w:cs="仿宋" w:hint="eastAsia"/>
          <w:sz w:val="28"/>
          <w:lang w:eastAsia="zh-CN"/>
        </w:rPr>
        <w:t>(二)、活动板房项目选址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活动板房项目选址在 xxx 产业示范园区，这一选址的决定经过了充分的论证和考量。首先，xxx 产业示范园区作为地区内产业发展的重要引擎，具备了先进的基础设施和产业配套条件，为活动板房项目的顺利开展提供了有力支持。其次，该示范园区拥有便捷的交通网络和优越的地理位置，有利于原材料供应、产品流通以及人员往来，提高了活动板房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活动板房项目的环保理念高度契合。选址于示范园区，不仅可以有效整合各类资源，降低活动板房项目建设和运营的成本，同时也有助于提升活动板房项目的整体竞争力。综合考虑产业集聚效应、交通便捷性以及生态环保等多方面因素，选址于 xxx 产业示范园区对活动板房项目的可持续发展具有积极的促进作用。</w:t>
      </w:r>
    </w:p>
    <w:p>
      <w:pPr>
        <w:pStyle w:val="Heading2"/>
        <w:ind w:firstLine="560" w:firstLineChars="200"/>
        <w:rPr>
          <w:rFonts w:ascii="仿宋" w:eastAsia="仿宋" w:hAnsi="仿宋" w:cs="仿宋" w:hint="eastAsia"/>
          <w:sz w:val="28"/>
          <w:lang w:eastAsia="zh-CN"/>
        </w:rPr>
      </w:pPr>
      <w:bookmarkStart w:id="5" w:name="_Toc2692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活动板房项目承办单位目前资产运营状况良好，财务管理制度健全且完善，企业财务雄厚。凭借卓越的产品质量、科学的管理模式以及灵活畅通的销售网络，该单位连年实现盈利，为活动板房项目建设提供充足的计划自筹资金。当地人民政府和主管部门高度重视活动板房项目建设，土地、规划、建设等管理部门提出了切实可行的实施方案和保障措施，并给予充分的认可。此外，活动板房项目建设区域拥有充足的水、电、气等资源供给，足以满足活动板房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活动板房项目可依托活动板房项目建设地成熟的公用工程、辅助工程、储运设施等富余资源，同时拥有丰富的劳动力资源和完善的社会服务体系。这将有助于加速活动板房项目建设进度，降低建设成本，实现活动板房项目投资的节约，提升活动板房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活动板房项目承办单位具备一大批丰富经验的活动板房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活动板房项目承办单位还与多家科研院所建立了长期的合作关系，并设立了向科研开发倾斜的奖励机制，每年投入专项资金用于重点产品和关键工艺的研发奖励。这为活动板房项目的科研创新提供了有力的支持。</w:t>
      </w:r>
    </w:p>
    <w:p>
      <w:pPr>
        <w:pStyle w:val="Heading2"/>
        <w:ind w:firstLine="560" w:firstLineChars="200"/>
        <w:rPr>
          <w:rFonts w:ascii="仿宋" w:eastAsia="仿宋" w:hAnsi="仿宋" w:cs="仿宋" w:hint="eastAsia"/>
          <w:sz w:val="28"/>
          <w:lang w:eastAsia="zh-CN"/>
        </w:rPr>
      </w:pPr>
      <w:bookmarkStart w:id="6" w:name="_Toc81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活动板房项目选址于 xxx 产业示范园区，关于用地控制指标的规划与管理，本活动板房项目将严格遵循国家和地方的相关法规和标准。用地控制指标包括但不限于以下几个方面：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活动板房项目将严格按照规划建设主体工程的需要，确保建筑物基底占地面积在符合法规的范围内，以最大限度地利用土地，提高用地利用效率。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根据示范园区的总体规划，活动板房项目将遵循相应的建筑密度标准，合理规划建设，保障活动板房项目建设的紧凑性和高效性。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在活动板房项目建设中，将注重绿化工作，确保绿化率达到或超过规划要求。通过科学合理的绿化设计，提升活动板房项目周边的生态环境，使其更加宜居宜业。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活动板房项目将根据规划要求，合理规划地上和地下层数，确保建设的稳定性和安全性。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根据示范园区的具体规划和相关法规，活动板房项目还将遵循其他用地控制指标，如建筑线、退让线等，确保活动板房项目的建设与周边环境的和谐相处。</w:t>
      </w:r>
    </w:p>
    <w:p>
      <w:pPr>
        <w:pStyle w:val="Heading2"/>
        <w:ind w:firstLine="560" w:firstLineChars="200"/>
        <w:rPr>
          <w:rFonts w:ascii="仿宋" w:eastAsia="仿宋" w:hAnsi="仿宋" w:cs="仿宋" w:hint="eastAsia"/>
          <w:sz w:val="28"/>
          <w:lang w:eastAsia="zh-CN"/>
        </w:rPr>
      </w:pPr>
      <w:bookmarkStart w:id="7" w:name="_Toc8888"/>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在本期工程活动板房项目的建设规划中，涉及到一系列关键的建设指标，这些指标将有助于确保活动板房项目的合理规划和高效建设。具体而言：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建筑系数：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活动板房项目的建筑系数为XXX%。该系数是对活动板房项目建筑面积与用地面积的比例控制，通过设定合理的建筑系数，可以确保活动板房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活动板房项目的建筑容积率为XXX。该率值衡量了建筑物总体积与用地面积的比例，是规划中用来控制建筑高度和密度的关键参数。通过合理控制建筑容积率，可以在确保建筑物结构合理的同时，使活动板房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活动板房项目的生态品质，本期工程活动板房项目将严格执行绿化覆盖率标准，目标值为XXX%。这意味着在活动板房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活动板房项目的固定资产投资强度为XXX万元/亩。该指标表征了每亩土地上的固定资产投资额，是评估活动板房项目投资规模的重要参考。通过科学合理地控制投资强度，可以实现资金的有效利用，确保活动板房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这些建设规划指标将有助于活动板房项目在建设过程中充分考虑资源利用效率、环境保护、投资效益等多个方面，实现可持续发展的目标。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16642"/>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活动板房项目建设坚持专业化生产原则，将主要生产过程和关键工序由活动板房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活动板房项目采用高效的生产工艺，通过科学的设备布局，最大程度地提高生产效率，减少生产空间的浪费。这包括合理的生产流程设计，避免不必要的物料运输和仓储空间占用。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在土地利用的同时，活动板房项目建设将考虑采用绿色建筑理念，以减少对周边自然环境的影响。通过科学规划和环保措施，确保生产过程中的废弃物处理和排放均符合环保标准，最小化对土地生态的冲击。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在生产过程中，活动板房项目将注重资源的综合利用，减少废弃物的产生。通过回收再利用、能源回收等手段，最大化地减少对新资源的依赖，实现对土地资源的更为有效的利用。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活动板房项目建设在土地资源的规划和使用上不仅注重高效性和科技性，同时保持对生态环境的尊重。这种全方位的土地资源节约措施将有助于活动板房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24133"/>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在活动板房项目规划中，总图布置方案是确保各个组成部分协调有序、高效运作的关键。以下是总图布置方案的主要考虑因素：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活动板房项目整体布局应基于高效生产流程和员工流动，确保各功能区域之间协调有序。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引入环保设计理念，设置废弃物处理区域和环保设施，确保活动板房项目对环境的影响最小化。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安排紧急设备和安全设备的布局，提高应急处理效率，确保活动板房项目安全运行。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留出足够的空间，以便未来活动板房项目扩建和设备更新。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总图布置方案应充分考虑以上因素，以确保活动板房项目在运作中能够高效、安全、可持续地发展。该方案的设计应符合活动板房项目的整体战略规划和长期发展目标。</w:t>
      </w:r>
    </w:p>
    <w:p>
      <w:pPr>
        <w:pStyle w:val="Heading2"/>
        <w:ind w:firstLine="560" w:firstLineChars="200"/>
        <w:rPr>
          <w:rFonts w:ascii="仿宋" w:eastAsia="仿宋" w:hAnsi="仿宋" w:cs="仿宋" w:hint="eastAsia"/>
          <w:sz w:val="28"/>
          <w:lang w:eastAsia="zh-CN"/>
        </w:rPr>
      </w:pPr>
      <w:bookmarkStart w:id="10" w:name="_Toc4419"/>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活动板房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主要包括原材料的卸车进库、生产过程中的原材料、半成品和成品的转运，以及成品的装车外运。这些任务由装载机、叉车和胶轮车承担，费用计入主车间设备配套费用中。本期工程活动板房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场外运输主要包括原材料的供给和产品的外运。远距离运输采用汽车或铁路解决，而区域内社会运输力量充足，可以满足本期工程活动板房项目场外远距离运输需求。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活动板房项目选址位于XXX产业示范园区，将确保运输活动对周围环境不产生污染，且不超过国家法律和标准允许的范围。活动板房项目建设区域布局相对独立，便于科研、生产和管理活动，同时与建成区有便捷联系，确保活动板房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活动板房项目建设方案将遵循土地利用的基本国策，采用因地制宜的方式进行合理布置，最大限度地减少土地利用的负面影响。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活动板房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综合考虑了物流系统的整体设计、运输安全、环保和社会影响、运输成本优化等方面，活动板房项目将致力于打造高效、安全、环保的物流体系，以支持活动板房项目的顺利实施和可持续发展。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5972"/>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活动板房项目选址地理位置优越，交通便利，具有显著的区位优势。该地区通讯便捷，水资源丰富，能源供应充足，这为活动板房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29023"/>
      <w:r>
        <w:rPr>
          <w:rFonts w:ascii="仿宋" w:eastAsia="仿宋" w:hAnsi="仿宋" w:cs="仿宋" w:hint="eastAsia"/>
          <w:sz w:val="28"/>
          <w:lang w:eastAsia="zh-CN"/>
        </w:rPr>
        <w:t>二、工艺先进性</w:t>
      </w:r>
      <w:bookmarkEnd w:id="12"/>
    </w:p>
    <w:p>
      <w:pPr>
        <w:pStyle w:val="Heading2"/>
        <w:rPr>
          <w:rFonts w:ascii="仿宋" w:eastAsia="仿宋" w:hAnsi="仿宋" w:cs="仿宋" w:hint="eastAsia"/>
          <w:lang w:eastAsia="zh-CN"/>
        </w:rPr>
      </w:pPr>
      <w:bookmarkStart w:id="13" w:name="_Toc17223"/>
      <w:r>
        <w:rPr>
          <w:rFonts w:ascii="仿宋" w:eastAsia="仿宋" w:hAnsi="仿宋" w:cs="仿宋" w:hint="eastAsia"/>
          <w:lang w:eastAsia="zh-CN"/>
        </w:rPr>
        <w:t>(一)、活动板房项目建设期的原辅材料保障</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XX活动板房项目在施工期间的原辅材料采购主要涵盖以下几个方面：钢材、木材、水泥以及各种建筑和装饰材料。活动板房项目所在地周边市场拥有丰富的供应资源，有多家供货厂家和商户，能够满足活动板房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活动板房项目施工不可或缺的主要材料之一，涵盖结构钢、型钢等多个种类，市场上存在多家专业生产厂家，提供了多样化的选择。木材作为建筑和装饰的重要原材料，周边供应商可提供各类木材品种，以满足活动板房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活动板房项目所在地区有多家水泥生产厂家，保障了活动板房项目对水泥的供应。此外，各种建筑及装饰材料，如砖瓦、涂料、地板等，也能在周边市场找到丰富的品种和供应商，确保活动板房项目在施工过程中有足够的选择空间。</w:t>
      </w:r>
    </w:p>
    <w:p>
      <w:pPr>
        <w:pStyle w:val="Heading2"/>
        <w:ind w:firstLine="560" w:firstLineChars="200"/>
        <w:rPr>
          <w:rFonts w:ascii="仿宋" w:eastAsia="仿宋" w:hAnsi="仿宋" w:cs="仿宋" w:hint="eastAsia"/>
          <w:sz w:val="28"/>
          <w:lang w:eastAsia="zh-CN"/>
        </w:rPr>
      </w:pPr>
      <w:bookmarkStart w:id="14" w:name="_Toc32571"/>
      <w:r>
        <w:rPr>
          <w:rFonts w:ascii="仿宋" w:eastAsia="仿宋" w:hAnsi="仿宋" w:cs="仿宋" w:hint="eastAsia"/>
          <w:sz w:val="28"/>
          <w:lang w:eastAsia="zh-CN"/>
        </w:rPr>
        <w:t>(二)、活动板房项目运营期的原辅材料采购与管理</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在活动板房项目运营期，原辅材料的采购及管理是确保生产顺利进行和产品质量稳定的关键环节。以下是对该方面的运营策略：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活动板房项目承办单位将建立健全IS09000质量管理和质量保证体系，确保物料的质量控制和管理符合国际标准。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活动板房项目在建设时应确保原料来源的稳定可靠，建立长期合作关系，确保建成后原料的质量和连续供应。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5" w:name="_Toc8140"/>
      <w:r>
        <w:rPr>
          <w:rFonts w:ascii="仿宋" w:eastAsia="仿宋" w:hAnsi="仿宋" w:cs="仿宋" w:hint="eastAsia"/>
          <w:sz w:val="28"/>
          <w:lang w:eastAsia="zh-CN"/>
        </w:rPr>
        <w:t>(三)、技术管理的独特特色</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在活动板房项目建设和实施阶段，我们将严格遵循环境保护和安全生产的“三同时”原则，全面贯彻环境保护、职业安全卫生、消防及节能等法律法规和相关措施。关键要求如下：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制定并执行符合环保法规的排放标准，确保活动板房项目不对周边环境造成污染。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实施定期的能耗评估，优化生产流程，确保活动板房项目运行成本最低化。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二、活动板房项目技术优势分析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投资活动板房项目具备明显的技术优势，主要体现在以下方面：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活动板房项目采用先进的节能设施，具备多规格产品转换能力，灵活适应市场需求，运行成本相对较低。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投资活动板房项目所采用的技术与国内资源条件相适应，具有良好的技术适应性。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活动板房项目采用的技术工艺路线在国内生产实践中已经得到验证，证明技术成熟可行。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技术支援条件良好，具备较强的可靠性，有助于确保活动板房项目的平稳运行和高效生产。</w:t>
      </w:r>
    </w:p>
    <w:p>
      <w:pPr>
        <w:pStyle w:val="Heading2"/>
        <w:ind w:firstLine="560" w:firstLineChars="200"/>
        <w:rPr>
          <w:rFonts w:ascii="仿宋" w:eastAsia="仿宋" w:hAnsi="仿宋" w:cs="仿宋" w:hint="eastAsia"/>
          <w:sz w:val="28"/>
          <w:lang w:eastAsia="zh-CN"/>
        </w:rPr>
      </w:pPr>
      <w:bookmarkStart w:id="16" w:name="_Toc17537"/>
      <w:r>
        <w:rPr>
          <w:rFonts w:ascii="仿宋" w:eastAsia="仿宋" w:hAnsi="仿宋" w:cs="仿宋" w:hint="eastAsia"/>
          <w:sz w:val="28"/>
          <w:lang w:eastAsia="zh-CN"/>
        </w:rPr>
        <w:t>(四)、活动板房项目工艺技术设计方案</w:t>
      </w:r>
      <w:bookmarkEnd w:id="16"/>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活动板房项目的建设和实施过程中，我们坚定贯彻执行“三同时”原则，即环境保护、职业安全卫生、消防及节能的原则。我们注重遵循与环境保护、职业安全卫生、消防及节能相关的法律法规，并全面贯彻各项措施，确保活动板房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活动板房项目技术优势分析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活动板房项目在技术方面拥有独特的优势。首先，我们的节能设施是先进的，并具备多规格产品转换的能力，从而确保活动板房项目在运行过程中能够适应市场需求的变化，具备较低的运行成本。其次，投资活动板房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活动板房项目提供了强大的技术支持，使其具备了较强的可靠性。在技术方面，活动板房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7" w:name="_Toc30744"/>
      <w:r>
        <w:rPr>
          <w:rFonts w:ascii="仿宋" w:eastAsia="仿宋" w:hAnsi="仿宋" w:cs="仿宋" w:hint="eastAsia"/>
          <w:sz w:val="28"/>
          <w:lang w:eastAsia="zh-CN"/>
        </w:rPr>
        <w:t>(五)、设备选型的智能化方案</w:t>
      </w:r>
      <w:bookmarkEnd w:id="17"/>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活动板房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活动板房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活动板房项目投资风险，我们将力求选择设备生产厂家，其设备交货期、售后服务、安装调试等方面表现优越，以确保活动板房项目的顺利进行。我们主要选用国产设备，以减少活动板房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万元。通过以上措施，我们将确保活动板房项目在设备采购方面达到最佳性能和效益。</w:t>
      </w:r>
    </w:p>
    <w:p>
      <w:pPr>
        <w:pStyle w:val="Heading1"/>
        <w:ind w:firstLine="560" w:firstLineChars="200"/>
        <w:rPr>
          <w:rFonts w:ascii="仿宋" w:eastAsia="仿宋" w:hAnsi="仿宋" w:cs="仿宋" w:hint="eastAsia"/>
          <w:sz w:val="28"/>
          <w:lang w:eastAsia="zh-CN"/>
        </w:rPr>
      </w:pPr>
      <w:bookmarkStart w:id="18" w:name="_Toc6494"/>
      <w:r>
        <w:rPr>
          <w:rFonts w:ascii="仿宋" w:eastAsia="仿宋" w:hAnsi="仿宋" w:cs="仿宋" w:hint="eastAsia"/>
          <w:sz w:val="28"/>
          <w:lang w:eastAsia="zh-CN"/>
        </w:rPr>
        <w:t>三、背景和必要性研究</w:t>
      </w:r>
      <w:bookmarkEnd w:id="18"/>
    </w:p>
    <w:p>
      <w:pPr>
        <w:pStyle w:val="Heading2"/>
        <w:rPr>
          <w:rFonts w:ascii="仿宋" w:eastAsia="仿宋" w:hAnsi="仿宋" w:cs="仿宋" w:hint="eastAsia"/>
          <w:lang w:eastAsia="zh-CN"/>
        </w:rPr>
      </w:pPr>
      <w:bookmarkStart w:id="19" w:name="_Toc24023"/>
      <w:r>
        <w:rPr>
          <w:rFonts w:ascii="仿宋" w:eastAsia="仿宋" w:hAnsi="仿宋" w:cs="仿宋" w:hint="eastAsia"/>
          <w:lang w:eastAsia="zh-CN"/>
        </w:rPr>
        <w:t>(一)、活动板房项目承办单位背景分析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https://d.book118.com/716120015201010054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活动板房项目发展计划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A4479A"/>
    <w:rsid w:val="2CCA2C19"/>
    <w:rsid w:val="74A4479A"/>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71612001520101005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2024-02-02T06:19:00Z</dcterms:created>
  <dcterms:modified xsi:type="dcterms:W3CDTF">2024-02-02T06:20:07Z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12FB3BFC62FF480EBA4E5BF66DB13626_11</vt:lpwstr>
  </property>
  <property fmtid="{D5CDD505-2E9C-101B-9397-08002B2CF9AE}" pid="3" name="KSOProductBuildVer">
    <vt:lpwstr>2052-12.1.0.16250</vt:lpwstr>
  </property>
</Properties>
</file>