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MPPO项目规划设计纲要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1" w:history="1">
        <w:r>
          <w:rPr>
            <w:rFonts w:ascii="仿宋" w:eastAsia="仿宋" w:hAnsi="仿宋" w:cs="仿宋" w:hint="eastAsia"/>
            <w:lang w:eastAsia="zh-CN"/>
          </w:rPr>
          <w:t>概论</w:t>
        </w:r>
        <w:r>
          <w:tab/>
        </w:r>
        <w:r>
          <w:fldChar w:fldCharType="begin"/>
        </w:r>
        <w:r>
          <w:instrText xml:space="preserve"> PAGEREF _Toc20781 \h </w:instrText>
        </w:r>
        <w:r>
          <w:fldChar w:fldCharType="separate"/>
        </w:r>
        <w:r>
          <w:t>3</w:t>
        </w:r>
        <w:r>
          <w:fldChar w:fldCharType="end"/>
        </w:r>
      </w:hyperlink>
    </w:p>
    <w:p>
      <w:pPr>
        <w:pStyle w:val="TOC1"/>
        <w:tabs>
          <w:tab w:val="right" w:leader="dot" w:pos="8306"/>
        </w:tabs>
      </w:pPr>
      <w:hyperlink w:anchor="_Toc3831" w:history="1">
        <w:r>
          <w:rPr>
            <w:rFonts w:ascii="仿宋" w:eastAsia="仿宋" w:hAnsi="仿宋" w:cs="仿宋" w:hint="eastAsia"/>
            <w:lang w:eastAsia="zh-CN"/>
          </w:rPr>
          <w:t>一、MPPO项目文档管理</w:t>
        </w:r>
        <w:r>
          <w:tab/>
        </w:r>
        <w:r>
          <w:fldChar w:fldCharType="begin"/>
        </w:r>
        <w:r>
          <w:instrText xml:space="preserve"> PAGEREF _Toc3831 \h </w:instrText>
        </w:r>
        <w:r>
          <w:fldChar w:fldCharType="separate"/>
        </w:r>
        <w:r>
          <w:t>3</w:t>
        </w:r>
        <w:r>
          <w:fldChar w:fldCharType="end"/>
        </w:r>
      </w:hyperlink>
    </w:p>
    <w:p>
      <w:pPr>
        <w:pStyle w:val="TOC2"/>
        <w:tabs>
          <w:tab w:val="right" w:leader="dot" w:pos="8306"/>
        </w:tabs>
      </w:pPr>
      <w:hyperlink w:anchor="_Toc4413" w:history="1">
        <w:r>
          <w:rPr>
            <w:rFonts w:ascii="仿宋" w:eastAsia="仿宋" w:hAnsi="仿宋" w:cs="仿宋" w:hint="eastAsia"/>
            <w:lang w:eastAsia="zh-CN"/>
          </w:rPr>
          <w:t>(一)、文档编制与审查</w:t>
        </w:r>
        <w:r>
          <w:tab/>
        </w:r>
        <w:r>
          <w:fldChar w:fldCharType="begin"/>
        </w:r>
        <w:r>
          <w:instrText xml:space="preserve"> PAGEREF _Toc4413 \h </w:instrText>
        </w:r>
        <w:r>
          <w:fldChar w:fldCharType="separate"/>
        </w:r>
        <w:r>
          <w:t>3</w:t>
        </w:r>
        <w:r>
          <w:fldChar w:fldCharType="end"/>
        </w:r>
      </w:hyperlink>
    </w:p>
    <w:p>
      <w:pPr>
        <w:pStyle w:val="TOC2"/>
        <w:tabs>
          <w:tab w:val="right" w:leader="dot" w:pos="8306"/>
        </w:tabs>
      </w:pPr>
      <w:hyperlink w:anchor="_Toc26481" w:history="1">
        <w:r>
          <w:rPr>
            <w:rFonts w:ascii="仿宋" w:eastAsia="仿宋" w:hAnsi="仿宋" w:cs="仿宋" w:hint="eastAsia"/>
            <w:lang w:eastAsia="zh-CN"/>
          </w:rPr>
          <w:t>(二)、文档发布与分发</w:t>
        </w:r>
        <w:r>
          <w:tab/>
        </w:r>
        <w:r>
          <w:fldChar w:fldCharType="begin"/>
        </w:r>
        <w:r>
          <w:instrText xml:space="preserve"> PAGEREF _Toc26481 \h </w:instrText>
        </w:r>
        <w:r>
          <w:fldChar w:fldCharType="separate"/>
        </w:r>
        <w:r>
          <w:t>4</w:t>
        </w:r>
        <w:r>
          <w:fldChar w:fldCharType="end"/>
        </w:r>
      </w:hyperlink>
    </w:p>
    <w:p>
      <w:pPr>
        <w:pStyle w:val="TOC2"/>
        <w:tabs>
          <w:tab w:val="right" w:leader="dot" w:pos="8306"/>
        </w:tabs>
      </w:pPr>
      <w:hyperlink w:anchor="_Toc24050" w:history="1">
        <w:r>
          <w:rPr>
            <w:rFonts w:ascii="仿宋" w:eastAsia="仿宋" w:hAnsi="仿宋" w:cs="仿宋" w:hint="eastAsia"/>
            <w:lang w:eastAsia="zh-CN"/>
          </w:rPr>
          <w:t>(三)、文档存档与归档</w:t>
        </w:r>
        <w:r>
          <w:tab/>
        </w:r>
        <w:r>
          <w:fldChar w:fldCharType="begin"/>
        </w:r>
        <w:r>
          <w:instrText xml:space="preserve"> PAGEREF _Toc24050 \h </w:instrText>
        </w:r>
        <w:r>
          <w:fldChar w:fldCharType="separate"/>
        </w:r>
        <w:r>
          <w:t>5</w:t>
        </w:r>
        <w:r>
          <w:fldChar w:fldCharType="end"/>
        </w:r>
      </w:hyperlink>
    </w:p>
    <w:p>
      <w:pPr>
        <w:pStyle w:val="TOC1"/>
        <w:tabs>
          <w:tab w:val="right" w:leader="dot" w:pos="8306"/>
        </w:tabs>
      </w:pPr>
      <w:hyperlink w:anchor="_Toc7815" w:history="1">
        <w:r>
          <w:rPr>
            <w:rFonts w:ascii="仿宋" w:eastAsia="仿宋" w:hAnsi="仿宋" w:cs="仿宋" w:hint="eastAsia"/>
            <w:lang w:eastAsia="zh-CN"/>
          </w:rPr>
          <w:t>二、工艺说明</w:t>
        </w:r>
        <w:r>
          <w:tab/>
        </w:r>
        <w:r>
          <w:fldChar w:fldCharType="begin"/>
        </w:r>
        <w:r>
          <w:instrText xml:space="preserve"> PAGEREF _Toc7815 \h </w:instrText>
        </w:r>
        <w:r>
          <w:fldChar w:fldCharType="separate"/>
        </w:r>
        <w:r>
          <w:t>6</w:t>
        </w:r>
        <w:r>
          <w:fldChar w:fldCharType="end"/>
        </w:r>
      </w:hyperlink>
    </w:p>
    <w:p>
      <w:pPr>
        <w:pStyle w:val="TOC2"/>
        <w:tabs>
          <w:tab w:val="right" w:leader="dot" w:pos="8306"/>
        </w:tabs>
      </w:pPr>
      <w:hyperlink w:anchor="_Toc556" w:history="1">
        <w:r>
          <w:rPr>
            <w:rFonts w:ascii="仿宋" w:eastAsia="仿宋" w:hAnsi="仿宋" w:cs="仿宋" w:hint="eastAsia"/>
            <w:lang w:eastAsia="zh-CN"/>
          </w:rPr>
          <w:t>(一)、技术管理特点</w:t>
        </w:r>
        <w:r>
          <w:tab/>
        </w:r>
        <w:r>
          <w:fldChar w:fldCharType="begin"/>
        </w:r>
        <w:r>
          <w:instrText xml:space="preserve"> PAGEREF _Toc556 \h </w:instrText>
        </w:r>
        <w:r>
          <w:fldChar w:fldCharType="separate"/>
        </w:r>
        <w:r>
          <w:t>6</w:t>
        </w:r>
        <w:r>
          <w:fldChar w:fldCharType="end"/>
        </w:r>
      </w:hyperlink>
    </w:p>
    <w:p>
      <w:pPr>
        <w:pStyle w:val="TOC2"/>
        <w:tabs>
          <w:tab w:val="right" w:leader="dot" w:pos="8306"/>
        </w:tabs>
      </w:pPr>
      <w:hyperlink w:anchor="_Toc29180" w:history="1">
        <w:r>
          <w:rPr>
            <w:rFonts w:ascii="仿宋" w:eastAsia="仿宋" w:hAnsi="仿宋" w:cs="仿宋" w:hint="eastAsia"/>
            <w:lang w:eastAsia="zh-CN"/>
          </w:rPr>
          <w:t>(二)、MPPO项目工艺技术设计方案</w:t>
        </w:r>
        <w:r>
          <w:tab/>
        </w:r>
        <w:r>
          <w:fldChar w:fldCharType="begin"/>
        </w:r>
        <w:r>
          <w:instrText xml:space="preserve"> PAGEREF _Toc29180 \h </w:instrText>
        </w:r>
        <w:r>
          <w:fldChar w:fldCharType="separate"/>
        </w:r>
        <w:r>
          <w:t>7</w:t>
        </w:r>
        <w:r>
          <w:fldChar w:fldCharType="end"/>
        </w:r>
      </w:hyperlink>
    </w:p>
    <w:p>
      <w:pPr>
        <w:pStyle w:val="TOC2"/>
        <w:tabs>
          <w:tab w:val="right" w:leader="dot" w:pos="8306"/>
        </w:tabs>
      </w:pPr>
      <w:hyperlink w:anchor="_Toc29058" w:history="1">
        <w:r>
          <w:rPr>
            <w:rFonts w:ascii="仿宋" w:eastAsia="仿宋" w:hAnsi="仿宋" w:cs="仿宋" w:hint="eastAsia"/>
            <w:lang w:eastAsia="zh-CN"/>
          </w:rPr>
          <w:t>(三)、设备选型方案</w:t>
        </w:r>
        <w:r>
          <w:tab/>
        </w:r>
        <w:r>
          <w:fldChar w:fldCharType="begin"/>
        </w:r>
        <w:r>
          <w:instrText xml:space="preserve"> PAGEREF _Toc29058 \h </w:instrText>
        </w:r>
        <w:r>
          <w:fldChar w:fldCharType="separate"/>
        </w:r>
        <w:r>
          <w:t>9</w:t>
        </w:r>
        <w:r>
          <w:fldChar w:fldCharType="end"/>
        </w:r>
      </w:hyperlink>
    </w:p>
    <w:p>
      <w:pPr>
        <w:pStyle w:val="TOC1"/>
        <w:tabs>
          <w:tab w:val="right" w:leader="dot" w:pos="8306"/>
        </w:tabs>
      </w:pPr>
      <w:hyperlink w:anchor="_Toc26752" w:history="1">
        <w:r>
          <w:rPr>
            <w:rFonts w:ascii="仿宋" w:eastAsia="仿宋" w:hAnsi="仿宋" w:cs="仿宋" w:hint="eastAsia"/>
            <w:lang w:eastAsia="zh-CN"/>
          </w:rPr>
          <w:t>三、MPPO项目土建工程</w:t>
        </w:r>
        <w:r>
          <w:tab/>
        </w:r>
        <w:r>
          <w:fldChar w:fldCharType="begin"/>
        </w:r>
        <w:r>
          <w:instrText xml:space="preserve"> PAGEREF _Toc26752 \h </w:instrText>
        </w:r>
        <w:r>
          <w:fldChar w:fldCharType="separate"/>
        </w:r>
        <w:r>
          <w:t>10</w:t>
        </w:r>
        <w:r>
          <w:fldChar w:fldCharType="end"/>
        </w:r>
      </w:hyperlink>
    </w:p>
    <w:p>
      <w:pPr>
        <w:pStyle w:val="TOC2"/>
        <w:tabs>
          <w:tab w:val="right" w:leader="dot" w:pos="8306"/>
        </w:tabs>
      </w:pPr>
      <w:hyperlink w:anchor="_Toc15242" w:history="1">
        <w:r>
          <w:rPr>
            <w:rFonts w:ascii="仿宋" w:eastAsia="仿宋" w:hAnsi="仿宋" w:cs="仿宋" w:hint="eastAsia"/>
            <w:lang w:eastAsia="zh-CN"/>
          </w:rPr>
          <w:t>(一)、建筑工程设计原则</w:t>
        </w:r>
        <w:r>
          <w:tab/>
        </w:r>
        <w:r>
          <w:fldChar w:fldCharType="begin"/>
        </w:r>
        <w:r>
          <w:instrText xml:space="preserve"> PAGEREF _Toc15242 \h </w:instrText>
        </w:r>
        <w:r>
          <w:fldChar w:fldCharType="separate"/>
        </w:r>
        <w:r>
          <w:t>10</w:t>
        </w:r>
        <w:r>
          <w:fldChar w:fldCharType="end"/>
        </w:r>
      </w:hyperlink>
    </w:p>
    <w:p>
      <w:pPr>
        <w:pStyle w:val="TOC2"/>
        <w:tabs>
          <w:tab w:val="right" w:leader="dot" w:pos="8306"/>
        </w:tabs>
      </w:pPr>
      <w:hyperlink w:anchor="_Toc4175" w:history="1">
        <w:r>
          <w:rPr>
            <w:rFonts w:ascii="仿宋" w:eastAsia="仿宋" w:hAnsi="仿宋" w:cs="仿宋" w:hint="eastAsia"/>
            <w:lang w:eastAsia="zh-CN"/>
          </w:rPr>
          <w:t>(二)、土建工程设计年限及安全等级</w:t>
        </w:r>
        <w:r>
          <w:tab/>
        </w:r>
        <w:r>
          <w:fldChar w:fldCharType="begin"/>
        </w:r>
        <w:r>
          <w:instrText xml:space="preserve"> PAGEREF _Toc4175 \h </w:instrText>
        </w:r>
        <w:r>
          <w:fldChar w:fldCharType="separate"/>
        </w:r>
        <w:r>
          <w:t>11</w:t>
        </w:r>
        <w:r>
          <w:fldChar w:fldCharType="end"/>
        </w:r>
      </w:hyperlink>
    </w:p>
    <w:p>
      <w:pPr>
        <w:pStyle w:val="TOC2"/>
        <w:tabs>
          <w:tab w:val="right" w:leader="dot" w:pos="8306"/>
        </w:tabs>
      </w:pPr>
      <w:hyperlink w:anchor="_Toc1674" w:history="1">
        <w:r>
          <w:rPr>
            <w:rFonts w:ascii="仿宋" w:eastAsia="仿宋" w:hAnsi="仿宋" w:cs="仿宋" w:hint="eastAsia"/>
            <w:lang w:eastAsia="zh-CN"/>
          </w:rPr>
          <w:t>(三)、建筑工程设计总体要求</w:t>
        </w:r>
        <w:r>
          <w:tab/>
        </w:r>
        <w:r>
          <w:fldChar w:fldCharType="begin"/>
        </w:r>
        <w:r>
          <w:instrText xml:space="preserve"> PAGEREF _Toc1674 \h </w:instrText>
        </w:r>
        <w:r>
          <w:fldChar w:fldCharType="separate"/>
        </w:r>
        <w:r>
          <w:t>12</w:t>
        </w:r>
        <w:r>
          <w:fldChar w:fldCharType="end"/>
        </w:r>
      </w:hyperlink>
    </w:p>
    <w:p>
      <w:pPr>
        <w:pStyle w:val="TOC2"/>
        <w:tabs>
          <w:tab w:val="right" w:leader="dot" w:pos="8306"/>
        </w:tabs>
      </w:pPr>
      <w:hyperlink w:anchor="_Toc27560" w:history="1">
        <w:r>
          <w:rPr>
            <w:rFonts w:ascii="仿宋" w:eastAsia="仿宋" w:hAnsi="仿宋" w:cs="仿宋" w:hint="eastAsia"/>
            <w:lang w:eastAsia="zh-CN"/>
          </w:rPr>
          <w:t>(四)、土建工程建设指标</w:t>
        </w:r>
        <w:r>
          <w:tab/>
        </w:r>
        <w:r>
          <w:fldChar w:fldCharType="begin"/>
        </w:r>
        <w:r>
          <w:instrText xml:space="preserve"> PAGEREF _Toc27560 \h </w:instrText>
        </w:r>
        <w:r>
          <w:fldChar w:fldCharType="separate"/>
        </w:r>
        <w:r>
          <w:t>13</w:t>
        </w:r>
        <w:r>
          <w:fldChar w:fldCharType="end"/>
        </w:r>
      </w:hyperlink>
    </w:p>
    <w:p>
      <w:pPr>
        <w:pStyle w:val="TOC1"/>
        <w:tabs>
          <w:tab w:val="right" w:leader="dot" w:pos="8306"/>
        </w:tabs>
      </w:pPr>
      <w:hyperlink w:anchor="_Toc13454" w:history="1">
        <w:r>
          <w:rPr>
            <w:rFonts w:ascii="仿宋" w:eastAsia="仿宋" w:hAnsi="仿宋" w:cs="仿宋" w:hint="eastAsia"/>
            <w:lang w:eastAsia="zh-CN"/>
          </w:rPr>
          <w:t>四、市场分析、调研</w:t>
        </w:r>
        <w:r>
          <w:tab/>
        </w:r>
        <w:r>
          <w:fldChar w:fldCharType="begin"/>
        </w:r>
        <w:r>
          <w:instrText xml:space="preserve"> PAGEREF _Toc13454 \h </w:instrText>
        </w:r>
        <w:r>
          <w:fldChar w:fldCharType="separate"/>
        </w:r>
        <w:r>
          <w:t>13</w:t>
        </w:r>
        <w:r>
          <w:fldChar w:fldCharType="end"/>
        </w:r>
      </w:hyperlink>
    </w:p>
    <w:p>
      <w:pPr>
        <w:pStyle w:val="TOC2"/>
        <w:tabs>
          <w:tab w:val="right" w:leader="dot" w:pos="8306"/>
        </w:tabs>
      </w:pPr>
      <w:hyperlink w:anchor="_Toc16909" w:history="1">
        <w:r>
          <w:rPr>
            <w:rFonts w:ascii="仿宋" w:eastAsia="仿宋" w:hAnsi="仿宋" w:cs="仿宋" w:hint="eastAsia"/>
            <w:lang w:eastAsia="zh-CN"/>
          </w:rPr>
          <w:t>(一)、MPPO行业分析</w:t>
        </w:r>
        <w:r>
          <w:tab/>
        </w:r>
        <w:r>
          <w:fldChar w:fldCharType="begin"/>
        </w:r>
        <w:r>
          <w:instrText xml:space="preserve"> PAGEREF _Toc16909 \h </w:instrText>
        </w:r>
        <w:r>
          <w:fldChar w:fldCharType="separate"/>
        </w:r>
        <w:r>
          <w:t>13</w:t>
        </w:r>
        <w:r>
          <w:fldChar w:fldCharType="end"/>
        </w:r>
      </w:hyperlink>
    </w:p>
    <w:p>
      <w:pPr>
        <w:pStyle w:val="TOC2"/>
        <w:tabs>
          <w:tab w:val="right" w:leader="dot" w:pos="8306"/>
        </w:tabs>
      </w:pPr>
      <w:hyperlink w:anchor="_Toc11821" w:history="1">
        <w:r>
          <w:rPr>
            <w:rFonts w:ascii="仿宋" w:eastAsia="仿宋" w:hAnsi="仿宋" w:cs="仿宋" w:hint="eastAsia"/>
            <w:lang w:eastAsia="zh-CN"/>
          </w:rPr>
          <w:t>(二)、MPPO市场分析预测</w:t>
        </w:r>
        <w:r>
          <w:tab/>
        </w:r>
        <w:r>
          <w:fldChar w:fldCharType="begin"/>
        </w:r>
        <w:r>
          <w:instrText xml:space="preserve"> PAGEREF _Toc11821 \h </w:instrText>
        </w:r>
        <w:r>
          <w:fldChar w:fldCharType="separate"/>
        </w:r>
        <w:r>
          <w:t>14</w:t>
        </w:r>
        <w:r>
          <w:fldChar w:fldCharType="end"/>
        </w:r>
      </w:hyperlink>
    </w:p>
    <w:p>
      <w:pPr>
        <w:pStyle w:val="TOC1"/>
        <w:tabs>
          <w:tab w:val="right" w:leader="dot" w:pos="8306"/>
        </w:tabs>
      </w:pPr>
      <w:hyperlink w:anchor="_Toc1130" w:history="1">
        <w:r>
          <w:rPr>
            <w:rFonts w:ascii="仿宋" w:eastAsia="仿宋" w:hAnsi="仿宋" w:cs="仿宋" w:hint="eastAsia"/>
            <w:lang w:eastAsia="zh-CN"/>
          </w:rPr>
          <w:t>五、MPPO项目绩效评估</w:t>
        </w:r>
        <w:r>
          <w:tab/>
        </w:r>
        <w:r>
          <w:fldChar w:fldCharType="begin"/>
        </w:r>
        <w:r>
          <w:instrText xml:space="preserve"> PAGEREF _Toc1130 \h </w:instrText>
        </w:r>
        <w:r>
          <w:fldChar w:fldCharType="separate"/>
        </w:r>
        <w:r>
          <w:t>15</w:t>
        </w:r>
        <w:r>
          <w:fldChar w:fldCharType="end"/>
        </w:r>
      </w:hyperlink>
    </w:p>
    <w:p>
      <w:pPr>
        <w:pStyle w:val="TOC2"/>
        <w:tabs>
          <w:tab w:val="right" w:leader="dot" w:pos="8306"/>
        </w:tabs>
      </w:pPr>
      <w:hyperlink w:anchor="_Toc26761" w:history="1">
        <w:r>
          <w:rPr>
            <w:rFonts w:ascii="仿宋" w:eastAsia="仿宋" w:hAnsi="仿宋" w:cs="仿宋" w:hint="eastAsia"/>
            <w:lang w:eastAsia="zh-CN"/>
          </w:rPr>
          <w:t>(一)、绩效评估指标</w:t>
        </w:r>
        <w:r>
          <w:tab/>
        </w:r>
        <w:r>
          <w:fldChar w:fldCharType="begin"/>
        </w:r>
        <w:r>
          <w:instrText xml:space="preserve"> PAGEREF _Toc26761 \h </w:instrText>
        </w:r>
        <w:r>
          <w:fldChar w:fldCharType="separate"/>
        </w:r>
        <w:r>
          <w:t>15</w:t>
        </w:r>
        <w:r>
          <w:fldChar w:fldCharType="end"/>
        </w:r>
      </w:hyperlink>
    </w:p>
    <w:p>
      <w:pPr>
        <w:pStyle w:val="TOC2"/>
        <w:tabs>
          <w:tab w:val="right" w:leader="dot" w:pos="8306"/>
        </w:tabs>
      </w:pPr>
      <w:hyperlink w:anchor="_Toc9112" w:history="1">
        <w:r>
          <w:rPr>
            <w:rFonts w:ascii="仿宋" w:eastAsia="仿宋" w:hAnsi="仿宋" w:cs="仿宋" w:hint="eastAsia"/>
            <w:lang w:eastAsia="zh-CN"/>
          </w:rPr>
          <w:t>(二)、绩效评估方法</w:t>
        </w:r>
        <w:r>
          <w:tab/>
        </w:r>
        <w:r>
          <w:fldChar w:fldCharType="begin"/>
        </w:r>
        <w:r>
          <w:instrText xml:space="preserve"> PAGEREF _Toc9112 \h </w:instrText>
        </w:r>
        <w:r>
          <w:fldChar w:fldCharType="separate"/>
        </w:r>
        <w:r>
          <w:t>16</w:t>
        </w:r>
        <w:r>
          <w:fldChar w:fldCharType="end"/>
        </w:r>
      </w:hyperlink>
    </w:p>
    <w:p>
      <w:pPr>
        <w:pStyle w:val="TOC2"/>
        <w:tabs>
          <w:tab w:val="right" w:leader="dot" w:pos="8306"/>
        </w:tabs>
      </w:pPr>
      <w:hyperlink w:anchor="_Toc10324" w:history="1">
        <w:r>
          <w:rPr>
            <w:rFonts w:ascii="仿宋" w:eastAsia="仿宋" w:hAnsi="仿宋" w:cs="仿宋" w:hint="eastAsia"/>
            <w:lang w:eastAsia="zh-CN"/>
          </w:rPr>
          <w:t>(三)、绩效评估周期</w:t>
        </w:r>
        <w:r>
          <w:tab/>
        </w:r>
        <w:r>
          <w:fldChar w:fldCharType="begin"/>
        </w:r>
        <w:r>
          <w:instrText xml:space="preserve"> PAGEREF _Toc10324 \h </w:instrText>
        </w:r>
        <w:r>
          <w:fldChar w:fldCharType="separate"/>
        </w:r>
        <w:r>
          <w:t>17</w:t>
        </w:r>
        <w:r>
          <w:fldChar w:fldCharType="end"/>
        </w:r>
      </w:hyperlink>
    </w:p>
    <w:p>
      <w:pPr>
        <w:pStyle w:val="TOC1"/>
        <w:tabs>
          <w:tab w:val="right" w:leader="dot" w:pos="8306"/>
        </w:tabs>
      </w:pPr>
      <w:hyperlink w:anchor="_Toc29656" w:history="1">
        <w:r>
          <w:rPr>
            <w:rFonts w:ascii="仿宋" w:eastAsia="仿宋" w:hAnsi="仿宋" w:cs="仿宋" w:hint="eastAsia"/>
            <w:lang w:eastAsia="zh-CN"/>
          </w:rPr>
          <w:t>六、MPPO项目选址可行性分析</w:t>
        </w:r>
        <w:r>
          <w:tab/>
        </w:r>
        <w:r>
          <w:fldChar w:fldCharType="begin"/>
        </w:r>
        <w:r>
          <w:instrText xml:space="preserve"> PAGEREF _Toc29656 \h </w:instrText>
        </w:r>
        <w:r>
          <w:fldChar w:fldCharType="separate"/>
        </w:r>
        <w:r>
          <w:t>18</w:t>
        </w:r>
        <w:r>
          <w:fldChar w:fldCharType="end"/>
        </w:r>
      </w:hyperlink>
    </w:p>
    <w:p>
      <w:pPr>
        <w:pStyle w:val="TOC2"/>
        <w:tabs>
          <w:tab w:val="right" w:leader="dot" w:pos="8306"/>
        </w:tabs>
      </w:pPr>
      <w:hyperlink w:anchor="_Toc20948" w:history="1">
        <w:r>
          <w:rPr>
            <w:rFonts w:ascii="仿宋" w:eastAsia="仿宋" w:hAnsi="仿宋" w:cs="仿宋" w:hint="eastAsia"/>
            <w:lang w:eastAsia="zh-CN"/>
          </w:rPr>
          <w:t>(一)、MPPO项目选址</w:t>
        </w:r>
        <w:r>
          <w:tab/>
        </w:r>
        <w:r>
          <w:fldChar w:fldCharType="begin"/>
        </w:r>
        <w:r>
          <w:instrText xml:space="preserve"> PAGEREF _Toc20948 \h </w:instrText>
        </w:r>
        <w:r>
          <w:fldChar w:fldCharType="separate"/>
        </w:r>
        <w:r>
          <w:t>18</w:t>
        </w:r>
        <w:r>
          <w:fldChar w:fldCharType="end"/>
        </w:r>
      </w:hyperlink>
    </w:p>
    <w:p>
      <w:pPr>
        <w:pStyle w:val="TOC2"/>
        <w:tabs>
          <w:tab w:val="right" w:leader="dot" w:pos="8306"/>
        </w:tabs>
      </w:pPr>
      <w:hyperlink w:anchor="_Toc19764" w:history="1">
        <w:r>
          <w:rPr>
            <w:rFonts w:ascii="仿宋" w:eastAsia="仿宋" w:hAnsi="仿宋" w:cs="仿宋" w:hint="eastAsia"/>
            <w:lang w:eastAsia="zh-CN"/>
          </w:rPr>
          <w:t>(二)、用地控制指标</w:t>
        </w:r>
        <w:r>
          <w:tab/>
        </w:r>
        <w:r>
          <w:fldChar w:fldCharType="begin"/>
        </w:r>
        <w:r>
          <w:instrText xml:space="preserve"> PAGEREF _Toc19764 \h </w:instrText>
        </w:r>
        <w:r>
          <w:fldChar w:fldCharType="separate"/>
        </w:r>
        <w:r>
          <w:t>18</w:t>
        </w:r>
        <w:r>
          <w:fldChar w:fldCharType="end"/>
        </w:r>
      </w:hyperlink>
    </w:p>
    <w:p>
      <w:pPr>
        <w:pStyle w:val="TOC2"/>
        <w:tabs>
          <w:tab w:val="right" w:leader="dot" w:pos="8306"/>
        </w:tabs>
      </w:pPr>
      <w:hyperlink w:anchor="_Toc22085" w:history="1">
        <w:r>
          <w:rPr>
            <w:rFonts w:ascii="仿宋" w:eastAsia="仿宋" w:hAnsi="仿宋" w:cs="仿宋" w:hint="eastAsia"/>
            <w:lang w:eastAsia="zh-CN"/>
          </w:rPr>
          <w:t>(三)、节约用地措施</w:t>
        </w:r>
        <w:r>
          <w:tab/>
        </w:r>
        <w:r>
          <w:fldChar w:fldCharType="begin"/>
        </w:r>
        <w:r>
          <w:instrText xml:space="preserve"> PAGEREF _Toc22085 \h </w:instrText>
        </w:r>
        <w:r>
          <w:fldChar w:fldCharType="separate"/>
        </w:r>
        <w:r>
          <w:t>20</w:t>
        </w:r>
        <w:r>
          <w:fldChar w:fldCharType="end"/>
        </w:r>
      </w:hyperlink>
    </w:p>
    <w:p>
      <w:pPr>
        <w:pStyle w:val="TOC2"/>
        <w:tabs>
          <w:tab w:val="right" w:leader="dot" w:pos="8306"/>
        </w:tabs>
      </w:pPr>
      <w:hyperlink w:anchor="_Toc22512" w:history="1">
        <w:r>
          <w:rPr>
            <w:rFonts w:ascii="仿宋" w:eastAsia="仿宋" w:hAnsi="仿宋" w:cs="仿宋" w:hint="eastAsia"/>
            <w:lang w:eastAsia="zh-CN"/>
          </w:rPr>
          <w:t>(四)、总图布置方案</w:t>
        </w:r>
        <w:r>
          <w:tab/>
        </w:r>
        <w:r>
          <w:fldChar w:fldCharType="begin"/>
        </w:r>
        <w:r>
          <w:instrText xml:space="preserve"> PAGEREF _Toc22512 \h </w:instrText>
        </w:r>
        <w:r>
          <w:fldChar w:fldCharType="separate"/>
        </w:r>
        <w:r>
          <w:t>21</w:t>
        </w:r>
        <w:r>
          <w:fldChar w:fldCharType="end"/>
        </w:r>
      </w:hyperlink>
    </w:p>
    <w:p>
      <w:pPr>
        <w:pStyle w:val="TOC2"/>
        <w:tabs>
          <w:tab w:val="right" w:leader="dot" w:pos="8306"/>
        </w:tabs>
      </w:pPr>
      <w:hyperlink w:anchor="_Toc4359" w:history="1">
        <w:r>
          <w:rPr>
            <w:rFonts w:ascii="仿宋" w:eastAsia="仿宋" w:hAnsi="仿宋" w:cs="仿宋" w:hint="eastAsia"/>
            <w:lang w:eastAsia="zh-CN"/>
          </w:rPr>
          <w:t>(五)、选址综合评价</w:t>
        </w:r>
        <w:r>
          <w:tab/>
        </w:r>
        <w:r>
          <w:fldChar w:fldCharType="begin"/>
        </w:r>
        <w:r>
          <w:instrText xml:space="preserve"> PAGEREF _Toc4359 \h </w:instrText>
        </w:r>
        <w:r>
          <w:fldChar w:fldCharType="separate"/>
        </w:r>
        <w:r>
          <w:t>22</w:t>
        </w:r>
        <w:r>
          <w:fldChar w:fldCharType="end"/>
        </w:r>
      </w:hyperlink>
    </w:p>
    <w:p>
      <w:pPr>
        <w:pStyle w:val="TOC1"/>
        <w:tabs>
          <w:tab w:val="right" w:leader="dot" w:pos="8306"/>
        </w:tabs>
      </w:pPr>
      <w:hyperlink w:anchor="_Toc11626" w:history="1">
        <w:r>
          <w:rPr>
            <w:rFonts w:ascii="仿宋" w:eastAsia="仿宋" w:hAnsi="仿宋" w:cs="仿宋" w:hint="eastAsia"/>
            <w:lang w:eastAsia="zh-CN"/>
          </w:rPr>
          <w:t>七、MPPO项目投资规划</w:t>
        </w:r>
        <w:r>
          <w:tab/>
        </w:r>
        <w:r>
          <w:fldChar w:fldCharType="begin"/>
        </w:r>
        <w:r>
          <w:instrText xml:space="preserve"> PAGEREF _Toc11626 \h </w:instrText>
        </w:r>
        <w:r>
          <w:fldChar w:fldCharType="separate"/>
        </w:r>
        <w:r>
          <w:t>23</w:t>
        </w:r>
        <w:r>
          <w:fldChar w:fldCharType="end"/>
        </w:r>
      </w:hyperlink>
    </w:p>
    <w:p>
      <w:pPr>
        <w:pStyle w:val="TOC2"/>
        <w:tabs>
          <w:tab w:val="right" w:leader="dot" w:pos="8306"/>
        </w:tabs>
      </w:pPr>
      <w:hyperlink w:anchor="_Toc15224" w:history="1">
        <w:r>
          <w:rPr>
            <w:rFonts w:ascii="仿宋" w:eastAsia="仿宋" w:hAnsi="仿宋" w:cs="仿宋" w:hint="eastAsia"/>
            <w:lang w:eastAsia="zh-CN"/>
          </w:rPr>
          <w:t>(一)、MPPO项目总投资估算</w:t>
        </w:r>
        <w:r>
          <w:tab/>
        </w:r>
        <w:r>
          <w:fldChar w:fldCharType="begin"/>
        </w:r>
        <w:r>
          <w:instrText xml:space="preserve"> PAGEREF _Toc15224 \h </w:instrText>
        </w:r>
        <w:r>
          <w:fldChar w:fldCharType="separate"/>
        </w:r>
        <w:r>
          <w:t>23</w:t>
        </w:r>
        <w:r>
          <w:fldChar w:fldCharType="end"/>
        </w:r>
      </w:hyperlink>
    </w:p>
    <w:p>
      <w:pPr>
        <w:pStyle w:val="TOC2"/>
        <w:tabs>
          <w:tab w:val="right" w:leader="dot" w:pos="8306"/>
        </w:tabs>
      </w:pPr>
      <w:hyperlink w:anchor="_Toc31006" w:history="1">
        <w:r>
          <w:rPr>
            <w:rFonts w:ascii="仿宋" w:eastAsia="仿宋" w:hAnsi="仿宋" w:cs="仿宋" w:hint="eastAsia"/>
            <w:lang w:eastAsia="zh-CN"/>
          </w:rPr>
          <w:t>(二)、资金筹措</w:t>
        </w:r>
        <w:r>
          <w:tab/>
        </w:r>
        <w:r>
          <w:fldChar w:fldCharType="begin"/>
        </w:r>
        <w:r>
          <w:instrText xml:space="preserve"> PAGEREF _Toc31006 \h </w:instrText>
        </w:r>
        <w:r>
          <w:fldChar w:fldCharType="separate"/>
        </w:r>
        <w:r>
          <w:t>24</w:t>
        </w:r>
        <w:r>
          <w:fldChar w:fldCharType="end"/>
        </w:r>
      </w:hyperlink>
    </w:p>
    <w:p>
      <w:pPr>
        <w:pStyle w:val="TOC1"/>
        <w:tabs>
          <w:tab w:val="right" w:leader="dot" w:pos="8306"/>
        </w:tabs>
      </w:pPr>
      <w:hyperlink w:anchor="_Toc5228" w:history="1">
        <w:r>
          <w:rPr>
            <w:rFonts w:ascii="仿宋" w:eastAsia="仿宋" w:hAnsi="仿宋" w:cs="仿宋" w:hint="eastAsia"/>
            <w:lang w:eastAsia="zh-CN"/>
          </w:rPr>
          <w:t>八、MPPO项目经营效益</w:t>
        </w:r>
        <w:r>
          <w:tab/>
        </w:r>
        <w:r>
          <w:fldChar w:fldCharType="begin"/>
        </w:r>
        <w:r>
          <w:instrText xml:space="preserve"> PAGEREF _Toc5228 \h </w:instrText>
        </w:r>
        <w:r>
          <w:fldChar w:fldCharType="separate"/>
        </w:r>
        <w:r>
          <w:t>25</w:t>
        </w:r>
        <w:r>
          <w:fldChar w:fldCharType="end"/>
        </w:r>
      </w:hyperlink>
    </w:p>
    <w:p>
      <w:pPr>
        <w:pStyle w:val="TOC2"/>
        <w:tabs>
          <w:tab w:val="right" w:leader="dot" w:pos="8306"/>
        </w:tabs>
      </w:pPr>
      <w:hyperlink w:anchor="_Toc25259" w:history="1">
        <w:r>
          <w:rPr>
            <w:rFonts w:ascii="仿宋" w:eastAsia="仿宋" w:hAnsi="仿宋" w:cs="仿宋" w:hint="eastAsia"/>
            <w:lang w:eastAsia="zh-CN"/>
          </w:rPr>
          <w:t>(一)、经济评价财务测算</w:t>
        </w:r>
        <w:r>
          <w:tab/>
        </w:r>
        <w:r>
          <w:fldChar w:fldCharType="begin"/>
        </w:r>
        <w:r>
          <w:instrText xml:space="preserve"> PAGEREF _Toc25259 \h </w:instrText>
        </w:r>
        <w:r>
          <w:fldChar w:fldCharType="separate"/>
        </w:r>
        <w:r>
          <w:t>25</w:t>
        </w:r>
        <w:r>
          <w:fldChar w:fldCharType="end"/>
        </w:r>
      </w:hyperlink>
    </w:p>
    <w:p>
      <w:pPr>
        <w:pStyle w:val="TOC2"/>
        <w:tabs>
          <w:tab w:val="right" w:leader="dot" w:pos="8306"/>
        </w:tabs>
      </w:pPr>
      <w:hyperlink w:anchor="_Toc165" w:history="1">
        <w:r>
          <w:rPr>
            <w:rFonts w:ascii="仿宋" w:eastAsia="仿宋" w:hAnsi="仿宋" w:cs="仿宋" w:hint="eastAsia"/>
            <w:lang w:eastAsia="zh-CN"/>
          </w:rPr>
          <w:t>(二)、MPPO项目盈利能力分析</w:t>
        </w:r>
        <w:r>
          <w:tab/>
        </w:r>
        <w:r>
          <w:fldChar w:fldCharType="begin"/>
        </w:r>
        <w:r>
          <w:instrText xml:space="preserve"> PAGEREF _Toc165 \h </w:instrText>
        </w:r>
        <w:r>
          <w:fldChar w:fldCharType="separate"/>
        </w:r>
        <w:r>
          <w:t>26</w:t>
        </w:r>
        <w:r>
          <w:fldChar w:fldCharType="end"/>
        </w:r>
      </w:hyperlink>
    </w:p>
    <w:p>
      <w:pPr>
        <w:pStyle w:val="TOC1"/>
        <w:tabs>
          <w:tab w:val="right" w:leader="dot" w:pos="8306"/>
        </w:tabs>
      </w:pPr>
      <w:hyperlink w:anchor="_Toc4355" w:history="1">
        <w:r>
          <w:rPr>
            <w:rFonts w:ascii="仿宋" w:eastAsia="仿宋" w:hAnsi="仿宋" w:cs="仿宋" w:hint="eastAsia"/>
            <w:lang w:eastAsia="zh-CN"/>
          </w:rPr>
          <w:t>九、MPPO项目人力资源管理</w:t>
        </w:r>
        <w:r>
          <w:tab/>
        </w:r>
        <w:r>
          <w:fldChar w:fldCharType="begin"/>
        </w:r>
        <w:r>
          <w:instrText xml:space="preserve"> PAGEREF _Toc4355 \h </w:instrText>
        </w:r>
        <w:r>
          <w:fldChar w:fldCharType="separate"/>
        </w:r>
        <w:r>
          <w:t>27</w:t>
        </w:r>
        <w:r>
          <w:fldChar w:fldCharType="end"/>
        </w:r>
      </w:hyperlink>
    </w:p>
    <w:p>
      <w:pPr>
        <w:pStyle w:val="TOC2"/>
        <w:tabs>
          <w:tab w:val="right" w:leader="dot" w:pos="8306"/>
        </w:tabs>
      </w:pPr>
      <w:hyperlink w:anchor="_Toc21428" w:history="1">
        <w:r>
          <w:rPr>
            <w:rFonts w:ascii="仿宋" w:eastAsia="仿宋" w:hAnsi="仿宋" w:cs="仿宋" w:hint="eastAsia"/>
            <w:lang w:eastAsia="zh-CN"/>
          </w:rPr>
          <w:t>(一)、建立健全的预算管理制度</w:t>
        </w:r>
        <w:r>
          <w:tab/>
        </w:r>
        <w:r>
          <w:fldChar w:fldCharType="begin"/>
        </w:r>
        <w:r>
          <w:instrText xml:space="preserve"> PAGEREF _Toc21428 \h </w:instrText>
        </w:r>
        <w:r>
          <w:fldChar w:fldCharType="separate"/>
        </w:r>
        <w:r>
          <w:t>27</w:t>
        </w:r>
        <w:r>
          <w:fldChar w:fldCharType="end"/>
        </w:r>
      </w:hyperlink>
    </w:p>
    <w:p>
      <w:pPr>
        <w:pStyle w:val="TOC2"/>
        <w:tabs>
          <w:tab w:val="right" w:leader="dot" w:pos="8306"/>
        </w:tabs>
      </w:pPr>
      <w:hyperlink w:anchor="_Toc22582" w:history="1">
        <w:r>
          <w:rPr>
            <w:rFonts w:ascii="仿宋" w:eastAsia="仿宋" w:hAnsi="仿宋" w:cs="仿宋" w:hint="eastAsia"/>
            <w:lang w:eastAsia="zh-CN"/>
          </w:rPr>
          <w:t>(二)、加强资金流动监控</w:t>
        </w:r>
        <w:r>
          <w:tab/>
        </w:r>
        <w:r>
          <w:fldChar w:fldCharType="begin"/>
        </w:r>
        <w:r>
          <w:instrText xml:space="preserve"> PAGEREF _Toc22582 \h </w:instrText>
        </w:r>
        <w:r>
          <w:fldChar w:fldCharType="separate"/>
        </w:r>
        <w:r>
          <w:t>29</w:t>
        </w:r>
        <w:r>
          <w:fldChar w:fldCharType="end"/>
        </w:r>
      </w:hyperlink>
    </w:p>
    <w:p>
      <w:pPr>
        <w:pStyle w:val="TOC2"/>
        <w:tabs>
          <w:tab w:val="right" w:leader="dot" w:pos="8306"/>
        </w:tabs>
      </w:pPr>
      <w:hyperlink w:anchor="_Toc11554" w:history="1">
        <w:r>
          <w:rPr>
            <w:rFonts w:ascii="仿宋" w:eastAsia="仿宋" w:hAnsi="仿宋" w:cs="仿宋" w:hint="eastAsia"/>
            <w:lang w:eastAsia="zh-CN"/>
          </w:rPr>
          <w:t>(三)、制定完善的风险控制机制</w:t>
        </w:r>
        <w:r>
          <w:tab/>
        </w:r>
        <w:r>
          <w:fldChar w:fldCharType="begin"/>
        </w:r>
        <w:r>
          <w:instrText xml:space="preserve"> PAGEREF _Toc11554 \h </w:instrText>
        </w:r>
        <w:r>
          <w:fldChar w:fldCharType="separate"/>
        </w:r>
        <w:r>
          <w:t>30</w:t>
        </w:r>
        <w:r>
          <w:fldChar w:fldCharType="end"/>
        </w:r>
      </w:hyperlink>
    </w:p>
    <w:p>
      <w:pPr>
        <w:pStyle w:val="TOC2"/>
        <w:tabs>
          <w:tab w:val="right" w:leader="dot" w:pos="8306"/>
        </w:tabs>
      </w:pPr>
      <w:hyperlink w:anchor="_Toc28277" w:history="1">
        <w:r>
          <w:rPr>
            <w:rFonts w:ascii="仿宋" w:eastAsia="仿宋" w:hAnsi="仿宋" w:cs="仿宋" w:hint="eastAsia"/>
            <w:lang w:eastAsia="zh-CN"/>
          </w:rPr>
          <w:t>(四)、优化成本管理</w:t>
        </w:r>
        <w:r>
          <w:tab/>
        </w:r>
        <w:r>
          <w:fldChar w:fldCharType="begin"/>
        </w:r>
        <w:r>
          <w:instrText xml:space="preserve"> PAGEREF _Toc28277 \h </w:instrText>
        </w:r>
        <w:r>
          <w:fldChar w:fldCharType="separate"/>
        </w:r>
        <w:r>
          <w:t>31</w:t>
        </w:r>
        <w:r>
          <w:fldChar w:fldCharType="end"/>
        </w:r>
      </w:hyperlink>
    </w:p>
    <w:p>
      <w:pPr>
        <w:pStyle w:val="TOC1"/>
        <w:tabs>
          <w:tab w:val="right" w:leader="dot" w:pos="8306"/>
        </w:tabs>
      </w:pPr>
      <w:hyperlink w:anchor="_Toc29672" w:history="1">
        <w:r>
          <w:rPr>
            <w:rFonts w:ascii="仿宋" w:eastAsia="仿宋" w:hAnsi="仿宋" w:cs="仿宋" w:hint="eastAsia"/>
            <w:lang w:eastAsia="zh-CN"/>
          </w:rPr>
          <w:t>十、MPPO项目技术管理</w:t>
        </w:r>
        <w:r>
          <w:tab/>
        </w:r>
        <w:r>
          <w:fldChar w:fldCharType="begin"/>
        </w:r>
        <w:r>
          <w:instrText xml:space="preserve"> PAGEREF _Toc29672 \h </w:instrText>
        </w:r>
        <w:r>
          <w:fldChar w:fldCharType="separate"/>
        </w:r>
        <w:r>
          <w:t>32</w:t>
        </w:r>
        <w:r>
          <w:fldChar w:fldCharType="end"/>
        </w:r>
      </w:hyperlink>
    </w:p>
    <w:p>
      <w:pPr>
        <w:pStyle w:val="TOC2"/>
        <w:tabs>
          <w:tab w:val="right" w:leader="dot" w:pos="8306"/>
        </w:tabs>
      </w:pPr>
      <w:hyperlink w:anchor="_Toc10812" w:history="1">
        <w:r>
          <w:rPr>
            <w:rFonts w:ascii="仿宋" w:eastAsia="仿宋" w:hAnsi="仿宋" w:cs="仿宋" w:hint="eastAsia"/>
            <w:lang w:eastAsia="zh-CN"/>
          </w:rPr>
          <w:t>(一)、技术方案选用方向</w:t>
        </w:r>
        <w:r>
          <w:tab/>
        </w:r>
        <w:r>
          <w:fldChar w:fldCharType="begin"/>
        </w:r>
        <w:r>
          <w:instrText xml:space="preserve"> PAGEREF _Toc10812 \h </w:instrText>
        </w:r>
        <w:r>
          <w:fldChar w:fldCharType="separate"/>
        </w:r>
        <w:r>
          <w:t>32</w:t>
        </w:r>
        <w:r>
          <w:fldChar w:fldCharType="end"/>
        </w:r>
      </w:hyperlink>
    </w:p>
    <w:p>
      <w:pPr>
        <w:pStyle w:val="TOC2"/>
        <w:tabs>
          <w:tab w:val="right" w:leader="dot" w:pos="8306"/>
        </w:tabs>
      </w:pPr>
      <w:hyperlink w:anchor="_Toc2668" w:history="1">
        <w:r>
          <w:rPr>
            <w:rFonts w:ascii="仿宋" w:eastAsia="仿宋" w:hAnsi="仿宋" w:cs="仿宋" w:hint="eastAsia"/>
            <w:lang w:eastAsia="zh-CN"/>
          </w:rPr>
          <w:t>(二)、工艺技术方案选用原则</w:t>
        </w:r>
        <w:r>
          <w:tab/>
        </w:r>
        <w:r>
          <w:fldChar w:fldCharType="begin"/>
        </w:r>
        <w:r>
          <w:instrText xml:space="preserve"> PAGEREF _Toc2668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5" w:history="1">
        <w:r>
          <w:rPr>
            <w:rFonts w:ascii="仿宋" w:eastAsia="仿宋" w:hAnsi="仿宋" w:cs="仿宋" w:hint="eastAsia"/>
            <w:lang w:eastAsia="zh-CN"/>
          </w:rPr>
          <w:t>(三)、工艺技术方案要求</w:t>
        </w:r>
        <w:r>
          <w:tab/>
        </w:r>
        <w:r>
          <w:fldChar w:fldCharType="begin"/>
        </w:r>
        <w:r>
          <w:instrText xml:space="preserve"> PAGEREF _Toc6855 \h </w:instrText>
        </w:r>
        <w:r>
          <w:fldChar w:fldCharType="separate"/>
        </w:r>
        <w:r>
          <w:t>36</w:t>
        </w:r>
        <w:r>
          <w:fldChar w:fldCharType="end"/>
        </w:r>
      </w:hyperlink>
    </w:p>
    <w:p>
      <w:pPr>
        <w:pStyle w:val="TOC1"/>
        <w:tabs>
          <w:tab w:val="right" w:leader="dot" w:pos="8306"/>
        </w:tabs>
      </w:pPr>
      <w:hyperlink w:anchor="_Toc26530" w:history="1">
        <w:r>
          <w:rPr>
            <w:rFonts w:ascii="仿宋" w:eastAsia="仿宋" w:hAnsi="仿宋" w:cs="仿宋" w:hint="eastAsia"/>
            <w:lang w:eastAsia="zh-CN"/>
          </w:rPr>
          <w:t>十一、MPPO项目社会影响</w:t>
        </w:r>
        <w:r>
          <w:tab/>
        </w:r>
        <w:r>
          <w:fldChar w:fldCharType="begin"/>
        </w:r>
        <w:r>
          <w:instrText xml:space="preserve"> PAGEREF _Toc26530 \h </w:instrText>
        </w:r>
        <w:r>
          <w:fldChar w:fldCharType="separate"/>
        </w:r>
        <w:r>
          <w:t>38</w:t>
        </w:r>
        <w:r>
          <w:fldChar w:fldCharType="end"/>
        </w:r>
      </w:hyperlink>
    </w:p>
    <w:p>
      <w:pPr>
        <w:pStyle w:val="TOC2"/>
        <w:tabs>
          <w:tab w:val="right" w:leader="dot" w:pos="8306"/>
        </w:tabs>
      </w:pPr>
      <w:hyperlink w:anchor="_Toc5441" w:history="1">
        <w:r>
          <w:rPr>
            <w:rFonts w:ascii="仿宋" w:eastAsia="仿宋" w:hAnsi="仿宋" w:cs="仿宋" w:hint="eastAsia"/>
            <w:lang w:eastAsia="zh-CN"/>
          </w:rPr>
          <w:t>(一)、社会责任与义务</w:t>
        </w:r>
        <w:r>
          <w:tab/>
        </w:r>
        <w:r>
          <w:fldChar w:fldCharType="begin"/>
        </w:r>
        <w:r>
          <w:instrText xml:space="preserve"> PAGEREF _Toc5441 \h </w:instrText>
        </w:r>
        <w:r>
          <w:fldChar w:fldCharType="separate"/>
        </w:r>
        <w:r>
          <w:t>38</w:t>
        </w:r>
        <w:r>
          <w:fldChar w:fldCharType="end"/>
        </w:r>
      </w:hyperlink>
    </w:p>
    <w:p>
      <w:pPr>
        <w:pStyle w:val="TOC2"/>
        <w:tabs>
          <w:tab w:val="right" w:leader="dot" w:pos="8306"/>
        </w:tabs>
      </w:pPr>
      <w:hyperlink w:anchor="_Toc26116" w:history="1">
        <w:r>
          <w:rPr>
            <w:rFonts w:ascii="仿宋" w:eastAsia="仿宋" w:hAnsi="仿宋" w:cs="仿宋" w:hint="eastAsia"/>
            <w:lang w:eastAsia="zh-CN"/>
          </w:rPr>
          <w:t>(二)、社会参与与沟通</w:t>
        </w:r>
        <w:r>
          <w:tab/>
        </w:r>
        <w:r>
          <w:fldChar w:fldCharType="begin"/>
        </w:r>
        <w:r>
          <w:instrText xml:space="preserve"> PAGEREF _Toc26116 \h </w:instrText>
        </w:r>
        <w:r>
          <w:fldChar w:fldCharType="separate"/>
        </w:r>
        <w:r>
          <w:t>39</w:t>
        </w:r>
        <w:r>
          <w:fldChar w:fldCharType="end"/>
        </w:r>
      </w:hyperlink>
    </w:p>
    <w:p>
      <w:pPr>
        <w:pStyle w:val="TOC1"/>
        <w:tabs>
          <w:tab w:val="right" w:leader="dot" w:pos="8306"/>
        </w:tabs>
      </w:pPr>
      <w:hyperlink w:anchor="_Toc25674" w:history="1">
        <w:r>
          <w:rPr>
            <w:rFonts w:ascii="仿宋" w:eastAsia="仿宋" w:hAnsi="仿宋" w:cs="仿宋" w:hint="eastAsia"/>
            <w:lang w:eastAsia="zh-CN"/>
          </w:rPr>
          <w:t>十二、MPPO项目风险管理</w:t>
        </w:r>
        <w:r>
          <w:tab/>
        </w:r>
        <w:r>
          <w:fldChar w:fldCharType="begin"/>
        </w:r>
        <w:r>
          <w:instrText xml:space="preserve"> PAGEREF _Toc25674 \h </w:instrText>
        </w:r>
        <w:r>
          <w:fldChar w:fldCharType="separate"/>
        </w:r>
        <w:r>
          <w:t>40</w:t>
        </w:r>
        <w:r>
          <w:fldChar w:fldCharType="end"/>
        </w:r>
      </w:hyperlink>
    </w:p>
    <w:p>
      <w:pPr>
        <w:pStyle w:val="TOC2"/>
        <w:tabs>
          <w:tab w:val="right" w:leader="dot" w:pos="8306"/>
        </w:tabs>
      </w:pPr>
      <w:hyperlink w:anchor="_Toc24444" w:history="1">
        <w:r>
          <w:rPr>
            <w:rFonts w:ascii="仿宋" w:eastAsia="仿宋" w:hAnsi="仿宋" w:cs="仿宋" w:hint="eastAsia"/>
            <w:lang w:eastAsia="zh-CN"/>
          </w:rPr>
          <w:t>(一)、风险识别与评估</w:t>
        </w:r>
        <w:r>
          <w:tab/>
        </w:r>
        <w:r>
          <w:fldChar w:fldCharType="begin"/>
        </w:r>
        <w:r>
          <w:instrText xml:space="preserve"> PAGEREF _Toc24444 \h </w:instrText>
        </w:r>
        <w:r>
          <w:fldChar w:fldCharType="separate"/>
        </w:r>
        <w:r>
          <w:t>40</w:t>
        </w:r>
        <w:r>
          <w:fldChar w:fldCharType="end"/>
        </w:r>
      </w:hyperlink>
    </w:p>
    <w:p>
      <w:pPr>
        <w:pStyle w:val="TOC2"/>
        <w:tabs>
          <w:tab w:val="right" w:leader="dot" w:pos="8306"/>
        </w:tabs>
      </w:pPr>
      <w:hyperlink w:anchor="_Toc29893" w:history="1">
        <w:r>
          <w:rPr>
            <w:rFonts w:ascii="仿宋" w:eastAsia="仿宋" w:hAnsi="仿宋" w:cs="仿宋" w:hint="eastAsia"/>
            <w:lang w:eastAsia="zh-CN"/>
          </w:rPr>
          <w:t>(二)、风险应对策略</w:t>
        </w:r>
        <w:r>
          <w:tab/>
        </w:r>
        <w:r>
          <w:fldChar w:fldCharType="begin"/>
        </w:r>
        <w:r>
          <w:instrText xml:space="preserve"> PAGEREF _Toc29893 \h </w:instrText>
        </w:r>
        <w:r>
          <w:fldChar w:fldCharType="separate"/>
        </w:r>
        <w:r>
          <w:t>41</w:t>
        </w:r>
        <w:r>
          <w:fldChar w:fldCharType="end"/>
        </w:r>
      </w:hyperlink>
    </w:p>
    <w:p>
      <w:pPr>
        <w:pStyle w:val="TOC2"/>
        <w:tabs>
          <w:tab w:val="right" w:leader="dot" w:pos="8306"/>
        </w:tabs>
      </w:pPr>
      <w:hyperlink w:anchor="_Toc9596" w:history="1">
        <w:r>
          <w:rPr>
            <w:rFonts w:ascii="仿宋" w:eastAsia="仿宋" w:hAnsi="仿宋" w:cs="仿宋" w:hint="eastAsia"/>
            <w:lang w:eastAsia="zh-CN"/>
          </w:rPr>
          <w:t>(三)、风险监控与控制</w:t>
        </w:r>
        <w:r>
          <w:tab/>
        </w:r>
        <w:r>
          <w:fldChar w:fldCharType="begin"/>
        </w:r>
        <w:r>
          <w:instrText xml:space="preserve"> PAGEREF _Toc9596 \h </w:instrText>
        </w:r>
        <w:r>
          <w:fldChar w:fldCharType="separate"/>
        </w:r>
        <w:r>
          <w:t>43</w:t>
        </w:r>
        <w:r>
          <w:fldChar w:fldCharType="end"/>
        </w:r>
      </w:hyperlink>
    </w:p>
    <w:p>
      <w:pPr>
        <w:pStyle w:val="TOC1"/>
        <w:tabs>
          <w:tab w:val="right" w:leader="dot" w:pos="8306"/>
        </w:tabs>
      </w:pPr>
      <w:hyperlink w:anchor="_Toc29203" w:history="1">
        <w:r>
          <w:rPr>
            <w:rFonts w:ascii="仿宋" w:eastAsia="仿宋" w:hAnsi="仿宋" w:cs="仿宋" w:hint="eastAsia"/>
            <w:lang w:eastAsia="zh-CN"/>
          </w:rPr>
          <w:t>十三、MPPO项目实施保障措施</w:t>
        </w:r>
        <w:r>
          <w:tab/>
        </w:r>
        <w:r>
          <w:fldChar w:fldCharType="begin"/>
        </w:r>
        <w:r>
          <w:instrText xml:space="preserve"> PAGEREF _Toc29203 \h </w:instrText>
        </w:r>
        <w:r>
          <w:fldChar w:fldCharType="separate"/>
        </w:r>
        <w:r>
          <w:t>44</w:t>
        </w:r>
        <w:r>
          <w:fldChar w:fldCharType="end"/>
        </w:r>
      </w:hyperlink>
    </w:p>
    <w:p>
      <w:pPr>
        <w:pStyle w:val="TOC2"/>
        <w:tabs>
          <w:tab w:val="right" w:leader="dot" w:pos="8306"/>
        </w:tabs>
      </w:pPr>
      <w:hyperlink w:anchor="_Toc7881" w:history="1">
        <w:r>
          <w:rPr>
            <w:rFonts w:ascii="仿宋" w:eastAsia="仿宋" w:hAnsi="仿宋" w:cs="仿宋" w:hint="eastAsia"/>
            <w:lang w:eastAsia="zh-CN"/>
          </w:rPr>
          <w:t>(一)、MPPO项目实施保障机制</w:t>
        </w:r>
        <w:r>
          <w:tab/>
        </w:r>
        <w:r>
          <w:fldChar w:fldCharType="begin"/>
        </w:r>
        <w:r>
          <w:instrText xml:space="preserve"> PAGEREF _Toc7881 \h </w:instrText>
        </w:r>
        <w:r>
          <w:fldChar w:fldCharType="separate"/>
        </w:r>
        <w:r>
          <w:t>44</w:t>
        </w:r>
        <w:r>
          <w:fldChar w:fldCharType="end"/>
        </w:r>
      </w:hyperlink>
    </w:p>
    <w:p>
      <w:pPr>
        <w:pStyle w:val="TOC2"/>
        <w:tabs>
          <w:tab w:val="right" w:leader="dot" w:pos="8306"/>
        </w:tabs>
      </w:pPr>
      <w:hyperlink w:anchor="_Toc5412" w:history="1">
        <w:r>
          <w:rPr>
            <w:rFonts w:ascii="仿宋" w:eastAsia="仿宋" w:hAnsi="仿宋" w:cs="仿宋" w:hint="eastAsia"/>
            <w:lang w:eastAsia="zh-CN"/>
          </w:rPr>
          <w:t>(二)、MPPO项目法律合规要求</w:t>
        </w:r>
        <w:r>
          <w:tab/>
        </w:r>
        <w:r>
          <w:fldChar w:fldCharType="begin"/>
        </w:r>
        <w:r>
          <w:instrText xml:space="preserve"> PAGEREF _Toc5412 \h </w:instrText>
        </w:r>
        <w:r>
          <w:fldChar w:fldCharType="separate"/>
        </w:r>
        <w:r>
          <w:t>47</w:t>
        </w:r>
        <w:r>
          <w:fldChar w:fldCharType="end"/>
        </w:r>
      </w:hyperlink>
    </w:p>
    <w:p>
      <w:pPr>
        <w:pStyle w:val="TOC2"/>
        <w:tabs>
          <w:tab w:val="right" w:leader="dot" w:pos="8306"/>
        </w:tabs>
      </w:pPr>
      <w:hyperlink w:anchor="_Toc24785" w:history="1">
        <w:r>
          <w:rPr>
            <w:rFonts w:ascii="仿宋" w:eastAsia="仿宋" w:hAnsi="仿宋" w:cs="仿宋" w:hint="eastAsia"/>
            <w:lang w:eastAsia="zh-CN"/>
          </w:rPr>
          <w:t>(三)、MPPO项目合同管理与法律事务</w:t>
        </w:r>
        <w:r>
          <w:tab/>
        </w:r>
        <w:r>
          <w:fldChar w:fldCharType="begin"/>
        </w:r>
        <w:r>
          <w:instrText xml:space="preserve"> PAGEREF _Toc24785 \h </w:instrText>
        </w:r>
        <w:r>
          <w:fldChar w:fldCharType="separate"/>
        </w:r>
        <w:r>
          <w:t>51</w:t>
        </w:r>
        <w:r>
          <w:fldChar w:fldCharType="end"/>
        </w:r>
      </w:hyperlink>
    </w:p>
    <w:p>
      <w:pPr>
        <w:pStyle w:val="TOC2"/>
        <w:tabs>
          <w:tab w:val="right" w:leader="dot" w:pos="8306"/>
        </w:tabs>
      </w:pPr>
      <w:hyperlink w:anchor="_Toc17663" w:history="1">
        <w:r>
          <w:rPr>
            <w:rFonts w:ascii="仿宋" w:eastAsia="仿宋" w:hAnsi="仿宋" w:cs="仿宋" w:hint="eastAsia"/>
            <w:lang w:eastAsia="zh-CN"/>
          </w:rPr>
          <w:t>(四)、MPPO项目知识产权保护策略</w:t>
        </w:r>
        <w:r>
          <w:tab/>
        </w:r>
        <w:r>
          <w:fldChar w:fldCharType="begin"/>
        </w:r>
        <w:r>
          <w:instrText xml:space="preserve"> PAGEREF _Toc17663 \h </w:instrText>
        </w:r>
        <w:r>
          <w:fldChar w:fldCharType="separate"/>
        </w:r>
        <w:r>
          <w:t>57</w:t>
        </w:r>
        <w:r>
          <w:fldChar w:fldCharType="end"/>
        </w:r>
      </w:hyperlink>
    </w:p>
    <w:p>
      <w:pPr>
        <w:pStyle w:val="TOC1"/>
        <w:tabs>
          <w:tab w:val="right" w:leader="dot" w:pos="8306"/>
        </w:tabs>
      </w:pPr>
      <w:hyperlink w:anchor="_Toc2179" w:history="1">
        <w:r>
          <w:rPr>
            <w:rFonts w:ascii="仿宋" w:eastAsia="仿宋" w:hAnsi="仿宋" w:cs="仿宋" w:hint="eastAsia"/>
            <w:lang w:eastAsia="zh-CN"/>
          </w:rPr>
          <w:t>十四、MPPO项目变更管理</w:t>
        </w:r>
        <w:r>
          <w:tab/>
        </w:r>
        <w:r>
          <w:fldChar w:fldCharType="begin"/>
        </w:r>
        <w:r>
          <w:instrText xml:space="preserve"> PAGEREF _Toc2179 \h </w:instrText>
        </w:r>
        <w:r>
          <w:fldChar w:fldCharType="separate"/>
        </w:r>
        <w:r>
          <w:t>60</w:t>
        </w:r>
        <w:r>
          <w:fldChar w:fldCharType="end"/>
        </w:r>
      </w:hyperlink>
    </w:p>
    <w:p>
      <w:pPr>
        <w:pStyle w:val="TOC2"/>
        <w:tabs>
          <w:tab w:val="right" w:leader="dot" w:pos="8306"/>
        </w:tabs>
      </w:pPr>
      <w:hyperlink w:anchor="_Toc23739" w:history="1">
        <w:r>
          <w:rPr>
            <w:rFonts w:ascii="仿宋" w:eastAsia="仿宋" w:hAnsi="仿宋" w:cs="仿宋" w:hint="eastAsia"/>
            <w:lang w:eastAsia="zh-CN"/>
          </w:rPr>
          <w:t>(一)、变更申请与评估</w:t>
        </w:r>
        <w:r>
          <w:tab/>
        </w:r>
        <w:r>
          <w:fldChar w:fldCharType="begin"/>
        </w:r>
        <w:r>
          <w:instrText xml:space="preserve"> PAGEREF _Toc23739 \h </w:instrText>
        </w:r>
        <w:r>
          <w:fldChar w:fldCharType="separate"/>
        </w:r>
        <w:r>
          <w:t>60</w:t>
        </w:r>
        <w:r>
          <w:fldChar w:fldCharType="end"/>
        </w:r>
      </w:hyperlink>
    </w:p>
    <w:p>
      <w:pPr>
        <w:pStyle w:val="TOC2"/>
        <w:tabs>
          <w:tab w:val="right" w:leader="dot" w:pos="8306"/>
        </w:tabs>
      </w:pPr>
      <w:hyperlink w:anchor="_Toc30459" w:history="1">
        <w:r>
          <w:rPr>
            <w:rFonts w:ascii="仿宋" w:eastAsia="仿宋" w:hAnsi="仿宋" w:cs="仿宋" w:hint="eastAsia"/>
            <w:lang w:eastAsia="zh-CN"/>
          </w:rPr>
          <w:t>(二)、变更实施与控制</w:t>
        </w:r>
        <w:r>
          <w:tab/>
        </w:r>
        <w:r>
          <w:fldChar w:fldCharType="begin"/>
        </w:r>
        <w:r>
          <w:instrText xml:space="preserve"> PAGEREF _Toc30459 \h </w:instrText>
        </w:r>
        <w:r>
          <w:fldChar w:fldCharType="separate"/>
        </w:r>
        <w:r>
          <w:t>60</w:t>
        </w:r>
        <w:r>
          <w:fldChar w:fldCharType="end"/>
        </w:r>
      </w:hyperlink>
    </w:p>
    <w:p>
      <w:pPr>
        <w:pStyle w:val="TOC1"/>
        <w:tabs>
          <w:tab w:val="right" w:leader="dot" w:pos="8306"/>
        </w:tabs>
      </w:pPr>
      <w:hyperlink w:anchor="_Toc18933" w:history="1">
        <w:r>
          <w:rPr>
            <w:rFonts w:ascii="仿宋" w:eastAsia="仿宋" w:hAnsi="仿宋" w:cs="仿宋" w:hint="eastAsia"/>
            <w:lang w:eastAsia="zh-CN"/>
          </w:rPr>
          <w:t>十五、质量管理体系</w:t>
        </w:r>
        <w:r>
          <w:tab/>
        </w:r>
        <w:r>
          <w:fldChar w:fldCharType="begin"/>
        </w:r>
        <w:r>
          <w:instrText xml:space="preserve"> PAGEREF _Toc18933 \h </w:instrText>
        </w:r>
        <w:r>
          <w:fldChar w:fldCharType="separate"/>
        </w:r>
        <w:r>
          <w:t>61</w:t>
        </w:r>
        <w:r>
          <w:fldChar w:fldCharType="end"/>
        </w:r>
      </w:hyperlink>
    </w:p>
    <w:p>
      <w:pPr>
        <w:pStyle w:val="TOC2"/>
        <w:tabs>
          <w:tab w:val="right" w:leader="dot" w:pos="8306"/>
        </w:tabs>
      </w:pPr>
      <w:hyperlink w:anchor="_Toc30853" w:history="1">
        <w:r>
          <w:rPr>
            <w:rFonts w:ascii="仿宋" w:eastAsia="仿宋" w:hAnsi="仿宋" w:cs="仿宋" w:hint="eastAsia"/>
            <w:lang w:eastAsia="zh-CN"/>
          </w:rPr>
          <w:t>(一)、质量目标与方针</w:t>
        </w:r>
        <w:r>
          <w:tab/>
        </w:r>
        <w:r>
          <w:fldChar w:fldCharType="begin"/>
        </w:r>
        <w:r>
          <w:instrText xml:space="preserve"> PAGEREF _Toc30853 \h </w:instrText>
        </w:r>
        <w:r>
          <w:fldChar w:fldCharType="separate"/>
        </w:r>
        <w:r>
          <w:t>61</w:t>
        </w:r>
        <w:r>
          <w:fldChar w:fldCharType="end"/>
        </w:r>
      </w:hyperlink>
    </w:p>
    <w:p>
      <w:pPr>
        <w:pStyle w:val="TOC2"/>
        <w:tabs>
          <w:tab w:val="right" w:leader="dot" w:pos="8306"/>
        </w:tabs>
      </w:pPr>
      <w:hyperlink w:anchor="_Toc4172" w:history="1">
        <w:r>
          <w:rPr>
            <w:rFonts w:ascii="仿宋" w:eastAsia="仿宋" w:hAnsi="仿宋" w:cs="仿宋" w:hint="eastAsia"/>
            <w:lang w:eastAsia="zh-CN"/>
          </w:rPr>
          <w:t>(二)、质量管理责任</w:t>
        </w:r>
        <w:r>
          <w:tab/>
        </w:r>
        <w:r>
          <w:fldChar w:fldCharType="begin"/>
        </w:r>
        <w:r>
          <w:instrText xml:space="preserve"> PAGEREF _Toc4172 \h </w:instrText>
        </w:r>
        <w:r>
          <w:fldChar w:fldCharType="separate"/>
        </w:r>
        <w:r>
          <w:t>62</w:t>
        </w:r>
        <w:r>
          <w:fldChar w:fldCharType="end"/>
        </w:r>
      </w:hyperlink>
    </w:p>
    <w:p>
      <w:pPr>
        <w:pStyle w:val="TOC2"/>
        <w:tabs>
          <w:tab w:val="right" w:leader="dot" w:pos="8306"/>
        </w:tabs>
      </w:pPr>
      <w:hyperlink w:anchor="_Toc20675" w:history="1">
        <w:r>
          <w:rPr>
            <w:rFonts w:ascii="仿宋" w:eastAsia="仿宋" w:hAnsi="仿宋" w:cs="仿宋" w:hint="eastAsia"/>
            <w:lang w:eastAsia="zh-CN"/>
          </w:rPr>
          <w:t>(三)、质量管理体系文件</w:t>
        </w:r>
        <w:r>
          <w:tab/>
        </w:r>
        <w:r>
          <w:fldChar w:fldCharType="begin"/>
        </w:r>
        <w:r>
          <w:instrText xml:space="preserve"> PAGEREF _Toc20675 \h </w:instrText>
        </w:r>
        <w:r>
          <w:fldChar w:fldCharType="separate"/>
        </w:r>
        <w:r>
          <w:t>63</w:t>
        </w:r>
        <w:r>
          <w:fldChar w:fldCharType="end"/>
        </w:r>
      </w:hyperlink>
    </w:p>
    <w:p>
      <w:pPr>
        <w:pStyle w:val="TOC2"/>
        <w:tabs>
          <w:tab w:val="right" w:leader="dot" w:pos="8306"/>
        </w:tabs>
      </w:pPr>
      <w:hyperlink w:anchor="_Toc24939" w:history="1">
        <w:r>
          <w:rPr>
            <w:rFonts w:ascii="仿宋" w:eastAsia="仿宋" w:hAnsi="仿宋" w:cs="仿宋" w:hint="eastAsia"/>
            <w:lang w:eastAsia="zh-CN"/>
          </w:rPr>
          <w:t>(四)、质量培训与教育</w:t>
        </w:r>
        <w:r>
          <w:tab/>
        </w:r>
        <w:r>
          <w:fldChar w:fldCharType="begin"/>
        </w:r>
        <w:r>
          <w:instrText xml:space="preserve"> PAGEREF _Toc24939 \h </w:instrText>
        </w:r>
        <w:r>
          <w:fldChar w:fldCharType="separate"/>
        </w:r>
        <w:r>
          <w:t>65</w:t>
        </w:r>
        <w:r>
          <w:fldChar w:fldCharType="end"/>
        </w:r>
      </w:hyperlink>
    </w:p>
    <w:p>
      <w:pPr>
        <w:pStyle w:val="TOC2"/>
        <w:tabs>
          <w:tab w:val="right" w:leader="dot" w:pos="8306"/>
        </w:tabs>
      </w:pPr>
      <w:hyperlink w:anchor="_Toc15610" w:history="1">
        <w:r>
          <w:rPr>
            <w:rFonts w:ascii="仿宋" w:eastAsia="仿宋" w:hAnsi="仿宋" w:cs="仿宋" w:hint="eastAsia"/>
            <w:lang w:eastAsia="zh-CN"/>
          </w:rPr>
          <w:t>(五)、质量审核与评价</w:t>
        </w:r>
        <w:r>
          <w:tab/>
        </w:r>
        <w:r>
          <w:fldChar w:fldCharType="begin"/>
        </w:r>
        <w:r>
          <w:instrText xml:space="preserve"> PAGEREF _Toc15610 \h </w:instrText>
        </w:r>
        <w:r>
          <w:fldChar w:fldCharType="separate"/>
        </w:r>
        <w:r>
          <w:t>66</w:t>
        </w:r>
        <w:r>
          <w:fldChar w:fldCharType="end"/>
        </w:r>
      </w:hyperlink>
    </w:p>
    <w:p>
      <w:pPr>
        <w:pStyle w:val="TOC2"/>
        <w:tabs>
          <w:tab w:val="right" w:leader="dot" w:pos="8306"/>
        </w:tabs>
      </w:pPr>
      <w:hyperlink w:anchor="_Toc13987" w:history="1">
        <w:r>
          <w:rPr>
            <w:rFonts w:ascii="仿宋" w:eastAsia="仿宋" w:hAnsi="仿宋" w:cs="仿宋" w:hint="eastAsia"/>
            <w:lang w:eastAsia="zh-CN"/>
          </w:rPr>
          <w:t>(六)、不符合与纠正措施</w:t>
        </w:r>
        <w:r>
          <w:tab/>
        </w:r>
        <w:r>
          <w:fldChar w:fldCharType="begin"/>
        </w:r>
        <w:r>
          <w:instrText xml:space="preserve"> PAGEREF _Toc13987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31"/>
      <w:r>
        <w:rPr>
          <w:rFonts w:ascii="仿宋" w:eastAsia="仿宋" w:hAnsi="仿宋" w:cs="仿宋" w:hint="eastAsia"/>
          <w:sz w:val="28"/>
          <w:lang w:eastAsia="zh-CN"/>
        </w:rPr>
        <w:t>一、MPPO项目文档管理</w:t>
      </w:r>
      <w:bookmarkEnd w:id="2"/>
    </w:p>
    <w:p>
      <w:pPr>
        <w:pStyle w:val="Heading2"/>
        <w:rPr>
          <w:rFonts w:ascii="仿宋" w:eastAsia="仿宋" w:hAnsi="仿宋" w:cs="仿宋" w:hint="eastAsia"/>
          <w:lang w:eastAsia="zh-CN"/>
        </w:rPr>
      </w:pPr>
      <w:bookmarkStart w:id="3" w:name="_Toc44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MPPO项目高度重视文档的质量和准确性，以支持MPPO项目的各项活动和决策。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文档的编制始于MPPO项目计划的初期，我们制定了详细的文档编制计划，明确了每个文档的内容、格式和编写责任人。在MPPO项目启动阶段，我们首先编制了MPPO项目章程，明确定义了MPPO项目的目标、范围、风险等关键要素。随后，MPPO项目团队根据计划陆续编制了需求文档、设计文档、测试文档等各类文档，确保MPPO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PPO项目管理中的重要环节，旨在确保MPPO项目文档符合质量标准和MPPO项目需求。在MPPO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除了内部审查，我们还进行了外部审查，邀请MPPO项目相关利益方和专业领域的专家对文档进行独立审查。这有助于获取更全面、客观的反馈，确保MPPO项目文档不仅符合内部标准，也满足外部需求。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MPPO项目在文档编制与审查方面建立了严格的管理机制，通过规范的流程和多维度的审查，确保MPPO项目文档的质量、准确性和可靠性，为MPPO项目的顺利推进提供了有力支持。</w:t>
      </w:r>
    </w:p>
    <w:p>
      <w:pPr>
        <w:pStyle w:val="Heading2"/>
        <w:ind w:firstLine="560" w:firstLineChars="200"/>
        <w:rPr>
          <w:rFonts w:ascii="仿宋" w:eastAsia="仿宋" w:hAnsi="仿宋" w:cs="仿宋" w:hint="eastAsia"/>
          <w:sz w:val="28"/>
          <w:lang w:eastAsia="zh-CN"/>
        </w:rPr>
      </w:pPr>
      <w:bookmarkStart w:id="4" w:name="_Toc264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在MPPO项目中，我们致力于优化文档发布与分发过程，以确保信息的高效传递和团队间协作的顺畅进行。以下是我们采取的关键优化策略：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我们通过多渠道发布文档，包括电子邮件、MPPO项目管理平台、内部网站等，以满足不同团队成员的偏好和需求。多渠道发布确保了信息的全面覆盖。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我们采用了精细的权限控制，确保只有授权人员可以访问敏感信息。这种安全措施保护了MPPO项目文档的机密性，防止了未经授权的信息泄露。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文档存档与归档是MPPO项目生命周期中一个至关重要的环节，直接关系到MPPO项目信息的长期保存和历史记录的完整性。在MPPO项目中，我们实施了一系列有效的文档存档与归档管理策略：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1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5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技术管理特点体现在其创新导向。通过引入最先进的技术趋势和解决方案，MPPO项目致力于提升科技含量、提高质量和效率水平。这意味着我们将采用最新的工具和方法，确保MPPO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PPO项目技术管理的显著特征。通过整合不同领域的技术资源，我们实现了跨学科的协同工作。这有助于优化技术架构，提高整体效能。此外，整合性策略还促进了不同技术团队之间的紧密沟通和高效合作，确保MPPO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PPO项目所采用的技术。通过不断优化技术方案，MPPO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PPO项目团队将在MPPO项目初期识别可能的技术风险，并采取相应的预防和应对措施。通过建立健全的风险评估机制，MPPO项目能够在实施过程中及时发现并解决潜在的技术问题，保障MPPO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通过这些独特的技术管理特点，我们确信在MPPO项目中，技术将成为MPPO项目成功的有力支持。这一深度剖析揭示了技术管理在MPPO项目实施中的关键作用，为MPPO项目的技术基础奠定了坚实的基础。</w:t>
      </w:r>
    </w:p>
    <w:p>
      <w:pPr>
        <w:pStyle w:val="Heading2"/>
        <w:ind w:firstLine="560" w:firstLineChars="200"/>
        <w:rPr>
          <w:rFonts w:ascii="仿宋" w:eastAsia="仿宋" w:hAnsi="仿宋" w:cs="仿宋" w:hint="eastAsia"/>
          <w:sz w:val="28"/>
          <w:lang w:eastAsia="zh-CN"/>
        </w:rPr>
      </w:pPr>
      <w:bookmarkStart w:id="8" w:name="_Toc29180"/>
      <w:r>
        <w:rPr>
          <w:rFonts w:ascii="仿宋" w:eastAsia="仿宋" w:hAnsi="仿宋" w:cs="仿宋" w:hint="eastAsia"/>
          <w:sz w:val="28"/>
          <w:lang w:eastAsia="zh-CN"/>
        </w:rPr>
        <w:t>(二)、MPPO项目工艺技术设计方案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PPO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PPO项目将严格按照相关行业规范要求进行组织。通过有效控制产品质量，MPPO项目将致力于为顾客提供优质的MPPO项目产品和良好的服务。这体现了MPPO项目对于生产活动合规性和质量标准的高度重视，为MPPO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PPO项目注重生态效益和清洁生产原则。MPPO项目建设将紧密结合地方特色经济发展，与社会经济发展规划和区域环境保护规划方案相协调一致。通过与当地区域自然生态系统的结合，MPPO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PPO项目产品具有多样化的客户需求和个性化的特点。因此，MPPO项目产品规格品种多样，且单批生产数量较小。为满足这一特点，MPPO项目承办单位将建设先进的柔性制造生产线。通过广泛应用柔性制造技术，MPPO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总体而言，MPPO项目采用的技术具有较高的技术含量和自动化水平，处于国内先进水平。这一技术选用不仅体现了对生产效率、质量和环境友好性的高标准要求，同时为MPPO项目的可持续发展奠定了坚实的基础。</w:t>
      </w:r>
    </w:p>
    <w:p>
      <w:pPr>
        <w:pStyle w:val="Heading2"/>
        <w:ind w:firstLine="560" w:firstLineChars="200"/>
        <w:rPr>
          <w:rFonts w:ascii="仿宋" w:eastAsia="仿宋" w:hAnsi="仿宋" w:cs="仿宋" w:hint="eastAsia"/>
          <w:sz w:val="28"/>
          <w:lang w:eastAsia="zh-CN"/>
        </w:rPr>
      </w:pPr>
      <w:bookmarkStart w:id="9" w:name="_Toc290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为确保MPPO项目的高效生产和技术实施，我们制定了一套精心设计的设备选型方案，以满足MPPO项目生产、质量和环保的要求。该方案的主要特点如下：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PPO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针对MPPO项目产品的多样性和小批量生产的特点，我们将建设柔性制造生产线。通过在设备选型中考虑柔性制造技术，可以灵活应对不同产品规格和生产需求，实现生产线的高度灵活性和适应性。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752"/>
      <w:r>
        <w:rPr>
          <w:rFonts w:ascii="仿宋" w:eastAsia="仿宋" w:hAnsi="仿宋" w:cs="仿宋" w:hint="eastAsia"/>
          <w:sz w:val="28"/>
          <w:lang w:eastAsia="zh-CN"/>
        </w:rPr>
        <w:t>三、MPPO项目土建工程</w:t>
      </w:r>
      <w:bookmarkEnd w:id="10"/>
    </w:p>
    <w:p>
      <w:pPr>
        <w:pStyle w:val="Heading2"/>
        <w:rPr>
          <w:rFonts w:ascii="仿宋" w:eastAsia="仿宋" w:hAnsi="仿宋" w:cs="仿宋" w:hint="eastAsia"/>
          <w:lang w:eastAsia="zh-CN"/>
        </w:rPr>
      </w:pPr>
      <w:bookmarkStart w:id="11" w:name="_Toc1524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在MPPO项目的建筑工程设计中，我们将秉承一系列重要的设计原则，以确保MPPO项目建筑在功能、美观、可持续性等方面达到最佳效果。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首要原则是确保建筑的功能性得到最大化的发挥。我们将充分理解MPPO项目的实际需求，合理布局各个功能区域，保证建筑在满足业务需求的同时，提供高效的工作环境。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在建筑设计中，我们将综合考虑建设和运营成本。通过精细的经济效益分析，确保设计方案在高效利用资源的同时，对MPPO项目的长期盈利能力有积极的贡献。</w:t>
      </w:r>
    </w:p>
    <w:p>
      <w:pPr>
        <w:pStyle w:val="Heading2"/>
        <w:ind w:firstLine="560" w:firstLineChars="200"/>
        <w:rPr>
          <w:rFonts w:ascii="仿宋" w:eastAsia="仿宋" w:hAnsi="仿宋" w:cs="仿宋" w:hint="eastAsia"/>
          <w:sz w:val="28"/>
          <w:lang w:eastAsia="zh-CN"/>
        </w:rPr>
      </w:pPr>
      <w:bookmarkStart w:id="12" w:name="_Toc417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PPO项目的土建工程设计中，我们将精准设定设计年限，结合MPPO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PPO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67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PPO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PPO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PPO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756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本期工程MPPO项目预计总建筑面积XXX平方米，其中：计容建筑面积XXX平方米，计划建筑工程投资XX万元，占MPPO项目总投资的XX%。</w:t>
      </w:r>
    </w:p>
    <w:p>
      <w:pPr>
        <w:pStyle w:val="Heading1"/>
        <w:ind w:firstLine="560" w:firstLineChars="200"/>
        <w:rPr>
          <w:rFonts w:ascii="仿宋" w:eastAsia="仿宋" w:hAnsi="仿宋" w:cs="仿宋" w:hint="eastAsia"/>
          <w:sz w:val="28"/>
          <w:lang w:eastAsia="zh-CN"/>
        </w:rPr>
      </w:pPr>
      <w:bookmarkStart w:id="15" w:name="_Toc1345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909"/>
      <w:r>
        <w:rPr>
          <w:rFonts w:ascii="仿宋" w:eastAsia="仿宋" w:hAnsi="仿宋" w:cs="仿宋" w:hint="eastAsia"/>
          <w:lang w:eastAsia="zh-CN"/>
        </w:rPr>
        <w:t>(一)、MPPO行业分析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MPPO行业一直以来都是市场的关注焦点。行业内的发展趋势、竞争态势以及潜在机会都对MPPO项目的推进产生深远的影响。通过深入研究行业的整体概貌，我们将更好地理解行业的核心特征，为MPPO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PPO行业，技术一直是推动创新和发展的关键因素。我们将对当前技术趋势进行详尽分析，包括但不限于人工智能、大数据应用、先进制造技术等。这有助于MPPO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PPO项目成功的基础。我们将对主要竞争对手进行深入研究，包括其市场份额、产品特点、市场定位等。通过全面了解竞争对手的优势和劣势，MPPO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821"/>
      <w:r>
        <w:rPr>
          <w:rFonts w:ascii="仿宋" w:eastAsia="仿宋" w:hAnsi="仿宋" w:cs="仿宋" w:hint="eastAsia"/>
          <w:sz w:val="28"/>
          <w:lang w:eastAsia="zh-CN"/>
        </w:rPr>
        <w:t>(二)、MPPO市场分析预测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通过对市场规模的深入调研，我们将预测MPPO市场未来的增长趋势。这包括市场的整体规模、各细分领域的发展趋势等。MPPO项目可以根据市场的扩张速度和潜在机会，制定更符合市场需求的发展策略。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了解消费者的需求是市场分析的核心。我们将通过调查研究，深入挖掘目标消费者的需求特点、购买习惯以及对产品和服务的期望。这有助于MPPO项目更好地定位目标市场，提供更符合消费者期待的解决方案。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PPO项目实施过程中需要充分考虑的因素。我们将对市场风险进行全面评估，包括但不限于政策法规风险、市场竞争风险、技术变革风险等。通过对潜在风险的深入分析，MPPO项目可以制定相应的风险缓解策略，降低不确定性对MPPO项目的影响。</w:t>
      </w:r>
    </w:p>
    <w:p>
      <w:pPr>
        <w:pStyle w:val="Heading1"/>
        <w:ind w:firstLine="560" w:firstLineChars="200"/>
        <w:rPr>
          <w:rFonts w:ascii="仿宋" w:eastAsia="仿宋" w:hAnsi="仿宋" w:cs="仿宋" w:hint="eastAsia"/>
          <w:sz w:val="28"/>
          <w:lang w:eastAsia="zh-CN"/>
        </w:rPr>
      </w:pPr>
      <w:bookmarkStart w:id="18" w:name="_Toc1130"/>
      <w:r>
        <w:rPr>
          <w:rFonts w:ascii="仿宋" w:eastAsia="仿宋" w:hAnsi="仿宋" w:cs="仿宋" w:hint="eastAsia"/>
          <w:sz w:val="28"/>
          <w:lang w:eastAsia="zh-CN"/>
        </w:rPr>
        <w:t>五、MPPO项目绩效评估</w:t>
      </w:r>
      <w:bookmarkEnd w:id="18"/>
    </w:p>
    <w:p>
      <w:pPr>
        <w:pStyle w:val="Heading2"/>
        <w:rPr>
          <w:rFonts w:ascii="仿宋" w:eastAsia="仿宋" w:hAnsi="仿宋" w:cs="仿宋" w:hint="eastAsia"/>
          <w:lang w:eastAsia="zh-CN"/>
        </w:rPr>
      </w:pPr>
      <w:bookmarkStart w:id="19" w:name="_Toc2676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在MPPO项目中，我们设计了一套全面的绩效评估指标，以确保MPPO项目的可控和成功交付。这些指标跨足MPPO项目目标、成本、进度和质量等多个维度，为我们提供了全面洞察MPPO项目的健康状况。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目标达成率是我们关注的首要指标。我们设定了明确的目标，并通过定期监测和评估，迅速发现并应对潜在的目标偏差。这为MPPO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成本绩效是另一个核心关注点。通过实际成本与预算成本的对比分析，我们深入了解成本差异的原因，及时调整资源分配，保持MPPO项目在经济效益方面的合理水平。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进度作为关键的绩效指标之一，得到了精心的关注。我们制定了详细的MPPO项目进度计划，并设立了进度符合度指标，确保实际进度与计划进度保持一致。这使我们能够快速发现和解决潜在的进度问题，保持MPPO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MPPO项目绩效的不可或缺的一环。我们引入了一系列的质量标准和客户满意度指标，以确保MPPO项目交付的成果在质量上达到或超越预期水平。通过持续监测这些指标，我们努力提升MPPO项目整体质量水平，为MPPO项目的成功交付提供有力保障。通过这些科学且全面的绩效评估，我们能够更好地引导MPPO项目的持续改进，确保MPPO项目目标的顺利达成。</w:t>
      </w:r>
    </w:p>
    <w:p>
      <w:pPr>
        <w:pStyle w:val="Heading2"/>
        <w:ind w:firstLine="560" w:firstLineChars="200"/>
        <w:rPr>
          <w:rFonts w:ascii="仿宋" w:eastAsia="仿宋" w:hAnsi="仿宋" w:cs="仿宋" w:hint="eastAsia"/>
          <w:sz w:val="28"/>
          <w:lang w:eastAsia="zh-CN"/>
        </w:rPr>
      </w:pPr>
      <w:bookmarkStart w:id="20" w:name="_Toc911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绩效评估是MPPO项目中的关键环节，为确保MPPO项目达到预期目标，我们采用了多层次、多维度的绩效评估方法。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从定性角度来看，我们注重MPPO项目的战略目标对齐，确保每个决策和行动都与MPPO项目整体目标保持一致。团队会定期召开战略对齐会议，审视当前工作与MPPO项目战略是否保持一致，以及是否需要调整战略方向。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MPPO项目进度、质量、成本和风险等方面。这些指标通过数据收集和分析，为MPPO项目管理团队提供了客观的评估依据。例如，我们通过MPPO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绩效评估不仅仅停留在MPPO项目内部，还考虑了MPPO项目对外部环境的影响。我们定期进行干系人满意度调查，以了解各利益相关方对MPPO项目的期望和满意度，并及时做出调整。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https://d.book118.com/716130051110010101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F1CAC"/>
    <w:rsid w:val="72DF1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300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2024-02-29T20:41:00Z</dcterms:created>
  <dcterms:modified xsi:type="dcterms:W3CDTF">2024-02-29T20:41:52Z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61C83BC9E17746A1BA96FD0FB05C4C76_11</vt:lpwstr>
  </property>
  <property fmtid="{D5CDD505-2E9C-101B-9397-08002B2CF9AE}" pid="3" name="KSOProductBuildVer">
    <vt:lpwstr>2052-12.1.0.16388</vt:lpwstr>
  </property>
</Properties>
</file>