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数字视频切换台项目规划设计纲要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22" w:history="1">
        <w:r>
          <w:rPr>
            <w:rFonts w:ascii="仿宋" w:eastAsia="仿宋" w:hAnsi="仿宋" w:cs="仿宋" w:hint="eastAsia"/>
            <w:lang w:eastAsia="zh-CN"/>
          </w:rPr>
          <w:t>序言</w:t>
        </w:r>
        <w:r>
          <w:tab/>
        </w:r>
        <w:r>
          <w:fldChar w:fldCharType="begin"/>
        </w:r>
        <w:r>
          <w:instrText xml:space="preserve"> PAGEREF _Toc29922 \h </w:instrText>
        </w:r>
        <w:r>
          <w:fldChar w:fldCharType="separate"/>
        </w:r>
        <w:r>
          <w:t>3</w:t>
        </w:r>
        <w:r>
          <w:fldChar w:fldCharType="end"/>
        </w:r>
      </w:hyperlink>
    </w:p>
    <w:p>
      <w:pPr>
        <w:pStyle w:val="TOC1"/>
        <w:tabs>
          <w:tab w:val="right" w:leader="dot" w:pos="8306"/>
        </w:tabs>
      </w:pPr>
      <w:hyperlink w:anchor="_Toc21711" w:history="1">
        <w:r>
          <w:rPr>
            <w:rFonts w:ascii="仿宋" w:eastAsia="仿宋" w:hAnsi="仿宋" w:cs="仿宋" w:hint="eastAsia"/>
            <w:lang w:eastAsia="zh-CN"/>
          </w:rPr>
          <w:t>一、数字视频切换台项目文档管理</w:t>
        </w:r>
        <w:r>
          <w:tab/>
        </w:r>
        <w:r>
          <w:fldChar w:fldCharType="begin"/>
        </w:r>
        <w:r>
          <w:instrText xml:space="preserve"> PAGEREF _Toc21711 \h </w:instrText>
        </w:r>
        <w:r>
          <w:fldChar w:fldCharType="separate"/>
        </w:r>
        <w:r>
          <w:t>3</w:t>
        </w:r>
        <w:r>
          <w:fldChar w:fldCharType="end"/>
        </w:r>
      </w:hyperlink>
    </w:p>
    <w:p>
      <w:pPr>
        <w:pStyle w:val="TOC2"/>
        <w:tabs>
          <w:tab w:val="right" w:leader="dot" w:pos="8306"/>
        </w:tabs>
      </w:pPr>
      <w:hyperlink w:anchor="_Toc22641" w:history="1">
        <w:r>
          <w:rPr>
            <w:rFonts w:ascii="仿宋" w:eastAsia="仿宋" w:hAnsi="仿宋" w:cs="仿宋" w:hint="eastAsia"/>
            <w:lang w:eastAsia="zh-CN"/>
          </w:rPr>
          <w:t>(一)、文档编制与审查</w:t>
        </w:r>
        <w:r>
          <w:tab/>
        </w:r>
        <w:r>
          <w:fldChar w:fldCharType="begin"/>
        </w:r>
        <w:r>
          <w:instrText xml:space="preserve"> PAGEREF _Toc22641 \h </w:instrText>
        </w:r>
        <w:r>
          <w:fldChar w:fldCharType="separate"/>
        </w:r>
        <w:r>
          <w:t>3</w:t>
        </w:r>
        <w:r>
          <w:fldChar w:fldCharType="end"/>
        </w:r>
      </w:hyperlink>
    </w:p>
    <w:p>
      <w:pPr>
        <w:pStyle w:val="TOC2"/>
        <w:tabs>
          <w:tab w:val="right" w:leader="dot" w:pos="8306"/>
        </w:tabs>
      </w:pPr>
      <w:hyperlink w:anchor="_Toc17598" w:history="1">
        <w:r>
          <w:rPr>
            <w:rFonts w:ascii="仿宋" w:eastAsia="仿宋" w:hAnsi="仿宋" w:cs="仿宋" w:hint="eastAsia"/>
            <w:lang w:eastAsia="zh-CN"/>
          </w:rPr>
          <w:t>(二)、文档发布与分发</w:t>
        </w:r>
        <w:r>
          <w:tab/>
        </w:r>
        <w:r>
          <w:fldChar w:fldCharType="begin"/>
        </w:r>
        <w:r>
          <w:instrText xml:space="preserve"> PAGEREF _Toc17598 \h </w:instrText>
        </w:r>
        <w:r>
          <w:fldChar w:fldCharType="separate"/>
        </w:r>
        <w:r>
          <w:t>4</w:t>
        </w:r>
        <w:r>
          <w:fldChar w:fldCharType="end"/>
        </w:r>
      </w:hyperlink>
    </w:p>
    <w:p>
      <w:pPr>
        <w:pStyle w:val="TOC2"/>
        <w:tabs>
          <w:tab w:val="right" w:leader="dot" w:pos="8306"/>
        </w:tabs>
      </w:pPr>
      <w:hyperlink w:anchor="_Toc13805" w:history="1">
        <w:r>
          <w:rPr>
            <w:rFonts w:ascii="仿宋" w:eastAsia="仿宋" w:hAnsi="仿宋" w:cs="仿宋" w:hint="eastAsia"/>
            <w:lang w:eastAsia="zh-CN"/>
          </w:rPr>
          <w:t>(三)、文档存档与归档</w:t>
        </w:r>
        <w:r>
          <w:tab/>
        </w:r>
        <w:r>
          <w:fldChar w:fldCharType="begin"/>
        </w:r>
        <w:r>
          <w:instrText xml:space="preserve"> PAGEREF _Toc13805 \h </w:instrText>
        </w:r>
        <w:r>
          <w:fldChar w:fldCharType="separate"/>
        </w:r>
        <w:r>
          <w:t>5</w:t>
        </w:r>
        <w:r>
          <w:fldChar w:fldCharType="end"/>
        </w:r>
      </w:hyperlink>
    </w:p>
    <w:p>
      <w:pPr>
        <w:pStyle w:val="TOC1"/>
        <w:tabs>
          <w:tab w:val="right" w:leader="dot" w:pos="8306"/>
        </w:tabs>
      </w:pPr>
      <w:hyperlink w:anchor="_Toc11533" w:history="1">
        <w:r>
          <w:rPr>
            <w:rFonts w:ascii="仿宋" w:eastAsia="仿宋" w:hAnsi="仿宋" w:cs="仿宋" w:hint="eastAsia"/>
            <w:lang w:eastAsia="zh-CN"/>
          </w:rPr>
          <w:t>二、数字视频切换台项目土建工程</w:t>
        </w:r>
        <w:r>
          <w:tab/>
        </w:r>
        <w:r>
          <w:fldChar w:fldCharType="begin"/>
        </w:r>
        <w:r>
          <w:instrText xml:space="preserve"> PAGEREF _Toc11533 \h </w:instrText>
        </w:r>
        <w:r>
          <w:fldChar w:fldCharType="separate"/>
        </w:r>
        <w:r>
          <w:t>6</w:t>
        </w:r>
        <w:r>
          <w:fldChar w:fldCharType="end"/>
        </w:r>
      </w:hyperlink>
    </w:p>
    <w:p>
      <w:pPr>
        <w:pStyle w:val="TOC2"/>
        <w:tabs>
          <w:tab w:val="right" w:leader="dot" w:pos="8306"/>
        </w:tabs>
      </w:pPr>
      <w:hyperlink w:anchor="_Toc24791" w:history="1">
        <w:r>
          <w:rPr>
            <w:rFonts w:ascii="仿宋" w:eastAsia="仿宋" w:hAnsi="仿宋" w:cs="仿宋" w:hint="eastAsia"/>
            <w:lang w:eastAsia="zh-CN"/>
          </w:rPr>
          <w:t>(一)、建筑工程设计原则</w:t>
        </w:r>
        <w:r>
          <w:tab/>
        </w:r>
        <w:r>
          <w:fldChar w:fldCharType="begin"/>
        </w:r>
        <w:r>
          <w:instrText xml:space="preserve"> PAGEREF _Toc24791 \h </w:instrText>
        </w:r>
        <w:r>
          <w:fldChar w:fldCharType="separate"/>
        </w:r>
        <w:r>
          <w:t>6</w:t>
        </w:r>
        <w:r>
          <w:fldChar w:fldCharType="end"/>
        </w:r>
      </w:hyperlink>
    </w:p>
    <w:p>
      <w:pPr>
        <w:pStyle w:val="TOC2"/>
        <w:tabs>
          <w:tab w:val="right" w:leader="dot" w:pos="8306"/>
        </w:tabs>
      </w:pPr>
      <w:hyperlink w:anchor="_Toc20074" w:history="1">
        <w:r>
          <w:rPr>
            <w:rFonts w:ascii="仿宋" w:eastAsia="仿宋" w:hAnsi="仿宋" w:cs="仿宋" w:hint="eastAsia"/>
            <w:lang w:eastAsia="zh-CN"/>
          </w:rPr>
          <w:t>(二)、土建工程设计年限及安全等级</w:t>
        </w:r>
        <w:r>
          <w:tab/>
        </w:r>
        <w:r>
          <w:fldChar w:fldCharType="begin"/>
        </w:r>
        <w:r>
          <w:instrText xml:space="preserve"> PAGEREF _Toc20074 \h </w:instrText>
        </w:r>
        <w:r>
          <w:fldChar w:fldCharType="separate"/>
        </w:r>
        <w:r>
          <w:t>8</w:t>
        </w:r>
        <w:r>
          <w:fldChar w:fldCharType="end"/>
        </w:r>
      </w:hyperlink>
    </w:p>
    <w:p>
      <w:pPr>
        <w:pStyle w:val="TOC2"/>
        <w:tabs>
          <w:tab w:val="right" w:leader="dot" w:pos="8306"/>
        </w:tabs>
      </w:pPr>
      <w:hyperlink w:anchor="_Toc11661" w:history="1">
        <w:r>
          <w:rPr>
            <w:rFonts w:ascii="仿宋" w:eastAsia="仿宋" w:hAnsi="仿宋" w:cs="仿宋" w:hint="eastAsia"/>
            <w:lang w:eastAsia="zh-CN"/>
          </w:rPr>
          <w:t>(三)、建筑工程设计总体要求</w:t>
        </w:r>
        <w:r>
          <w:tab/>
        </w:r>
        <w:r>
          <w:fldChar w:fldCharType="begin"/>
        </w:r>
        <w:r>
          <w:instrText xml:space="preserve"> PAGEREF _Toc11661 \h </w:instrText>
        </w:r>
        <w:r>
          <w:fldChar w:fldCharType="separate"/>
        </w:r>
        <w:r>
          <w:t>9</w:t>
        </w:r>
        <w:r>
          <w:fldChar w:fldCharType="end"/>
        </w:r>
      </w:hyperlink>
    </w:p>
    <w:p>
      <w:pPr>
        <w:pStyle w:val="TOC2"/>
        <w:tabs>
          <w:tab w:val="right" w:leader="dot" w:pos="8306"/>
        </w:tabs>
      </w:pPr>
      <w:hyperlink w:anchor="_Toc4221" w:history="1">
        <w:r>
          <w:rPr>
            <w:rFonts w:ascii="仿宋" w:eastAsia="仿宋" w:hAnsi="仿宋" w:cs="仿宋" w:hint="eastAsia"/>
            <w:lang w:eastAsia="zh-CN"/>
          </w:rPr>
          <w:t>(四)、土建工程建设指标</w:t>
        </w:r>
        <w:r>
          <w:tab/>
        </w:r>
        <w:r>
          <w:fldChar w:fldCharType="begin"/>
        </w:r>
        <w:r>
          <w:instrText xml:space="preserve"> PAGEREF _Toc4221 \h </w:instrText>
        </w:r>
        <w:r>
          <w:fldChar w:fldCharType="separate"/>
        </w:r>
        <w:r>
          <w:t>9</w:t>
        </w:r>
        <w:r>
          <w:fldChar w:fldCharType="end"/>
        </w:r>
      </w:hyperlink>
    </w:p>
    <w:p>
      <w:pPr>
        <w:pStyle w:val="TOC1"/>
        <w:tabs>
          <w:tab w:val="right" w:leader="dot" w:pos="8306"/>
        </w:tabs>
      </w:pPr>
      <w:hyperlink w:anchor="_Toc16084" w:history="1">
        <w:r>
          <w:rPr>
            <w:rFonts w:ascii="仿宋" w:eastAsia="仿宋" w:hAnsi="仿宋" w:cs="仿宋" w:hint="eastAsia"/>
            <w:lang w:eastAsia="zh-CN"/>
          </w:rPr>
          <w:t>三、数字视频切换台项目选址可行性分析</w:t>
        </w:r>
        <w:r>
          <w:tab/>
        </w:r>
        <w:r>
          <w:fldChar w:fldCharType="begin"/>
        </w:r>
        <w:r>
          <w:instrText xml:space="preserve"> PAGEREF _Toc16084 \h </w:instrText>
        </w:r>
        <w:r>
          <w:fldChar w:fldCharType="separate"/>
        </w:r>
        <w:r>
          <w:t>10</w:t>
        </w:r>
        <w:r>
          <w:fldChar w:fldCharType="end"/>
        </w:r>
      </w:hyperlink>
    </w:p>
    <w:p>
      <w:pPr>
        <w:pStyle w:val="TOC2"/>
        <w:tabs>
          <w:tab w:val="right" w:leader="dot" w:pos="8306"/>
        </w:tabs>
      </w:pPr>
      <w:hyperlink w:anchor="_Toc26058" w:history="1">
        <w:r>
          <w:rPr>
            <w:rFonts w:ascii="仿宋" w:eastAsia="仿宋" w:hAnsi="仿宋" w:cs="仿宋" w:hint="eastAsia"/>
            <w:lang w:eastAsia="zh-CN"/>
          </w:rPr>
          <w:t>(一)、数字视频切换台项目选址</w:t>
        </w:r>
        <w:r>
          <w:tab/>
        </w:r>
        <w:r>
          <w:fldChar w:fldCharType="begin"/>
        </w:r>
        <w:r>
          <w:instrText xml:space="preserve"> PAGEREF _Toc26058 \h </w:instrText>
        </w:r>
        <w:r>
          <w:fldChar w:fldCharType="separate"/>
        </w:r>
        <w:r>
          <w:t>10</w:t>
        </w:r>
        <w:r>
          <w:fldChar w:fldCharType="end"/>
        </w:r>
      </w:hyperlink>
    </w:p>
    <w:p>
      <w:pPr>
        <w:pStyle w:val="TOC2"/>
        <w:tabs>
          <w:tab w:val="right" w:leader="dot" w:pos="8306"/>
        </w:tabs>
      </w:pPr>
      <w:hyperlink w:anchor="_Toc29865" w:history="1">
        <w:r>
          <w:rPr>
            <w:rFonts w:ascii="仿宋" w:eastAsia="仿宋" w:hAnsi="仿宋" w:cs="仿宋" w:hint="eastAsia"/>
            <w:lang w:eastAsia="zh-CN"/>
          </w:rPr>
          <w:t>(二)、用地控制指标</w:t>
        </w:r>
        <w:r>
          <w:tab/>
        </w:r>
        <w:r>
          <w:fldChar w:fldCharType="begin"/>
        </w:r>
        <w:r>
          <w:instrText xml:space="preserve"> PAGEREF _Toc29865 \h </w:instrText>
        </w:r>
        <w:r>
          <w:fldChar w:fldCharType="separate"/>
        </w:r>
        <w:r>
          <w:t>10</w:t>
        </w:r>
        <w:r>
          <w:fldChar w:fldCharType="end"/>
        </w:r>
      </w:hyperlink>
    </w:p>
    <w:p>
      <w:pPr>
        <w:pStyle w:val="TOC2"/>
        <w:tabs>
          <w:tab w:val="right" w:leader="dot" w:pos="8306"/>
        </w:tabs>
      </w:pPr>
      <w:hyperlink w:anchor="_Toc12219" w:history="1">
        <w:r>
          <w:rPr>
            <w:rFonts w:ascii="仿宋" w:eastAsia="仿宋" w:hAnsi="仿宋" w:cs="仿宋" w:hint="eastAsia"/>
            <w:lang w:eastAsia="zh-CN"/>
          </w:rPr>
          <w:t>(三)、节约用地措施</w:t>
        </w:r>
        <w:r>
          <w:tab/>
        </w:r>
        <w:r>
          <w:fldChar w:fldCharType="begin"/>
        </w:r>
        <w:r>
          <w:instrText xml:space="preserve"> PAGEREF _Toc12219 \h </w:instrText>
        </w:r>
        <w:r>
          <w:fldChar w:fldCharType="separate"/>
        </w:r>
        <w:r>
          <w:t>12</w:t>
        </w:r>
        <w:r>
          <w:fldChar w:fldCharType="end"/>
        </w:r>
      </w:hyperlink>
    </w:p>
    <w:p>
      <w:pPr>
        <w:pStyle w:val="TOC2"/>
        <w:tabs>
          <w:tab w:val="right" w:leader="dot" w:pos="8306"/>
        </w:tabs>
      </w:pPr>
      <w:hyperlink w:anchor="_Toc11940" w:history="1">
        <w:r>
          <w:rPr>
            <w:rFonts w:ascii="仿宋" w:eastAsia="仿宋" w:hAnsi="仿宋" w:cs="仿宋" w:hint="eastAsia"/>
            <w:lang w:eastAsia="zh-CN"/>
          </w:rPr>
          <w:t>(四)、总图布置方案</w:t>
        </w:r>
        <w:r>
          <w:tab/>
        </w:r>
        <w:r>
          <w:fldChar w:fldCharType="begin"/>
        </w:r>
        <w:r>
          <w:instrText xml:space="preserve"> PAGEREF _Toc11940 \h </w:instrText>
        </w:r>
        <w:r>
          <w:fldChar w:fldCharType="separate"/>
        </w:r>
        <w:r>
          <w:t>13</w:t>
        </w:r>
        <w:r>
          <w:fldChar w:fldCharType="end"/>
        </w:r>
      </w:hyperlink>
    </w:p>
    <w:p>
      <w:pPr>
        <w:pStyle w:val="TOC2"/>
        <w:tabs>
          <w:tab w:val="right" w:leader="dot" w:pos="8306"/>
        </w:tabs>
      </w:pPr>
      <w:hyperlink w:anchor="_Toc11259" w:history="1">
        <w:r>
          <w:rPr>
            <w:rFonts w:ascii="仿宋" w:eastAsia="仿宋" w:hAnsi="仿宋" w:cs="仿宋" w:hint="eastAsia"/>
            <w:lang w:eastAsia="zh-CN"/>
          </w:rPr>
          <w:t>(五)、选址综合评价</w:t>
        </w:r>
        <w:r>
          <w:tab/>
        </w:r>
        <w:r>
          <w:fldChar w:fldCharType="begin"/>
        </w:r>
        <w:r>
          <w:instrText xml:space="preserve"> PAGEREF _Toc11259 \h </w:instrText>
        </w:r>
        <w:r>
          <w:fldChar w:fldCharType="separate"/>
        </w:r>
        <w:r>
          <w:t>14</w:t>
        </w:r>
        <w:r>
          <w:fldChar w:fldCharType="end"/>
        </w:r>
      </w:hyperlink>
    </w:p>
    <w:p>
      <w:pPr>
        <w:pStyle w:val="TOC1"/>
        <w:tabs>
          <w:tab w:val="right" w:leader="dot" w:pos="8306"/>
        </w:tabs>
      </w:pPr>
      <w:hyperlink w:anchor="_Toc26229" w:history="1">
        <w:r>
          <w:rPr>
            <w:rFonts w:ascii="仿宋" w:eastAsia="仿宋" w:hAnsi="仿宋" w:cs="仿宋" w:hint="eastAsia"/>
            <w:lang w:eastAsia="zh-CN"/>
          </w:rPr>
          <w:t>四、数字视频切换台项目建设单位说明</w:t>
        </w:r>
        <w:r>
          <w:tab/>
        </w:r>
        <w:r>
          <w:fldChar w:fldCharType="begin"/>
        </w:r>
        <w:r>
          <w:instrText xml:space="preserve"> PAGEREF _Toc26229 \h </w:instrText>
        </w:r>
        <w:r>
          <w:fldChar w:fldCharType="separate"/>
        </w:r>
        <w:r>
          <w:t>15</w:t>
        </w:r>
        <w:r>
          <w:fldChar w:fldCharType="end"/>
        </w:r>
      </w:hyperlink>
    </w:p>
    <w:p>
      <w:pPr>
        <w:pStyle w:val="TOC2"/>
        <w:tabs>
          <w:tab w:val="right" w:leader="dot" w:pos="8306"/>
        </w:tabs>
      </w:pPr>
      <w:hyperlink w:anchor="_Toc32121" w:history="1">
        <w:r>
          <w:rPr>
            <w:rFonts w:ascii="仿宋" w:eastAsia="仿宋" w:hAnsi="仿宋" w:cs="仿宋" w:hint="eastAsia"/>
            <w:lang w:eastAsia="zh-CN"/>
          </w:rPr>
          <w:t>(一)、数字视频切换台项目承办单位基本情况</w:t>
        </w:r>
        <w:r>
          <w:tab/>
        </w:r>
        <w:r>
          <w:fldChar w:fldCharType="begin"/>
        </w:r>
        <w:r>
          <w:instrText xml:space="preserve"> PAGEREF _Toc32121 \h </w:instrText>
        </w:r>
        <w:r>
          <w:fldChar w:fldCharType="separate"/>
        </w:r>
        <w:r>
          <w:t>15</w:t>
        </w:r>
        <w:r>
          <w:fldChar w:fldCharType="end"/>
        </w:r>
      </w:hyperlink>
    </w:p>
    <w:p>
      <w:pPr>
        <w:pStyle w:val="TOC2"/>
        <w:tabs>
          <w:tab w:val="right" w:leader="dot" w:pos="8306"/>
        </w:tabs>
      </w:pPr>
      <w:hyperlink w:anchor="_Toc2882" w:history="1">
        <w:r>
          <w:rPr>
            <w:rFonts w:ascii="仿宋" w:eastAsia="仿宋" w:hAnsi="仿宋" w:cs="仿宋" w:hint="eastAsia"/>
            <w:lang w:eastAsia="zh-CN"/>
          </w:rPr>
          <w:t>(二)、公司经济效益分析</w:t>
        </w:r>
        <w:r>
          <w:tab/>
        </w:r>
        <w:r>
          <w:fldChar w:fldCharType="begin"/>
        </w:r>
        <w:r>
          <w:instrText xml:space="preserve"> PAGEREF _Toc2882 \h </w:instrText>
        </w:r>
        <w:r>
          <w:fldChar w:fldCharType="separate"/>
        </w:r>
        <w:r>
          <w:t>16</w:t>
        </w:r>
        <w:r>
          <w:fldChar w:fldCharType="end"/>
        </w:r>
      </w:hyperlink>
    </w:p>
    <w:p>
      <w:pPr>
        <w:pStyle w:val="TOC1"/>
        <w:tabs>
          <w:tab w:val="right" w:leader="dot" w:pos="8306"/>
        </w:tabs>
      </w:pPr>
      <w:hyperlink w:anchor="_Toc14043" w:history="1">
        <w:r>
          <w:rPr>
            <w:rFonts w:ascii="仿宋" w:eastAsia="仿宋" w:hAnsi="仿宋" w:cs="仿宋" w:hint="eastAsia"/>
            <w:lang w:eastAsia="zh-CN"/>
          </w:rPr>
          <w:t>五、数字视频切换台项目可持续发展</w:t>
        </w:r>
        <w:r>
          <w:tab/>
        </w:r>
        <w:r>
          <w:fldChar w:fldCharType="begin"/>
        </w:r>
        <w:r>
          <w:instrText xml:space="preserve"> PAGEREF _Toc14043 \h </w:instrText>
        </w:r>
        <w:r>
          <w:fldChar w:fldCharType="separate"/>
        </w:r>
        <w:r>
          <w:t>17</w:t>
        </w:r>
        <w:r>
          <w:fldChar w:fldCharType="end"/>
        </w:r>
      </w:hyperlink>
    </w:p>
    <w:p>
      <w:pPr>
        <w:pStyle w:val="TOC2"/>
        <w:tabs>
          <w:tab w:val="right" w:leader="dot" w:pos="8306"/>
        </w:tabs>
      </w:pPr>
      <w:hyperlink w:anchor="_Toc3305" w:history="1">
        <w:r>
          <w:rPr>
            <w:rFonts w:ascii="仿宋" w:eastAsia="仿宋" w:hAnsi="仿宋" w:cs="仿宋" w:hint="eastAsia"/>
            <w:lang w:eastAsia="zh-CN"/>
          </w:rPr>
          <w:t>(一)、可持续战略与实践</w:t>
        </w:r>
        <w:r>
          <w:tab/>
        </w:r>
        <w:r>
          <w:fldChar w:fldCharType="begin"/>
        </w:r>
        <w:r>
          <w:instrText xml:space="preserve"> PAGEREF _Toc3305 \h </w:instrText>
        </w:r>
        <w:r>
          <w:fldChar w:fldCharType="separate"/>
        </w:r>
        <w:r>
          <w:t>17</w:t>
        </w:r>
        <w:r>
          <w:fldChar w:fldCharType="end"/>
        </w:r>
      </w:hyperlink>
    </w:p>
    <w:p>
      <w:pPr>
        <w:pStyle w:val="TOC2"/>
        <w:tabs>
          <w:tab w:val="right" w:leader="dot" w:pos="8306"/>
        </w:tabs>
      </w:pPr>
      <w:hyperlink w:anchor="_Toc14626" w:history="1">
        <w:r>
          <w:rPr>
            <w:rFonts w:ascii="仿宋" w:eastAsia="仿宋" w:hAnsi="仿宋" w:cs="仿宋" w:hint="eastAsia"/>
            <w:lang w:eastAsia="zh-CN"/>
          </w:rPr>
          <w:t>(二)、环保与社会责任</w:t>
        </w:r>
        <w:r>
          <w:tab/>
        </w:r>
        <w:r>
          <w:fldChar w:fldCharType="begin"/>
        </w:r>
        <w:r>
          <w:instrText xml:space="preserve"> PAGEREF _Toc14626 \h </w:instrText>
        </w:r>
        <w:r>
          <w:fldChar w:fldCharType="separate"/>
        </w:r>
        <w:r>
          <w:t>17</w:t>
        </w:r>
        <w:r>
          <w:fldChar w:fldCharType="end"/>
        </w:r>
      </w:hyperlink>
    </w:p>
    <w:p>
      <w:pPr>
        <w:pStyle w:val="TOC1"/>
        <w:tabs>
          <w:tab w:val="right" w:leader="dot" w:pos="8306"/>
        </w:tabs>
      </w:pPr>
      <w:hyperlink w:anchor="_Toc15997" w:history="1">
        <w:r>
          <w:rPr>
            <w:rFonts w:ascii="仿宋" w:eastAsia="仿宋" w:hAnsi="仿宋" w:cs="仿宋" w:hint="eastAsia"/>
            <w:lang w:eastAsia="zh-CN"/>
          </w:rPr>
          <w:t>六、数字视频切换台项目建设背景及必要性分析</w:t>
        </w:r>
        <w:r>
          <w:tab/>
        </w:r>
        <w:r>
          <w:fldChar w:fldCharType="begin"/>
        </w:r>
        <w:r>
          <w:instrText xml:space="preserve"> PAGEREF _Toc15997 \h </w:instrText>
        </w:r>
        <w:r>
          <w:fldChar w:fldCharType="separate"/>
        </w:r>
        <w:r>
          <w:t>18</w:t>
        </w:r>
        <w:r>
          <w:fldChar w:fldCharType="end"/>
        </w:r>
      </w:hyperlink>
    </w:p>
    <w:p>
      <w:pPr>
        <w:pStyle w:val="TOC2"/>
        <w:tabs>
          <w:tab w:val="right" w:leader="dot" w:pos="8306"/>
        </w:tabs>
      </w:pPr>
      <w:hyperlink w:anchor="_Toc4299" w:history="1">
        <w:r>
          <w:rPr>
            <w:rFonts w:ascii="仿宋" w:eastAsia="仿宋" w:hAnsi="仿宋" w:cs="仿宋" w:hint="eastAsia"/>
            <w:lang w:eastAsia="zh-CN"/>
          </w:rPr>
          <w:t>(一)、数字视频切换台项目背景分析</w:t>
        </w:r>
        <w:r>
          <w:tab/>
        </w:r>
        <w:r>
          <w:fldChar w:fldCharType="begin"/>
        </w:r>
        <w:r>
          <w:instrText xml:space="preserve"> PAGEREF _Toc4299 \h </w:instrText>
        </w:r>
        <w:r>
          <w:fldChar w:fldCharType="separate"/>
        </w:r>
        <w:r>
          <w:t>18</w:t>
        </w:r>
        <w:r>
          <w:fldChar w:fldCharType="end"/>
        </w:r>
      </w:hyperlink>
    </w:p>
    <w:p>
      <w:pPr>
        <w:pStyle w:val="TOC2"/>
        <w:tabs>
          <w:tab w:val="right" w:leader="dot" w:pos="8306"/>
        </w:tabs>
      </w:pPr>
      <w:hyperlink w:anchor="_Toc12658" w:history="1">
        <w:r>
          <w:rPr>
            <w:rFonts w:ascii="仿宋" w:eastAsia="仿宋" w:hAnsi="仿宋" w:cs="仿宋" w:hint="eastAsia"/>
            <w:lang w:eastAsia="zh-CN"/>
          </w:rPr>
          <w:t>(二)、数字视频切换台项目建设必要性分析</w:t>
        </w:r>
        <w:r>
          <w:tab/>
        </w:r>
        <w:r>
          <w:fldChar w:fldCharType="begin"/>
        </w:r>
        <w:r>
          <w:instrText xml:space="preserve"> PAGEREF _Toc12658 \h </w:instrText>
        </w:r>
        <w:r>
          <w:fldChar w:fldCharType="separate"/>
        </w:r>
        <w:r>
          <w:t>20</w:t>
        </w:r>
        <w:r>
          <w:fldChar w:fldCharType="end"/>
        </w:r>
      </w:hyperlink>
    </w:p>
    <w:p>
      <w:pPr>
        <w:pStyle w:val="TOC1"/>
        <w:tabs>
          <w:tab w:val="right" w:leader="dot" w:pos="8306"/>
        </w:tabs>
      </w:pPr>
      <w:hyperlink w:anchor="_Toc3260" w:history="1">
        <w:r>
          <w:rPr>
            <w:rFonts w:ascii="仿宋" w:eastAsia="仿宋" w:hAnsi="仿宋" w:cs="仿宋" w:hint="eastAsia"/>
            <w:lang w:eastAsia="zh-CN"/>
          </w:rPr>
          <w:t>七、数字视频切换台项目创新与研发</w:t>
        </w:r>
        <w:r>
          <w:tab/>
        </w:r>
        <w:r>
          <w:fldChar w:fldCharType="begin"/>
        </w:r>
        <w:r>
          <w:instrText xml:space="preserve"> PAGEREF _Toc3260 \h </w:instrText>
        </w:r>
        <w:r>
          <w:fldChar w:fldCharType="separate"/>
        </w:r>
        <w:r>
          <w:t>22</w:t>
        </w:r>
        <w:r>
          <w:fldChar w:fldCharType="end"/>
        </w:r>
      </w:hyperlink>
    </w:p>
    <w:p>
      <w:pPr>
        <w:pStyle w:val="TOC2"/>
        <w:tabs>
          <w:tab w:val="right" w:leader="dot" w:pos="8306"/>
        </w:tabs>
      </w:pPr>
      <w:hyperlink w:anchor="_Toc30542" w:history="1">
        <w:r>
          <w:rPr>
            <w:rFonts w:ascii="仿宋" w:eastAsia="仿宋" w:hAnsi="仿宋" w:cs="仿宋" w:hint="eastAsia"/>
            <w:lang w:eastAsia="zh-CN"/>
          </w:rPr>
          <w:t>(一)、创新策略与方向</w:t>
        </w:r>
        <w:r>
          <w:tab/>
        </w:r>
        <w:r>
          <w:fldChar w:fldCharType="begin"/>
        </w:r>
        <w:r>
          <w:instrText xml:space="preserve"> PAGEREF _Toc30542 \h </w:instrText>
        </w:r>
        <w:r>
          <w:fldChar w:fldCharType="separate"/>
        </w:r>
        <w:r>
          <w:t>22</w:t>
        </w:r>
        <w:r>
          <w:fldChar w:fldCharType="end"/>
        </w:r>
      </w:hyperlink>
    </w:p>
    <w:p>
      <w:pPr>
        <w:pStyle w:val="TOC2"/>
        <w:tabs>
          <w:tab w:val="right" w:leader="dot" w:pos="8306"/>
        </w:tabs>
      </w:pPr>
      <w:hyperlink w:anchor="_Toc26035" w:history="1">
        <w:r>
          <w:rPr>
            <w:rFonts w:ascii="仿宋" w:eastAsia="仿宋" w:hAnsi="仿宋" w:cs="仿宋" w:hint="eastAsia"/>
            <w:lang w:eastAsia="zh-CN"/>
          </w:rPr>
          <w:t>(二)、研发规划与投入</w:t>
        </w:r>
        <w:r>
          <w:tab/>
        </w:r>
        <w:r>
          <w:fldChar w:fldCharType="begin"/>
        </w:r>
        <w:r>
          <w:instrText xml:space="preserve"> PAGEREF _Toc26035 \h </w:instrText>
        </w:r>
        <w:r>
          <w:fldChar w:fldCharType="separate"/>
        </w:r>
        <w:r>
          <w:t>23</w:t>
        </w:r>
        <w:r>
          <w:fldChar w:fldCharType="end"/>
        </w:r>
      </w:hyperlink>
    </w:p>
    <w:p>
      <w:pPr>
        <w:pStyle w:val="TOC1"/>
        <w:tabs>
          <w:tab w:val="right" w:leader="dot" w:pos="8306"/>
        </w:tabs>
      </w:pPr>
      <w:hyperlink w:anchor="_Toc26087" w:history="1">
        <w:r>
          <w:rPr>
            <w:rFonts w:ascii="仿宋" w:eastAsia="仿宋" w:hAnsi="仿宋" w:cs="仿宋" w:hint="eastAsia"/>
            <w:lang w:eastAsia="zh-CN"/>
          </w:rPr>
          <w:t>八、数字视频切换台项目计划安排</w:t>
        </w:r>
        <w:r>
          <w:tab/>
        </w:r>
        <w:r>
          <w:fldChar w:fldCharType="begin"/>
        </w:r>
        <w:r>
          <w:instrText xml:space="preserve"> PAGEREF _Toc26087 \h </w:instrText>
        </w:r>
        <w:r>
          <w:fldChar w:fldCharType="separate"/>
        </w:r>
        <w:r>
          <w:t>25</w:t>
        </w:r>
        <w:r>
          <w:fldChar w:fldCharType="end"/>
        </w:r>
      </w:hyperlink>
    </w:p>
    <w:p>
      <w:pPr>
        <w:pStyle w:val="TOC2"/>
        <w:tabs>
          <w:tab w:val="right" w:leader="dot" w:pos="8306"/>
        </w:tabs>
      </w:pPr>
      <w:hyperlink w:anchor="_Toc16915" w:history="1">
        <w:r>
          <w:rPr>
            <w:rFonts w:ascii="仿宋" w:eastAsia="仿宋" w:hAnsi="仿宋" w:cs="仿宋" w:hint="eastAsia"/>
            <w:lang w:eastAsia="zh-CN"/>
          </w:rPr>
          <w:t>(一)、建设周期</w:t>
        </w:r>
        <w:r>
          <w:tab/>
        </w:r>
        <w:r>
          <w:fldChar w:fldCharType="begin"/>
        </w:r>
        <w:r>
          <w:instrText xml:space="preserve"> PAGEREF _Toc16915 \h </w:instrText>
        </w:r>
        <w:r>
          <w:fldChar w:fldCharType="separate"/>
        </w:r>
        <w:r>
          <w:t>25</w:t>
        </w:r>
        <w:r>
          <w:fldChar w:fldCharType="end"/>
        </w:r>
      </w:hyperlink>
    </w:p>
    <w:p>
      <w:pPr>
        <w:pStyle w:val="TOC2"/>
        <w:tabs>
          <w:tab w:val="right" w:leader="dot" w:pos="8306"/>
        </w:tabs>
      </w:pPr>
      <w:hyperlink w:anchor="_Toc6761" w:history="1">
        <w:r>
          <w:rPr>
            <w:rFonts w:ascii="仿宋" w:eastAsia="仿宋" w:hAnsi="仿宋" w:cs="仿宋" w:hint="eastAsia"/>
            <w:lang w:eastAsia="zh-CN"/>
          </w:rPr>
          <w:t>(二)、建设进度</w:t>
        </w:r>
        <w:r>
          <w:tab/>
        </w:r>
        <w:r>
          <w:fldChar w:fldCharType="begin"/>
        </w:r>
        <w:r>
          <w:instrText xml:space="preserve"> PAGEREF _Toc6761 \h </w:instrText>
        </w:r>
        <w:r>
          <w:fldChar w:fldCharType="separate"/>
        </w:r>
        <w:r>
          <w:t>26</w:t>
        </w:r>
        <w:r>
          <w:fldChar w:fldCharType="end"/>
        </w:r>
      </w:hyperlink>
    </w:p>
    <w:p>
      <w:pPr>
        <w:pStyle w:val="TOC2"/>
        <w:tabs>
          <w:tab w:val="right" w:leader="dot" w:pos="8306"/>
        </w:tabs>
      </w:pPr>
      <w:hyperlink w:anchor="_Toc327" w:history="1">
        <w:r>
          <w:rPr>
            <w:rFonts w:ascii="仿宋" w:eastAsia="仿宋" w:hAnsi="仿宋" w:cs="仿宋" w:hint="eastAsia"/>
            <w:lang w:eastAsia="zh-CN"/>
          </w:rPr>
          <w:t>(三)、进度安排注意事项</w:t>
        </w:r>
        <w:r>
          <w:tab/>
        </w:r>
        <w:r>
          <w:fldChar w:fldCharType="begin"/>
        </w:r>
        <w:r>
          <w:instrText xml:space="preserve"> PAGEREF _Toc327 \h </w:instrText>
        </w:r>
        <w:r>
          <w:fldChar w:fldCharType="separate"/>
        </w:r>
        <w:r>
          <w:t>27</w:t>
        </w:r>
        <w:r>
          <w:fldChar w:fldCharType="end"/>
        </w:r>
      </w:hyperlink>
    </w:p>
    <w:p>
      <w:pPr>
        <w:pStyle w:val="TOC2"/>
        <w:tabs>
          <w:tab w:val="right" w:leader="dot" w:pos="8306"/>
        </w:tabs>
      </w:pPr>
      <w:hyperlink w:anchor="_Toc6590" w:history="1">
        <w:r>
          <w:rPr>
            <w:rFonts w:ascii="仿宋" w:eastAsia="仿宋" w:hAnsi="仿宋" w:cs="仿宋" w:hint="eastAsia"/>
            <w:lang w:eastAsia="zh-CN"/>
          </w:rPr>
          <w:t>(四)、人力资源配置</w:t>
        </w:r>
        <w:r>
          <w:tab/>
        </w:r>
        <w:r>
          <w:fldChar w:fldCharType="begin"/>
        </w:r>
        <w:r>
          <w:instrText xml:space="preserve"> PAGEREF _Toc6590 \h </w:instrText>
        </w:r>
        <w:r>
          <w:fldChar w:fldCharType="separate"/>
        </w:r>
        <w:r>
          <w:t>28</w:t>
        </w:r>
        <w:r>
          <w:fldChar w:fldCharType="end"/>
        </w:r>
      </w:hyperlink>
    </w:p>
    <w:p>
      <w:pPr>
        <w:pStyle w:val="TOC1"/>
        <w:tabs>
          <w:tab w:val="right" w:leader="dot" w:pos="8306"/>
        </w:tabs>
      </w:pPr>
      <w:hyperlink w:anchor="_Toc21268" w:history="1">
        <w:r>
          <w:rPr>
            <w:rFonts w:ascii="仿宋" w:eastAsia="仿宋" w:hAnsi="仿宋" w:cs="仿宋" w:hint="eastAsia"/>
            <w:lang w:eastAsia="zh-CN"/>
          </w:rPr>
          <w:t>九、生产安全保护</w:t>
        </w:r>
        <w:r>
          <w:tab/>
        </w:r>
        <w:r>
          <w:fldChar w:fldCharType="begin"/>
        </w:r>
        <w:r>
          <w:instrText xml:space="preserve"> PAGEREF _Toc21268 \h </w:instrText>
        </w:r>
        <w:r>
          <w:fldChar w:fldCharType="separate"/>
        </w:r>
        <w:r>
          <w:t>29</w:t>
        </w:r>
        <w:r>
          <w:fldChar w:fldCharType="end"/>
        </w:r>
      </w:hyperlink>
    </w:p>
    <w:p>
      <w:pPr>
        <w:pStyle w:val="TOC2"/>
        <w:tabs>
          <w:tab w:val="right" w:leader="dot" w:pos="8306"/>
        </w:tabs>
      </w:pPr>
      <w:hyperlink w:anchor="_Toc8466" w:history="1">
        <w:r>
          <w:rPr>
            <w:rFonts w:ascii="仿宋" w:eastAsia="仿宋" w:hAnsi="仿宋" w:cs="仿宋" w:hint="eastAsia"/>
            <w:lang w:eastAsia="zh-CN"/>
          </w:rPr>
          <w:t>(一)、消防安全</w:t>
        </w:r>
        <w:r>
          <w:tab/>
        </w:r>
        <w:r>
          <w:fldChar w:fldCharType="begin"/>
        </w:r>
        <w:r>
          <w:instrText xml:space="preserve"> PAGEREF _Toc8466 \h </w:instrText>
        </w:r>
        <w:r>
          <w:fldChar w:fldCharType="separate"/>
        </w:r>
        <w:r>
          <w:t>29</w:t>
        </w:r>
        <w:r>
          <w:fldChar w:fldCharType="end"/>
        </w:r>
      </w:hyperlink>
    </w:p>
    <w:p>
      <w:pPr>
        <w:pStyle w:val="TOC2"/>
        <w:tabs>
          <w:tab w:val="right" w:leader="dot" w:pos="8306"/>
        </w:tabs>
      </w:pPr>
      <w:hyperlink w:anchor="_Toc649" w:history="1">
        <w:r>
          <w:rPr>
            <w:rFonts w:ascii="仿宋" w:eastAsia="仿宋" w:hAnsi="仿宋" w:cs="仿宋" w:hint="eastAsia"/>
            <w:lang w:eastAsia="zh-CN"/>
          </w:rPr>
          <w:t>(二)、防火防爆总图布置措施</w:t>
        </w:r>
        <w:r>
          <w:tab/>
        </w:r>
        <w:r>
          <w:fldChar w:fldCharType="begin"/>
        </w:r>
        <w:r>
          <w:instrText xml:space="preserve"> PAGEREF _Toc649 \h </w:instrText>
        </w:r>
        <w:r>
          <w:fldChar w:fldCharType="separate"/>
        </w:r>
        <w:r>
          <w:t>31</w:t>
        </w:r>
        <w:r>
          <w:fldChar w:fldCharType="end"/>
        </w:r>
      </w:hyperlink>
    </w:p>
    <w:p>
      <w:pPr>
        <w:pStyle w:val="TOC2"/>
        <w:tabs>
          <w:tab w:val="right" w:leader="dot" w:pos="8306"/>
        </w:tabs>
      </w:pPr>
      <w:hyperlink w:anchor="_Toc3968" w:history="1">
        <w:r>
          <w:rPr>
            <w:rFonts w:ascii="仿宋" w:eastAsia="仿宋" w:hAnsi="仿宋" w:cs="仿宋" w:hint="eastAsia"/>
            <w:lang w:eastAsia="zh-CN"/>
          </w:rPr>
          <w:t>(三)、自然灾害防范措施</w:t>
        </w:r>
        <w:r>
          <w:tab/>
        </w:r>
        <w:r>
          <w:fldChar w:fldCharType="begin"/>
        </w:r>
        <w:r>
          <w:instrText xml:space="preserve"> PAGEREF _Toc3968 \h </w:instrText>
        </w:r>
        <w:r>
          <w:fldChar w:fldCharType="separate"/>
        </w:r>
        <w:r>
          <w:t>31</w:t>
        </w:r>
        <w:r>
          <w:fldChar w:fldCharType="end"/>
        </w:r>
      </w:hyperlink>
    </w:p>
    <w:p>
      <w:pPr>
        <w:pStyle w:val="TOC2"/>
        <w:tabs>
          <w:tab w:val="right" w:leader="dot" w:pos="8306"/>
        </w:tabs>
      </w:pPr>
      <w:hyperlink w:anchor="_Toc22903" w:history="1">
        <w:r>
          <w:rPr>
            <w:rFonts w:ascii="仿宋" w:eastAsia="仿宋" w:hAnsi="仿宋" w:cs="仿宋" w:hint="eastAsia"/>
            <w:lang w:eastAsia="zh-CN"/>
          </w:rPr>
          <w:t>(四)、安全色及安全标志使用要求</w:t>
        </w:r>
        <w:r>
          <w:tab/>
        </w:r>
        <w:r>
          <w:fldChar w:fldCharType="begin"/>
        </w:r>
        <w:r>
          <w:instrText xml:space="preserve"> PAGEREF _Toc22903 \h </w:instrText>
        </w:r>
        <w:r>
          <w:fldChar w:fldCharType="separate"/>
        </w:r>
        <w:r>
          <w:t>32</w:t>
        </w:r>
        <w:r>
          <w:fldChar w:fldCharType="end"/>
        </w:r>
      </w:hyperlink>
    </w:p>
    <w:p>
      <w:pPr>
        <w:pStyle w:val="TOC2"/>
        <w:tabs>
          <w:tab w:val="right" w:leader="dot" w:pos="8306"/>
        </w:tabs>
      </w:pPr>
      <w:hyperlink w:anchor="_Toc23090" w:history="1">
        <w:r>
          <w:rPr>
            <w:rFonts w:ascii="仿宋" w:eastAsia="仿宋" w:hAnsi="仿宋" w:cs="仿宋" w:hint="eastAsia"/>
            <w:lang w:eastAsia="zh-CN"/>
          </w:rPr>
          <w:t>(五)、防尘防毒措施</w:t>
        </w:r>
        <w:r>
          <w:tab/>
        </w:r>
        <w:r>
          <w:fldChar w:fldCharType="begin"/>
        </w:r>
        <w:r>
          <w:instrText xml:space="preserve"> PAGEREF _Toc23090 \h </w:instrText>
        </w:r>
        <w:r>
          <w:fldChar w:fldCharType="separate"/>
        </w:r>
        <w:r>
          <w:t>33</w:t>
        </w:r>
        <w:r>
          <w:fldChar w:fldCharType="end"/>
        </w:r>
      </w:hyperlink>
    </w:p>
    <w:p>
      <w:pPr>
        <w:pStyle w:val="TOC2"/>
        <w:tabs>
          <w:tab w:val="right" w:leader="dot" w:pos="8306"/>
        </w:tabs>
      </w:pPr>
      <w:hyperlink w:anchor="_Toc26767" w:history="1">
        <w:r>
          <w:rPr>
            <w:rFonts w:ascii="仿宋" w:eastAsia="仿宋" w:hAnsi="仿宋" w:cs="仿宋" w:hint="eastAsia"/>
            <w:lang w:eastAsia="zh-CN"/>
          </w:rPr>
          <w:t>(六)、防静电、触电防护及防雷措施</w:t>
        </w:r>
        <w:r>
          <w:tab/>
        </w:r>
        <w:r>
          <w:fldChar w:fldCharType="begin"/>
        </w:r>
        <w:r>
          <w:instrText xml:space="preserve"> PAGEREF _Toc26767 \h </w:instrText>
        </w:r>
        <w:r>
          <w:fldChar w:fldCharType="separate"/>
        </w:r>
        <w:r>
          <w:t>34</w:t>
        </w:r>
        <w:r>
          <w:fldChar w:fldCharType="end"/>
        </w:r>
      </w:hyperlink>
    </w:p>
    <w:p>
      <w:pPr>
        <w:pStyle w:val="TOC2"/>
        <w:tabs>
          <w:tab w:val="right" w:leader="dot" w:pos="8306"/>
        </w:tabs>
      </w:pPr>
      <w:hyperlink w:anchor="_Toc18042" w:history="1">
        <w:r>
          <w:rPr>
            <w:rFonts w:ascii="仿宋" w:eastAsia="仿宋" w:hAnsi="仿宋" w:cs="仿宋" w:hint="eastAsia"/>
            <w:lang w:eastAsia="zh-CN"/>
          </w:rPr>
          <w:t>(七)、机械设备安全保障措施</w:t>
        </w:r>
        <w:r>
          <w:tab/>
        </w:r>
        <w:r>
          <w:fldChar w:fldCharType="begin"/>
        </w:r>
        <w:r>
          <w:instrText xml:space="preserve"> PAGEREF _Toc18042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09" w:history="1">
        <w:r>
          <w:rPr>
            <w:rFonts w:ascii="仿宋" w:eastAsia="仿宋" w:hAnsi="仿宋" w:cs="仿宋" w:hint="eastAsia"/>
            <w:lang w:eastAsia="zh-CN"/>
          </w:rPr>
          <w:t>十、数字视频切换台项目技术管理</w:t>
        </w:r>
        <w:r>
          <w:tab/>
        </w:r>
        <w:r>
          <w:fldChar w:fldCharType="begin"/>
        </w:r>
        <w:r>
          <w:instrText xml:space="preserve"> PAGEREF _Toc8609 \h </w:instrText>
        </w:r>
        <w:r>
          <w:fldChar w:fldCharType="separate"/>
        </w:r>
        <w:r>
          <w:t>37</w:t>
        </w:r>
        <w:r>
          <w:fldChar w:fldCharType="end"/>
        </w:r>
      </w:hyperlink>
    </w:p>
    <w:p>
      <w:pPr>
        <w:pStyle w:val="TOC2"/>
        <w:tabs>
          <w:tab w:val="right" w:leader="dot" w:pos="8306"/>
        </w:tabs>
      </w:pPr>
      <w:hyperlink w:anchor="_Toc16810" w:history="1">
        <w:r>
          <w:rPr>
            <w:rFonts w:ascii="仿宋" w:eastAsia="仿宋" w:hAnsi="仿宋" w:cs="仿宋" w:hint="eastAsia"/>
            <w:lang w:eastAsia="zh-CN"/>
          </w:rPr>
          <w:t>(一)、技术方案选用方向</w:t>
        </w:r>
        <w:r>
          <w:tab/>
        </w:r>
        <w:r>
          <w:fldChar w:fldCharType="begin"/>
        </w:r>
        <w:r>
          <w:instrText xml:space="preserve"> PAGEREF _Toc16810 \h </w:instrText>
        </w:r>
        <w:r>
          <w:fldChar w:fldCharType="separate"/>
        </w:r>
        <w:r>
          <w:t>37</w:t>
        </w:r>
        <w:r>
          <w:fldChar w:fldCharType="end"/>
        </w:r>
      </w:hyperlink>
    </w:p>
    <w:p>
      <w:pPr>
        <w:pStyle w:val="TOC2"/>
        <w:tabs>
          <w:tab w:val="right" w:leader="dot" w:pos="8306"/>
        </w:tabs>
      </w:pPr>
      <w:hyperlink w:anchor="_Toc23687" w:history="1">
        <w:r>
          <w:rPr>
            <w:rFonts w:ascii="仿宋" w:eastAsia="仿宋" w:hAnsi="仿宋" w:cs="仿宋" w:hint="eastAsia"/>
            <w:lang w:eastAsia="zh-CN"/>
          </w:rPr>
          <w:t>(二)、工艺技术方案选用原则</w:t>
        </w:r>
        <w:r>
          <w:tab/>
        </w:r>
        <w:r>
          <w:fldChar w:fldCharType="begin"/>
        </w:r>
        <w:r>
          <w:instrText xml:space="preserve"> PAGEREF _Toc23687 \h </w:instrText>
        </w:r>
        <w:r>
          <w:fldChar w:fldCharType="separate"/>
        </w:r>
        <w:r>
          <w:t>39</w:t>
        </w:r>
        <w:r>
          <w:fldChar w:fldCharType="end"/>
        </w:r>
      </w:hyperlink>
    </w:p>
    <w:p>
      <w:pPr>
        <w:pStyle w:val="TOC2"/>
        <w:tabs>
          <w:tab w:val="right" w:leader="dot" w:pos="8306"/>
        </w:tabs>
      </w:pPr>
      <w:hyperlink w:anchor="_Toc11446" w:history="1">
        <w:r>
          <w:rPr>
            <w:rFonts w:ascii="仿宋" w:eastAsia="仿宋" w:hAnsi="仿宋" w:cs="仿宋" w:hint="eastAsia"/>
            <w:lang w:eastAsia="zh-CN"/>
          </w:rPr>
          <w:t>(三)、工艺技术方案要求</w:t>
        </w:r>
        <w:r>
          <w:tab/>
        </w:r>
        <w:r>
          <w:fldChar w:fldCharType="begin"/>
        </w:r>
        <w:r>
          <w:instrText xml:space="preserve"> PAGEREF _Toc11446 \h </w:instrText>
        </w:r>
        <w:r>
          <w:fldChar w:fldCharType="separate"/>
        </w:r>
        <w:r>
          <w:t>41</w:t>
        </w:r>
        <w:r>
          <w:fldChar w:fldCharType="end"/>
        </w:r>
      </w:hyperlink>
    </w:p>
    <w:p>
      <w:pPr>
        <w:pStyle w:val="TOC1"/>
        <w:tabs>
          <w:tab w:val="right" w:leader="dot" w:pos="8306"/>
        </w:tabs>
      </w:pPr>
      <w:hyperlink w:anchor="_Toc25800" w:history="1">
        <w:r>
          <w:rPr>
            <w:rFonts w:ascii="仿宋" w:eastAsia="仿宋" w:hAnsi="仿宋" w:cs="仿宋" w:hint="eastAsia"/>
            <w:lang w:eastAsia="zh-CN"/>
          </w:rPr>
          <w:t>十一、数字视频切换台项目人力资源管理</w:t>
        </w:r>
        <w:r>
          <w:tab/>
        </w:r>
        <w:r>
          <w:fldChar w:fldCharType="begin"/>
        </w:r>
        <w:r>
          <w:instrText xml:space="preserve"> PAGEREF _Toc25800 \h </w:instrText>
        </w:r>
        <w:r>
          <w:fldChar w:fldCharType="separate"/>
        </w:r>
        <w:r>
          <w:t>44</w:t>
        </w:r>
        <w:r>
          <w:fldChar w:fldCharType="end"/>
        </w:r>
      </w:hyperlink>
    </w:p>
    <w:p>
      <w:pPr>
        <w:pStyle w:val="TOC2"/>
        <w:tabs>
          <w:tab w:val="right" w:leader="dot" w:pos="8306"/>
        </w:tabs>
      </w:pPr>
      <w:hyperlink w:anchor="_Toc25063" w:history="1">
        <w:r>
          <w:rPr>
            <w:rFonts w:ascii="仿宋" w:eastAsia="仿宋" w:hAnsi="仿宋" w:cs="仿宋" w:hint="eastAsia"/>
            <w:lang w:eastAsia="zh-CN"/>
          </w:rPr>
          <w:t>(一)、建立健全的预算管理制度</w:t>
        </w:r>
        <w:r>
          <w:tab/>
        </w:r>
        <w:r>
          <w:fldChar w:fldCharType="begin"/>
        </w:r>
        <w:r>
          <w:instrText xml:space="preserve"> PAGEREF _Toc25063 \h </w:instrText>
        </w:r>
        <w:r>
          <w:fldChar w:fldCharType="separate"/>
        </w:r>
        <w:r>
          <w:t>44</w:t>
        </w:r>
        <w:r>
          <w:fldChar w:fldCharType="end"/>
        </w:r>
      </w:hyperlink>
    </w:p>
    <w:p>
      <w:pPr>
        <w:pStyle w:val="TOC2"/>
        <w:tabs>
          <w:tab w:val="right" w:leader="dot" w:pos="8306"/>
        </w:tabs>
      </w:pPr>
      <w:hyperlink w:anchor="_Toc23800" w:history="1">
        <w:r>
          <w:rPr>
            <w:rFonts w:ascii="仿宋" w:eastAsia="仿宋" w:hAnsi="仿宋" w:cs="仿宋" w:hint="eastAsia"/>
            <w:lang w:eastAsia="zh-CN"/>
          </w:rPr>
          <w:t>(二)、加强资金流动监控</w:t>
        </w:r>
        <w:r>
          <w:tab/>
        </w:r>
        <w:r>
          <w:fldChar w:fldCharType="begin"/>
        </w:r>
        <w:r>
          <w:instrText xml:space="preserve"> PAGEREF _Toc23800 \h </w:instrText>
        </w:r>
        <w:r>
          <w:fldChar w:fldCharType="separate"/>
        </w:r>
        <w:r>
          <w:t>45</w:t>
        </w:r>
        <w:r>
          <w:fldChar w:fldCharType="end"/>
        </w:r>
      </w:hyperlink>
    </w:p>
    <w:p>
      <w:pPr>
        <w:pStyle w:val="TOC2"/>
        <w:tabs>
          <w:tab w:val="right" w:leader="dot" w:pos="8306"/>
        </w:tabs>
      </w:pPr>
      <w:hyperlink w:anchor="_Toc11561" w:history="1">
        <w:r>
          <w:rPr>
            <w:rFonts w:ascii="仿宋" w:eastAsia="仿宋" w:hAnsi="仿宋" w:cs="仿宋" w:hint="eastAsia"/>
            <w:lang w:eastAsia="zh-CN"/>
          </w:rPr>
          <w:t>(三)、制定完善的风险控制机制</w:t>
        </w:r>
        <w:r>
          <w:tab/>
        </w:r>
        <w:r>
          <w:fldChar w:fldCharType="begin"/>
        </w:r>
        <w:r>
          <w:instrText xml:space="preserve"> PAGEREF _Toc11561 \h </w:instrText>
        </w:r>
        <w:r>
          <w:fldChar w:fldCharType="separate"/>
        </w:r>
        <w:r>
          <w:t>47</w:t>
        </w:r>
        <w:r>
          <w:fldChar w:fldCharType="end"/>
        </w:r>
      </w:hyperlink>
    </w:p>
    <w:p>
      <w:pPr>
        <w:pStyle w:val="TOC2"/>
        <w:tabs>
          <w:tab w:val="right" w:leader="dot" w:pos="8306"/>
        </w:tabs>
      </w:pPr>
      <w:hyperlink w:anchor="_Toc28248" w:history="1">
        <w:r>
          <w:rPr>
            <w:rFonts w:ascii="仿宋" w:eastAsia="仿宋" w:hAnsi="仿宋" w:cs="仿宋" w:hint="eastAsia"/>
            <w:lang w:eastAsia="zh-CN"/>
          </w:rPr>
          <w:t>(四)、优化成本管理</w:t>
        </w:r>
        <w:r>
          <w:tab/>
        </w:r>
        <w:r>
          <w:fldChar w:fldCharType="begin"/>
        </w:r>
        <w:r>
          <w:instrText xml:space="preserve"> PAGEREF _Toc28248 \h </w:instrText>
        </w:r>
        <w:r>
          <w:fldChar w:fldCharType="separate"/>
        </w:r>
        <w:r>
          <w:t>48</w:t>
        </w:r>
        <w:r>
          <w:fldChar w:fldCharType="end"/>
        </w:r>
      </w:hyperlink>
    </w:p>
    <w:p>
      <w:pPr>
        <w:pStyle w:val="TOC1"/>
        <w:tabs>
          <w:tab w:val="right" w:leader="dot" w:pos="8306"/>
        </w:tabs>
      </w:pPr>
      <w:hyperlink w:anchor="_Toc29622" w:history="1">
        <w:r>
          <w:rPr>
            <w:rFonts w:ascii="仿宋" w:eastAsia="仿宋" w:hAnsi="仿宋" w:cs="仿宋" w:hint="eastAsia"/>
            <w:lang w:eastAsia="zh-CN"/>
          </w:rPr>
          <w:t>十二、数字视频切换台项目社会影响</w:t>
        </w:r>
        <w:r>
          <w:tab/>
        </w:r>
        <w:r>
          <w:fldChar w:fldCharType="begin"/>
        </w:r>
        <w:r>
          <w:instrText xml:space="preserve"> PAGEREF _Toc29622 \h </w:instrText>
        </w:r>
        <w:r>
          <w:fldChar w:fldCharType="separate"/>
        </w:r>
        <w:r>
          <w:t>49</w:t>
        </w:r>
        <w:r>
          <w:fldChar w:fldCharType="end"/>
        </w:r>
      </w:hyperlink>
    </w:p>
    <w:p>
      <w:pPr>
        <w:pStyle w:val="TOC2"/>
        <w:tabs>
          <w:tab w:val="right" w:leader="dot" w:pos="8306"/>
        </w:tabs>
      </w:pPr>
      <w:hyperlink w:anchor="_Toc11851" w:history="1">
        <w:r>
          <w:rPr>
            <w:rFonts w:ascii="仿宋" w:eastAsia="仿宋" w:hAnsi="仿宋" w:cs="仿宋" w:hint="eastAsia"/>
            <w:lang w:eastAsia="zh-CN"/>
          </w:rPr>
          <w:t>(一)、社会责任与义务</w:t>
        </w:r>
        <w:r>
          <w:tab/>
        </w:r>
        <w:r>
          <w:fldChar w:fldCharType="begin"/>
        </w:r>
        <w:r>
          <w:instrText xml:space="preserve"> PAGEREF _Toc11851 \h </w:instrText>
        </w:r>
        <w:r>
          <w:fldChar w:fldCharType="separate"/>
        </w:r>
        <w:r>
          <w:t>49</w:t>
        </w:r>
        <w:r>
          <w:fldChar w:fldCharType="end"/>
        </w:r>
      </w:hyperlink>
    </w:p>
    <w:p>
      <w:pPr>
        <w:pStyle w:val="TOC2"/>
        <w:tabs>
          <w:tab w:val="right" w:leader="dot" w:pos="8306"/>
        </w:tabs>
      </w:pPr>
      <w:hyperlink w:anchor="_Toc28206" w:history="1">
        <w:r>
          <w:rPr>
            <w:rFonts w:ascii="仿宋" w:eastAsia="仿宋" w:hAnsi="仿宋" w:cs="仿宋" w:hint="eastAsia"/>
            <w:lang w:eastAsia="zh-CN"/>
          </w:rPr>
          <w:t>(二)、社会参与与沟通</w:t>
        </w:r>
        <w:r>
          <w:tab/>
        </w:r>
        <w:r>
          <w:fldChar w:fldCharType="begin"/>
        </w:r>
        <w:r>
          <w:instrText xml:space="preserve"> PAGEREF _Toc28206 \h </w:instrText>
        </w:r>
        <w:r>
          <w:fldChar w:fldCharType="separate"/>
        </w:r>
        <w:r>
          <w:t>50</w:t>
        </w:r>
        <w:r>
          <w:fldChar w:fldCharType="end"/>
        </w:r>
      </w:hyperlink>
    </w:p>
    <w:p>
      <w:pPr>
        <w:pStyle w:val="TOC1"/>
        <w:tabs>
          <w:tab w:val="right" w:leader="dot" w:pos="8306"/>
        </w:tabs>
      </w:pPr>
      <w:hyperlink w:anchor="_Toc12437" w:history="1">
        <w:r>
          <w:rPr>
            <w:rFonts w:ascii="仿宋" w:eastAsia="仿宋" w:hAnsi="仿宋" w:cs="仿宋" w:hint="eastAsia"/>
            <w:lang w:eastAsia="zh-CN"/>
          </w:rPr>
          <w:t>十三、风险识别与分类</w:t>
        </w:r>
        <w:r>
          <w:tab/>
        </w:r>
        <w:r>
          <w:fldChar w:fldCharType="begin"/>
        </w:r>
        <w:r>
          <w:instrText xml:space="preserve"> PAGEREF _Toc12437 \h </w:instrText>
        </w:r>
        <w:r>
          <w:fldChar w:fldCharType="separate"/>
        </w:r>
        <w:r>
          <w:t>51</w:t>
        </w:r>
        <w:r>
          <w:fldChar w:fldCharType="end"/>
        </w:r>
      </w:hyperlink>
    </w:p>
    <w:p>
      <w:pPr>
        <w:pStyle w:val="TOC2"/>
        <w:tabs>
          <w:tab w:val="right" w:leader="dot" w:pos="8306"/>
        </w:tabs>
      </w:pPr>
      <w:hyperlink w:anchor="_Toc12378" w:history="1">
        <w:r>
          <w:rPr>
            <w:rFonts w:ascii="仿宋" w:eastAsia="仿宋" w:hAnsi="仿宋" w:cs="仿宋" w:hint="eastAsia"/>
            <w:lang w:eastAsia="zh-CN"/>
          </w:rPr>
          <w:t>(一)、风险识别</w:t>
        </w:r>
        <w:r>
          <w:tab/>
        </w:r>
        <w:r>
          <w:fldChar w:fldCharType="begin"/>
        </w:r>
        <w:r>
          <w:instrText xml:space="preserve"> PAGEREF _Toc12378 \h </w:instrText>
        </w:r>
        <w:r>
          <w:fldChar w:fldCharType="separate"/>
        </w:r>
        <w:r>
          <w:t>51</w:t>
        </w:r>
        <w:r>
          <w:fldChar w:fldCharType="end"/>
        </w:r>
      </w:hyperlink>
    </w:p>
    <w:p>
      <w:pPr>
        <w:pStyle w:val="TOC2"/>
        <w:tabs>
          <w:tab w:val="right" w:leader="dot" w:pos="8306"/>
        </w:tabs>
      </w:pPr>
      <w:hyperlink w:anchor="_Toc13449" w:history="1">
        <w:r>
          <w:rPr>
            <w:rFonts w:ascii="仿宋" w:eastAsia="仿宋" w:hAnsi="仿宋" w:cs="仿宋" w:hint="eastAsia"/>
            <w:lang w:eastAsia="zh-CN"/>
          </w:rPr>
          <w:t>(二)、风险分类</w:t>
        </w:r>
        <w:r>
          <w:tab/>
        </w:r>
        <w:r>
          <w:fldChar w:fldCharType="begin"/>
        </w:r>
        <w:r>
          <w:instrText xml:space="preserve"> PAGEREF _Toc13449 \h </w:instrText>
        </w:r>
        <w:r>
          <w:fldChar w:fldCharType="separate"/>
        </w:r>
        <w:r>
          <w:t>52</w:t>
        </w:r>
        <w:r>
          <w:fldChar w:fldCharType="end"/>
        </w:r>
      </w:hyperlink>
    </w:p>
    <w:p>
      <w:pPr>
        <w:pStyle w:val="TOC1"/>
        <w:tabs>
          <w:tab w:val="right" w:leader="dot" w:pos="8306"/>
        </w:tabs>
      </w:pPr>
      <w:hyperlink w:anchor="_Toc21555" w:history="1">
        <w:r>
          <w:rPr>
            <w:rFonts w:ascii="仿宋" w:eastAsia="仿宋" w:hAnsi="仿宋" w:cs="仿宋" w:hint="eastAsia"/>
            <w:lang w:eastAsia="zh-CN"/>
          </w:rPr>
          <w:t>十四、数字视频切换台项目实施时间节点</w:t>
        </w:r>
        <w:r>
          <w:tab/>
        </w:r>
        <w:r>
          <w:fldChar w:fldCharType="begin"/>
        </w:r>
        <w:r>
          <w:instrText xml:space="preserve"> PAGEREF _Toc21555 \h </w:instrText>
        </w:r>
        <w:r>
          <w:fldChar w:fldCharType="separate"/>
        </w:r>
        <w:r>
          <w:t>54</w:t>
        </w:r>
        <w:r>
          <w:fldChar w:fldCharType="end"/>
        </w:r>
      </w:hyperlink>
    </w:p>
    <w:p>
      <w:pPr>
        <w:pStyle w:val="TOC2"/>
        <w:tabs>
          <w:tab w:val="right" w:leader="dot" w:pos="8306"/>
        </w:tabs>
      </w:pPr>
      <w:hyperlink w:anchor="_Toc3202" w:history="1">
        <w:r>
          <w:rPr>
            <w:rFonts w:ascii="仿宋" w:eastAsia="仿宋" w:hAnsi="仿宋" w:cs="仿宋" w:hint="eastAsia"/>
            <w:lang w:eastAsia="zh-CN"/>
          </w:rPr>
          <w:t>(一)、数字视频切换台项目启动阶段时间节点</w:t>
        </w:r>
        <w:r>
          <w:tab/>
        </w:r>
        <w:r>
          <w:fldChar w:fldCharType="begin"/>
        </w:r>
        <w:r>
          <w:instrText xml:space="preserve"> PAGEREF _Toc3202 \h </w:instrText>
        </w:r>
        <w:r>
          <w:fldChar w:fldCharType="separate"/>
        </w:r>
        <w:r>
          <w:t>54</w:t>
        </w:r>
        <w:r>
          <w:fldChar w:fldCharType="end"/>
        </w:r>
      </w:hyperlink>
    </w:p>
    <w:p>
      <w:pPr>
        <w:pStyle w:val="TOC2"/>
        <w:tabs>
          <w:tab w:val="right" w:leader="dot" w:pos="8306"/>
        </w:tabs>
      </w:pPr>
      <w:hyperlink w:anchor="_Toc2525" w:history="1">
        <w:r>
          <w:rPr>
            <w:rFonts w:ascii="仿宋" w:eastAsia="仿宋" w:hAnsi="仿宋" w:cs="仿宋" w:hint="eastAsia"/>
            <w:lang w:eastAsia="zh-CN"/>
          </w:rPr>
          <w:t>(二)、数字视频切换台项目执行阶段时间节点</w:t>
        </w:r>
        <w:r>
          <w:tab/>
        </w:r>
        <w:r>
          <w:fldChar w:fldCharType="begin"/>
        </w:r>
        <w:r>
          <w:instrText xml:space="preserve"> PAGEREF _Toc2525 \h </w:instrText>
        </w:r>
        <w:r>
          <w:fldChar w:fldCharType="separate"/>
        </w:r>
        <w:r>
          <w:t>56</w:t>
        </w:r>
        <w:r>
          <w:fldChar w:fldCharType="end"/>
        </w:r>
      </w:hyperlink>
    </w:p>
    <w:p>
      <w:pPr>
        <w:pStyle w:val="TOC2"/>
        <w:tabs>
          <w:tab w:val="right" w:leader="dot" w:pos="8306"/>
        </w:tabs>
      </w:pPr>
      <w:hyperlink w:anchor="_Toc6758" w:history="1">
        <w:r>
          <w:rPr>
            <w:rFonts w:ascii="仿宋" w:eastAsia="仿宋" w:hAnsi="仿宋" w:cs="仿宋" w:hint="eastAsia"/>
            <w:lang w:eastAsia="zh-CN"/>
          </w:rPr>
          <w:t>(三)、数字视频切换台项目完成阶段时间节点</w:t>
        </w:r>
        <w:r>
          <w:tab/>
        </w:r>
        <w:r>
          <w:fldChar w:fldCharType="begin"/>
        </w:r>
        <w:r>
          <w:instrText xml:space="preserve"> PAGEREF _Toc6758 \h </w:instrText>
        </w:r>
        <w:r>
          <w:fldChar w:fldCharType="separate"/>
        </w:r>
        <w:r>
          <w:t>57</w:t>
        </w:r>
        <w:r>
          <w:fldChar w:fldCharType="end"/>
        </w:r>
      </w:hyperlink>
    </w:p>
    <w:p>
      <w:pPr>
        <w:pStyle w:val="TOC1"/>
        <w:tabs>
          <w:tab w:val="right" w:leader="dot" w:pos="8306"/>
        </w:tabs>
      </w:pPr>
      <w:hyperlink w:anchor="_Toc7346" w:history="1">
        <w:r>
          <w:rPr>
            <w:rFonts w:ascii="仿宋" w:eastAsia="仿宋" w:hAnsi="仿宋" w:cs="仿宋" w:hint="eastAsia"/>
            <w:lang w:eastAsia="zh-CN"/>
          </w:rPr>
          <w:t>十五、利益相关者分析与沟通计划</w:t>
        </w:r>
        <w:r>
          <w:tab/>
        </w:r>
        <w:r>
          <w:fldChar w:fldCharType="begin"/>
        </w:r>
        <w:r>
          <w:instrText xml:space="preserve"> PAGEREF _Toc7346 \h </w:instrText>
        </w:r>
        <w:r>
          <w:fldChar w:fldCharType="separate"/>
        </w:r>
        <w:r>
          <w:t>58</w:t>
        </w:r>
        <w:r>
          <w:fldChar w:fldCharType="end"/>
        </w:r>
      </w:hyperlink>
    </w:p>
    <w:p>
      <w:pPr>
        <w:pStyle w:val="TOC2"/>
        <w:tabs>
          <w:tab w:val="right" w:leader="dot" w:pos="8306"/>
        </w:tabs>
      </w:pPr>
      <w:hyperlink w:anchor="_Toc20738" w:history="1">
        <w:r>
          <w:rPr>
            <w:rFonts w:ascii="仿宋" w:eastAsia="仿宋" w:hAnsi="仿宋" w:cs="仿宋" w:hint="eastAsia"/>
            <w:lang w:eastAsia="zh-CN"/>
          </w:rPr>
          <w:t>(一)、利益相关者分析</w:t>
        </w:r>
        <w:r>
          <w:tab/>
        </w:r>
        <w:r>
          <w:fldChar w:fldCharType="begin"/>
        </w:r>
        <w:r>
          <w:instrText xml:space="preserve"> PAGEREF _Toc20738 \h </w:instrText>
        </w:r>
        <w:r>
          <w:fldChar w:fldCharType="separate"/>
        </w:r>
        <w:r>
          <w:t>58</w:t>
        </w:r>
        <w:r>
          <w:fldChar w:fldCharType="end"/>
        </w:r>
      </w:hyperlink>
    </w:p>
    <w:p>
      <w:pPr>
        <w:pStyle w:val="TOC2"/>
        <w:tabs>
          <w:tab w:val="right" w:leader="dot" w:pos="8306"/>
        </w:tabs>
      </w:pPr>
      <w:hyperlink w:anchor="_Toc15779" w:history="1">
        <w:r>
          <w:rPr>
            <w:rFonts w:ascii="仿宋" w:eastAsia="仿宋" w:hAnsi="仿宋" w:cs="仿宋" w:hint="eastAsia"/>
            <w:lang w:eastAsia="zh-CN"/>
          </w:rPr>
          <w:t>(二)、沟通计划</w:t>
        </w:r>
        <w:r>
          <w:tab/>
        </w:r>
        <w:r>
          <w:fldChar w:fldCharType="begin"/>
        </w:r>
        <w:r>
          <w:instrText xml:space="preserve"> PAGEREF _Toc15779 \h </w:instrText>
        </w:r>
        <w:r>
          <w:fldChar w:fldCharType="separate"/>
        </w:r>
        <w:r>
          <w:t>59</w:t>
        </w:r>
        <w:r>
          <w:fldChar w:fldCharType="end"/>
        </w:r>
      </w:hyperlink>
    </w:p>
    <w:p>
      <w:pPr>
        <w:pStyle w:val="TOC1"/>
        <w:tabs>
          <w:tab w:val="right" w:leader="dot" w:pos="8306"/>
        </w:tabs>
      </w:pPr>
      <w:hyperlink w:anchor="_Toc27007" w:history="1">
        <w:r>
          <w:rPr>
            <w:rFonts w:ascii="仿宋" w:eastAsia="仿宋" w:hAnsi="仿宋" w:cs="仿宋" w:hint="eastAsia"/>
            <w:lang w:eastAsia="zh-CN"/>
          </w:rPr>
          <w:t>十六、供应链管理</w:t>
        </w:r>
        <w:r>
          <w:tab/>
        </w:r>
        <w:r>
          <w:fldChar w:fldCharType="begin"/>
        </w:r>
        <w:r>
          <w:instrText xml:space="preserve"> PAGEREF _Toc27007 \h </w:instrText>
        </w:r>
        <w:r>
          <w:fldChar w:fldCharType="separate"/>
        </w:r>
        <w:r>
          <w:t>60</w:t>
        </w:r>
        <w:r>
          <w:fldChar w:fldCharType="end"/>
        </w:r>
      </w:hyperlink>
    </w:p>
    <w:p>
      <w:pPr>
        <w:pStyle w:val="TOC2"/>
        <w:tabs>
          <w:tab w:val="right" w:leader="dot" w:pos="8306"/>
        </w:tabs>
      </w:pPr>
      <w:hyperlink w:anchor="_Toc9572" w:history="1">
        <w:r>
          <w:rPr>
            <w:rFonts w:ascii="仿宋" w:eastAsia="仿宋" w:hAnsi="仿宋" w:cs="仿宋" w:hint="eastAsia"/>
            <w:lang w:eastAsia="zh-CN"/>
          </w:rPr>
          <w:t>(一)、供应链战略规划</w:t>
        </w:r>
        <w:r>
          <w:tab/>
        </w:r>
        <w:r>
          <w:fldChar w:fldCharType="begin"/>
        </w:r>
        <w:r>
          <w:instrText xml:space="preserve"> PAGEREF _Toc9572 \h </w:instrText>
        </w:r>
        <w:r>
          <w:fldChar w:fldCharType="separate"/>
        </w:r>
        <w:r>
          <w:t>60</w:t>
        </w:r>
        <w:r>
          <w:fldChar w:fldCharType="end"/>
        </w:r>
      </w:hyperlink>
    </w:p>
    <w:p>
      <w:pPr>
        <w:pStyle w:val="TOC2"/>
        <w:tabs>
          <w:tab w:val="right" w:leader="dot" w:pos="8306"/>
        </w:tabs>
      </w:pPr>
      <w:hyperlink w:anchor="_Toc13630" w:history="1">
        <w:r>
          <w:rPr>
            <w:rFonts w:ascii="仿宋" w:eastAsia="仿宋" w:hAnsi="仿宋" w:cs="仿宋" w:hint="eastAsia"/>
            <w:lang w:eastAsia="zh-CN"/>
          </w:rPr>
          <w:t>(二)、供应商选择与合作</w:t>
        </w:r>
        <w:r>
          <w:tab/>
        </w:r>
        <w:r>
          <w:fldChar w:fldCharType="begin"/>
        </w:r>
        <w:r>
          <w:instrText xml:space="preserve"> PAGEREF _Toc13630 \h </w:instrText>
        </w:r>
        <w:r>
          <w:fldChar w:fldCharType="separate"/>
        </w:r>
        <w:r>
          <w:t>62</w:t>
        </w:r>
        <w:r>
          <w:fldChar w:fldCharType="end"/>
        </w:r>
      </w:hyperlink>
    </w:p>
    <w:p>
      <w:pPr>
        <w:pStyle w:val="TOC2"/>
        <w:tabs>
          <w:tab w:val="right" w:leader="dot" w:pos="8306"/>
        </w:tabs>
      </w:pPr>
      <w:hyperlink w:anchor="_Toc30021" w:history="1">
        <w:r>
          <w:rPr>
            <w:rFonts w:ascii="仿宋" w:eastAsia="仿宋" w:hAnsi="仿宋" w:cs="仿宋" w:hint="eastAsia"/>
            <w:lang w:eastAsia="zh-CN"/>
          </w:rPr>
          <w:t>(三)、物流与库存管理</w:t>
        </w:r>
        <w:r>
          <w:tab/>
        </w:r>
        <w:r>
          <w:fldChar w:fldCharType="begin"/>
        </w:r>
        <w:r>
          <w:instrText xml:space="preserve"> PAGEREF _Toc30021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11"/>
      <w:r>
        <w:rPr>
          <w:rFonts w:ascii="仿宋" w:eastAsia="仿宋" w:hAnsi="仿宋" w:cs="仿宋" w:hint="eastAsia"/>
          <w:sz w:val="28"/>
          <w:lang w:eastAsia="zh-CN"/>
        </w:rPr>
        <w:t>一、数字视频切换台项目文档管理</w:t>
      </w:r>
      <w:bookmarkEnd w:id="2"/>
    </w:p>
    <w:p>
      <w:pPr>
        <w:pStyle w:val="Heading2"/>
        <w:rPr>
          <w:rFonts w:ascii="仿宋" w:eastAsia="仿宋" w:hAnsi="仿宋" w:cs="仿宋" w:hint="eastAsia"/>
          <w:lang w:eastAsia="zh-CN"/>
        </w:rPr>
      </w:pPr>
      <w:bookmarkStart w:id="3" w:name="_Toc2264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数字视频切换台项目高度重视文档的质量和准确性，以支持数字视频切换台项目的各项活动和决策。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视频切换台项目文档的编制始于数字视频切换台项目计划的初期，我们制定了详细的文档编制计划，明确了每个文档的内容、格式和编写责任人。在数字视频切换台项目启动阶段，我们首先编制了数字视频切换台项目章程，明确定义了数字视频切换台项目的目标、范围、风险等关键要素。随后，数字视频切换台项目团队根据计划陆续编制了需求文档、设计文档、测试文档等各类文档，确保数字视频切换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视频切换台项目管理中的重要环节，旨在确保数字视频切换台项目文档符合质量标准和数字视频切换台项目需求。在数字视频切换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视频切换台项目相关利益方和专业领域的专家对文档进行独立审查。这有助于获取更全面、客观的反馈，确保数字视频切换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数字视频切换台项目在文档编制与审查方面建立了严格的管理机制，通过规范的流程和多维度的审查，确保数字视频切换台项目文档的质量、准确性和可靠性，为数字视频切换台项目的顺利推进提供了有力支持。</w:t>
      </w:r>
    </w:p>
    <w:p>
      <w:pPr>
        <w:pStyle w:val="Heading2"/>
        <w:ind w:firstLine="560" w:firstLineChars="200"/>
        <w:rPr>
          <w:rFonts w:ascii="仿宋" w:eastAsia="仿宋" w:hAnsi="仿宋" w:cs="仿宋" w:hint="eastAsia"/>
          <w:sz w:val="28"/>
          <w:lang w:eastAsia="zh-CN"/>
        </w:rPr>
      </w:pPr>
      <w:bookmarkStart w:id="4" w:name="_Toc175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在数字视频切换台项目中，我们致力于优化文档发布与分发过程，以确保信息的高效传递和团队间协作的顺畅进行。以下是我们采取的关键优化策略：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我们通过多渠道发布文档，包括电子邮件、数字视频切换台项目管理平台、内部网站等，以满足不同团队成员的偏好和需求。多渠道发布确保了信息的全面覆盖。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我们采用了精细的权限控制，确保只有授权人员可以访问敏感信息。这种安全措施保护了数字视频切换台项目文档的机密性，防止了未经授权的信息泄露。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8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视频切换台项目生命周期中一个至关重要的环节，直接关系到数字视频切换台项目信息的长期保存和历史记录的完整性。在数字视频切换台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533"/>
      <w:r>
        <w:rPr>
          <w:rFonts w:ascii="仿宋" w:eastAsia="仿宋" w:hAnsi="仿宋" w:cs="仿宋" w:hint="eastAsia"/>
          <w:sz w:val="28"/>
          <w:lang w:eastAsia="zh-CN"/>
        </w:rPr>
        <w:t>二、数字视频切换台项目土建工程</w:t>
      </w:r>
      <w:bookmarkEnd w:id="6"/>
    </w:p>
    <w:p>
      <w:pPr>
        <w:pStyle w:val="Heading2"/>
        <w:rPr>
          <w:rFonts w:ascii="仿宋" w:eastAsia="仿宋" w:hAnsi="仿宋" w:cs="仿宋" w:hint="eastAsia"/>
          <w:lang w:eastAsia="zh-CN"/>
        </w:rPr>
      </w:pPr>
      <w:bookmarkStart w:id="7" w:name="_Toc2479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在数字视频切换台项目的建筑工程设计中，我们将秉承一系列重要的设计原则，以确保数字视频切换台项目建筑在功能、美观、可持续性等方面达到最佳效果。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首要原则是确保建筑的功能性得到最大化的发挥。我们将充分理解数字视频切换台项目的实际需求，合理布局各个功能区域，保证建筑在满足业务需求的同时，提供高效的工作环境。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在建筑设计中，我们将综合考虑建设和运营成本。通过精细的经济效益分析，确保设计方案在高效利用资源的同时，对数字视频切换台项目的长期盈利能力有积极的贡献。</w:t>
      </w:r>
    </w:p>
    <w:p>
      <w:pPr>
        <w:pStyle w:val="Heading2"/>
        <w:ind w:firstLine="560" w:firstLineChars="200"/>
        <w:rPr>
          <w:rFonts w:ascii="仿宋" w:eastAsia="仿宋" w:hAnsi="仿宋" w:cs="仿宋" w:hint="eastAsia"/>
          <w:sz w:val="28"/>
          <w:lang w:eastAsia="zh-CN"/>
        </w:rPr>
      </w:pPr>
      <w:bookmarkStart w:id="8" w:name="_Toc2007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视频切换台项目的土建工程设计中，我们将精准设定设计年限，结合数字视频切换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视频切换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166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数字视频切换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视频切换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视频切换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422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本期工程数字视频切换台项目预计总建筑面积XXX平方米，其中：计容建筑面积XXX平方米，计划建筑工程投资XX万元，占数字视频切换台项目总投资的XX%。</w:t>
      </w:r>
    </w:p>
    <w:p>
      <w:pPr>
        <w:pStyle w:val="Heading1"/>
        <w:ind w:firstLine="560" w:firstLineChars="200"/>
        <w:rPr>
          <w:rFonts w:ascii="仿宋" w:eastAsia="仿宋" w:hAnsi="仿宋" w:cs="仿宋" w:hint="eastAsia"/>
          <w:sz w:val="28"/>
          <w:lang w:eastAsia="zh-CN"/>
        </w:rPr>
      </w:pPr>
      <w:bookmarkStart w:id="11" w:name="_Toc16084"/>
      <w:r>
        <w:rPr>
          <w:rFonts w:ascii="仿宋" w:eastAsia="仿宋" w:hAnsi="仿宋" w:cs="仿宋" w:hint="eastAsia"/>
          <w:sz w:val="28"/>
          <w:lang w:eastAsia="zh-CN"/>
        </w:rPr>
        <w:t>三、数字视频切换台项目选址可行性分析</w:t>
      </w:r>
      <w:bookmarkEnd w:id="11"/>
    </w:p>
    <w:p>
      <w:pPr>
        <w:pStyle w:val="Heading2"/>
        <w:rPr>
          <w:rFonts w:ascii="仿宋" w:eastAsia="仿宋" w:hAnsi="仿宋" w:cs="仿宋" w:hint="eastAsia"/>
          <w:lang w:eastAsia="zh-CN"/>
        </w:rPr>
      </w:pPr>
      <w:bookmarkStart w:id="12" w:name="_Toc26058"/>
      <w:r>
        <w:rPr>
          <w:rFonts w:ascii="仿宋" w:eastAsia="仿宋" w:hAnsi="仿宋" w:cs="仿宋" w:hint="eastAsia"/>
          <w:lang w:eastAsia="zh-CN"/>
        </w:rPr>
        <w:t>(一)、数字视频切换台项目选址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该数字视频切换台项目选址位于XX省XX市XX区XXX街道</w:t>
      </w:r>
    </w:p>
    <w:p>
      <w:pPr>
        <w:pStyle w:val="Heading2"/>
        <w:ind w:firstLine="560" w:firstLineChars="200"/>
        <w:rPr>
          <w:rFonts w:ascii="仿宋" w:eastAsia="仿宋" w:hAnsi="仿宋" w:cs="仿宋" w:hint="eastAsia"/>
          <w:sz w:val="28"/>
          <w:lang w:eastAsia="zh-CN"/>
        </w:rPr>
      </w:pPr>
      <w:bookmarkStart w:id="13" w:name="_Toc2986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数字视频切换台项目的征地面积将根据数字视频切换台项目的实际规模和需求进行精确规划。具体面积XXX平方米，旨在确保数字视频切换台项目不仅能够满足当前的发展需求，还能够预留空间以适应未来的扩展。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净用地面积是在征地面积基础上去除不可利用面积后的实际可开发用地。具体面积XXX平方米，考虑到环保、交通、安全等多方面因素，以确保数字视频切换台项目在整体利用效率上达到最优。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数字视频切换台项目计划建设的建筑总规模具体面积XXX平方米。这一规模的确定综合考虑了数字视频切换台项目的性质、规模，以及城市规划的相关要求，确保建筑布局与周边环境协调一致。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绿地率是数字视频切换台项目用地中被规划为绿地的比例。具体面积XXX平方米，旨在通过合理规划绿地，改善数字视频切换台项目周边环境，提升居民生活质量，并符合城市整体绿化规划。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容积率是用地上可以建设的建筑总体积与用地面积之比。具体面积XXX，通过合理的容积率规划，确保数字视频切换台项目建筑规模与周边环境和谐共生。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视频切换台项目选址与当地城市规划相一致，具体面积XXX平方米。通过与城市规划部门深入沟通，确保数字视频切换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视频切换台项目选址符合当地产业政策，具体面积XXX平方米。这包括数字视频切换台项目对当地经济的促进作用，以及对相关产业的带动效应，确保数字视频切换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用地总体要求必须符合环保和可持续发展的原则，具体面积XXX平方米。通过采用绿色建筑设计、节能减排等措施，确保数字视频切换台项目在建设和运营过程中对环境的影响最小化，达到可持续发展的要求。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确保数字视频切换台项目选址具备必要的公共设施配套，具体面积XXX平方米。这包括交通便利性、教育、医疗等基础设施，以提高居民生活品质，使得数字视频切换台项目选址更具吸引力。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考虑用地总体要求对当地社会稳定性的影响，具体面积XXX平方米。通过深入了解当地社区反馈，确保数字视频切换台项目的选址和建设过程对当地社会和谐稳定产生积极作用。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视频切换台项目选址不仅符合法规和规划，还在实际操作中具有可行性。这一全面规划将为数字视频切换台项目的成功实施提供坚实的基础，确保数字视频切换台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221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视频切换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数字视频切换台项目的设备规划和空间设计中，我们将采取灵活设备布局的措施。设备布局将根据实际需求进行灵活设计，避免不必要的浪费。通过合理规划设备摆放位置，我们将提高设备的利用率，减少设备间距，以确保数字视频切换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视频切换台项目内部引入共享设施的概念，例如共享会议室、办公区等。通过这种方式，我们可以减少对资源的重复建设，提高资源共享效率，从而减小数字视频切换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94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字视频切换台项目的总图布置中，我们将不同功能区域进行明确的规划，以最大程度满足数字视频切换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125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字视频切换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字视频切换台项目对环境的影响是综合评价的重要因素之一。我们将详细考虑选址周边的自然环境、生态保护区、水源地等情况，确保数字视频切换台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对选址的评价还需充分考虑当地政府的产业政策和法规。我们将详细了解数字视频切换台项目所在地的相关政策，确保数字视频切换台项目的规划和运营与当地法规相符，降低不必要的法律风险。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考虑到社会稳定性对企业运营的重要性，我们将评估选址地区的社会安全情况、劳工关系、社区反馈等方面，以确保数字视频切换台项目的建设和运营不会受到社会稳定性的负面影响。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最后，我们将综合考虑用地成本，包括土地购置费用、土地开发成本等。通过对用地成本的详细评估，我们能够做出更为精确的经济效益分析，为数字视频切换台项目的投资决策提供有力支持。</w:t>
      </w:r>
    </w:p>
    <w:p>
      <w:pPr>
        <w:pStyle w:val="Heading1"/>
        <w:ind w:firstLine="560" w:firstLineChars="200"/>
        <w:rPr>
          <w:rFonts w:ascii="仿宋" w:eastAsia="仿宋" w:hAnsi="仿宋" w:cs="仿宋" w:hint="eastAsia"/>
          <w:sz w:val="28"/>
          <w:lang w:eastAsia="zh-CN"/>
        </w:rPr>
      </w:pPr>
      <w:bookmarkStart w:id="17" w:name="_Toc26229"/>
      <w:r>
        <w:rPr>
          <w:rFonts w:ascii="仿宋" w:eastAsia="仿宋" w:hAnsi="仿宋" w:cs="仿宋" w:hint="eastAsia"/>
          <w:sz w:val="28"/>
          <w:lang w:eastAsia="zh-CN"/>
        </w:rPr>
        <w:t>四、数字视频切换台项目建设单位说明</w:t>
      </w:r>
      <w:bookmarkEnd w:id="17"/>
    </w:p>
    <w:p>
      <w:pPr>
        <w:pStyle w:val="Heading2"/>
        <w:rPr>
          <w:rFonts w:ascii="仿宋" w:eastAsia="仿宋" w:hAnsi="仿宋" w:cs="仿宋" w:hint="eastAsia"/>
          <w:lang w:eastAsia="zh-CN"/>
        </w:rPr>
      </w:pPr>
      <w:bookmarkStart w:id="18" w:name="_Toc32121"/>
      <w:r>
        <w:rPr>
          <w:rFonts w:ascii="仿宋" w:eastAsia="仿宋" w:hAnsi="仿宋" w:cs="仿宋" w:hint="eastAsia"/>
          <w:lang w:eastAsia="zh-CN"/>
        </w:rPr>
        <w:t>(一)、数字视频切换台项目承办单位基本情况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88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视频切换台项目承办单位的XXXX，我们着眼于实现可持续的经济效益。通过技术创新和解决方案的提供，公司预计在数字视频切换台项目执行期间将获得可观的收入增长。这一收入来源主要包括数字视频切换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同时，我们注重成本控制和效率提升，以确保数字视频切换台项目的可持续盈利。透过精细的管理和资源优化，公司期望实现数字视频切换台项目利润最大化。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视频切换台项目实施进行全面的投资评估，包括数字视频切换台项目启动阶段的资金投入和后续运营成本。通过对数字视频切换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https://d.book118.com/716130123110010101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数字视频切换台项目规划设计纲要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39042B"/>
    <w:rsid w:val="653904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3012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2024-03-01T19:46:00Z</dcterms:created>
  <dcterms:modified xsi:type="dcterms:W3CDTF">2024-03-01T19:46:21Z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FC64C00EC17D4F38B0F363DC5F324E96_11</vt:lpwstr>
  </property>
  <property fmtid="{D5CDD505-2E9C-101B-9397-08002B2CF9AE}" pid="3" name="KSOProductBuildVer">
    <vt:lpwstr>2052-12.1.0.16388</vt:lpwstr>
  </property>
</Properties>
</file>