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VR与AR项目规划设计纲要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38" w:history="1">
        <w:r>
          <w:rPr>
            <w:rFonts w:ascii="仿宋" w:eastAsia="仿宋" w:hAnsi="仿宋" w:cs="仿宋" w:hint="eastAsia"/>
            <w:lang w:eastAsia="zh-CN"/>
          </w:rPr>
          <w:t>前言</w:t>
        </w:r>
        <w:r>
          <w:tab/>
        </w:r>
        <w:r>
          <w:fldChar w:fldCharType="begin"/>
        </w:r>
        <w:r>
          <w:instrText xml:space="preserve"> PAGEREF _Toc4238 \h </w:instrText>
        </w:r>
        <w:r>
          <w:fldChar w:fldCharType="separate"/>
        </w:r>
        <w:r>
          <w:t>3</w:t>
        </w:r>
        <w:r>
          <w:fldChar w:fldCharType="end"/>
        </w:r>
      </w:hyperlink>
    </w:p>
    <w:p>
      <w:pPr>
        <w:pStyle w:val="TOC1"/>
        <w:tabs>
          <w:tab w:val="right" w:leader="dot" w:pos="8306"/>
        </w:tabs>
      </w:pPr>
      <w:hyperlink w:anchor="_Toc28551" w:history="1">
        <w:r>
          <w:rPr>
            <w:rFonts w:ascii="仿宋" w:eastAsia="仿宋" w:hAnsi="仿宋" w:cs="仿宋" w:hint="eastAsia"/>
            <w:lang w:eastAsia="zh-CN"/>
          </w:rPr>
          <w:t>一、VR与AR项目绩效评估</w:t>
        </w:r>
        <w:r>
          <w:tab/>
        </w:r>
        <w:r>
          <w:fldChar w:fldCharType="begin"/>
        </w:r>
        <w:r>
          <w:instrText xml:space="preserve"> PAGEREF _Toc28551 \h </w:instrText>
        </w:r>
        <w:r>
          <w:fldChar w:fldCharType="separate"/>
        </w:r>
        <w:r>
          <w:t>3</w:t>
        </w:r>
        <w:r>
          <w:fldChar w:fldCharType="end"/>
        </w:r>
      </w:hyperlink>
    </w:p>
    <w:p>
      <w:pPr>
        <w:pStyle w:val="TOC2"/>
        <w:tabs>
          <w:tab w:val="right" w:leader="dot" w:pos="8306"/>
        </w:tabs>
      </w:pPr>
      <w:hyperlink w:anchor="_Toc17439" w:history="1">
        <w:r>
          <w:rPr>
            <w:rFonts w:ascii="仿宋" w:eastAsia="仿宋" w:hAnsi="仿宋" w:cs="仿宋" w:hint="eastAsia"/>
            <w:lang w:eastAsia="zh-CN"/>
          </w:rPr>
          <w:t>(一)、绩效评估指标</w:t>
        </w:r>
        <w:r>
          <w:tab/>
        </w:r>
        <w:r>
          <w:fldChar w:fldCharType="begin"/>
        </w:r>
        <w:r>
          <w:instrText xml:space="preserve"> PAGEREF _Toc17439 \h </w:instrText>
        </w:r>
        <w:r>
          <w:fldChar w:fldCharType="separate"/>
        </w:r>
        <w:r>
          <w:t>3</w:t>
        </w:r>
        <w:r>
          <w:fldChar w:fldCharType="end"/>
        </w:r>
      </w:hyperlink>
    </w:p>
    <w:p>
      <w:pPr>
        <w:pStyle w:val="TOC2"/>
        <w:tabs>
          <w:tab w:val="right" w:leader="dot" w:pos="8306"/>
        </w:tabs>
      </w:pPr>
      <w:hyperlink w:anchor="_Toc32514" w:history="1">
        <w:r>
          <w:rPr>
            <w:rFonts w:ascii="仿宋" w:eastAsia="仿宋" w:hAnsi="仿宋" w:cs="仿宋" w:hint="eastAsia"/>
            <w:lang w:eastAsia="zh-CN"/>
          </w:rPr>
          <w:t>(二)、绩效评估方法</w:t>
        </w:r>
        <w:r>
          <w:tab/>
        </w:r>
        <w:r>
          <w:fldChar w:fldCharType="begin"/>
        </w:r>
        <w:r>
          <w:instrText xml:space="preserve"> PAGEREF _Toc32514 \h </w:instrText>
        </w:r>
        <w:r>
          <w:fldChar w:fldCharType="separate"/>
        </w:r>
        <w:r>
          <w:t>4</w:t>
        </w:r>
        <w:r>
          <w:fldChar w:fldCharType="end"/>
        </w:r>
      </w:hyperlink>
    </w:p>
    <w:p>
      <w:pPr>
        <w:pStyle w:val="TOC2"/>
        <w:tabs>
          <w:tab w:val="right" w:leader="dot" w:pos="8306"/>
        </w:tabs>
      </w:pPr>
      <w:hyperlink w:anchor="_Toc15559" w:history="1">
        <w:r>
          <w:rPr>
            <w:rFonts w:ascii="仿宋" w:eastAsia="仿宋" w:hAnsi="仿宋" w:cs="仿宋" w:hint="eastAsia"/>
            <w:lang w:eastAsia="zh-CN"/>
          </w:rPr>
          <w:t>(三)、绩效评估周期</w:t>
        </w:r>
        <w:r>
          <w:tab/>
        </w:r>
        <w:r>
          <w:fldChar w:fldCharType="begin"/>
        </w:r>
        <w:r>
          <w:instrText xml:space="preserve"> PAGEREF _Toc15559 \h </w:instrText>
        </w:r>
        <w:r>
          <w:fldChar w:fldCharType="separate"/>
        </w:r>
        <w:r>
          <w:t>5</w:t>
        </w:r>
        <w:r>
          <w:fldChar w:fldCharType="end"/>
        </w:r>
      </w:hyperlink>
    </w:p>
    <w:p>
      <w:pPr>
        <w:pStyle w:val="TOC1"/>
        <w:tabs>
          <w:tab w:val="right" w:leader="dot" w:pos="8306"/>
        </w:tabs>
      </w:pPr>
      <w:hyperlink w:anchor="_Toc11999" w:history="1">
        <w:r>
          <w:rPr>
            <w:rFonts w:ascii="仿宋" w:eastAsia="仿宋" w:hAnsi="仿宋" w:cs="仿宋" w:hint="eastAsia"/>
            <w:lang w:eastAsia="zh-CN"/>
          </w:rPr>
          <w:t>二、VR与AR项目土建工程</w:t>
        </w:r>
        <w:r>
          <w:tab/>
        </w:r>
        <w:r>
          <w:fldChar w:fldCharType="begin"/>
        </w:r>
        <w:r>
          <w:instrText xml:space="preserve"> PAGEREF _Toc11999 \h </w:instrText>
        </w:r>
        <w:r>
          <w:fldChar w:fldCharType="separate"/>
        </w:r>
        <w:r>
          <w:t>6</w:t>
        </w:r>
        <w:r>
          <w:fldChar w:fldCharType="end"/>
        </w:r>
      </w:hyperlink>
    </w:p>
    <w:p>
      <w:pPr>
        <w:pStyle w:val="TOC2"/>
        <w:tabs>
          <w:tab w:val="right" w:leader="dot" w:pos="8306"/>
        </w:tabs>
      </w:pPr>
      <w:hyperlink w:anchor="_Toc12884" w:history="1">
        <w:r>
          <w:rPr>
            <w:rFonts w:ascii="仿宋" w:eastAsia="仿宋" w:hAnsi="仿宋" w:cs="仿宋" w:hint="eastAsia"/>
            <w:lang w:eastAsia="zh-CN"/>
          </w:rPr>
          <w:t>(一)、建筑工程设计原则</w:t>
        </w:r>
        <w:r>
          <w:tab/>
        </w:r>
        <w:r>
          <w:fldChar w:fldCharType="begin"/>
        </w:r>
        <w:r>
          <w:instrText xml:space="preserve"> PAGEREF _Toc12884 \h </w:instrText>
        </w:r>
        <w:r>
          <w:fldChar w:fldCharType="separate"/>
        </w:r>
        <w:r>
          <w:t>6</w:t>
        </w:r>
        <w:r>
          <w:fldChar w:fldCharType="end"/>
        </w:r>
      </w:hyperlink>
    </w:p>
    <w:p>
      <w:pPr>
        <w:pStyle w:val="TOC2"/>
        <w:tabs>
          <w:tab w:val="right" w:leader="dot" w:pos="8306"/>
        </w:tabs>
      </w:pPr>
      <w:hyperlink w:anchor="_Toc18155" w:history="1">
        <w:r>
          <w:rPr>
            <w:rFonts w:ascii="仿宋" w:eastAsia="仿宋" w:hAnsi="仿宋" w:cs="仿宋" w:hint="eastAsia"/>
            <w:lang w:eastAsia="zh-CN"/>
          </w:rPr>
          <w:t>(二)、土建工程设计年限及安全等级</w:t>
        </w:r>
        <w:r>
          <w:tab/>
        </w:r>
        <w:r>
          <w:fldChar w:fldCharType="begin"/>
        </w:r>
        <w:r>
          <w:instrText xml:space="preserve"> PAGEREF _Toc18155 \h </w:instrText>
        </w:r>
        <w:r>
          <w:fldChar w:fldCharType="separate"/>
        </w:r>
        <w:r>
          <w:t>7</w:t>
        </w:r>
        <w:r>
          <w:fldChar w:fldCharType="end"/>
        </w:r>
      </w:hyperlink>
    </w:p>
    <w:p>
      <w:pPr>
        <w:pStyle w:val="TOC2"/>
        <w:tabs>
          <w:tab w:val="right" w:leader="dot" w:pos="8306"/>
        </w:tabs>
      </w:pPr>
      <w:hyperlink w:anchor="_Toc26542" w:history="1">
        <w:r>
          <w:rPr>
            <w:rFonts w:ascii="仿宋" w:eastAsia="仿宋" w:hAnsi="仿宋" w:cs="仿宋" w:hint="eastAsia"/>
            <w:lang w:eastAsia="zh-CN"/>
          </w:rPr>
          <w:t>(三)、建筑工程设计总体要求</w:t>
        </w:r>
        <w:r>
          <w:tab/>
        </w:r>
        <w:r>
          <w:fldChar w:fldCharType="begin"/>
        </w:r>
        <w:r>
          <w:instrText xml:space="preserve"> PAGEREF _Toc26542 \h </w:instrText>
        </w:r>
        <w:r>
          <w:fldChar w:fldCharType="separate"/>
        </w:r>
        <w:r>
          <w:t>8</w:t>
        </w:r>
        <w:r>
          <w:fldChar w:fldCharType="end"/>
        </w:r>
      </w:hyperlink>
    </w:p>
    <w:p>
      <w:pPr>
        <w:pStyle w:val="TOC2"/>
        <w:tabs>
          <w:tab w:val="right" w:leader="dot" w:pos="8306"/>
        </w:tabs>
      </w:pPr>
      <w:hyperlink w:anchor="_Toc30589" w:history="1">
        <w:r>
          <w:rPr>
            <w:rFonts w:ascii="仿宋" w:eastAsia="仿宋" w:hAnsi="仿宋" w:cs="仿宋" w:hint="eastAsia"/>
            <w:lang w:eastAsia="zh-CN"/>
          </w:rPr>
          <w:t>(四)、土建工程建设指标</w:t>
        </w:r>
        <w:r>
          <w:tab/>
        </w:r>
        <w:r>
          <w:fldChar w:fldCharType="begin"/>
        </w:r>
        <w:r>
          <w:instrText xml:space="preserve"> PAGEREF _Toc30589 \h </w:instrText>
        </w:r>
        <w:r>
          <w:fldChar w:fldCharType="separate"/>
        </w:r>
        <w:r>
          <w:t>9</w:t>
        </w:r>
        <w:r>
          <w:fldChar w:fldCharType="end"/>
        </w:r>
      </w:hyperlink>
    </w:p>
    <w:p>
      <w:pPr>
        <w:pStyle w:val="TOC1"/>
        <w:tabs>
          <w:tab w:val="right" w:leader="dot" w:pos="8306"/>
        </w:tabs>
      </w:pPr>
      <w:hyperlink w:anchor="_Toc2230" w:history="1">
        <w:r>
          <w:rPr>
            <w:rFonts w:ascii="仿宋" w:eastAsia="仿宋" w:hAnsi="仿宋" w:cs="仿宋" w:hint="eastAsia"/>
            <w:lang w:eastAsia="zh-CN"/>
          </w:rPr>
          <w:t>三、VR与AR项目可持续发展</w:t>
        </w:r>
        <w:r>
          <w:tab/>
        </w:r>
        <w:r>
          <w:fldChar w:fldCharType="begin"/>
        </w:r>
        <w:r>
          <w:instrText xml:space="preserve"> PAGEREF _Toc2230 \h </w:instrText>
        </w:r>
        <w:r>
          <w:fldChar w:fldCharType="separate"/>
        </w:r>
        <w:r>
          <w:t>9</w:t>
        </w:r>
        <w:r>
          <w:fldChar w:fldCharType="end"/>
        </w:r>
      </w:hyperlink>
    </w:p>
    <w:p>
      <w:pPr>
        <w:pStyle w:val="TOC2"/>
        <w:tabs>
          <w:tab w:val="right" w:leader="dot" w:pos="8306"/>
        </w:tabs>
      </w:pPr>
      <w:hyperlink w:anchor="_Toc3662" w:history="1">
        <w:r>
          <w:rPr>
            <w:rFonts w:ascii="仿宋" w:eastAsia="仿宋" w:hAnsi="仿宋" w:cs="仿宋" w:hint="eastAsia"/>
            <w:lang w:eastAsia="zh-CN"/>
          </w:rPr>
          <w:t>(一)、可持续战略与实践</w:t>
        </w:r>
        <w:r>
          <w:tab/>
        </w:r>
        <w:r>
          <w:fldChar w:fldCharType="begin"/>
        </w:r>
        <w:r>
          <w:instrText xml:space="preserve"> PAGEREF _Toc3662 \h </w:instrText>
        </w:r>
        <w:r>
          <w:fldChar w:fldCharType="separate"/>
        </w:r>
        <w:r>
          <w:t>9</w:t>
        </w:r>
        <w:r>
          <w:fldChar w:fldCharType="end"/>
        </w:r>
      </w:hyperlink>
    </w:p>
    <w:p>
      <w:pPr>
        <w:pStyle w:val="TOC2"/>
        <w:tabs>
          <w:tab w:val="right" w:leader="dot" w:pos="8306"/>
        </w:tabs>
      </w:pPr>
      <w:hyperlink w:anchor="_Toc8243" w:history="1">
        <w:r>
          <w:rPr>
            <w:rFonts w:ascii="仿宋" w:eastAsia="仿宋" w:hAnsi="仿宋" w:cs="仿宋" w:hint="eastAsia"/>
            <w:lang w:eastAsia="zh-CN"/>
          </w:rPr>
          <w:t>(二)、环保与社会责任</w:t>
        </w:r>
        <w:r>
          <w:tab/>
        </w:r>
        <w:r>
          <w:fldChar w:fldCharType="begin"/>
        </w:r>
        <w:r>
          <w:instrText xml:space="preserve"> PAGEREF _Toc8243 \h </w:instrText>
        </w:r>
        <w:r>
          <w:fldChar w:fldCharType="separate"/>
        </w:r>
        <w:r>
          <w:t>10</w:t>
        </w:r>
        <w:r>
          <w:fldChar w:fldCharType="end"/>
        </w:r>
      </w:hyperlink>
    </w:p>
    <w:p>
      <w:pPr>
        <w:pStyle w:val="TOC1"/>
        <w:tabs>
          <w:tab w:val="right" w:leader="dot" w:pos="8306"/>
        </w:tabs>
      </w:pPr>
      <w:hyperlink w:anchor="_Toc22315" w:history="1">
        <w:r>
          <w:rPr>
            <w:rFonts w:ascii="仿宋" w:eastAsia="仿宋" w:hAnsi="仿宋" w:cs="仿宋" w:hint="eastAsia"/>
            <w:lang w:eastAsia="zh-CN"/>
          </w:rPr>
          <w:t>四、工艺说明</w:t>
        </w:r>
        <w:r>
          <w:tab/>
        </w:r>
        <w:r>
          <w:fldChar w:fldCharType="begin"/>
        </w:r>
        <w:r>
          <w:instrText xml:space="preserve"> PAGEREF _Toc22315 \h </w:instrText>
        </w:r>
        <w:r>
          <w:fldChar w:fldCharType="separate"/>
        </w:r>
        <w:r>
          <w:t>11</w:t>
        </w:r>
        <w:r>
          <w:fldChar w:fldCharType="end"/>
        </w:r>
      </w:hyperlink>
    </w:p>
    <w:p>
      <w:pPr>
        <w:pStyle w:val="TOC2"/>
        <w:tabs>
          <w:tab w:val="right" w:leader="dot" w:pos="8306"/>
        </w:tabs>
      </w:pPr>
      <w:hyperlink w:anchor="_Toc11835" w:history="1">
        <w:r>
          <w:rPr>
            <w:rFonts w:ascii="仿宋" w:eastAsia="仿宋" w:hAnsi="仿宋" w:cs="仿宋" w:hint="eastAsia"/>
            <w:lang w:eastAsia="zh-CN"/>
          </w:rPr>
          <w:t>(一)、技术管理特点</w:t>
        </w:r>
        <w:r>
          <w:tab/>
        </w:r>
        <w:r>
          <w:fldChar w:fldCharType="begin"/>
        </w:r>
        <w:r>
          <w:instrText xml:space="preserve"> PAGEREF _Toc11835 \h </w:instrText>
        </w:r>
        <w:r>
          <w:fldChar w:fldCharType="separate"/>
        </w:r>
        <w:r>
          <w:t>11</w:t>
        </w:r>
        <w:r>
          <w:fldChar w:fldCharType="end"/>
        </w:r>
      </w:hyperlink>
    </w:p>
    <w:p>
      <w:pPr>
        <w:pStyle w:val="TOC2"/>
        <w:tabs>
          <w:tab w:val="right" w:leader="dot" w:pos="8306"/>
        </w:tabs>
      </w:pPr>
      <w:hyperlink w:anchor="_Toc12112" w:history="1">
        <w:r>
          <w:rPr>
            <w:rFonts w:ascii="仿宋" w:eastAsia="仿宋" w:hAnsi="仿宋" w:cs="仿宋" w:hint="eastAsia"/>
            <w:lang w:eastAsia="zh-CN"/>
          </w:rPr>
          <w:t>(二)、VR与AR项目工艺技术设计方案</w:t>
        </w:r>
        <w:r>
          <w:tab/>
        </w:r>
        <w:r>
          <w:fldChar w:fldCharType="begin"/>
        </w:r>
        <w:r>
          <w:instrText xml:space="preserve"> PAGEREF _Toc12112 \h </w:instrText>
        </w:r>
        <w:r>
          <w:fldChar w:fldCharType="separate"/>
        </w:r>
        <w:r>
          <w:t>12</w:t>
        </w:r>
        <w:r>
          <w:fldChar w:fldCharType="end"/>
        </w:r>
      </w:hyperlink>
    </w:p>
    <w:p>
      <w:pPr>
        <w:pStyle w:val="TOC2"/>
        <w:tabs>
          <w:tab w:val="right" w:leader="dot" w:pos="8306"/>
        </w:tabs>
      </w:pPr>
      <w:hyperlink w:anchor="_Toc27313" w:history="1">
        <w:r>
          <w:rPr>
            <w:rFonts w:ascii="仿宋" w:eastAsia="仿宋" w:hAnsi="仿宋" w:cs="仿宋" w:hint="eastAsia"/>
            <w:lang w:eastAsia="zh-CN"/>
          </w:rPr>
          <w:t>(三)、设备选型方案</w:t>
        </w:r>
        <w:r>
          <w:tab/>
        </w:r>
        <w:r>
          <w:fldChar w:fldCharType="begin"/>
        </w:r>
        <w:r>
          <w:instrText xml:space="preserve"> PAGEREF _Toc27313 \h </w:instrText>
        </w:r>
        <w:r>
          <w:fldChar w:fldCharType="separate"/>
        </w:r>
        <w:r>
          <w:t>13</w:t>
        </w:r>
        <w:r>
          <w:fldChar w:fldCharType="end"/>
        </w:r>
      </w:hyperlink>
    </w:p>
    <w:p>
      <w:pPr>
        <w:pStyle w:val="TOC1"/>
        <w:tabs>
          <w:tab w:val="right" w:leader="dot" w:pos="8306"/>
        </w:tabs>
      </w:pPr>
      <w:hyperlink w:anchor="_Toc18530" w:history="1">
        <w:r>
          <w:rPr>
            <w:rFonts w:ascii="仿宋" w:eastAsia="仿宋" w:hAnsi="仿宋" w:cs="仿宋" w:hint="eastAsia"/>
            <w:lang w:eastAsia="zh-CN"/>
          </w:rPr>
          <w:t>五、VR与AR项目建设背景及必要性分析</w:t>
        </w:r>
        <w:r>
          <w:tab/>
        </w:r>
        <w:r>
          <w:fldChar w:fldCharType="begin"/>
        </w:r>
        <w:r>
          <w:instrText xml:space="preserve"> PAGEREF _Toc18530 \h </w:instrText>
        </w:r>
        <w:r>
          <w:fldChar w:fldCharType="separate"/>
        </w:r>
        <w:r>
          <w:t>15</w:t>
        </w:r>
        <w:r>
          <w:fldChar w:fldCharType="end"/>
        </w:r>
      </w:hyperlink>
    </w:p>
    <w:p>
      <w:pPr>
        <w:pStyle w:val="TOC2"/>
        <w:tabs>
          <w:tab w:val="right" w:leader="dot" w:pos="8306"/>
        </w:tabs>
      </w:pPr>
      <w:hyperlink w:anchor="_Toc23751" w:history="1">
        <w:r>
          <w:rPr>
            <w:rFonts w:ascii="仿宋" w:eastAsia="仿宋" w:hAnsi="仿宋" w:cs="仿宋" w:hint="eastAsia"/>
            <w:lang w:eastAsia="zh-CN"/>
          </w:rPr>
          <w:t>(一)、VR与AR项目背景分析</w:t>
        </w:r>
        <w:r>
          <w:tab/>
        </w:r>
        <w:r>
          <w:fldChar w:fldCharType="begin"/>
        </w:r>
        <w:r>
          <w:instrText xml:space="preserve"> PAGEREF _Toc23751 \h </w:instrText>
        </w:r>
        <w:r>
          <w:fldChar w:fldCharType="separate"/>
        </w:r>
        <w:r>
          <w:t>15</w:t>
        </w:r>
        <w:r>
          <w:fldChar w:fldCharType="end"/>
        </w:r>
      </w:hyperlink>
    </w:p>
    <w:p>
      <w:pPr>
        <w:pStyle w:val="TOC2"/>
        <w:tabs>
          <w:tab w:val="right" w:leader="dot" w:pos="8306"/>
        </w:tabs>
      </w:pPr>
      <w:hyperlink w:anchor="_Toc16477" w:history="1">
        <w:r>
          <w:rPr>
            <w:rFonts w:ascii="仿宋" w:eastAsia="仿宋" w:hAnsi="仿宋" w:cs="仿宋" w:hint="eastAsia"/>
            <w:lang w:eastAsia="zh-CN"/>
          </w:rPr>
          <w:t>(二)、VR与AR项目建设必要性分析</w:t>
        </w:r>
        <w:r>
          <w:tab/>
        </w:r>
        <w:r>
          <w:fldChar w:fldCharType="begin"/>
        </w:r>
        <w:r>
          <w:instrText xml:space="preserve"> PAGEREF _Toc16477 \h </w:instrText>
        </w:r>
        <w:r>
          <w:fldChar w:fldCharType="separate"/>
        </w:r>
        <w:r>
          <w:t>16</w:t>
        </w:r>
        <w:r>
          <w:fldChar w:fldCharType="end"/>
        </w:r>
      </w:hyperlink>
    </w:p>
    <w:p>
      <w:pPr>
        <w:pStyle w:val="TOC1"/>
        <w:tabs>
          <w:tab w:val="right" w:leader="dot" w:pos="8306"/>
        </w:tabs>
      </w:pPr>
      <w:hyperlink w:anchor="_Toc30648" w:history="1">
        <w:r>
          <w:rPr>
            <w:rFonts w:ascii="仿宋" w:eastAsia="仿宋" w:hAnsi="仿宋" w:cs="仿宋" w:hint="eastAsia"/>
            <w:lang w:eastAsia="zh-CN"/>
          </w:rPr>
          <w:t>六、VR与AR项目选址可行性分析</w:t>
        </w:r>
        <w:r>
          <w:tab/>
        </w:r>
        <w:r>
          <w:fldChar w:fldCharType="begin"/>
        </w:r>
        <w:r>
          <w:instrText xml:space="preserve"> PAGEREF _Toc30648 \h </w:instrText>
        </w:r>
        <w:r>
          <w:fldChar w:fldCharType="separate"/>
        </w:r>
        <w:r>
          <w:t>18</w:t>
        </w:r>
        <w:r>
          <w:fldChar w:fldCharType="end"/>
        </w:r>
      </w:hyperlink>
    </w:p>
    <w:p>
      <w:pPr>
        <w:pStyle w:val="TOC2"/>
        <w:tabs>
          <w:tab w:val="right" w:leader="dot" w:pos="8306"/>
        </w:tabs>
      </w:pPr>
      <w:hyperlink w:anchor="_Toc7682" w:history="1">
        <w:r>
          <w:rPr>
            <w:rFonts w:ascii="仿宋" w:eastAsia="仿宋" w:hAnsi="仿宋" w:cs="仿宋" w:hint="eastAsia"/>
            <w:lang w:eastAsia="zh-CN"/>
          </w:rPr>
          <w:t>(一)、VR与AR项目选址</w:t>
        </w:r>
        <w:r>
          <w:tab/>
        </w:r>
        <w:r>
          <w:fldChar w:fldCharType="begin"/>
        </w:r>
        <w:r>
          <w:instrText xml:space="preserve"> PAGEREF _Toc7682 \h </w:instrText>
        </w:r>
        <w:r>
          <w:fldChar w:fldCharType="separate"/>
        </w:r>
        <w:r>
          <w:t>18</w:t>
        </w:r>
        <w:r>
          <w:fldChar w:fldCharType="end"/>
        </w:r>
      </w:hyperlink>
    </w:p>
    <w:p>
      <w:pPr>
        <w:pStyle w:val="TOC2"/>
        <w:tabs>
          <w:tab w:val="right" w:leader="dot" w:pos="8306"/>
        </w:tabs>
      </w:pPr>
      <w:hyperlink w:anchor="_Toc11784" w:history="1">
        <w:r>
          <w:rPr>
            <w:rFonts w:ascii="仿宋" w:eastAsia="仿宋" w:hAnsi="仿宋" w:cs="仿宋" w:hint="eastAsia"/>
            <w:lang w:eastAsia="zh-CN"/>
          </w:rPr>
          <w:t>(二)、用地控制指标</w:t>
        </w:r>
        <w:r>
          <w:tab/>
        </w:r>
        <w:r>
          <w:fldChar w:fldCharType="begin"/>
        </w:r>
        <w:r>
          <w:instrText xml:space="preserve"> PAGEREF _Toc11784 \h </w:instrText>
        </w:r>
        <w:r>
          <w:fldChar w:fldCharType="separate"/>
        </w:r>
        <w:r>
          <w:t>18</w:t>
        </w:r>
        <w:r>
          <w:fldChar w:fldCharType="end"/>
        </w:r>
      </w:hyperlink>
    </w:p>
    <w:p>
      <w:pPr>
        <w:pStyle w:val="TOC2"/>
        <w:tabs>
          <w:tab w:val="right" w:leader="dot" w:pos="8306"/>
        </w:tabs>
      </w:pPr>
      <w:hyperlink w:anchor="_Toc32120" w:history="1">
        <w:r>
          <w:rPr>
            <w:rFonts w:ascii="仿宋" w:eastAsia="仿宋" w:hAnsi="仿宋" w:cs="仿宋" w:hint="eastAsia"/>
            <w:lang w:eastAsia="zh-CN"/>
          </w:rPr>
          <w:t>(三)、节约用地措施</w:t>
        </w:r>
        <w:r>
          <w:tab/>
        </w:r>
        <w:r>
          <w:fldChar w:fldCharType="begin"/>
        </w:r>
        <w:r>
          <w:instrText xml:space="preserve"> PAGEREF _Toc32120 \h </w:instrText>
        </w:r>
        <w:r>
          <w:fldChar w:fldCharType="separate"/>
        </w:r>
        <w:r>
          <w:t>20</w:t>
        </w:r>
        <w:r>
          <w:fldChar w:fldCharType="end"/>
        </w:r>
      </w:hyperlink>
    </w:p>
    <w:p>
      <w:pPr>
        <w:pStyle w:val="TOC2"/>
        <w:tabs>
          <w:tab w:val="right" w:leader="dot" w:pos="8306"/>
        </w:tabs>
      </w:pPr>
      <w:hyperlink w:anchor="_Toc14351" w:history="1">
        <w:r>
          <w:rPr>
            <w:rFonts w:ascii="仿宋" w:eastAsia="仿宋" w:hAnsi="仿宋" w:cs="仿宋" w:hint="eastAsia"/>
            <w:lang w:eastAsia="zh-CN"/>
          </w:rPr>
          <w:t>(四)、总图布置方案</w:t>
        </w:r>
        <w:r>
          <w:tab/>
        </w:r>
        <w:r>
          <w:fldChar w:fldCharType="begin"/>
        </w:r>
        <w:r>
          <w:instrText xml:space="preserve"> PAGEREF _Toc14351 \h </w:instrText>
        </w:r>
        <w:r>
          <w:fldChar w:fldCharType="separate"/>
        </w:r>
        <w:r>
          <w:t>21</w:t>
        </w:r>
        <w:r>
          <w:fldChar w:fldCharType="end"/>
        </w:r>
      </w:hyperlink>
    </w:p>
    <w:p>
      <w:pPr>
        <w:pStyle w:val="TOC2"/>
        <w:tabs>
          <w:tab w:val="right" w:leader="dot" w:pos="8306"/>
        </w:tabs>
      </w:pPr>
      <w:hyperlink w:anchor="_Toc22341" w:history="1">
        <w:r>
          <w:rPr>
            <w:rFonts w:ascii="仿宋" w:eastAsia="仿宋" w:hAnsi="仿宋" w:cs="仿宋" w:hint="eastAsia"/>
            <w:lang w:eastAsia="zh-CN"/>
          </w:rPr>
          <w:t>(五)、选址综合评价</w:t>
        </w:r>
        <w:r>
          <w:tab/>
        </w:r>
        <w:r>
          <w:fldChar w:fldCharType="begin"/>
        </w:r>
        <w:r>
          <w:instrText xml:space="preserve"> PAGEREF _Toc22341 \h </w:instrText>
        </w:r>
        <w:r>
          <w:fldChar w:fldCharType="separate"/>
        </w:r>
        <w:r>
          <w:t>22</w:t>
        </w:r>
        <w:r>
          <w:fldChar w:fldCharType="end"/>
        </w:r>
      </w:hyperlink>
    </w:p>
    <w:p>
      <w:pPr>
        <w:pStyle w:val="TOC1"/>
        <w:tabs>
          <w:tab w:val="right" w:leader="dot" w:pos="8306"/>
        </w:tabs>
      </w:pPr>
      <w:hyperlink w:anchor="_Toc28574" w:history="1">
        <w:r>
          <w:rPr>
            <w:rFonts w:ascii="仿宋" w:eastAsia="仿宋" w:hAnsi="仿宋" w:cs="仿宋" w:hint="eastAsia"/>
            <w:lang w:eastAsia="zh-CN"/>
          </w:rPr>
          <w:t>七、VR与AR项目财务管理</w:t>
        </w:r>
        <w:r>
          <w:tab/>
        </w:r>
        <w:r>
          <w:fldChar w:fldCharType="begin"/>
        </w:r>
        <w:r>
          <w:instrText xml:space="preserve"> PAGEREF _Toc28574 \h </w:instrText>
        </w:r>
        <w:r>
          <w:fldChar w:fldCharType="separate"/>
        </w:r>
        <w:r>
          <w:t>23</w:t>
        </w:r>
        <w:r>
          <w:fldChar w:fldCharType="end"/>
        </w:r>
      </w:hyperlink>
    </w:p>
    <w:p>
      <w:pPr>
        <w:pStyle w:val="TOC2"/>
        <w:tabs>
          <w:tab w:val="right" w:leader="dot" w:pos="8306"/>
        </w:tabs>
      </w:pPr>
      <w:hyperlink w:anchor="_Toc23503" w:history="1">
        <w:r>
          <w:rPr>
            <w:rFonts w:ascii="仿宋" w:eastAsia="仿宋" w:hAnsi="仿宋" w:cs="仿宋" w:hint="eastAsia"/>
            <w:lang w:eastAsia="zh-CN"/>
          </w:rPr>
          <w:t>(一)、资金需求大</w:t>
        </w:r>
        <w:r>
          <w:tab/>
        </w:r>
        <w:r>
          <w:fldChar w:fldCharType="begin"/>
        </w:r>
        <w:r>
          <w:instrText xml:space="preserve"> PAGEREF _Toc23503 \h </w:instrText>
        </w:r>
        <w:r>
          <w:fldChar w:fldCharType="separate"/>
        </w:r>
        <w:r>
          <w:t>23</w:t>
        </w:r>
        <w:r>
          <w:fldChar w:fldCharType="end"/>
        </w:r>
      </w:hyperlink>
    </w:p>
    <w:p>
      <w:pPr>
        <w:pStyle w:val="TOC2"/>
        <w:tabs>
          <w:tab w:val="right" w:leader="dot" w:pos="8306"/>
        </w:tabs>
      </w:pPr>
      <w:hyperlink w:anchor="_Toc29177" w:history="1">
        <w:r>
          <w:rPr>
            <w:rFonts w:ascii="仿宋" w:eastAsia="仿宋" w:hAnsi="仿宋" w:cs="仿宋" w:hint="eastAsia"/>
            <w:lang w:eastAsia="zh-CN"/>
          </w:rPr>
          <w:t>(二)、研发周期长</w:t>
        </w:r>
        <w:r>
          <w:tab/>
        </w:r>
        <w:r>
          <w:fldChar w:fldCharType="begin"/>
        </w:r>
        <w:r>
          <w:instrText xml:space="preserve"> PAGEREF _Toc29177 \h </w:instrText>
        </w:r>
        <w:r>
          <w:fldChar w:fldCharType="separate"/>
        </w:r>
        <w:r>
          <w:t>24</w:t>
        </w:r>
        <w:r>
          <w:fldChar w:fldCharType="end"/>
        </w:r>
      </w:hyperlink>
    </w:p>
    <w:p>
      <w:pPr>
        <w:pStyle w:val="TOC2"/>
        <w:tabs>
          <w:tab w:val="right" w:leader="dot" w:pos="8306"/>
        </w:tabs>
      </w:pPr>
      <w:hyperlink w:anchor="_Toc28662" w:history="1">
        <w:r>
          <w:rPr>
            <w:rFonts w:ascii="仿宋" w:eastAsia="仿宋" w:hAnsi="仿宋" w:cs="仿宋" w:hint="eastAsia"/>
            <w:lang w:eastAsia="zh-CN"/>
          </w:rPr>
          <w:t>(三)、市场风险大</w:t>
        </w:r>
        <w:r>
          <w:tab/>
        </w:r>
        <w:r>
          <w:fldChar w:fldCharType="begin"/>
        </w:r>
        <w:r>
          <w:instrText xml:space="preserve"> PAGEREF _Toc28662 \h </w:instrText>
        </w:r>
        <w:r>
          <w:fldChar w:fldCharType="separate"/>
        </w:r>
        <w:r>
          <w:t>25</w:t>
        </w:r>
        <w:r>
          <w:fldChar w:fldCharType="end"/>
        </w:r>
      </w:hyperlink>
    </w:p>
    <w:p>
      <w:pPr>
        <w:pStyle w:val="TOC2"/>
        <w:tabs>
          <w:tab w:val="right" w:leader="dot" w:pos="8306"/>
        </w:tabs>
      </w:pPr>
      <w:hyperlink w:anchor="_Toc640" w:history="1">
        <w:r>
          <w:rPr>
            <w:rFonts w:ascii="仿宋" w:eastAsia="仿宋" w:hAnsi="仿宋" w:cs="仿宋" w:hint="eastAsia"/>
            <w:lang w:eastAsia="zh-CN"/>
          </w:rPr>
          <w:t>(四)、利润率高</w:t>
        </w:r>
        <w:r>
          <w:tab/>
        </w:r>
        <w:r>
          <w:fldChar w:fldCharType="begin"/>
        </w:r>
        <w:r>
          <w:instrText xml:space="preserve"> PAGEREF _Toc640 \h </w:instrText>
        </w:r>
        <w:r>
          <w:fldChar w:fldCharType="separate"/>
        </w:r>
        <w:r>
          <w:t>28</w:t>
        </w:r>
        <w:r>
          <w:fldChar w:fldCharType="end"/>
        </w:r>
      </w:hyperlink>
    </w:p>
    <w:p>
      <w:pPr>
        <w:pStyle w:val="TOC1"/>
        <w:tabs>
          <w:tab w:val="right" w:leader="dot" w:pos="8306"/>
        </w:tabs>
      </w:pPr>
      <w:hyperlink w:anchor="_Toc31635" w:history="1">
        <w:r>
          <w:rPr>
            <w:rFonts w:ascii="仿宋" w:eastAsia="仿宋" w:hAnsi="仿宋" w:cs="仿宋" w:hint="eastAsia"/>
            <w:lang w:eastAsia="zh-CN"/>
          </w:rPr>
          <w:t>八、VR与AR项目技术管理</w:t>
        </w:r>
        <w:r>
          <w:tab/>
        </w:r>
        <w:r>
          <w:fldChar w:fldCharType="begin"/>
        </w:r>
        <w:r>
          <w:instrText xml:space="preserve"> PAGEREF _Toc31635 \h </w:instrText>
        </w:r>
        <w:r>
          <w:fldChar w:fldCharType="separate"/>
        </w:r>
        <w:r>
          <w:t>30</w:t>
        </w:r>
        <w:r>
          <w:fldChar w:fldCharType="end"/>
        </w:r>
      </w:hyperlink>
    </w:p>
    <w:p>
      <w:pPr>
        <w:pStyle w:val="TOC2"/>
        <w:tabs>
          <w:tab w:val="right" w:leader="dot" w:pos="8306"/>
        </w:tabs>
      </w:pPr>
      <w:hyperlink w:anchor="_Toc15288" w:history="1">
        <w:r>
          <w:rPr>
            <w:rFonts w:ascii="仿宋" w:eastAsia="仿宋" w:hAnsi="仿宋" w:cs="仿宋" w:hint="eastAsia"/>
            <w:lang w:eastAsia="zh-CN"/>
          </w:rPr>
          <w:t>(一)、技术方案选用方向</w:t>
        </w:r>
        <w:r>
          <w:tab/>
        </w:r>
        <w:r>
          <w:fldChar w:fldCharType="begin"/>
        </w:r>
        <w:r>
          <w:instrText xml:space="preserve"> PAGEREF _Toc15288 \h </w:instrText>
        </w:r>
        <w:r>
          <w:fldChar w:fldCharType="separate"/>
        </w:r>
        <w:r>
          <w:t>30</w:t>
        </w:r>
        <w:r>
          <w:fldChar w:fldCharType="end"/>
        </w:r>
      </w:hyperlink>
    </w:p>
    <w:p>
      <w:pPr>
        <w:pStyle w:val="TOC2"/>
        <w:tabs>
          <w:tab w:val="right" w:leader="dot" w:pos="8306"/>
        </w:tabs>
      </w:pPr>
      <w:hyperlink w:anchor="_Toc222" w:history="1">
        <w:r>
          <w:rPr>
            <w:rFonts w:ascii="仿宋" w:eastAsia="仿宋" w:hAnsi="仿宋" w:cs="仿宋" w:hint="eastAsia"/>
            <w:lang w:eastAsia="zh-CN"/>
          </w:rPr>
          <w:t>(二)、工艺技术方案选用原则</w:t>
        </w:r>
        <w:r>
          <w:tab/>
        </w:r>
        <w:r>
          <w:fldChar w:fldCharType="begin"/>
        </w:r>
        <w:r>
          <w:instrText xml:space="preserve"> PAGEREF _Toc222 \h </w:instrText>
        </w:r>
        <w:r>
          <w:fldChar w:fldCharType="separate"/>
        </w:r>
        <w:r>
          <w:t>32</w:t>
        </w:r>
        <w:r>
          <w:fldChar w:fldCharType="end"/>
        </w:r>
      </w:hyperlink>
    </w:p>
    <w:p>
      <w:pPr>
        <w:pStyle w:val="TOC2"/>
        <w:tabs>
          <w:tab w:val="right" w:leader="dot" w:pos="8306"/>
        </w:tabs>
      </w:pPr>
      <w:hyperlink w:anchor="_Toc18843" w:history="1">
        <w:r>
          <w:rPr>
            <w:rFonts w:ascii="仿宋" w:eastAsia="仿宋" w:hAnsi="仿宋" w:cs="仿宋" w:hint="eastAsia"/>
            <w:lang w:eastAsia="zh-CN"/>
          </w:rPr>
          <w:t>(三)、工艺技术方案要求</w:t>
        </w:r>
        <w:r>
          <w:tab/>
        </w:r>
        <w:r>
          <w:fldChar w:fldCharType="begin"/>
        </w:r>
        <w:r>
          <w:instrText xml:space="preserve"> PAGEREF _Toc18843 \h </w:instrText>
        </w:r>
        <w:r>
          <w:fldChar w:fldCharType="separate"/>
        </w:r>
        <w:r>
          <w:t>34</w:t>
        </w:r>
        <w:r>
          <w:fldChar w:fldCharType="end"/>
        </w:r>
      </w:hyperlink>
    </w:p>
    <w:p>
      <w:pPr>
        <w:pStyle w:val="TOC1"/>
        <w:tabs>
          <w:tab w:val="right" w:leader="dot" w:pos="8306"/>
        </w:tabs>
      </w:pPr>
      <w:hyperlink w:anchor="_Toc27654" w:history="1">
        <w:r>
          <w:rPr>
            <w:rFonts w:ascii="仿宋" w:eastAsia="仿宋" w:hAnsi="仿宋" w:cs="仿宋" w:hint="eastAsia"/>
            <w:lang w:eastAsia="zh-CN"/>
          </w:rPr>
          <w:t>九、VR与AR项目计划安排</w:t>
        </w:r>
        <w:r>
          <w:tab/>
        </w:r>
        <w:r>
          <w:fldChar w:fldCharType="begin"/>
        </w:r>
        <w:r>
          <w:instrText xml:space="preserve"> PAGEREF _Toc27654 \h </w:instrText>
        </w:r>
        <w:r>
          <w:fldChar w:fldCharType="separate"/>
        </w:r>
        <w:r>
          <w:t>36</w:t>
        </w:r>
        <w:r>
          <w:fldChar w:fldCharType="end"/>
        </w:r>
      </w:hyperlink>
    </w:p>
    <w:p>
      <w:pPr>
        <w:pStyle w:val="TOC2"/>
        <w:tabs>
          <w:tab w:val="right" w:leader="dot" w:pos="8306"/>
        </w:tabs>
      </w:pPr>
      <w:hyperlink w:anchor="_Toc32592" w:history="1">
        <w:r>
          <w:rPr>
            <w:rFonts w:ascii="仿宋" w:eastAsia="仿宋" w:hAnsi="仿宋" w:cs="仿宋" w:hint="eastAsia"/>
            <w:lang w:eastAsia="zh-CN"/>
          </w:rPr>
          <w:t>(一)、建设周期</w:t>
        </w:r>
        <w:r>
          <w:tab/>
        </w:r>
        <w:r>
          <w:fldChar w:fldCharType="begin"/>
        </w:r>
        <w:r>
          <w:instrText xml:space="preserve"> PAGEREF _Toc32592 \h </w:instrText>
        </w:r>
        <w:r>
          <w:fldChar w:fldCharType="separate"/>
        </w:r>
        <w:r>
          <w:t>36</w:t>
        </w:r>
        <w:r>
          <w:fldChar w:fldCharType="end"/>
        </w:r>
      </w:hyperlink>
    </w:p>
    <w:p>
      <w:pPr>
        <w:pStyle w:val="TOC2"/>
        <w:tabs>
          <w:tab w:val="right" w:leader="dot" w:pos="8306"/>
        </w:tabs>
      </w:pPr>
      <w:hyperlink w:anchor="_Toc17536" w:history="1">
        <w:r>
          <w:rPr>
            <w:rFonts w:ascii="仿宋" w:eastAsia="仿宋" w:hAnsi="仿宋" w:cs="仿宋" w:hint="eastAsia"/>
            <w:lang w:eastAsia="zh-CN"/>
          </w:rPr>
          <w:t>(二)、建设进度</w:t>
        </w:r>
        <w:r>
          <w:tab/>
        </w:r>
        <w:r>
          <w:fldChar w:fldCharType="begin"/>
        </w:r>
        <w:r>
          <w:instrText xml:space="preserve"> PAGEREF _Toc17536 \h </w:instrText>
        </w:r>
        <w:r>
          <w:fldChar w:fldCharType="separate"/>
        </w:r>
        <w:r>
          <w:t>37</w:t>
        </w:r>
        <w:r>
          <w:fldChar w:fldCharType="end"/>
        </w:r>
      </w:hyperlink>
    </w:p>
    <w:p>
      <w:pPr>
        <w:pStyle w:val="TOC2"/>
        <w:tabs>
          <w:tab w:val="right" w:leader="dot" w:pos="8306"/>
        </w:tabs>
      </w:pPr>
      <w:hyperlink w:anchor="_Toc27580" w:history="1">
        <w:r>
          <w:rPr>
            <w:rFonts w:ascii="仿宋" w:eastAsia="仿宋" w:hAnsi="仿宋" w:cs="仿宋" w:hint="eastAsia"/>
            <w:lang w:eastAsia="zh-CN"/>
          </w:rPr>
          <w:t>(三)、进度安排注意事项</w:t>
        </w:r>
        <w:r>
          <w:tab/>
        </w:r>
        <w:r>
          <w:fldChar w:fldCharType="begin"/>
        </w:r>
        <w:r>
          <w:instrText xml:space="preserve"> PAGEREF _Toc27580 \h </w:instrText>
        </w:r>
        <w:r>
          <w:fldChar w:fldCharType="separate"/>
        </w:r>
        <w:r>
          <w:t>38</w:t>
        </w:r>
        <w:r>
          <w:fldChar w:fldCharType="end"/>
        </w:r>
      </w:hyperlink>
    </w:p>
    <w:p>
      <w:pPr>
        <w:pStyle w:val="TOC2"/>
        <w:tabs>
          <w:tab w:val="right" w:leader="dot" w:pos="8306"/>
        </w:tabs>
      </w:pPr>
      <w:hyperlink w:anchor="_Toc30166" w:history="1">
        <w:r>
          <w:rPr>
            <w:rFonts w:ascii="仿宋" w:eastAsia="仿宋" w:hAnsi="仿宋" w:cs="仿宋" w:hint="eastAsia"/>
            <w:lang w:eastAsia="zh-CN"/>
          </w:rPr>
          <w:t>(四)、人力资源配置</w:t>
        </w:r>
        <w:r>
          <w:tab/>
        </w:r>
        <w:r>
          <w:fldChar w:fldCharType="begin"/>
        </w:r>
        <w:r>
          <w:instrText xml:space="preserve"> PAGEREF _Toc30166 \h </w:instrText>
        </w:r>
        <w:r>
          <w:fldChar w:fldCharType="separate"/>
        </w:r>
        <w:r>
          <w:t>39</w:t>
        </w:r>
        <w:r>
          <w:fldChar w:fldCharType="end"/>
        </w:r>
      </w:hyperlink>
    </w:p>
    <w:p>
      <w:pPr>
        <w:pStyle w:val="TOC1"/>
        <w:tabs>
          <w:tab w:val="right" w:leader="dot" w:pos="8306"/>
        </w:tabs>
      </w:pPr>
      <w:hyperlink w:anchor="_Toc27533" w:history="1">
        <w:r>
          <w:rPr>
            <w:rFonts w:ascii="仿宋" w:eastAsia="仿宋" w:hAnsi="仿宋" w:cs="仿宋" w:hint="eastAsia"/>
            <w:lang w:eastAsia="zh-CN"/>
          </w:rPr>
          <w:t>十、VR与AR项目风险管理</w:t>
        </w:r>
        <w:r>
          <w:tab/>
        </w:r>
        <w:r>
          <w:fldChar w:fldCharType="begin"/>
        </w:r>
        <w:r>
          <w:instrText xml:space="preserve"> PAGEREF _Toc27533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10" w:history="1">
        <w:r>
          <w:rPr>
            <w:rFonts w:ascii="仿宋" w:eastAsia="仿宋" w:hAnsi="仿宋" w:cs="仿宋" w:hint="eastAsia"/>
            <w:lang w:eastAsia="zh-CN"/>
          </w:rPr>
          <w:t>(一)、风险识别与评估</w:t>
        </w:r>
        <w:r>
          <w:tab/>
        </w:r>
        <w:r>
          <w:fldChar w:fldCharType="begin"/>
        </w:r>
        <w:r>
          <w:instrText xml:space="preserve"> PAGEREF _Toc21510 \h </w:instrText>
        </w:r>
        <w:r>
          <w:fldChar w:fldCharType="separate"/>
        </w:r>
        <w:r>
          <w:t>40</w:t>
        </w:r>
        <w:r>
          <w:fldChar w:fldCharType="end"/>
        </w:r>
      </w:hyperlink>
    </w:p>
    <w:p>
      <w:pPr>
        <w:pStyle w:val="TOC2"/>
        <w:tabs>
          <w:tab w:val="right" w:leader="dot" w:pos="8306"/>
        </w:tabs>
      </w:pPr>
      <w:hyperlink w:anchor="_Toc27823" w:history="1">
        <w:r>
          <w:rPr>
            <w:rFonts w:ascii="仿宋" w:eastAsia="仿宋" w:hAnsi="仿宋" w:cs="仿宋" w:hint="eastAsia"/>
            <w:lang w:eastAsia="zh-CN"/>
          </w:rPr>
          <w:t>(二)、风险应对策略</w:t>
        </w:r>
        <w:r>
          <w:tab/>
        </w:r>
        <w:r>
          <w:fldChar w:fldCharType="begin"/>
        </w:r>
        <w:r>
          <w:instrText xml:space="preserve"> PAGEREF _Toc27823 \h </w:instrText>
        </w:r>
        <w:r>
          <w:fldChar w:fldCharType="separate"/>
        </w:r>
        <w:r>
          <w:t>41</w:t>
        </w:r>
        <w:r>
          <w:fldChar w:fldCharType="end"/>
        </w:r>
      </w:hyperlink>
    </w:p>
    <w:p>
      <w:pPr>
        <w:pStyle w:val="TOC2"/>
        <w:tabs>
          <w:tab w:val="right" w:leader="dot" w:pos="8306"/>
        </w:tabs>
      </w:pPr>
      <w:hyperlink w:anchor="_Toc24489" w:history="1">
        <w:r>
          <w:rPr>
            <w:rFonts w:ascii="仿宋" w:eastAsia="仿宋" w:hAnsi="仿宋" w:cs="仿宋" w:hint="eastAsia"/>
            <w:lang w:eastAsia="zh-CN"/>
          </w:rPr>
          <w:t>(三)、风险监控与控制</w:t>
        </w:r>
        <w:r>
          <w:tab/>
        </w:r>
        <w:r>
          <w:fldChar w:fldCharType="begin"/>
        </w:r>
        <w:r>
          <w:instrText xml:space="preserve"> PAGEREF _Toc24489 \h </w:instrText>
        </w:r>
        <w:r>
          <w:fldChar w:fldCharType="separate"/>
        </w:r>
        <w:r>
          <w:t>43</w:t>
        </w:r>
        <w:r>
          <w:fldChar w:fldCharType="end"/>
        </w:r>
      </w:hyperlink>
    </w:p>
    <w:p>
      <w:pPr>
        <w:pStyle w:val="TOC1"/>
        <w:tabs>
          <w:tab w:val="right" w:leader="dot" w:pos="8306"/>
        </w:tabs>
      </w:pPr>
      <w:hyperlink w:anchor="_Toc30279" w:history="1">
        <w:r>
          <w:rPr>
            <w:rFonts w:ascii="仿宋" w:eastAsia="仿宋" w:hAnsi="仿宋" w:cs="仿宋" w:hint="eastAsia"/>
            <w:lang w:eastAsia="zh-CN"/>
          </w:rPr>
          <w:t>十一、生产安全保护</w:t>
        </w:r>
        <w:r>
          <w:tab/>
        </w:r>
        <w:r>
          <w:fldChar w:fldCharType="begin"/>
        </w:r>
        <w:r>
          <w:instrText xml:space="preserve"> PAGEREF _Toc30279 \h </w:instrText>
        </w:r>
        <w:r>
          <w:fldChar w:fldCharType="separate"/>
        </w:r>
        <w:r>
          <w:t>44</w:t>
        </w:r>
        <w:r>
          <w:fldChar w:fldCharType="end"/>
        </w:r>
      </w:hyperlink>
    </w:p>
    <w:p>
      <w:pPr>
        <w:pStyle w:val="TOC2"/>
        <w:tabs>
          <w:tab w:val="right" w:leader="dot" w:pos="8306"/>
        </w:tabs>
      </w:pPr>
      <w:hyperlink w:anchor="_Toc12410" w:history="1">
        <w:r>
          <w:rPr>
            <w:rFonts w:ascii="仿宋" w:eastAsia="仿宋" w:hAnsi="仿宋" w:cs="仿宋" w:hint="eastAsia"/>
            <w:lang w:eastAsia="zh-CN"/>
          </w:rPr>
          <w:t>(一)、消防安全</w:t>
        </w:r>
        <w:r>
          <w:tab/>
        </w:r>
        <w:r>
          <w:fldChar w:fldCharType="begin"/>
        </w:r>
        <w:r>
          <w:instrText xml:space="preserve"> PAGEREF _Toc12410 \h </w:instrText>
        </w:r>
        <w:r>
          <w:fldChar w:fldCharType="separate"/>
        </w:r>
        <w:r>
          <w:t>44</w:t>
        </w:r>
        <w:r>
          <w:fldChar w:fldCharType="end"/>
        </w:r>
      </w:hyperlink>
    </w:p>
    <w:p>
      <w:pPr>
        <w:pStyle w:val="TOC2"/>
        <w:tabs>
          <w:tab w:val="right" w:leader="dot" w:pos="8306"/>
        </w:tabs>
      </w:pPr>
      <w:hyperlink w:anchor="_Toc25001" w:history="1">
        <w:r>
          <w:rPr>
            <w:rFonts w:ascii="仿宋" w:eastAsia="仿宋" w:hAnsi="仿宋" w:cs="仿宋" w:hint="eastAsia"/>
            <w:lang w:eastAsia="zh-CN"/>
          </w:rPr>
          <w:t>(二)、防火防爆总图布置措施</w:t>
        </w:r>
        <w:r>
          <w:tab/>
        </w:r>
        <w:r>
          <w:fldChar w:fldCharType="begin"/>
        </w:r>
        <w:r>
          <w:instrText xml:space="preserve"> PAGEREF _Toc25001 \h </w:instrText>
        </w:r>
        <w:r>
          <w:fldChar w:fldCharType="separate"/>
        </w:r>
        <w:r>
          <w:t>45</w:t>
        </w:r>
        <w:r>
          <w:fldChar w:fldCharType="end"/>
        </w:r>
      </w:hyperlink>
    </w:p>
    <w:p>
      <w:pPr>
        <w:pStyle w:val="TOC2"/>
        <w:tabs>
          <w:tab w:val="right" w:leader="dot" w:pos="8306"/>
        </w:tabs>
      </w:pPr>
      <w:hyperlink w:anchor="_Toc24825" w:history="1">
        <w:r>
          <w:rPr>
            <w:rFonts w:ascii="仿宋" w:eastAsia="仿宋" w:hAnsi="仿宋" w:cs="仿宋" w:hint="eastAsia"/>
            <w:lang w:eastAsia="zh-CN"/>
          </w:rPr>
          <w:t>(三)、自然灾害防范措施</w:t>
        </w:r>
        <w:r>
          <w:tab/>
        </w:r>
        <w:r>
          <w:fldChar w:fldCharType="begin"/>
        </w:r>
        <w:r>
          <w:instrText xml:space="preserve"> PAGEREF _Toc24825 \h </w:instrText>
        </w:r>
        <w:r>
          <w:fldChar w:fldCharType="separate"/>
        </w:r>
        <w:r>
          <w:t>46</w:t>
        </w:r>
        <w:r>
          <w:fldChar w:fldCharType="end"/>
        </w:r>
      </w:hyperlink>
    </w:p>
    <w:p>
      <w:pPr>
        <w:pStyle w:val="TOC2"/>
        <w:tabs>
          <w:tab w:val="right" w:leader="dot" w:pos="8306"/>
        </w:tabs>
      </w:pPr>
      <w:hyperlink w:anchor="_Toc21477" w:history="1">
        <w:r>
          <w:rPr>
            <w:rFonts w:ascii="仿宋" w:eastAsia="仿宋" w:hAnsi="仿宋" w:cs="仿宋" w:hint="eastAsia"/>
            <w:lang w:eastAsia="zh-CN"/>
          </w:rPr>
          <w:t>(四)、安全色及安全标志使用要求</w:t>
        </w:r>
        <w:r>
          <w:tab/>
        </w:r>
        <w:r>
          <w:fldChar w:fldCharType="begin"/>
        </w:r>
        <w:r>
          <w:instrText xml:space="preserve"> PAGEREF _Toc21477 \h </w:instrText>
        </w:r>
        <w:r>
          <w:fldChar w:fldCharType="separate"/>
        </w:r>
        <w:r>
          <w:t>47</w:t>
        </w:r>
        <w:r>
          <w:fldChar w:fldCharType="end"/>
        </w:r>
      </w:hyperlink>
    </w:p>
    <w:p>
      <w:pPr>
        <w:pStyle w:val="TOC2"/>
        <w:tabs>
          <w:tab w:val="right" w:leader="dot" w:pos="8306"/>
        </w:tabs>
      </w:pPr>
      <w:hyperlink w:anchor="_Toc27705" w:history="1">
        <w:r>
          <w:rPr>
            <w:rFonts w:ascii="仿宋" w:eastAsia="仿宋" w:hAnsi="仿宋" w:cs="仿宋" w:hint="eastAsia"/>
            <w:lang w:eastAsia="zh-CN"/>
          </w:rPr>
          <w:t>(五)、防尘防毒措施</w:t>
        </w:r>
        <w:r>
          <w:tab/>
        </w:r>
        <w:r>
          <w:fldChar w:fldCharType="begin"/>
        </w:r>
        <w:r>
          <w:instrText xml:space="preserve"> PAGEREF _Toc27705 \h </w:instrText>
        </w:r>
        <w:r>
          <w:fldChar w:fldCharType="separate"/>
        </w:r>
        <w:r>
          <w:t>48</w:t>
        </w:r>
        <w:r>
          <w:fldChar w:fldCharType="end"/>
        </w:r>
      </w:hyperlink>
    </w:p>
    <w:p>
      <w:pPr>
        <w:pStyle w:val="TOC2"/>
        <w:tabs>
          <w:tab w:val="right" w:leader="dot" w:pos="8306"/>
        </w:tabs>
      </w:pPr>
      <w:hyperlink w:anchor="_Toc17635" w:history="1">
        <w:r>
          <w:rPr>
            <w:rFonts w:ascii="仿宋" w:eastAsia="仿宋" w:hAnsi="仿宋" w:cs="仿宋" w:hint="eastAsia"/>
            <w:lang w:eastAsia="zh-CN"/>
          </w:rPr>
          <w:t>(六)、防静电、触电防护及防雷措施</w:t>
        </w:r>
        <w:r>
          <w:tab/>
        </w:r>
        <w:r>
          <w:fldChar w:fldCharType="begin"/>
        </w:r>
        <w:r>
          <w:instrText xml:space="preserve"> PAGEREF _Toc17635 \h </w:instrText>
        </w:r>
        <w:r>
          <w:fldChar w:fldCharType="separate"/>
        </w:r>
        <w:r>
          <w:t>49</w:t>
        </w:r>
        <w:r>
          <w:fldChar w:fldCharType="end"/>
        </w:r>
      </w:hyperlink>
    </w:p>
    <w:p>
      <w:pPr>
        <w:pStyle w:val="TOC2"/>
        <w:tabs>
          <w:tab w:val="right" w:leader="dot" w:pos="8306"/>
        </w:tabs>
      </w:pPr>
      <w:hyperlink w:anchor="_Toc14114" w:history="1">
        <w:r>
          <w:rPr>
            <w:rFonts w:ascii="仿宋" w:eastAsia="仿宋" w:hAnsi="仿宋" w:cs="仿宋" w:hint="eastAsia"/>
            <w:lang w:eastAsia="zh-CN"/>
          </w:rPr>
          <w:t>(七)、机械设备安全保障措施</w:t>
        </w:r>
        <w:r>
          <w:tab/>
        </w:r>
        <w:r>
          <w:fldChar w:fldCharType="begin"/>
        </w:r>
        <w:r>
          <w:instrText xml:space="preserve"> PAGEREF _Toc14114 \h </w:instrText>
        </w:r>
        <w:r>
          <w:fldChar w:fldCharType="separate"/>
        </w:r>
        <w:r>
          <w:t>50</w:t>
        </w:r>
        <w:r>
          <w:fldChar w:fldCharType="end"/>
        </w:r>
      </w:hyperlink>
    </w:p>
    <w:p>
      <w:pPr>
        <w:pStyle w:val="TOC1"/>
        <w:tabs>
          <w:tab w:val="right" w:leader="dot" w:pos="8306"/>
        </w:tabs>
      </w:pPr>
      <w:hyperlink w:anchor="_Toc2080" w:history="1">
        <w:r>
          <w:rPr>
            <w:rFonts w:ascii="仿宋" w:eastAsia="仿宋" w:hAnsi="仿宋" w:cs="仿宋" w:hint="eastAsia"/>
            <w:lang w:eastAsia="zh-CN"/>
          </w:rPr>
          <w:t>十二、VR与AR项目环境影响分析</w:t>
        </w:r>
        <w:r>
          <w:tab/>
        </w:r>
        <w:r>
          <w:fldChar w:fldCharType="begin"/>
        </w:r>
        <w:r>
          <w:instrText xml:space="preserve"> PAGEREF _Toc2080 \h </w:instrText>
        </w:r>
        <w:r>
          <w:fldChar w:fldCharType="separate"/>
        </w:r>
        <w:r>
          <w:t>52</w:t>
        </w:r>
        <w:r>
          <w:fldChar w:fldCharType="end"/>
        </w:r>
      </w:hyperlink>
    </w:p>
    <w:p>
      <w:pPr>
        <w:pStyle w:val="TOC2"/>
        <w:tabs>
          <w:tab w:val="right" w:leader="dot" w:pos="8306"/>
        </w:tabs>
      </w:pPr>
      <w:hyperlink w:anchor="_Toc2213" w:history="1">
        <w:r>
          <w:rPr>
            <w:rFonts w:ascii="仿宋" w:eastAsia="仿宋" w:hAnsi="仿宋" w:cs="仿宋" w:hint="eastAsia"/>
            <w:lang w:eastAsia="zh-CN"/>
          </w:rPr>
          <w:t>(一)、建设区域环境质量现状</w:t>
        </w:r>
        <w:r>
          <w:tab/>
        </w:r>
        <w:r>
          <w:fldChar w:fldCharType="begin"/>
        </w:r>
        <w:r>
          <w:instrText xml:space="preserve"> PAGEREF _Toc2213 \h </w:instrText>
        </w:r>
        <w:r>
          <w:fldChar w:fldCharType="separate"/>
        </w:r>
        <w:r>
          <w:t>52</w:t>
        </w:r>
        <w:r>
          <w:fldChar w:fldCharType="end"/>
        </w:r>
      </w:hyperlink>
    </w:p>
    <w:p>
      <w:pPr>
        <w:pStyle w:val="TOC2"/>
        <w:tabs>
          <w:tab w:val="right" w:leader="dot" w:pos="8306"/>
        </w:tabs>
      </w:pPr>
      <w:hyperlink w:anchor="_Toc11400" w:history="1">
        <w:r>
          <w:rPr>
            <w:rFonts w:ascii="仿宋" w:eastAsia="仿宋" w:hAnsi="仿宋" w:cs="仿宋" w:hint="eastAsia"/>
            <w:lang w:eastAsia="zh-CN"/>
          </w:rPr>
          <w:t>(二)、建设期环境保护</w:t>
        </w:r>
        <w:r>
          <w:tab/>
        </w:r>
        <w:r>
          <w:fldChar w:fldCharType="begin"/>
        </w:r>
        <w:r>
          <w:instrText xml:space="preserve"> PAGEREF _Toc11400 \h </w:instrText>
        </w:r>
        <w:r>
          <w:fldChar w:fldCharType="separate"/>
        </w:r>
        <w:r>
          <w:t>53</w:t>
        </w:r>
        <w:r>
          <w:fldChar w:fldCharType="end"/>
        </w:r>
      </w:hyperlink>
    </w:p>
    <w:p>
      <w:pPr>
        <w:pStyle w:val="TOC2"/>
        <w:tabs>
          <w:tab w:val="right" w:leader="dot" w:pos="8306"/>
        </w:tabs>
      </w:pPr>
      <w:hyperlink w:anchor="_Toc4281" w:history="1">
        <w:r>
          <w:rPr>
            <w:rFonts w:ascii="仿宋" w:eastAsia="仿宋" w:hAnsi="仿宋" w:cs="仿宋" w:hint="eastAsia"/>
            <w:lang w:eastAsia="zh-CN"/>
          </w:rPr>
          <w:t>(三)、运营期环境保护</w:t>
        </w:r>
        <w:r>
          <w:tab/>
        </w:r>
        <w:r>
          <w:fldChar w:fldCharType="begin"/>
        </w:r>
        <w:r>
          <w:instrText xml:space="preserve"> PAGEREF _Toc4281 \h </w:instrText>
        </w:r>
        <w:r>
          <w:fldChar w:fldCharType="separate"/>
        </w:r>
        <w:r>
          <w:t>54</w:t>
        </w:r>
        <w:r>
          <w:fldChar w:fldCharType="end"/>
        </w:r>
      </w:hyperlink>
    </w:p>
    <w:p>
      <w:pPr>
        <w:pStyle w:val="TOC2"/>
        <w:tabs>
          <w:tab w:val="right" w:leader="dot" w:pos="8306"/>
        </w:tabs>
      </w:pPr>
      <w:hyperlink w:anchor="_Toc29706" w:history="1">
        <w:r>
          <w:rPr>
            <w:rFonts w:ascii="仿宋" w:eastAsia="仿宋" w:hAnsi="仿宋" w:cs="仿宋" w:hint="eastAsia"/>
            <w:lang w:eastAsia="zh-CN"/>
          </w:rPr>
          <w:t>(四)、VR与AR项目建设对区域经济的影响</w:t>
        </w:r>
        <w:r>
          <w:tab/>
        </w:r>
        <w:r>
          <w:fldChar w:fldCharType="begin"/>
        </w:r>
        <w:r>
          <w:instrText xml:space="preserve"> PAGEREF _Toc29706 \h </w:instrText>
        </w:r>
        <w:r>
          <w:fldChar w:fldCharType="separate"/>
        </w:r>
        <w:r>
          <w:t>56</w:t>
        </w:r>
        <w:r>
          <w:fldChar w:fldCharType="end"/>
        </w:r>
      </w:hyperlink>
    </w:p>
    <w:p>
      <w:pPr>
        <w:pStyle w:val="TOC2"/>
        <w:tabs>
          <w:tab w:val="right" w:leader="dot" w:pos="8306"/>
        </w:tabs>
      </w:pPr>
      <w:hyperlink w:anchor="_Toc23579" w:history="1">
        <w:r>
          <w:rPr>
            <w:rFonts w:ascii="仿宋" w:eastAsia="仿宋" w:hAnsi="仿宋" w:cs="仿宋" w:hint="eastAsia"/>
            <w:lang w:eastAsia="zh-CN"/>
          </w:rPr>
          <w:t>(五)、废弃物处理</w:t>
        </w:r>
        <w:r>
          <w:tab/>
        </w:r>
        <w:r>
          <w:fldChar w:fldCharType="begin"/>
        </w:r>
        <w:r>
          <w:instrText xml:space="preserve"> PAGEREF _Toc23579 \h </w:instrText>
        </w:r>
        <w:r>
          <w:fldChar w:fldCharType="separate"/>
        </w:r>
        <w:r>
          <w:t>57</w:t>
        </w:r>
        <w:r>
          <w:fldChar w:fldCharType="end"/>
        </w:r>
      </w:hyperlink>
    </w:p>
    <w:p>
      <w:pPr>
        <w:pStyle w:val="TOC2"/>
        <w:tabs>
          <w:tab w:val="right" w:leader="dot" w:pos="8306"/>
        </w:tabs>
      </w:pPr>
      <w:hyperlink w:anchor="_Toc26833" w:history="1">
        <w:r>
          <w:rPr>
            <w:rFonts w:ascii="仿宋" w:eastAsia="仿宋" w:hAnsi="仿宋" w:cs="仿宋" w:hint="eastAsia"/>
            <w:lang w:eastAsia="zh-CN"/>
          </w:rPr>
          <w:t>(六)、特殊环境影响分析</w:t>
        </w:r>
        <w:r>
          <w:tab/>
        </w:r>
        <w:r>
          <w:fldChar w:fldCharType="begin"/>
        </w:r>
        <w:r>
          <w:instrText xml:space="preserve"> PAGEREF _Toc26833 \h </w:instrText>
        </w:r>
        <w:r>
          <w:fldChar w:fldCharType="separate"/>
        </w:r>
        <w:r>
          <w:t>59</w:t>
        </w:r>
        <w:r>
          <w:fldChar w:fldCharType="end"/>
        </w:r>
      </w:hyperlink>
    </w:p>
    <w:p>
      <w:pPr>
        <w:pStyle w:val="TOC2"/>
        <w:tabs>
          <w:tab w:val="right" w:leader="dot" w:pos="8306"/>
        </w:tabs>
      </w:pPr>
      <w:hyperlink w:anchor="_Toc17184" w:history="1">
        <w:r>
          <w:rPr>
            <w:rFonts w:ascii="仿宋" w:eastAsia="仿宋" w:hAnsi="仿宋" w:cs="仿宋" w:hint="eastAsia"/>
            <w:lang w:eastAsia="zh-CN"/>
          </w:rPr>
          <w:t>(七)、清洁生产</w:t>
        </w:r>
        <w:r>
          <w:tab/>
        </w:r>
        <w:r>
          <w:fldChar w:fldCharType="begin"/>
        </w:r>
        <w:r>
          <w:instrText xml:space="preserve"> PAGEREF _Toc17184 \h </w:instrText>
        </w:r>
        <w:r>
          <w:fldChar w:fldCharType="separate"/>
        </w:r>
        <w:r>
          <w:t>60</w:t>
        </w:r>
        <w:r>
          <w:fldChar w:fldCharType="end"/>
        </w:r>
      </w:hyperlink>
    </w:p>
    <w:p>
      <w:pPr>
        <w:pStyle w:val="TOC2"/>
        <w:tabs>
          <w:tab w:val="right" w:leader="dot" w:pos="8306"/>
        </w:tabs>
      </w:pPr>
      <w:hyperlink w:anchor="_Toc1358" w:history="1">
        <w:r>
          <w:rPr>
            <w:rFonts w:ascii="仿宋" w:eastAsia="仿宋" w:hAnsi="仿宋" w:cs="仿宋" w:hint="eastAsia"/>
            <w:lang w:eastAsia="zh-CN"/>
          </w:rPr>
          <w:t>(八)、环境保护综合评价</w:t>
        </w:r>
        <w:r>
          <w:tab/>
        </w:r>
        <w:r>
          <w:fldChar w:fldCharType="begin"/>
        </w:r>
        <w:r>
          <w:instrText xml:space="preserve"> PAGEREF _Toc1358 \h </w:instrText>
        </w:r>
        <w:r>
          <w:fldChar w:fldCharType="separate"/>
        </w:r>
        <w:r>
          <w:t>61</w:t>
        </w:r>
        <w:r>
          <w:fldChar w:fldCharType="end"/>
        </w:r>
      </w:hyperlink>
    </w:p>
    <w:p>
      <w:pPr>
        <w:pStyle w:val="TOC1"/>
        <w:tabs>
          <w:tab w:val="right" w:leader="dot" w:pos="8306"/>
        </w:tabs>
      </w:pPr>
      <w:hyperlink w:anchor="_Toc5157" w:history="1">
        <w:r>
          <w:rPr>
            <w:rFonts w:ascii="仿宋" w:eastAsia="仿宋" w:hAnsi="仿宋" w:cs="仿宋" w:hint="eastAsia"/>
            <w:lang w:eastAsia="zh-CN"/>
          </w:rPr>
          <w:t>十三、质量管理体系</w:t>
        </w:r>
        <w:r>
          <w:tab/>
        </w:r>
        <w:r>
          <w:fldChar w:fldCharType="begin"/>
        </w:r>
        <w:r>
          <w:instrText xml:space="preserve"> PAGEREF _Toc5157 \h </w:instrText>
        </w:r>
        <w:r>
          <w:fldChar w:fldCharType="separate"/>
        </w:r>
        <w:r>
          <w:t>62</w:t>
        </w:r>
        <w:r>
          <w:fldChar w:fldCharType="end"/>
        </w:r>
      </w:hyperlink>
    </w:p>
    <w:p>
      <w:pPr>
        <w:pStyle w:val="TOC2"/>
        <w:tabs>
          <w:tab w:val="right" w:leader="dot" w:pos="8306"/>
        </w:tabs>
      </w:pPr>
      <w:hyperlink w:anchor="_Toc19822" w:history="1">
        <w:r>
          <w:rPr>
            <w:rFonts w:ascii="仿宋" w:eastAsia="仿宋" w:hAnsi="仿宋" w:cs="仿宋" w:hint="eastAsia"/>
            <w:lang w:eastAsia="zh-CN"/>
          </w:rPr>
          <w:t>(一)、质量目标与方针</w:t>
        </w:r>
        <w:r>
          <w:tab/>
        </w:r>
        <w:r>
          <w:fldChar w:fldCharType="begin"/>
        </w:r>
        <w:r>
          <w:instrText xml:space="preserve"> PAGEREF _Toc19822 \h </w:instrText>
        </w:r>
        <w:r>
          <w:fldChar w:fldCharType="separate"/>
        </w:r>
        <w:r>
          <w:t>62</w:t>
        </w:r>
        <w:r>
          <w:fldChar w:fldCharType="end"/>
        </w:r>
      </w:hyperlink>
    </w:p>
    <w:p>
      <w:pPr>
        <w:pStyle w:val="TOC2"/>
        <w:tabs>
          <w:tab w:val="right" w:leader="dot" w:pos="8306"/>
        </w:tabs>
      </w:pPr>
      <w:hyperlink w:anchor="_Toc32343" w:history="1">
        <w:r>
          <w:rPr>
            <w:rFonts w:ascii="仿宋" w:eastAsia="仿宋" w:hAnsi="仿宋" w:cs="仿宋" w:hint="eastAsia"/>
            <w:lang w:eastAsia="zh-CN"/>
          </w:rPr>
          <w:t>(二)、质量管理责任</w:t>
        </w:r>
        <w:r>
          <w:tab/>
        </w:r>
        <w:r>
          <w:fldChar w:fldCharType="begin"/>
        </w:r>
        <w:r>
          <w:instrText xml:space="preserve"> PAGEREF _Toc32343 \h </w:instrText>
        </w:r>
        <w:r>
          <w:fldChar w:fldCharType="separate"/>
        </w:r>
        <w:r>
          <w:t>63</w:t>
        </w:r>
        <w:r>
          <w:fldChar w:fldCharType="end"/>
        </w:r>
      </w:hyperlink>
    </w:p>
    <w:p>
      <w:pPr>
        <w:pStyle w:val="TOC2"/>
        <w:tabs>
          <w:tab w:val="right" w:leader="dot" w:pos="8306"/>
        </w:tabs>
      </w:pPr>
      <w:hyperlink w:anchor="_Toc27321" w:history="1">
        <w:r>
          <w:rPr>
            <w:rFonts w:ascii="仿宋" w:eastAsia="仿宋" w:hAnsi="仿宋" w:cs="仿宋" w:hint="eastAsia"/>
            <w:lang w:eastAsia="zh-CN"/>
          </w:rPr>
          <w:t>(三)、质量管理体系文件</w:t>
        </w:r>
        <w:r>
          <w:tab/>
        </w:r>
        <w:r>
          <w:fldChar w:fldCharType="begin"/>
        </w:r>
        <w:r>
          <w:instrText xml:space="preserve"> PAGEREF _Toc27321 \h </w:instrText>
        </w:r>
        <w:r>
          <w:fldChar w:fldCharType="separate"/>
        </w:r>
        <w:r>
          <w:t>65</w:t>
        </w:r>
        <w:r>
          <w:fldChar w:fldCharType="end"/>
        </w:r>
      </w:hyperlink>
    </w:p>
    <w:p>
      <w:pPr>
        <w:pStyle w:val="TOC2"/>
        <w:tabs>
          <w:tab w:val="right" w:leader="dot" w:pos="8306"/>
        </w:tabs>
      </w:pPr>
      <w:hyperlink w:anchor="_Toc10224" w:history="1">
        <w:r>
          <w:rPr>
            <w:rFonts w:ascii="仿宋" w:eastAsia="仿宋" w:hAnsi="仿宋" w:cs="仿宋" w:hint="eastAsia"/>
            <w:lang w:eastAsia="zh-CN"/>
          </w:rPr>
          <w:t>(四)、质量培训与教育</w:t>
        </w:r>
        <w:r>
          <w:tab/>
        </w:r>
        <w:r>
          <w:fldChar w:fldCharType="begin"/>
        </w:r>
        <w:r>
          <w:instrText xml:space="preserve"> PAGEREF _Toc10224 \h </w:instrText>
        </w:r>
        <w:r>
          <w:fldChar w:fldCharType="separate"/>
        </w:r>
        <w:r>
          <w:t>67</w:t>
        </w:r>
        <w:r>
          <w:fldChar w:fldCharType="end"/>
        </w:r>
      </w:hyperlink>
    </w:p>
    <w:p>
      <w:pPr>
        <w:pStyle w:val="TOC2"/>
        <w:tabs>
          <w:tab w:val="right" w:leader="dot" w:pos="8306"/>
        </w:tabs>
      </w:pPr>
      <w:hyperlink w:anchor="_Toc10793" w:history="1">
        <w:r>
          <w:rPr>
            <w:rFonts w:ascii="仿宋" w:eastAsia="仿宋" w:hAnsi="仿宋" w:cs="仿宋" w:hint="eastAsia"/>
            <w:lang w:eastAsia="zh-CN"/>
          </w:rPr>
          <w:t>(五)、质量审核与评价</w:t>
        </w:r>
        <w:r>
          <w:tab/>
        </w:r>
        <w:r>
          <w:fldChar w:fldCharType="begin"/>
        </w:r>
        <w:r>
          <w:instrText xml:space="preserve"> PAGEREF _Toc10793 \h </w:instrText>
        </w:r>
        <w:r>
          <w:fldChar w:fldCharType="separate"/>
        </w:r>
        <w:r>
          <w:t>68</w:t>
        </w:r>
        <w:r>
          <w:fldChar w:fldCharType="end"/>
        </w:r>
      </w:hyperlink>
    </w:p>
    <w:p>
      <w:pPr>
        <w:pStyle w:val="TOC2"/>
        <w:tabs>
          <w:tab w:val="right" w:leader="dot" w:pos="8306"/>
        </w:tabs>
      </w:pPr>
      <w:hyperlink w:anchor="_Toc29461" w:history="1">
        <w:r>
          <w:rPr>
            <w:rFonts w:ascii="仿宋" w:eastAsia="仿宋" w:hAnsi="仿宋" w:cs="仿宋" w:hint="eastAsia"/>
            <w:lang w:eastAsia="zh-CN"/>
          </w:rPr>
          <w:t>(六)、不符合与纠正措施</w:t>
        </w:r>
        <w:r>
          <w:tab/>
        </w:r>
        <w:r>
          <w:fldChar w:fldCharType="begin"/>
        </w:r>
        <w:r>
          <w:instrText xml:space="preserve"> PAGEREF _Toc29461 \h </w:instrText>
        </w:r>
        <w:r>
          <w:fldChar w:fldCharType="separate"/>
        </w:r>
        <w:r>
          <w:t>69</w:t>
        </w:r>
        <w:r>
          <w:fldChar w:fldCharType="end"/>
        </w:r>
      </w:hyperlink>
    </w:p>
    <w:p>
      <w:pPr>
        <w:pStyle w:val="TOC1"/>
        <w:tabs>
          <w:tab w:val="right" w:leader="dot" w:pos="8306"/>
        </w:tabs>
      </w:pPr>
      <w:hyperlink w:anchor="_Toc20224" w:history="1">
        <w:r>
          <w:rPr>
            <w:rFonts w:ascii="仿宋" w:eastAsia="仿宋" w:hAnsi="仿宋" w:cs="仿宋" w:hint="eastAsia"/>
            <w:lang w:eastAsia="zh-CN"/>
          </w:rPr>
          <w:t>十四、VR与AR项目实施时间节点</w:t>
        </w:r>
        <w:r>
          <w:tab/>
        </w:r>
        <w:r>
          <w:fldChar w:fldCharType="begin"/>
        </w:r>
        <w:r>
          <w:instrText xml:space="preserve"> PAGEREF _Toc20224 \h </w:instrText>
        </w:r>
        <w:r>
          <w:fldChar w:fldCharType="separate"/>
        </w:r>
        <w:r>
          <w:t>70</w:t>
        </w:r>
        <w:r>
          <w:fldChar w:fldCharType="end"/>
        </w:r>
      </w:hyperlink>
    </w:p>
    <w:p>
      <w:pPr>
        <w:pStyle w:val="TOC2"/>
        <w:tabs>
          <w:tab w:val="right" w:leader="dot" w:pos="8306"/>
        </w:tabs>
      </w:pPr>
      <w:hyperlink w:anchor="_Toc14022" w:history="1">
        <w:r>
          <w:rPr>
            <w:rFonts w:ascii="仿宋" w:eastAsia="仿宋" w:hAnsi="仿宋" w:cs="仿宋" w:hint="eastAsia"/>
            <w:lang w:eastAsia="zh-CN"/>
          </w:rPr>
          <w:t>(一)、VR与AR项目启动阶段时间节点</w:t>
        </w:r>
        <w:r>
          <w:tab/>
        </w:r>
        <w:r>
          <w:fldChar w:fldCharType="begin"/>
        </w:r>
        <w:r>
          <w:instrText xml:space="preserve"> PAGEREF _Toc14022 \h </w:instrText>
        </w:r>
        <w:r>
          <w:fldChar w:fldCharType="separate"/>
        </w:r>
        <w:r>
          <w:t>70</w:t>
        </w:r>
        <w:r>
          <w:fldChar w:fldCharType="end"/>
        </w:r>
      </w:hyperlink>
    </w:p>
    <w:p>
      <w:pPr>
        <w:pStyle w:val="TOC2"/>
        <w:tabs>
          <w:tab w:val="right" w:leader="dot" w:pos="8306"/>
        </w:tabs>
      </w:pPr>
      <w:hyperlink w:anchor="_Toc7960" w:history="1">
        <w:r>
          <w:rPr>
            <w:rFonts w:ascii="仿宋" w:eastAsia="仿宋" w:hAnsi="仿宋" w:cs="仿宋" w:hint="eastAsia"/>
            <w:lang w:eastAsia="zh-CN"/>
          </w:rPr>
          <w:t>(二)、VR与AR项目执行阶段时间节点</w:t>
        </w:r>
        <w:r>
          <w:tab/>
        </w:r>
        <w:r>
          <w:fldChar w:fldCharType="begin"/>
        </w:r>
        <w:r>
          <w:instrText xml:space="preserve"> PAGEREF _Toc7960 \h </w:instrText>
        </w:r>
        <w:r>
          <w:fldChar w:fldCharType="separate"/>
        </w:r>
        <w:r>
          <w:t>71</w:t>
        </w:r>
        <w:r>
          <w:fldChar w:fldCharType="end"/>
        </w:r>
      </w:hyperlink>
    </w:p>
    <w:p>
      <w:pPr>
        <w:pStyle w:val="TOC2"/>
        <w:tabs>
          <w:tab w:val="right" w:leader="dot" w:pos="8306"/>
        </w:tabs>
      </w:pPr>
      <w:hyperlink w:anchor="_Toc29349" w:history="1">
        <w:r>
          <w:rPr>
            <w:rFonts w:ascii="仿宋" w:eastAsia="仿宋" w:hAnsi="仿宋" w:cs="仿宋" w:hint="eastAsia"/>
            <w:lang w:eastAsia="zh-CN"/>
          </w:rPr>
          <w:t>(三)、VR与AR项目完成阶段时间节点</w:t>
        </w:r>
        <w:r>
          <w:tab/>
        </w:r>
        <w:r>
          <w:fldChar w:fldCharType="begin"/>
        </w:r>
        <w:r>
          <w:instrText xml:space="preserve"> PAGEREF _Toc29349 \h </w:instrText>
        </w:r>
        <w:r>
          <w:fldChar w:fldCharType="separate"/>
        </w:r>
        <w:r>
          <w:t>72</w:t>
        </w:r>
        <w:r>
          <w:fldChar w:fldCharType="end"/>
        </w:r>
      </w:hyperlink>
    </w:p>
    <w:p>
      <w:pPr>
        <w:pStyle w:val="TOC1"/>
        <w:tabs>
          <w:tab w:val="right" w:leader="dot" w:pos="8306"/>
        </w:tabs>
      </w:pPr>
      <w:hyperlink w:anchor="_Toc20514" w:history="1">
        <w:r>
          <w:rPr>
            <w:rFonts w:ascii="仿宋" w:eastAsia="仿宋" w:hAnsi="仿宋" w:cs="仿宋" w:hint="eastAsia"/>
            <w:lang w:eastAsia="zh-CN"/>
          </w:rPr>
          <w:t>十五、营销与推广策略</w:t>
        </w:r>
        <w:r>
          <w:tab/>
        </w:r>
        <w:r>
          <w:fldChar w:fldCharType="begin"/>
        </w:r>
        <w:r>
          <w:instrText xml:space="preserve"> PAGEREF _Toc20514 \h </w:instrText>
        </w:r>
        <w:r>
          <w:fldChar w:fldCharType="separate"/>
        </w:r>
        <w:r>
          <w:t>73</w:t>
        </w:r>
        <w:r>
          <w:fldChar w:fldCharType="end"/>
        </w:r>
      </w:hyperlink>
    </w:p>
    <w:p>
      <w:pPr>
        <w:pStyle w:val="TOC2"/>
        <w:tabs>
          <w:tab w:val="right" w:leader="dot" w:pos="8306"/>
        </w:tabs>
      </w:pPr>
      <w:hyperlink w:anchor="_Toc30253" w:history="1">
        <w:r>
          <w:rPr>
            <w:rFonts w:ascii="仿宋" w:eastAsia="仿宋" w:hAnsi="仿宋" w:cs="仿宋" w:hint="eastAsia"/>
            <w:lang w:eastAsia="zh-CN"/>
          </w:rPr>
          <w:t>(一)、产品/服务定位与特点</w:t>
        </w:r>
        <w:r>
          <w:tab/>
        </w:r>
        <w:r>
          <w:fldChar w:fldCharType="begin"/>
        </w:r>
        <w:r>
          <w:instrText xml:space="preserve"> PAGEREF _Toc30253 \h </w:instrText>
        </w:r>
        <w:r>
          <w:fldChar w:fldCharType="separate"/>
        </w:r>
        <w:r>
          <w:t>73</w:t>
        </w:r>
        <w:r>
          <w:fldChar w:fldCharType="end"/>
        </w:r>
      </w:hyperlink>
    </w:p>
    <w:p>
      <w:pPr>
        <w:pStyle w:val="TOC2"/>
        <w:tabs>
          <w:tab w:val="right" w:leader="dot" w:pos="8306"/>
        </w:tabs>
      </w:pPr>
      <w:hyperlink w:anchor="_Toc13241" w:history="1">
        <w:r>
          <w:rPr>
            <w:rFonts w:ascii="仿宋" w:eastAsia="仿宋" w:hAnsi="仿宋" w:cs="仿宋" w:hint="eastAsia"/>
            <w:lang w:eastAsia="zh-CN"/>
          </w:rPr>
          <w:t>(二)、市场定位与竞争分析</w:t>
        </w:r>
        <w:r>
          <w:tab/>
        </w:r>
        <w:r>
          <w:fldChar w:fldCharType="begin"/>
        </w:r>
        <w:r>
          <w:instrText xml:space="preserve"> PAGEREF _Toc13241 \h </w:instrText>
        </w:r>
        <w:r>
          <w:fldChar w:fldCharType="separate"/>
        </w:r>
        <w:r>
          <w:t>74</w:t>
        </w:r>
        <w:r>
          <w:fldChar w:fldCharType="end"/>
        </w:r>
      </w:hyperlink>
    </w:p>
    <w:p>
      <w:pPr>
        <w:pStyle w:val="TOC2"/>
        <w:tabs>
          <w:tab w:val="right" w:leader="dot" w:pos="8306"/>
        </w:tabs>
      </w:pPr>
      <w:hyperlink w:anchor="_Toc27262" w:history="1">
        <w:r>
          <w:rPr>
            <w:rFonts w:ascii="仿宋" w:eastAsia="仿宋" w:hAnsi="仿宋" w:cs="仿宋" w:hint="eastAsia"/>
            <w:lang w:eastAsia="zh-CN"/>
          </w:rPr>
          <w:t>(三)、营销渠道与策略</w:t>
        </w:r>
        <w:r>
          <w:tab/>
        </w:r>
        <w:r>
          <w:fldChar w:fldCharType="begin"/>
        </w:r>
        <w:r>
          <w:instrText xml:space="preserve"> PAGEREF _Toc27262 \h </w:instrText>
        </w:r>
        <w:r>
          <w:fldChar w:fldCharType="separate"/>
        </w:r>
        <w:r>
          <w:t>76</w:t>
        </w:r>
        <w:r>
          <w:fldChar w:fldCharType="end"/>
        </w:r>
      </w:hyperlink>
    </w:p>
    <w:p>
      <w:pPr>
        <w:pStyle w:val="TOC2"/>
        <w:tabs>
          <w:tab w:val="right" w:leader="dot" w:pos="8306"/>
        </w:tabs>
      </w:pPr>
      <w:hyperlink w:anchor="_Toc15522" w:history="1">
        <w:r>
          <w:rPr>
            <w:rFonts w:ascii="仿宋" w:eastAsia="仿宋" w:hAnsi="仿宋" w:cs="仿宋" w:hint="eastAsia"/>
            <w:lang w:eastAsia="zh-CN"/>
          </w:rPr>
          <w:t>(四)、推广与宣传活动</w:t>
        </w:r>
        <w:r>
          <w:tab/>
        </w:r>
        <w:r>
          <w:fldChar w:fldCharType="begin"/>
        </w:r>
        <w:r>
          <w:instrText xml:space="preserve"> PAGEREF _Toc15522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51"/>
      <w:r>
        <w:rPr>
          <w:rFonts w:ascii="仿宋" w:eastAsia="仿宋" w:hAnsi="仿宋" w:cs="仿宋" w:hint="eastAsia"/>
          <w:sz w:val="28"/>
          <w:lang w:eastAsia="zh-CN"/>
        </w:rPr>
        <w:t>一、VR与AR项目绩效评估</w:t>
      </w:r>
      <w:bookmarkEnd w:id="2"/>
    </w:p>
    <w:p>
      <w:pPr>
        <w:pStyle w:val="Heading2"/>
        <w:rPr>
          <w:rFonts w:ascii="仿宋" w:eastAsia="仿宋" w:hAnsi="仿宋" w:cs="仿宋" w:hint="eastAsia"/>
          <w:lang w:eastAsia="zh-CN"/>
        </w:rPr>
      </w:pPr>
      <w:bookmarkStart w:id="3" w:name="_Toc1743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在VR与AR项目中，我们设计了一套全面的绩效评估指标，以确保VR与AR项目的可控和成功交付。这些指标跨足VR与AR项目目标、成本、进度和质量等多个维度，为我们提供了全面洞察VR与AR项目的健康状况。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目标达成率是我们关注的首要指标。我们设定了明确的目标，并通过定期监测和评估，迅速发现并应对潜在的目标偏差。这为VR与AR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成本绩效是另一个核心关注点。通过实际成本与预算成本的对比分析，我们深入了解成本差异的原因，及时调整资源分配，保持VR与AR项目在经济效益方面的合理水平。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进度作为关键的绩效指标之一，得到了精心的关注。我们制定了详细的VR与AR项目进度计划，并设立了进度符合度指标，确保实际进度与计划进度保持一致。这使我们能够快速发现和解决潜在的进度问题，保持VR与AR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VR与AR项目绩效的不可或缺的一环。我们引入了一系列的质量标准和客户满意度指标，以确保VR与AR项目交付的成果在质量上达到或超越预期水平。通过持续监测这些指标，我们努力提升VR与AR项目整体质量水平，为VR与AR项目的成功交付提供有力保障。通过这些科学且全面的绩效评估，我们能够更好地引导VR与AR项目的持续改进，确保VR与AR项目目标的顺利达成。</w:t>
      </w:r>
    </w:p>
    <w:p>
      <w:pPr>
        <w:pStyle w:val="Heading2"/>
        <w:ind w:firstLine="560" w:firstLineChars="200"/>
        <w:rPr>
          <w:rFonts w:ascii="仿宋" w:eastAsia="仿宋" w:hAnsi="仿宋" w:cs="仿宋" w:hint="eastAsia"/>
          <w:sz w:val="28"/>
          <w:lang w:eastAsia="zh-CN"/>
        </w:rPr>
      </w:pPr>
      <w:bookmarkStart w:id="4" w:name="_Toc3251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绩效评估是VR与AR项目中的关键环节，为确保VR与AR项目达到预期目标，我们采用了多层次、多维度的绩效评估方法。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VR与AR项目的战略目标对齐，确保每个决策和行动都与VR与AR项目整体目标保持一致。团队会定期召开战略对齐会议，审视当前工作与VR与AR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VR与AR项目进度、质量、成本和风险等方面。这些指标通过数据收集和分析，为VR与AR项目管理团队提供了客观的评估依据。例如，我们通过VR与AR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绩效评估不仅仅停留在VR与AR项目内部，还考虑了VR与AR项目对外部环境的影响。我们定期进行干系人满意度调查，以了解各利益相关方对VR与AR项目的期望和满意度，并及时做出调整。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这种多层次、多角度的绩效评估方法，使得我们能够全面了解VR与AR项目的运行状态，及时做出调整，确保VR与AR项目在不断变化的环境中保持稳健前行。</w:t>
      </w:r>
    </w:p>
    <w:p>
      <w:pPr>
        <w:pStyle w:val="Heading2"/>
        <w:ind w:firstLine="560" w:firstLineChars="200"/>
        <w:rPr>
          <w:rFonts w:ascii="仿宋" w:eastAsia="仿宋" w:hAnsi="仿宋" w:cs="仿宋" w:hint="eastAsia"/>
          <w:sz w:val="28"/>
          <w:lang w:eastAsia="zh-CN"/>
        </w:rPr>
      </w:pPr>
      <w:bookmarkStart w:id="5" w:name="_Toc1555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为了确保VR与AR项目的有效管理和不断优化，我们采用了精心设计的绩效评估周期。这个周期旨在实现灵活、实时和全面的评估，以适应VR与AR项目执行中的各种挑战。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VR与AR项目的不同需求，分为短期、中期和长期。短期评估关注每个迭代或工作周期，以及时发现和解决当前任务中的问题。中期评估涵盖几个迭代，深入了解整体VR与AR项目的趋势和性能。长期评估则着眼于整个VR与AR项目阶段，确保VR与AR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VR与AR项目管理工具和协作平台，团队成员能够随时更新和分享VR与AR项目数据。这种实时性的反馈机制使我们能够及时察觉潜在问题，快速调整，保持VR与AR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VR与AR项目的决策制定密不可分。每个周期的VR与AR项目回顾会议成为集体总结经验、识别问题深层次原因并找到创新解决方案的平台。这种定期的反思与调整机制使VR与AR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999"/>
      <w:r>
        <w:rPr>
          <w:rFonts w:ascii="仿宋" w:eastAsia="仿宋" w:hAnsi="仿宋" w:cs="仿宋" w:hint="eastAsia"/>
          <w:sz w:val="28"/>
          <w:lang w:eastAsia="zh-CN"/>
        </w:rPr>
        <w:t>二、VR与AR项目土建工程</w:t>
      </w:r>
      <w:bookmarkEnd w:id="6"/>
    </w:p>
    <w:p>
      <w:pPr>
        <w:pStyle w:val="Heading2"/>
        <w:rPr>
          <w:rFonts w:ascii="仿宋" w:eastAsia="仿宋" w:hAnsi="仿宋" w:cs="仿宋" w:hint="eastAsia"/>
          <w:lang w:eastAsia="zh-CN"/>
        </w:rPr>
      </w:pPr>
      <w:bookmarkStart w:id="7" w:name="_Toc1288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在VR与AR项目的建筑工程设计中，我们将秉承一系列重要的设计原则，以确保VR与AR项目建筑在功能、美观、可持续性等方面达到最佳效果。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首要原则是确保建筑的功能性得到最大化的发挥。我们将充分理解VR与AR项目的实际需求，合理布局各个功能区域，保证建筑在满足业务需求的同时，提供高效的工作环境。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在建筑设计中，我们将综合考虑建设和运营成本。通过精细的经济效益分析，确保设计方案在高效利用资源的同时，对VR与AR项目的长期盈利能力有积极的贡献。</w:t>
      </w:r>
    </w:p>
    <w:p>
      <w:pPr>
        <w:pStyle w:val="Heading2"/>
        <w:ind w:firstLine="560" w:firstLineChars="200"/>
        <w:rPr>
          <w:rFonts w:ascii="仿宋" w:eastAsia="仿宋" w:hAnsi="仿宋" w:cs="仿宋" w:hint="eastAsia"/>
          <w:sz w:val="28"/>
          <w:lang w:eastAsia="zh-CN"/>
        </w:rPr>
      </w:pPr>
      <w:bookmarkStart w:id="8" w:name="_Toc1815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VR与AR项目的土建工程设计中，我们将精准设定设计年限，结合VR与AR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VR与AR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654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VR与AR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VR与AR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VR与AR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058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本期工程VR与AR项目预计总建筑面积XXX平方米，其中：计容建筑面积XXX平方米，计划建筑工程投资XX万元，占VR与AR项目总投资的XX%。</w:t>
      </w:r>
    </w:p>
    <w:p>
      <w:pPr>
        <w:pStyle w:val="Heading1"/>
        <w:ind w:firstLine="560" w:firstLineChars="200"/>
        <w:rPr>
          <w:rFonts w:ascii="仿宋" w:eastAsia="仿宋" w:hAnsi="仿宋" w:cs="仿宋" w:hint="eastAsia"/>
          <w:sz w:val="28"/>
          <w:lang w:eastAsia="zh-CN"/>
        </w:rPr>
      </w:pPr>
      <w:bookmarkStart w:id="11" w:name="_Toc2230"/>
      <w:r>
        <w:rPr>
          <w:rFonts w:ascii="仿宋" w:eastAsia="仿宋" w:hAnsi="仿宋" w:cs="仿宋" w:hint="eastAsia"/>
          <w:sz w:val="28"/>
          <w:lang w:eastAsia="zh-CN"/>
        </w:rPr>
        <w:t>三、VR与AR项目可持续发展</w:t>
      </w:r>
      <w:bookmarkEnd w:id="11"/>
    </w:p>
    <w:p>
      <w:pPr>
        <w:pStyle w:val="Heading2"/>
        <w:rPr>
          <w:rFonts w:ascii="仿宋" w:eastAsia="仿宋" w:hAnsi="仿宋" w:cs="仿宋" w:hint="eastAsia"/>
          <w:lang w:eastAsia="zh-CN"/>
        </w:rPr>
      </w:pPr>
      <w:bookmarkStart w:id="12" w:name="_Toc366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中，VR与AR项目团队着眼于未来，明确了可持续发展的战略方向。制定的具体可持续发展目标包括降低资源使用、采用环保技术、最大化社会效益等。这一步骤不仅有助于VR与AR项目在环保和社会责任方面达到最高标准，也为未来提供了明确的指引，确保VR与AR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可持续实践的融入VR与AR项目管理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VR与AR项目管理周期。从VR与AR项目规划开始，VR与AR项目团队就考虑了环境和社会的因素。在执行阶段，VR与AR项目团队积极推动绿色技术的应用，优化资源利用。此外，关注员工的社会责任，通过培训和沟通活动提高员工对可持续发展的认知，使他们能够在日常工作中践行可持续实践。这些举措不仅为VR与AR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824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扎根于VR与AR项目的可持续发展理念，我们深信环保与社会责任是VR与AR项目成功的关键支柱。在VR与AR项目的每一步，我们都致力于通过创新和实践，履行对环境和社会的坚定责任。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团队通过引入先进的环保技术、建立高效的废物处理系统以及推动能源节约措施，积极履行环保责任。定期的环保监测和评估确保VR与AR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不仅致力于自身可持续发展，还注重对社会的回馈。通过支持社区VR与AR项目、参与慈善事业、提供培训机会等方式，VR与AR项目积极履行社会责任。与当地社区建立积极互动，关注员工的工作与生活平衡，以及员工的身心健康，是VR与AR项目在社会责任层面的关键举措。这样的实践不仅增强了VR与AR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231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83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的技术管理特点体现在其创新导向。通过引入最先进的技术趋势和解决方案，VR与AR项目致力于提升科技含量、提高质量和效率水平。这意味着我们将采用最新的工具和方法，确保VR与AR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VR与AR项目技术管理的显著特征。通过整合不同领域的技术资源，我们实现了跨学科的协同工作。这有助于优化技术架构，提高整体效能。此外，整合性策略还促进了不同技术团队之间的紧密沟通和高效合作，确保VR与AR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VR与AR项目所采用的技术。通过不断优化技术方案，VR与AR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VR与AR项目团队将在VR与AR项目初期识别可能的技术风险，并采取相应的预防和应对措施。通过建立健全的风险评估机制，VR与AR项目能够在实施过程中及时发现并解决潜在的技术问题，保障VR与AR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通过这些独特的技术管理特点，我们确信在VR与AR项目中，技术将成为VR与AR项目成功的有力支持。这一深度剖析揭示了技术管理在VR与AR项目实施中的关键作用，为VR与AR项目的技术基础奠定了坚实的基础。</w:t>
      </w:r>
    </w:p>
    <w:p>
      <w:pPr>
        <w:pStyle w:val="Heading2"/>
        <w:ind w:firstLine="560" w:firstLineChars="200"/>
        <w:rPr>
          <w:rFonts w:ascii="仿宋" w:eastAsia="仿宋" w:hAnsi="仿宋" w:cs="仿宋" w:hint="eastAsia"/>
          <w:sz w:val="28"/>
          <w:lang w:eastAsia="zh-CN"/>
        </w:rPr>
      </w:pPr>
      <w:bookmarkStart w:id="16" w:name="_Toc12112"/>
      <w:r>
        <w:rPr>
          <w:rFonts w:ascii="仿宋" w:eastAsia="仿宋" w:hAnsi="仿宋" w:cs="仿宋" w:hint="eastAsia"/>
          <w:sz w:val="28"/>
          <w:lang w:eastAsia="zh-CN"/>
        </w:rPr>
        <w:t>(二)、VR与AR项目工艺技术设计方案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VR与AR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VR与AR项目将严格按照相关行业规范要求进行组织。通过有效控制产品质量，VR与AR项目将致力于为顾客提供优质的VR与AR项目产品和良好的服务。这体现了VR与AR项目对于生产活动合规性和质量标准的高度重视，为VR与AR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VR与AR项目注重生态效益和清洁生产原则。VR与AR项目建设将紧密结合地方特色经济发展，与社会经济发展规划和区域环境保护规划方案相协调一致。通过与当地区域自然生态系统的结合，VR与AR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VR与AR项目产品具有多样化的客户需求和个性化的特点。因此，VR与AR项目产品规格品种多样，且单批生产数量较小。为满足这一特点，VR与AR项目承办单位将建设先进的柔性制造生产线。通过广泛应用柔性制造技术，VR与AR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VR与AR项目采用的技术具有较高的技术含量和自动化水平，处于国内先进水平。这一技术选用不仅体现了对生产效率、质量和环境友好性的高标准要求，同时为VR与AR项目的可持续发展奠定了坚实的基础。</w:t>
      </w:r>
    </w:p>
    <w:p>
      <w:pPr>
        <w:pStyle w:val="Heading2"/>
        <w:ind w:firstLine="560" w:firstLineChars="200"/>
        <w:rPr>
          <w:rFonts w:ascii="仿宋" w:eastAsia="仿宋" w:hAnsi="仿宋" w:cs="仿宋" w:hint="eastAsia"/>
          <w:sz w:val="28"/>
          <w:lang w:eastAsia="zh-CN"/>
        </w:rPr>
      </w:pPr>
      <w:bookmarkStart w:id="17" w:name="_Toc2731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为确保VR与AR项目的高效生产和技术实施，我们制定了一套精心设计的设备选型方案，以满足VR与AR项目生产、质量和环保的要求。该方案的主要特点如下：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VR与AR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针对VR与AR项目产品的多样性和小批量生产的特点，我们将建设柔性制造生产线。通过在设备选型中考虑柔性制造技术，可以灵活应对不同产品规格和生产需求，实现生产线的高度灵活性和适应性。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8530"/>
      <w:r>
        <w:rPr>
          <w:rFonts w:ascii="仿宋" w:eastAsia="仿宋" w:hAnsi="仿宋" w:cs="仿宋" w:hint="eastAsia"/>
          <w:sz w:val="28"/>
          <w:lang w:eastAsia="zh-CN"/>
        </w:rPr>
        <w:t>五、VR与AR项目建设背景及必要性分析</w:t>
      </w:r>
      <w:bookmarkEnd w:id="18"/>
    </w:p>
    <w:p>
      <w:pPr>
        <w:pStyle w:val="Heading2"/>
        <w:rPr>
          <w:rFonts w:ascii="仿宋" w:eastAsia="仿宋" w:hAnsi="仿宋" w:cs="仿宋" w:hint="eastAsia"/>
          <w:lang w:eastAsia="zh-CN"/>
        </w:rPr>
      </w:pPr>
      <w:bookmarkStart w:id="19" w:name="_Toc23751"/>
      <w:r>
        <w:rPr>
          <w:rFonts w:ascii="仿宋" w:eastAsia="仿宋" w:hAnsi="仿宋" w:cs="仿宋" w:hint="eastAsia"/>
          <w:lang w:eastAsia="zh-CN"/>
        </w:rPr>
        <w:t>(一)、VR与AR项目背景分析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VR与AR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我们的背景分析将深入挖掘当前行业的发展趋势，通过对竞争态势的全面审视，找到VR与AR项目在这个潮流中的定位。同时，我们将关注行业内涌现的新兴机遇，以便VR与AR项目更好地融入行业发展的潮流中。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VR与AR项目提供了强大的发展动力。我们将聚焦于行业内最新的技术发展趋势，包括但不限于人工智能、大数据分析、物联网等领域。通过深度的技术研究，我们将确保VR与AR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VR与AR项目发展的源泉。我们将投入更多的精力对市场需求进行深入剖析，超越表面的需求，深入挖掘潜在的市场痛点和机遇。通过对市场需求的细致了解，VR与AR项目将更有针对性地设计解决方案，满足市场的多样化需求，从而更好地促进VR与AR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VR与AR项目战略至关重要。我们将对竞争态势进行更为深入的分析，包括但不限于市场份额、产品特点、客户满意度等多个维度。通过深度的竞争分析，VR与AR项目将能够更准确地把握市场脉搏，制定具有竞争力的VR与AR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VR与AR项目的发展具有直接的影响。我们将进行更为全面的法规和政策分析，了解行业发展中的潜在法律风险和合规挑战。通过充分了解和遵守相关法规，VR与AR项目将确保在法律框架内合法合规运营，为VR与AR项目的稳健发展提供有力支持。</w:t>
      </w:r>
    </w:p>
    <w:p>
      <w:pPr>
        <w:pStyle w:val="Heading2"/>
        <w:ind w:firstLine="560" w:firstLineChars="200"/>
        <w:rPr>
          <w:rFonts w:ascii="仿宋" w:eastAsia="仿宋" w:hAnsi="仿宋" w:cs="仿宋" w:hint="eastAsia"/>
          <w:sz w:val="28"/>
          <w:lang w:eastAsia="zh-CN"/>
        </w:rPr>
      </w:pPr>
      <w:bookmarkStart w:id="20" w:name="_Toc16477"/>
      <w:r>
        <w:rPr>
          <w:rFonts w:ascii="仿宋" w:eastAsia="仿宋" w:hAnsi="仿宋" w:cs="仿宋" w:hint="eastAsia"/>
          <w:sz w:val="28"/>
          <w:lang w:eastAsia="zh-CN"/>
        </w:rPr>
        <w:t>(二)、VR与AR项目建设必要性分析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建设的迫切性源于对行业发展趋势的深刻洞察。我们正处于一个行业变革的时代，科技创新、数字化转型成为企业发展的关键动力。VR与AR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https://d.book118.com/716132123214010032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680DC4"/>
    <w:rsid w:val="3E680D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3212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2024-01-08T21:21:00Z</dcterms:created>
  <dcterms:modified xsi:type="dcterms:W3CDTF">2024-01-08T21:21:27Z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B3889C537A13454C89F72BADB89C3C16_11</vt:lpwstr>
  </property>
  <property fmtid="{D5CDD505-2E9C-101B-9397-08002B2CF9AE}" pid="3" name="KSOProductBuildVer">
    <vt:lpwstr>2052-12.1.0.16120</vt:lpwstr>
  </property>
</Properties>
</file>