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高端氟产品类药物项目规划设计蓝图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9" w:history="1">
        <w:r>
          <w:rPr>
            <w:rFonts w:ascii="仿宋" w:eastAsia="仿宋" w:hAnsi="仿宋" w:cs="仿宋" w:hint="eastAsia"/>
            <w:lang w:eastAsia="zh-CN"/>
          </w:rPr>
          <w:t>序言</w:t>
        </w:r>
        <w:r>
          <w:tab/>
        </w:r>
        <w:r>
          <w:fldChar w:fldCharType="begin"/>
        </w:r>
        <w:r>
          <w:instrText xml:space="preserve"> PAGEREF _Toc2869 \h </w:instrText>
        </w:r>
        <w:r>
          <w:fldChar w:fldCharType="separate"/>
        </w:r>
        <w:r>
          <w:t>3</w:t>
        </w:r>
        <w:r>
          <w:fldChar w:fldCharType="end"/>
        </w:r>
      </w:hyperlink>
    </w:p>
    <w:p>
      <w:pPr>
        <w:pStyle w:val="TOC1"/>
        <w:tabs>
          <w:tab w:val="right" w:leader="dot" w:pos="8306"/>
        </w:tabs>
      </w:pPr>
      <w:hyperlink w:anchor="_Toc22274" w:history="1">
        <w:r>
          <w:rPr>
            <w:rFonts w:ascii="仿宋" w:eastAsia="仿宋" w:hAnsi="仿宋" w:cs="仿宋" w:hint="eastAsia"/>
            <w:lang w:eastAsia="zh-CN"/>
          </w:rPr>
          <w:t>一、高端氟产品类药物项目危机管理</w:t>
        </w:r>
        <w:r>
          <w:tab/>
        </w:r>
        <w:r>
          <w:fldChar w:fldCharType="begin"/>
        </w:r>
        <w:r>
          <w:instrText xml:space="preserve"> PAGEREF _Toc22274 \h </w:instrText>
        </w:r>
        <w:r>
          <w:fldChar w:fldCharType="separate"/>
        </w:r>
        <w:r>
          <w:t>3</w:t>
        </w:r>
        <w:r>
          <w:fldChar w:fldCharType="end"/>
        </w:r>
      </w:hyperlink>
    </w:p>
    <w:p>
      <w:pPr>
        <w:pStyle w:val="TOC2"/>
        <w:tabs>
          <w:tab w:val="right" w:leader="dot" w:pos="8306"/>
        </w:tabs>
      </w:pPr>
      <w:hyperlink w:anchor="_Toc28273" w:history="1">
        <w:r>
          <w:rPr>
            <w:rFonts w:ascii="仿宋" w:eastAsia="仿宋" w:hAnsi="仿宋" w:cs="仿宋" w:hint="eastAsia"/>
            <w:lang w:eastAsia="zh-CN"/>
          </w:rPr>
          <w:t>(一)、危机预警与识别</w:t>
        </w:r>
        <w:r>
          <w:tab/>
        </w:r>
        <w:r>
          <w:fldChar w:fldCharType="begin"/>
        </w:r>
        <w:r>
          <w:instrText xml:space="preserve"> PAGEREF _Toc28273 \h </w:instrText>
        </w:r>
        <w:r>
          <w:fldChar w:fldCharType="separate"/>
        </w:r>
        <w:r>
          <w:t>3</w:t>
        </w:r>
        <w:r>
          <w:fldChar w:fldCharType="end"/>
        </w:r>
      </w:hyperlink>
    </w:p>
    <w:p>
      <w:pPr>
        <w:pStyle w:val="TOC2"/>
        <w:tabs>
          <w:tab w:val="right" w:leader="dot" w:pos="8306"/>
        </w:tabs>
      </w:pPr>
      <w:hyperlink w:anchor="_Toc26765" w:history="1">
        <w:r>
          <w:rPr>
            <w:rFonts w:ascii="仿宋" w:eastAsia="仿宋" w:hAnsi="仿宋" w:cs="仿宋" w:hint="eastAsia"/>
            <w:lang w:eastAsia="zh-CN"/>
          </w:rPr>
          <w:t>(二)、危机应对与恢复</w:t>
        </w:r>
        <w:r>
          <w:tab/>
        </w:r>
        <w:r>
          <w:fldChar w:fldCharType="begin"/>
        </w:r>
        <w:r>
          <w:instrText xml:space="preserve"> PAGEREF _Toc26765 \h </w:instrText>
        </w:r>
        <w:r>
          <w:fldChar w:fldCharType="separate"/>
        </w:r>
        <w:r>
          <w:t>4</w:t>
        </w:r>
        <w:r>
          <w:fldChar w:fldCharType="end"/>
        </w:r>
      </w:hyperlink>
    </w:p>
    <w:p>
      <w:pPr>
        <w:pStyle w:val="TOC1"/>
        <w:tabs>
          <w:tab w:val="right" w:leader="dot" w:pos="8306"/>
        </w:tabs>
      </w:pPr>
      <w:hyperlink w:anchor="_Toc26156" w:history="1">
        <w:r>
          <w:rPr>
            <w:rFonts w:ascii="仿宋" w:eastAsia="仿宋" w:hAnsi="仿宋" w:cs="仿宋" w:hint="eastAsia"/>
            <w:lang w:eastAsia="zh-CN"/>
          </w:rPr>
          <w:t>二、高端氟产品类药物项目选址可行性分析</w:t>
        </w:r>
        <w:r>
          <w:tab/>
        </w:r>
        <w:r>
          <w:fldChar w:fldCharType="begin"/>
        </w:r>
        <w:r>
          <w:instrText xml:space="preserve"> PAGEREF _Toc26156 \h </w:instrText>
        </w:r>
        <w:r>
          <w:fldChar w:fldCharType="separate"/>
        </w:r>
        <w:r>
          <w:t>6</w:t>
        </w:r>
        <w:r>
          <w:fldChar w:fldCharType="end"/>
        </w:r>
      </w:hyperlink>
    </w:p>
    <w:p>
      <w:pPr>
        <w:pStyle w:val="TOC2"/>
        <w:tabs>
          <w:tab w:val="right" w:leader="dot" w:pos="8306"/>
        </w:tabs>
      </w:pPr>
      <w:hyperlink w:anchor="_Toc25062" w:history="1">
        <w:r>
          <w:rPr>
            <w:rFonts w:ascii="仿宋" w:eastAsia="仿宋" w:hAnsi="仿宋" w:cs="仿宋" w:hint="eastAsia"/>
            <w:lang w:eastAsia="zh-CN"/>
          </w:rPr>
          <w:t>(一)、高端氟产品类药物项目选址</w:t>
        </w:r>
        <w:r>
          <w:tab/>
        </w:r>
        <w:r>
          <w:fldChar w:fldCharType="begin"/>
        </w:r>
        <w:r>
          <w:instrText xml:space="preserve"> PAGEREF _Toc25062 \h </w:instrText>
        </w:r>
        <w:r>
          <w:fldChar w:fldCharType="separate"/>
        </w:r>
        <w:r>
          <w:t>6</w:t>
        </w:r>
        <w:r>
          <w:fldChar w:fldCharType="end"/>
        </w:r>
      </w:hyperlink>
    </w:p>
    <w:p>
      <w:pPr>
        <w:pStyle w:val="TOC2"/>
        <w:tabs>
          <w:tab w:val="right" w:leader="dot" w:pos="8306"/>
        </w:tabs>
      </w:pPr>
      <w:hyperlink w:anchor="_Toc10149" w:history="1">
        <w:r>
          <w:rPr>
            <w:rFonts w:ascii="仿宋" w:eastAsia="仿宋" w:hAnsi="仿宋" w:cs="仿宋" w:hint="eastAsia"/>
            <w:lang w:eastAsia="zh-CN"/>
          </w:rPr>
          <w:t>(二)、用地控制指标</w:t>
        </w:r>
        <w:r>
          <w:tab/>
        </w:r>
        <w:r>
          <w:fldChar w:fldCharType="begin"/>
        </w:r>
        <w:r>
          <w:instrText xml:space="preserve"> PAGEREF _Toc10149 \h </w:instrText>
        </w:r>
        <w:r>
          <w:fldChar w:fldCharType="separate"/>
        </w:r>
        <w:r>
          <w:t>6</w:t>
        </w:r>
        <w:r>
          <w:fldChar w:fldCharType="end"/>
        </w:r>
      </w:hyperlink>
    </w:p>
    <w:p>
      <w:pPr>
        <w:pStyle w:val="TOC2"/>
        <w:tabs>
          <w:tab w:val="right" w:leader="dot" w:pos="8306"/>
        </w:tabs>
      </w:pPr>
      <w:hyperlink w:anchor="_Toc10127" w:history="1">
        <w:r>
          <w:rPr>
            <w:rFonts w:ascii="仿宋" w:eastAsia="仿宋" w:hAnsi="仿宋" w:cs="仿宋" w:hint="eastAsia"/>
            <w:lang w:eastAsia="zh-CN"/>
          </w:rPr>
          <w:t>(三)、节约用地措施</w:t>
        </w:r>
        <w:r>
          <w:tab/>
        </w:r>
        <w:r>
          <w:fldChar w:fldCharType="begin"/>
        </w:r>
        <w:r>
          <w:instrText xml:space="preserve"> PAGEREF _Toc10127 \h </w:instrText>
        </w:r>
        <w:r>
          <w:fldChar w:fldCharType="separate"/>
        </w:r>
        <w:r>
          <w:t>8</w:t>
        </w:r>
        <w:r>
          <w:fldChar w:fldCharType="end"/>
        </w:r>
      </w:hyperlink>
    </w:p>
    <w:p>
      <w:pPr>
        <w:pStyle w:val="TOC2"/>
        <w:tabs>
          <w:tab w:val="right" w:leader="dot" w:pos="8306"/>
        </w:tabs>
      </w:pPr>
      <w:hyperlink w:anchor="_Toc146" w:history="1">
        <w:r>
          <w:rPr>
            <w:rFonts w:ascii="仿宋" w:eastAsia="仿宋" w:hAnsi="仿宋" w:cs="仿宋" w:hint="eastAsia"/>
            <w:lang w:eastAsia="zh-CN"/>
          </w:rPr>
          <w:t>(四)、总图布置方案</w:t>
        </w:r>
        <w:r>
          <w:tab/>
        </w:r>
        <w:r>
          <w:fldChar w:fldCharType="begin"/>
        </w:r>
        <w:r>
          <w:instrText xml:space="preserve"> PAGEREF _Toc146 \h </w:instrText>
        </w:r>
        <w:r>
          <w:fldChar w:fldCharType="separate"/>
        </w:r>
        <w:r>
          <w:t>9</w:t>
        </w:r>
        <w:r>
          <w:fldChar w:fldCharType="end"/>
        </w:r>
      </w:hyperlink>
    </w:p>
    <w:p>
      <w:pPr>
        <w:pStyle w:val="TOC2"/>
        <w:tabs>
          <w:tab w:val="right" w:leader="dot" w:pos="8306"/>
        </w:tabs>
      </w:pPr>
      <w:hyperlink w:anchor="_Toc18104" w:history="1">
        <w:r>
          <w:rPr>
            <w:rFonts w:ascii="仿宋" w:eastAsia="仿宋" w:hAnsi="仿宋" w:cs="仿宋" w:hint="eastAsia"/>
            <w:lang w:eastAsia="zh-CN"/>
          </w:rPr>
          <w:t>(五)、选址综合评价</w:t>
        </w:r>
        <w:r>
          <w:tab/>
        </w:r>
        <w:r>
          <w:fldChar w:fldCharType="begin"/>
        </w:r>
        <w:r>
          <w:instrText xml:space="preserve"> PAGEREF _Toc18104 \h </w:instrText>
        </w:r>
        <w:r>
          <w:fldChar w:fldCharType="separate"/>
        </w:r>
        <w:r>
          <w:t>10</w:t>
        </w:r>
        <w:r>
          <w:fldChar w:fldCharType="end"/>
        </w:r>
      </w:hyperlink>
    </w:p>
    <w:p>
      <w:pPr>
        <w:pStyle w:val="TOC1"/>
        <w:tabs>
          <w:tab w:val="right" w:leader="dot" w:pos="8306"/>
        </w:tabs>
      </w:pPr>
      <w:hyperlink w:anchor="_Toc11879" w:history="1">
        <w:r>
          <w:rPr>
            <w:rFonts w:ascii="仿宋" w:eastAsia="仿宋" w:hAnsi="仿宋" w:cs="仿宋" w:hint="eastAsia"/>
            <w:lang w:eastAsia="zh-CN"/>
          </w:rPr>
          <w:t>三、高端氟产品类药物项目可持续发展</w:t>
        </w:r>
        <w:r>
          <w:tab/>
        </w:r>
        <w:r>
          <w:fldChar w:fldCharType="begin"/>
        </w:r>
        <w:r>
          <w:instrText xml:space="preserve"> PAGEREF _Toc11879 \h </w:instrText>
        </w:r>
        <w:r>
          <w:fldChar w:fldCharType="separate"/>
        </w:r>
        <w:r>
          <w:t>11</w:t>
        </w:r>
        <w:r>
          <w:fldChar w:fldCharType="end"/>
        </w:r>
      </w:hyperlink>
    </w:p>
    <w:p>
      <w:pPr>
        <w:pStyle w:val="TOC2"/>
        <w:tabs>
          <w:tab w:val="right" w:leader="dot" w:pos="8306"/>
        </w:tabs>
      </w:pPr>
      <w:hyperlink w:anchor="_Toc32741" w:history="1">
        <w:r>
          <w:rPr>
            <w:rFonts w:ascii="仿宋" w:eastAsia="仿宋" w:hAnsi="仿宋" w:cs="仿宋" w:hint="eastAsia"/>
            <w:lang w:eastAsia="zh-CN"/>
          </w:rPr>
          <w:t>(一)、可持续战略与实践</w:t>
        </w:r>
        <w:r>
          <w:tab/>
        </w:r>
        <w:r>
          <w:fldChar w:fldCharType="begin"/>
        </w:r>
        <w:r>
          <w:instrText xml:space="preserve"> PAGEREF _Toc32741 \h </w:instrText>
        </w:r>
        <w:r>
          <w:fldChar w:fldCharType="separate"/>
        </w:r>
        <w:r>
          <w:t>11</w:t>
        </w:r>
        <w:r>
          <w:fldChar w:fldCharType="end"/>
        </w:r>
      </w:hyperlink>
    </w:p>
    <w:p>
      <w:pPr>
        <w:pStyle w:val="TOC2"/>
        <w:tabs>
          <w:tab w:val="right" w:leader="dot" w:pos="8306"/>
        </w:tabs>
      </w:pPr>
      <w:hyperlink w:anchor="_Toc3317" w:history="1">
        <w:r>
          <w:rPr>
            <w:rFonts w:ascii="仿宋" w:eastAsia="仿宋" w:hAnsi="仿宋" w:cs="仿宋" w:hint="eastAsia"/>
            <w:lang w:eastAsia="zh-CN"/>
          </w:rPr>
          <w:t>(二)、环保与社会责任</w:t>
        </w:r>
        <w:r>
          <w:tab/>
        </w:r>
        <w:r>
          <w:fldChar w:fldCharType="begin"/>
        </w:r>
        <w:r>
          <w:instrText xml:space="preserve"> PAGEREF _Toc3317 \h </w:instrText>
        </w:r>
        <w:r>
          <w:fldChar w:fldCharType="separate"/>
        </w:r>
        <w:r>
          <w:t>12</w:t>
        </w:r>
        <w:r>
          <w:fldChar w:fldCharType="end"/>
        </w:r>
      </w:hyperlink>
    </w:p>
    <w:p>
      <w:pPr>
        <w:pStyle w:val="TOC1"/>
        <w:tabs>
          <w:tab w:val="right" w:leader="dot" w:pos="8306"/>
        </w:tabs>
      </w:pPr>
      <w:hyperlink w:anchor="_Toc20379" w:history="1">
        <w:r>
          <w:rPr>
            <w:rFonts w:ascii="仿宋" w:eastAsia="仿宋" w:hAnsi="仿宋" w:cs="仿宋" w:hint="eastAsia"/>
            <w:lang w:eastAsia="zh-CN"/>
          </w:rPr>
          <w:t>四、高端氟产品类药物项目绩效评估</w:t>
        </w:r>
        <w:r>
          <w:tab/>
        </w:r>
        <w:r>
          <w:fldChar w:fldCharType="begin"/>
        </w:r>
        <w:r>
          <w:instrText xml:space="preserve"> PAGEREF _Toc20379 \h </w:instrText>
        </w:r>
        <w:r>
          <w:fldChar w:fldCharType="separate"/>
        </w:r>
        <w:r>
          <w:t>13</w:t>
        </w:r>
        <w:r>
          <w:fldChar w:fldCharType="end"/>
        </w:r>
      </w:hyperlink>
    </w:p>
    <w:p>
      <w:pPr>
        <w:pStyle w:val="TOC2"/>
        <w:tabs>
          <w:tab w:val="right" w:leader="dot" w:pos="8306"/>
        </w:tabs>
      </w:pPr>
      <w:hyperlink w:anchor="_Toc16088" w:history="1">
        <w:r>
          <w:rPr>
            <w:rFonts w:ascii="仿宋" w:eastAsia="仿宋" w:hAnsi="仿宋" w:cs="仿宋" w:hint="eastAsia"/>
            <w:lang w:eastAsia="zh-CN"/>
          </w:rPr>
          <w:t>(一)、绩效评估指标</w:t>
        </w:r>
        <w:r>
          <w:tab/>
        </w:r>
        <w:r>
          <w:fldChar w:fldCharType="begin"/>
        </w:r>
        <w:r>
          <w:instrText xml:space="preserve"> PAGEREF _Toc16088 \h </w:instrText>
        </w:r>
        <w:r>
          <w:fldChar w:fldCharType="separate"/>
        </w:r>
        <w:r>
          <w:t>13</w:t>
        </w:r>
        <w:r>
          <w:fldChar w:fldCharType="end"/>
        </w:r>
      </w:hyperlink>
    </w:p>
    <w:p>
      <w:pPr>
        <w:pStyle w:val="TOC2"/>
        <w:tabs>
          <w:tab w:val="right" w:leader="dot" w:pos="8306"/>
        </w:tabs>
      </w:pPr>
      <w:hyperlink w:anchor="_Toc11650" w:history="1">
        <w:r>
          <w:rPr>
            <w:rFonts w:ascii="仿宋" w:eastAsia="仿宋" w:hAnsi="仿宋" w:cs="仿宋" w:hint="eastAsia"/>
            <w:lang w:eastAsia="zh-CN"/>
          </w:rPr>
          <w:t>(二)、绩效评估方法</w:t>
        </w:r>
        <w:r>
          <w:tab/>
        </w:r>
        <w:r>
          <w:fldChar w:fldCharType="begin"/>
        </w:r>
        <w:r>
          <w:instrText xml:space="preserve"> PAGEREF _Toc11650 \h </w:instrText>
        </w:r>
        <w:r>
          <w:fldChar w:fldCharType="separate"/>
        </w:r>
        <w:r>
          <w:t>14</w:t>
        </w:r>
        <w:r>
          <w:fldChar w:fldCharType="end"/>
        </w:r>
      </w:hyperlink>
    </w:p>
    <w:p>
      <w:pPr>
        <w:pStyle w:val="TOC2"/>
        <w:tabs>
          <w:tab w:val="right" w:leader="dot" w:pos="8306"/>
        </w:tabs>
      </w:pPr>
      <w:hyperlink w:anchor="_Toc18067" w:history="1">
        <w:r>
          <w:rPr>
            <w:rFonts w:ascii="仿宋" w:eastAsia="仿宋" w:hAnsi="仿宋" w:cs="仿宋" w:hint="eastAsia"/>
            <w:lang w:eastAsia="zh-CN"/>
          </w:rPr>
          <w:t>(三)、绩效评估周期</w:t>
        </w:r>
        <w:r>
          <w:tab/>
        </w:r>
        <w:r>
          <w:fldChar w:fldCharType="begin"/>
        </w:r>
        <w:r>
          <w:instrText xml:space="preserve"> PAGEREF _Toc18067 \h </w:instrText>
        </w:r>
        <w:r>
          <w:fldChar w:fldCharType="separate"/>
        </w:r>
        <w:r>
          <w:t>15</w:t>
        </w:r>
        <w:r>
          <w:fldChar w:fldCharType="end"/>
        </w:r>
      </w:hyperlink>
    </w:p>
    <w:p>
      <w:pPr>
        <w:pStyle w:val="TOC1"/>
        <w:tabs>
          <w:tab w:val="right" w:leader="dot" w:pos="8306"/>
        </w:tabs>
      </w:pPr>
      <w:hyperlink w:anchor="_Toc15781" w:history="1">
        <w:r>
          <w:rPr>
            <w:rFonts w:ascii="仿宋" w:eastAsia="仿宋" w:hAnsi="仿宋" w:cs="仿宋" w:hint="eastAsia"/>
            <w:lang w:eastAsia="zh-CN"/>
          </w:rPr>
          <w:t>五、高端氟产品类药物项目建设背景及必要性分析</w:t>
        </w:r>
        <w:r>
          <w:tab/>
        </w:r>
        <w:r>
          <w:fldChar w:fldCharType="begin"/>
        </w:r>
        <w:r>
          <w:instrText xml:space="preserve"> PAGEREF _Toc15781 \h </w:instrText>
        </w:r>
        <w:r>
          <w:fldChar w:fldCharType="separate"/>
        </w:r>
        <w:r>
          <w:t>16</w:t>
        </w:r>
        <w:r>
          <w:fldChar w:fldCharType="end"/>
        </w:r>
      </w:hyperlink>
    </w:p>
    <w:p>
      <w:pPr>
        <w:pStyle w:val="TOC2"/>
        <w:tabs>
          <w:tab w:val="right" w:leader="dot" w:pos="8306"/>
        </w:tabs>
      </w:pPr>
      <w:hyperlink w:anchor="_Toc32074" w:history="1">
        <w:r>
          <w:rPr>
            <w:rFonts w:ascii="仿宋" w:eastAsia="仿宋" w:hAnsi="仿宋" w:cs="仿宋" w:hint="eastAsia"/>
            <w:lang w:eastAsia="zh-CN"/>
          </w:rPr>
          <w:t>(一)、高端氟产品类药物项目背景分析</w:t>
        </w:r>
        <w:r>
          <w:tab/>
        </w:r>
        <w:r>
          <w:fldChar w:fldCharType="begin"/>
        </w:r>
        <w:r>
          <w:instrText xml:space="preserve"> PAGEREF _Toc32074 \h </w:instrText>
        </w:r>
        <w:r>
          <w:fldChar w:fldCharType="separate"/>
        </w:r>
        <w:r>
          <w:t>16</w:t>
        </w:r>
        <w:r>
          <w:fldChar w:fldCharType="end"/>
        </w:r>
      </w:hyperlink>
    </w:p>
    <w:p>
      <w:pPr>
        <w:pStyle w:val="TOC2"/>
        <w:tabs>
          <w:tab w:val="right" w:leader="dot" w:pos="8306"/>
        </w:tabs>
      </w:pPr>
      <w:hyperlink w:anchor="_Toc19646" w:history="1">
        <w:r>
          <w:rPr>
            <w:rFonts w:ascii="仿宋" w:eastAsia="仿宋" w:hAnsi="仿宋" w:cs="仿宋" w:hint="eastAsia"/>
            <w:lang w:eastAsia="zh-CN"/>
          </w:rPr>
          <w:t>(二)、高端氟产品类药物项目建设必要性分析</w:t>
        </w:r>
        <w:r>
          <w:tab/>
        </w:r>
        <w:r>
          <w:fldChar w:fldCharType="begin"/>
        </w:r>
        <w:r>
          <w:instrText xml:space="preserve"> PAGEREF _Toc19646 \h </w:instrText>
        </w:r>
        <w:r>
          <w:fldChar w:fldCharType="separate"/>
        </w:r>
        <w:r>
          <w:t>18</w:t>
        </w:r>
        <w:r>
          <w:fldChar w:fldCharType="end"/>
        </w:r>
      </w:hyperlink>
    </w:p>
    <w:p>
      <w:pPr>
        <w:pStyle w:val="TOC1"/>
        <w:tabs>
          <w:tab w:val="right" w:leader="dot" w:pos="8306"/>
        </w:tabs>
      </w:pPr>
      <w:hyperlink w:anchor="_Toc31856" w:history="1">
        <w:r>
          <w:rPr>
            <w:rFonts w:ascii="仿宋" w:eastAsia="仿宋" w:hAnsi="仿宋" w:cs="仿宋" w:hint="eastAsia"/>
            <w:lang w:eastAsia="zh-CN"/>
          </w:rPr>
          <w:t>六、高端氟产品类药物项目土建工程</w:t>
        </w:r>
        <w:r>
          <w:tab/>
        </w:r>
        <w:r>
          <w:fldChar w:fldCharType="begin"/>
        </w:r>
        <w:r>
          <w:instrText xml:space="preserve"> PAGEREF _Toc31856 \h </w:instrText>
        </w:r>
        <w:r>
          <w:fldChar w:fldCharType="separate"/>
        </w:r>
        <w:r>
          <w:t>20</w:t>
        </w:r>
        <w:r>
          <w:fldChar w:fldCharType="end"/>
        </w:r>
      </w:hyperlink>
    </w:p>
    <w:p>
      <w:pPr>
        <w:pStyle w:val="TOC2"/>
        <w:tabs>
          <w:tab w:val="right" w:leader="dot" w:pos="8306"/>
        </w:tabs>
      </w:pPr>
      <w:hyperlink w:anchor="_Toc30622" w:history="1">
        <w:r>
          <w:rPr>
            <w:rFonts w:ascii="仿宋" w:eastAsia="仿宋" w:hAnsi="仿宋" w:cs="仿宋" w:hint="eastAsia"/>
            <w:lang w:eastAsia="zh-CN"/>
          </w:rPr>
          <w:t>(一)、建筑工程设计原则</w:t>
        </w:r>
        <w:r>
          <w:tab/>
        </w:r>
        <w:r>
          <w:fldChar w:fldCharType="begin"/>
        </w:r>
        <w:r>
          <w:instrText xml:space="preserve"> PAGEREF _Toc30622 \h </w:instrText>
        </w:r>
        <w:r>
          <w:fldChar w:fldCharType="separate"/>
        </w:r>
        <w:r>
          <w:t>20</w:t>
        </w:r>
        <w:r>
          <w:fldChar w:fldCharType="end"/>
        </w:r>
      </w:hyperlink>
    </w:p>
    <w:p>
      <w:pPr>
        <w:pStyle w:val="TOC2"/>
        <w:tabs>
          <w:tab w:val="right" w:leader="dot" w:pos="8306"/>
        </w:tabs>
      </w:pPr>
      <w:hyperlink w:anchor="_Toc31220" w:history="1">
        <w:r>
          <w:rPr>
            <w:rFonts w:ascii="仿宋" w:eastAsia="仿宋" w:hAnsi="仿宋" w:cs="仿宋" w:hint="eastAsia"/>
            <w:lang w:eastAsia="zh-CN"/>
          </w:rPr>
          <w:t>(二)、土建工程设计年限及安全等级</w:t>
        </w:r>
        <w:r>
          <w:tab/>
        </w:r>
        <w:r>
          <w:fldChar w:fldCharType="begin"/>
        </w:r>
        <w:r>
          <w:instrText xml:space="preserve"> PAGEREF _Toc31220 \h </w:instrText>
        </w:r>
        <w:r>
          <w:fldChar w:fldCharType="separate"/>
        </w:r>
        <w:r>
          <w:t>21</w:t>
        </w:r>
        <w:r>
          <w:fldChar w:fldCharType="end"/>
        </w:r>
      </w:hyperlink>
    </w:p>
    <w:p>
      <w:pPr>
        <w:pStyle w:val="TOC2"/>
        <w:tabs>
          <w:tab w:val="right" w:leader="dot" w:pos="8306"/>
        </w:tabs>
      </w:pPr>
      <w:hyperlink w:anchor="_Toc8000" w:history="1">
        <w:r>
          <w:rPr>
            <w:rFonts w:ascii="仿宋" w:eastAsia="仿宋" w:hAnsi="仿宋" w:cs="仿宋" w:hint="eastAsia"/>
            <w:lang w:eastAsia="zh-CN"/>
          </w:rPr>
          <w:t>(三)、建筑工程设计总体要求</w:t>
        </w:r>
        <w:r>
          <w:tab/>
        </w:r>
        <w:r>
          <w:fldChar w:fldCharType="begin"/>
        </w:r>
        <w:r>
          <w:instrText xml:space="preserve"> PAGEREF _Toc8000 \h </w:instrText>
        </w:r>
        <w:r>
          <w:fldChar w:fldCharType="separate"/>
        </w:r>
        <w:r>
          <w:t>22</w:t>
        </w:r>
        <w:r>
          <w:fldChar w:fldCharType="end"/>
        </w:r>
      </w:hyperlink>
    </w:p>
    <w:p>
      <w:pPr>
        <w:pStyle w:val="TOC2"/>
        <w:tabs>
          <w:tab w:val="right" w:leader="dot" w:pos="8306"/>
        </w:tabs>
      </w:pPr>
      <w:hyperlink w:anchor="_Toc21157" w:history="1">
        <w:r>
          <w:rPr>
            <w:rFonts w:ascii="仿宋" w:eastAsia="仿宋" w:hAnsi="仿宋" w:cs="仿宋" w:hint="eastAsia"/>
            <w:lang w:eastAsia="zh-CN"/>
          </w:rPr>
          <w:t>(四)、土建工程建设指标</w:t>
        </w:r>
        <w:r>
          <w:tab/>
        </w:r>
        <w:r>
          <w:fldChar w:fldCharType="begin"/>
        </w:r>
        <w:r>
          <w:instrText xml:space="preserve"> PAGEREF _Toc21157 \h </w:instrText>
        </w:r>
        <w:r>
          <w:fldChar w:fldCharType="separate"/>
        </w:r>
        <w:r>
          <w:t>23</w:t>
        </w:r>
        <w:r>
          <w:fldChar w:fldCharType="end"/>
        </w:r>
      </w:hyperlink>
    </w:p>
    <w:p>
      <w:pPr>
        <w:pStyle w:val="TOC1"/>
        <w:tabs>
          <w:tab w:val="right" w:leader="dot" w:pos="8306"/>
        </w:tabs>
      </w:pPr>
      <w:hyperlink w:anchor="_Toc5637" w:history="1">
        <w:r>
          <w:rPr>
            <w:rFonts w:ascii="仿宋" w:eastAsia="仿宋" w:hAnsi="仿宋" w:cs="仿宋" w:hint="eastAsia"/>
            <w:lang w:eastAsia="zh-CN"/>
          </w:rPr>
          <w:t>七、高端氟产品类药物项目人力资源管理</w:t>
        </w:r>
        <w:r>
          <w:tab/>
        </w:r>
        <w:r>
          <w:fldChar w:fldCharType="begin"/>
        </w:r>
        <w:r>
          <w:instrText xml:space="preserve"> PAGEREF _Toc5637 \h </w:instrText>
        </w:r>
        <w:r>
          <w:fldChar w:fldCharType="separate"/>
        </w:r>
        <w:r>
          <w:t>23</w:t>
        </w:r>
        <w:r>
          <w:fldChar w:fldCharType="end"/>
        </w:r>
      </w:hyperlink>
    </w:p>
    <w:p>
      <w:pPr>
        <w:pStyle w:val="TOC2"/>
        <w:tabs>
          <w:tab w:val="right" w:leader="dot" w:pos="8306"/>
        </w:tabs>
      </w:pPr>
      <w:hyperlink w:anchor="_Toc7401" w:history="1">
        <w:r>
          <w:rPr>
            <w:rFonts w:ascii="仿宋" w:eastAsia="仿宋" w:hAnsi="仿宋" w:cs="仿宋" w:hint="eastAsia"/>
            <w:lang w:eastAsia="zh-CN"/>
          </w:rPr>
          <w:t>(一)、建立健全的预算管理制度</w:t>
        </w:r>
        <w:r>
          <w:tab/>
        </w:r>
        <w:r>
          <w:fldChar w:fldCharType="begin"/>
        </w:r>
        <w:r>
          <w:instrText xml:space="preserve"> PAGEREF _Toc7401 \h </w:instrText>
        </w:r>
        <w:r>
          <w:fldChar w:fldCharType="separate"/>
        </w:r>
        <w:r>
          <w:t>23</w:t>
        </w:r>
        <w:r>
          <w:fldChar w:fldCharType="end"/>
        </w:r>
      </w:hyperlink>
    </w:p>
    <w:p>
      <w:pPr>
        <w:pStyle w:val="TOC2"/>
        <w:tabs>
          <w:tab w:val="right" w:leader="dot" w:pos="8306"/>
        </w:tabs>
      </w:pPr>
      <w:hyperlink w:anchor="_Toc6178" w:history="1">
        <w:r>
          <w:rPr>
            <w:rFonts w:ascii="仿宋" w:eastAsia="仿宋" w:hAnsi="仿宋" w:cs="仿宋" w:hint="eastAsia"/>
            <w:lang w:eastAsia="zh-CN"/>
          </w:rPr>
          <w:t>(二)、加强资金流动监控</w:t>
        </w:r>
        <w:r>
          <w:tab/>
        </w:r>
        <w:r>
          <w:fldChar w:fldCharType="begin"/>
        </w:r>
        <w:r>
          <w:instrText xml:space="preserve"> PAGEREF _Toc6178 \h </w:instrText>
        </w:r>
        <w:r>
          <w:fldChar w:fldCharType="separate"/>
        </w:r>
        <w:r>
          <w:t>25</w:t>
        </w:r>
        <w:r>
          <w:fldChar w:fldCharType="end"/>
        </w:r>
      </w:hyperlink>
    </w:p>
    <w:p>
      <w:pPr>
        <w:pStyle w:val="TOC2"/>
        <w:tabs>
          <w:tab w:val="right" w:leader="dot" w:pos="8306"/>
        </w:tabs>
      </w:pPr>
      <w:hyperlink w:anchor="_Toc11771" w:history="1">
        <w:r>
          <w:rPr>
            <w:rFonts w:ascii="仿宋" w:eastAsia="仿宋" w:hAnsi="仿宋" w:cs="仿宋" w:hint="eastAsia"/>
            <w:lang w:eastAsia="zh-CN"/>
          </w:rPr>
          <w:t>(三)、制定完善的风险控制机制</w:t>
        </w:r>
        <w:r>
          <w:tab/>
        </w:r>
        <w:r>
          <w:fldChar w:fldCharType="begin"/>
        </w:r>
        <w:r>
          <w:instrText xml:space="preserve"> PAGEREF _Toc11771 \h </w:instrText>
        </w:r>
        <w:r>
          <w:fldChar w:fldCharType="separate"/>
        </w:r>
        <w:r>
          <w:t>26</w:t>
        </w:r>
        <w:r>
          <w:fldChar w:fldCharType="end"/>
        </w:r>
      </w:hyperlink>
    </w:p>
    <w:p>
      <w:pPr>
        <w:pStyle w:val="TOC2"/>
        <w:tabs>
          <w:tab w:val="right" w:leader="dot" w:pos="8306"/>
        </w:tabs>
      </w:pPr>
      <w:hyperlink w:anchor="_Toc28756" w:history="1">
        <w:r>
          <w:rPr>
            <w:rFonts w:ascii="仿宋" w:eastAsia="仿宋" w:hAnsi="仿宋" w:cs="仿宋" w:hint="eastAsia"/>
            <w:lang w:eastAsia="zh-CN"/>
          </w:rPr>
          <w:t>(四)、优化成本管理</w:t>
        </w:r>
        <w:r>
          <w:tab/>
        </w:r>
        <w:r>
          <w:fldChar w:fldCharType="begin"/>
        </w:r>
        <w:r>
          <w:instrText xml:space="preserve"> PAGEREF _Toc28756 \h </w:instrText>
        </w:r>
        <w:r>
          <w:fldChar w:fldCharType="separate"/>
        </w:r>
        <w:r>
          <w:t>27</w:t>
        </w:r>
        <w:r>
          <w:fldChar w:fldCharType="end"/>
        </w:r>
      </w:hyperlink>
    </w:p>
    <w:p>
      <w:pPr>
        <w:pStyle w:val="TOC1"/>
        <w:tabs>
          <w:tab w:val="right" w:leader="dot" w:pos="8306"/>
        </w:tabs>
      </w:pPr>
      <w:hyperlink w:anchor="_Toc3659" w:history="1">
        <w:r>
          <w:rPr>
            <w:rFonts w:ascii="仿宋" w:eastAsia="仿宋" w:hAnsi="仿宋" w:cs="仿宋" w:hint="eastAsia"/>
            <w:lang w:eastAsia="zh-CN"/>
          </w:rPr>
          <w:t>八、生产安全保护</w:t>
        </w:r>
        <w:r>
          <w:tab/>
        </w:r>
        <w:r>
          <w:fldChar w:fldCharType="begin"/>
        </w:r>
        <w:r>
          <w:instrText xml:space="preserve"> PAGEREF _Toc3659 \h </w:instrText>
        </w:r>
        <w:r>
          <w:fldChar w:fldCharType="separate"/>
        </w:r>
        <w:r>
          <w:t>29</w:t>
        </w:r>
        <w:r>
          <w:fldChar w:fldCharType="end"/>
        </w:r>
      </w:hyperlink>
    </w:p>
    <w:p>
      <w:pPr>
        <w:pStyle w:val="TOC2"/>
        <w:tabs>
          <w:tab w:val="right" w:leader="dot" w:pos="8306"/>
        </w:tabs>
      </w:pPr>
      <w:hyperlink w:anchor="_Toc29520" w:history="1">
        <w:r>
          <w:rPr>
            <w:rFonts w:ascii="仿宋" w:eastAsia="仿宋" w:hAnsi="仿宋" w:cs="仿宋" w:hint="eastAsia"/>
            <w:lang w:eastAsia="zh-CN"/>
          </w:rPr>
          <w:t>(一)、消防安全</w:t>
        </w:r>
        <w:r>
          <w:tab/>
        </w:r>
        <w:r>
          <w:fldChar w:fldCharType="begin"/>
        </w:r>
        <w:r>
          <w:instrText xml:space="preserve"> PAGEREF _Toc29520 \h </w:instrText>
        </w:r>
        <w:r>
          <w:fldChar w:fldCharType="separate"/>
        </w:r>
        <w:r>
          <w:t>29</w:t>
        </w:r>
        <w:r>
          <w:fldChar w:fldCharType="end"/>
        </w:r>
      </w:hyperlink>
    </w:p>
    <w:p>
      <w:pPr>
        <w:pStyle w:val="TOC2"/>
        <w:tabs>
          <w:tab w:val="right" w:leader="dot" w:pos="8306"/>
        </w:tabs>
      </w:pPr>
      <w:hyperlink w:anchor="_Toc32184" w:history="1">
        <w:r>
          <w:rPr>
            <w:rFonts w:ascii="仿宋" w:eastAsia="仿宋" w:hAnsi="仿宋" w:cs="仿宋" w:hint="eastAsia"/>
            <w:lang w:eastAsia="zh-CN"/>
          </w:rPr>
          <w:t>(二)、防火防爆总图布置措施</w:t>
        </w:r>
        <w:r>
          <w:tab/>
        </w:r>
        <w:r>
          <w:fldChar w:fldCharType="begin"/>
        </w:r>
        <w:r>
          <w:instrText xml:space="preserve"> PAGEREF _Toc32184 \h </w:instrText>
        </w:r>
        <w:r>
          <w:fldChar w:fldCharType="separate"/>
        </w:r>
        <w:r>
          <w:t>30</w:t>
        </w:r>
        <w:r>
          <w:fldChar w:fldCharType="end"/>
        </w:r>
      </w:hyperlink>
    </w:p>
    <w:p>
      <w:pPr>
        <w:pStyle w:val="TOC2"/>
        <w:tabs>
          <w:tab w:val="right" w:leader="dot" w:pos="8306"/>
        </w:tabs>
      </w:pPr>
      <w:hyperlink w:anchor="_Toc3974" w:history="1">
        <w:r>
          <w:rPr>
            <w:rFonts w:ascii="仿宋" w:eastAsia="仿宋" w:hAnsi="仿宋" w:cs="仿宋" w:hint="eastAsia"/>
            <w:lang w:eastAsia="zh-CN"/>
          </w:rPr>
          <w:t>(三)、自然灾害防范措施</w:t>
        </w:r>
        <w:r>
          <w:tab/>
        </w:r>
        <w:r>
          <w:fldChar w:fldCharType="begin"/>
        </w:r>
        <w:r>
          <w:instrText xml:space="preserve"> PAGEREF _Toc3974 \h </w:instrText>
        </w:r>
        <w:r>
          <w:fldChar w:fldCharType="separate"/>
        </w:r>
        <w:r>
          <w:t>31</w:t>
        </w:r>
        <w:r>
          <w:fldChar w:fldCharType="end"/>
        </w:r>
      </w:hyperlink>
    </w:p>
    <w:p>
      <w:pPr>
        <w:pStyle w:val="TOC2"/>
        <w:tabs>
          <w:tab w:val="right" w:leader="dot" w:pos="8306"/>
        </w:tabs>
      </w:pPr>
      <w:hyperlink w:anchor="_Toc28347" w:history="1">
        <w:r>
          <w:rPr>
            <w:rFonts w:ascii="仿宋" w:eastAsia="仿宋" w:hAnsi="仿宋" w:cs="仿宋" w:hint="eastAsia"/>
            <w:lang w:eastAsia="zh-CN"/>
          </w:rPr>
          <w:t>(四)、安全色及安全标志使用要求</w:t>
        </w:r>
        <w:r>
          <w:tab/>
        </w:r>
        <w:r>
          <w:fldChar w:fldCharType="begin"/>
        </w:r>
        <w:r>
          <w:instrText xml:space="preserve"> PAGEREF _Toc28347 \h </w:instrText>
        </w:r>
        <w:r>
          <w:fldChar w:fldCharType="separate"/>
        </w:r>
        <w:r>
          <w:t>32</w:t>
        </w:r>
        <w:r>
          <w:fldChar w:fldCharType="end"/>
        </w:r>
      </w:hyperlink>
    </w:p>
    <w:p>
      <w:pPr>
        <w:pStyle w:val="TOC2"/>
        <w:tabs>
          <w:tab w:val="right" w:leader="dot" w:pos="8306"/>
        </w:tabs>
      </w:pPr>
      <w:hyperlink w:anchor="_Toc23601" w:history="1">
        <w:r>
          <w:rPr>
            <w:rFonts w:ascii="仿宋" w:eastAsia="仿宋" w:hAnsi="仿宋" w:cs="仿宋" w:hint="eastAsia"/>
            <w:lang w:eastAsia="zh-CN"/>
          </w:rPr>
          <w:t>(五)、防尘防毒措施</w:t>
        </w:r>
        <w:r>
          <w:tab/>
        </w:r>
        <w:r>
          <w:fldChar w:fldCharType="begin"/>
        </w:r>
        <w:r>
          <w:instrText xml:space="preserve"> PAGEREF _Toc23601 \h </w:instrText>
        </w:r>
        <w:r>
          <w:fldChar w:fldCharType="separate"/>
        </w:r>
        <w:r>
          <w:t>33</w:t>
        </w:r>
        <w:r>
          <w:fldChar w:fldCharType="end"/>
        </w:r>
      </w:hyperlink>
    </w:p>
    <w:p>
      <w:pPr>
        <w:pStyle w:val="TOC2"/>
        <w:tabs>
          <w:tab w:val="right" w:leader="dot" w:pos="8306"/>
        </w:tabs>
      </w:pPr>
      <w:hyperlink w:anchor="_Toc22457" w:history="1">
        <w:r>
          <w:rPr>
            <w:rFonts w:ascii="仿宋" w:eastAsia="仿宋" w:hAnsi="仿宋" w:cs="仿宋" w:hint="eastAsia"/>
            <w:lang w:eastAsia="zh-CN"/>
          </w:rPr>
          <w:t>(六)、防静电、触电防护及防雷措施</w:t>
        </w:r>
        <w:r>
          <w:tab/>
        </w:r>
        <w:r>
          <w:fldChar w:fldCharType="begin"/>
        </w:r>
        <w:r>
          <w:instrText xml:space="preserve"> PAGEREF _Toc22457 \h </w:instrText>
        </w:r>
        <w:r>
          <w:fldChar w:fldCharType="separate"/>
        </w:r>
        <w:r>
          <w:t>34</w:t>
        </w:r>
        <w:r>
          <w:fldChar w:fldCharType="end"/>
        </w:r>
      </w:hyperlink>
    </w:p>
    <w:p>
      <w:pPr>
        <w:pStyle w:val="TOC2"/>
        <w:tabs>
          <w:tab w:val="right" w:leader="dot" w:pos="8306"/>
        </w:tabs>
      </w:pPr>
      <w:hyperlink w:anchor="_Toc10709" w:history="1">
        <w:r>
          <w:rPr>
            <w:rFonts w:ascii="仿宋" w:eastAsia="仿宋" w:hAnsi="仿宋" w:cs="仿宋" w:hint="eastAsia"/>
            <w:lang w:eastAsia="zh-CN"/>
          </w:rPr>
          <w:t>(七)、机械设备安全保障措施</w:t>
        </w:r>
        <w:r>
          <w:tab/>
        </w:r>
        <w:r>
          <w:fldChar w:fldCharType="begin"/>
        </w:r>
        <w:r>
          <w:instrText xml:space="preserve"> PAGEREF _Toc10709 \h </w:instrText>
        </w:r>
        <w:r>
          <w:fldChar w:fldCharType="separate"/>
        </w:r>
        <w:r>
          <w:t>36</w:t>
        </w:r>
        <w:r>
          <w:fldChar w:fldCharType="end"/>
        </w:r>
      </w:hyperlink>
    </w:p>
    <w:p>
      <w:pPr>
        <w:pStyle w:val="TOC1"/>
        <w:tabs>
          <w:tab w:val="right" w:leader="dot" w:pos="8306"/>
        </w:tabs>
      </w:pPr>
      <w:hyperlink w:anchor="_Toc29717" w:history="1">
        <w:r>
          <w:rPr>
            <w:rFonts w:ascii="仿宋" w:eastAsia="仿宋" w:hAnsi="仿宋" w:cs="仿宋" w:hint="eastAsia"/>
            <w:lang w:eastAsia="zh-CN"/>
          </w:rPr>
          <w:t>九、高端氟产品类药物项目经营效益</w:t>
        </w:r>
        <w:r>
          <w:tab/>
        </w:r>
        <w:r>
          <w:fldChar w:fldCharType="begin"/>
        </w:r>
        <w:r>
          <w:instrText xml:space="preserve"> PAGEREF _Toc29717 \h </w:instrText>
        </w:r>
        <w:r>
          <w:fldChar w:fldCharType="separate"/>
        </w:r>
        <w:r>
          <w:t>37</w:t>
        </w:r>
        <w:r>
          <w:fldChar w:fldCharType="end"/>
        </w:r>
      </w:hyperlink>
    </w:p>
    <w:p>
      <w:pPr>
        <w:pStyle w:val="TOC2"/>
        <w:tabs>
          <w:tab w:val="right" w:leader="dot" w:pos="8306"/>
        </w:tabs>
      </w:pPr>
      <w:hyperlink w:anchor="_Toc26506" w:history="1">
        <w:r>
          <w:rPr>
            <w:rFonts w:ascii="仿宋" w:eastAsia="仿宋" w:hAnsi="仿宋" w:cs="仿宋" w:hint="eastAsia"/>
            <w:lang w:eastAsia="zh-CN"/>
          </w:rPr>
          <w:t>(一)、经济评价财务测算</w:t>
        </w:r>
        <w:r>
          <w:tab/>
        </w:r>
        <w:r>
          <w:fldChar w:fldCharType="begin"/>
        </w:r>
        <w:r>
          <w:instrText xml:space="preserve"> PAGEREF _Toc26506 \h </w:instrText>
        </w:r>
        <w:r>
          <w:fldChar w:fldCharType="separate"/>
        </w:r>
        <w:r>
          <w:t>37</w:t>
        </w:r>
        <w:r>
          <w:fldChar w:fldCharType="end"/>
        </w:r>
      </w:hyperlink>
    </w:p>
    <w:p>
      <w:pPr>
        <w:pStyle w:val="TOC2"/>
        <w:tabs>
          <w:tab w:val="right" w:leader="dot" w:pos="8306"/>
        </w:tabs>
      </w:pPr>
      <w:hyperlink w:anchor="_Toc6849" w:history="1">
        <w:r>
          <w:rPr>
            <w:rFonts w:ascii="仿宋" w:eastAsia="仿宋" w:hAnsi="仿宋" w:cs="仿宋" w:hint="eastAsia"/>
            <w:lang w:eastAsia="zh-CN"/>
          </w:rPr>
          <w:t>(二)、高端氟产品类药物项目盈利能力分析</w:t>
        </w:r>
        <w:r>
          <w:tab/>
        </w:r>
        <w:r>
          <w:fldChar w:fldCharType="begin"/>
        </w:r>
        <w:r>
          <w:instrText xml:space="preserve"> PAGEREF _Toc6849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6" w:history="1">
        <w:r>
          <w:rPr>
            <w:rFonts w:ascii="仿宋" w:eastAsia="仿宋" w:hAnsi="仿宋" w:cs="仿宋" w:hint="eastAsia"/>
            <w:lang w:eastAsia="zh-CN"/>
          </w:rPr>
          <w:t>十、高端氟产品类药物项目技术管理</w:t>
        </w:r>
        <w:r>
          <w:tab/>
        </w:r>
        <w:r>
          <w:fldChar w:fldCharType="begin"/>
        </w:r>
        <w:r>
          <w:instrText xml:space="preserve"> PAGEREF _Toc3016 \h </w:instrText>
        </w:r>
        <w:r>
          <w:fldChar w:fldCharType="separate"/>
        </w:r>
        <w:r>
          <w:t>39</w:t>
        </w:r>
        <w:r>
          <w:fldChar w:fldCharType="end"/>
        </w:r>
      </w:hyperlink>
    </w:p>
    <w:p>
      <w:pPr>
        <w:pStyle w:val="TOC2"/>
        <w:tabs>
          <w:tab w:val="right" w:leader="dot" w:pos="8306"/>
        </w:tabs>
      </w:pPr>
      <w:hyperlink w:anchor="_Toc15962" w:history="1">
        <w:r>
          <w:rPr>
            <w:rFonts w:ascii="仿宋" w:eastAsia="仿宋" w:hAnsi="仿宋" w:cs="仿宋" w:hint="eastAsia"/>
            <w:lang w:eastAsia="zh-CN"/>
          </w:rPr>
          <w:t>(一)、技术方案选用方向</w:t>
        </w:r>
        <w:r>
          <w:tab/>
        </w:r>
        <w:r>
          <w:fldChar w:fldCharType="begin"/>
        </w:r>
        <w:r>
          <w:instrText xml:space="preserve"> PAGEREF _Toc15962 \h </w:instrText>
        </w:r>
        <w:r>
          <w:fldChar w:fldCharType="separate"/>
        </w:r>
        <w:r>
          <w:t>39</w:t>
        </w:r>
        <w:r>
          <w:fldChar w:fldCharType="end"/>
        </w:r>
      </w:hyperlink>
    </w:p>
    <w:p>
      <w:pPr>
        <w:pStyle w:val="TOC2"/>
        <w:tabs>
          <w:tab w:val="right" w:leader="dot" w:pos="8306"/>
        </w:tabs>
      </w:pPr>
      <w:hyperlink w:anchor="_Toc25759" w:history="1">
        <w:r>
          <w:rPr>
            <w:rFonts w:ascii="仿宋" w:eastAsia="仿宋" w:hAnsi="仿宋" w:cs="仿宋" w:hint="eastAsia"/>
            <w:lang w:eastAsia="zh-CN"/>
          </w:rPr>
          <w:t>(二)、工艺技术方案选用原则</w:t>
        </w:r>
        <w:r>
          <w:tab/>
        </w:r>
        <w:r>
          <w:fldChar w:fldCharType="begin"/>
        </w:r>
        <w:r>
          <w:instrText xml:space="preserve"> PAGEREF _Toc25759 \h </w:instrText>
        </w:r>
        <w:r>
          <w:fldChar w:fldCharType="separate"/>
        </w:r>
        <w:r>
          <w:t>41</w:t>
        </w:r>
        <w:r>
          <w:fldChar w:fldCharType="end"/>
        </w:r>
      </w:hyperlink>
    </w:p>
    <w:p>
      <w:pPr>
        <w:pStyle w:val="TOC2"/>
        <w:tabs>
          <w:tab w:val="right" w:leader="dot" w:pos="8306"/>
        </w:tabs>
      </w:pPr>
      <w:hyperlink w:anchor="_Toc2833" w:history="1">
        <w:r>
          <w:rPr>
            <w:rFonts w:ascii="仿宋" w:eastAsia="仿宋" w:hAnsi="仿宋" w:cs="仿宋" w:hint="eastAsia"/>
            <w:lang w:eastAsia="zh-CN"/>
          </w:rPr>
          <w:t>(三)、工艺技术方案要求</w:t>
        </w:r>
        <w:r>
          <w:tab/>
        </w:r>
        <w:r>
          <w:fldChar w:fldCharType="begin"/>
        </w:r>
        <w:r>
          <w:instrText xml:space="preserve"> PAGEREF _Toc2833 \h </w:instrText>
        </w:r>
        <w:r>
          <w:fldChar w:fldCharType="separate"/>
        </w:r>
        <w:r>
          <w:t>43</w:t>
        </w:r>
        <w:r>
          <w:fldChar w:fldCharType="end"/>
        </w:r>
      </w:hyperlink>
    </w:p>
    <w:p>
      <w:pPr>
        <w:pStyle w:val="TOC1"/>
        <w:tabs>
          <w:tab w:val="right" w:leader="dot" w:pos="8306"/>
        </w:tabs>
      </w:pPr>
      <w:hyperlink w:anchor="_Toc4717" w:history="1">
        <w:r>
          <w:rPr>
            <w:rFonts w:ascii="仿宋" w:eastAsia="仿宋" w:hAnsi="仿宋" w:cs="仿宋" w:hint="eastAsia"/>
            <w:lang w:eastAsia="zh-CN"/>
          </w:rPr>
          <w:t>十一、高端氟产品类药物项目财务管理</w:t>
        </w:r>
        <w:r>
          <w:tab/>
        </w:r>
        <w:r>
          <w:fldChar w:fldCharType="begin"/>
        </w:r>
        <w:r>
          <w:instrText xml:space="preserve"> PAGEREF _Toc4717 \h </w:instrText>
        </w:r>
        <w:r>
          <w:fldChar w:fldCharType="separate"/>
        </w:r>
        <w:r>
          <w:t>46</w:t>
        </w:r>
        <w:r>
          <w:fldChar w:fldCharType="end"/>
        </w:r>
      </w:hyperlink>
    </w:p>
    <w:p>
      <w:pPr>
        <w:pStyle w:val="TOC2"/>
        <w:tabs>
          <w:tab w:val="right" w:leader="dot" w:pos="8306"/>
        </w:tabs>
      </w:pPr>
      <w:hyperlink w:anchor="_Toc30958" w:history="1">
        <w:r>
          <w:rPr>
            <w:rFonts w:ascii="仿宋" w:eastAsia="仿宋" w:hAnsi="仿宋" w:cs="仿宋" w:hint="eastAsia"/>
            <w:lang w:eastAsia="zh-CN"/>
          </w:rPr>
          <w:t>(一)、资金需求大</w:t>
        </w:r>
        <w:r>
          <w:tab/>
        </w:r>
        <w:r>
          <w:fldChar w:fldCharType="begin"/>
        </w:r>
        <w:r>
          <w:instrText xml:space="preserve"> PAGEREF _Toc30958 \h </w:instrText>
        </w:r>
        <w:r>
          <w:fldChar w:fldCharType="separate"/>
        </w:r>
        <w:r>
          <w:t>46</w:t>
        </w:r>
        <w:r>
          <w:fldChar w:fldCharType="end"/>
        </w:r>
      </w:hyperlink>
    </w:p>
    <w:p>
      <w:pPr>
        <w:pStyle w:val="TOC2"/>
        <w:tabs>
          <w:tab w:val="right" w:leader="dot" w:pos="8306"/>
        </w:tabs>
      </w:pPr>
      <w:hyperlink w:anchor="_Toc18843" w:history="1">
        <w:r>
          <w:rPr>
            <w:rFonts w:ascii="仿宋" w:eastAsia="仿宋" w:hAnsi="仿宋" w:cs="仿宋" w:hint="eastAsia"/>
            <w:lang w:eastAsia="zh-CN"/>
          </w:rPr>
          <w:t>(二)、研发周期长</w:t>
        </w:r>
        <w:r>
          <w:tab/>
        </w:r>
        <w:r>
          <w:fldChar w:fldCharType="begin"/>
        </w:r>
        <w:r>
          <w:instrText xml:space="preserve"> PAGEREF _Toc18843 \h </w:instrText>
        </w:r>
        <w:r>
          <w:fldChar w:fldCharType="separate"/>
        </w:r>
        <w:r>
          <w:t>47</w:t>
        </w:r>
        <w:r>
          <w:fldChar w:fldCharType="end"/>
        </w:r>
      </w:hyperlink>
    </w:p>
    <w:p>
      <w:pPr>
        <w:pStyle w:val="TOC2"/>
        <w:tabs>
          <w:tab w:val="right" w:leader="dot" w:pos="8306"/>
        </w:tabs>
      </w:pPr>
      <w:hyperlink w:anchor="_Toc7481" w:history="1">
        <w:r>
          <w:rPr>
            <w:rFonts w:ascii="仿宋" w:eastAsia="仿宋" w:hAnsi="仿宋" w:cs="仿宋" w:hint="eastAsia"/>
            <w:lang w:eastAsia="zh-CN"/>
          </w:rPr>
          <w:t>(三)、市场风险大</w:t>
        </w:r>
        <w:r>
          <w:tab/>
        </w:r>
        <w:r>
          <w:fldChar w:fldCharType="begin"/>
        </w:r>
        <w:r>
          <w:instrText xml:space="preserve"> PAGEREF _Toc7481 \h </w:instrText>
        </w:r>
        <w:r>
          <w:fldChar w:fldCharType="separate"/>
        </w:r>
        <w:r>
          <w:t>48</w:t>
        </w:r>
        <w:r>
          <w:fldChar w:fldCharType="end"/>
        </w:r>
      </w:hyperlink>
    </w:p>
    <w:p>
      <w:pPr>
        <w:pStyle w:val="TOC2"/>
        <w:tabs>
          <w:tab w:val="right" w:leader="dot" w:pos="8306"/>
        </w:tabs>
      </w:pPr>
      <w:hyperlink w:anchor="_Toc6883" w:history="1">
        <w:r>
          <w:rPr>
            <w:rFonts w:ascii="仿宋" w:eastAsia="仿宋" w:hAnsi="仿宋" w:cs="仿宋" w:hint="eastAsia"/>
            <w:lang w:eastAsia="zh-CN"/>
          </w:rPr>
          <w:t>(四)、利润率高</w:t>
        </w:r>
        <w:r>
          <w:tab/>
        </w:r>
        <w:r>
          <w:fldChar w:fldCharType="begin"/>
        </w:r>
        <w:r>
          <w:instrText xml:space="preserve"> PAGEREF _Toc6883 \h </w:instrText>
        </w:r>
        <w:r>
          <w:fldChar w:fldCharType="separate"/>
        </w:r>
        <w:r>
          <w:t>51</w:t>
        </w:r>
        <w:r>
          <w:fldChar w:fldCharType="end"/>
        </w:r>
      </w:hyperlink>
    </w:p>
    <w:p>
      <w:pPr>
        <w:pStyle w:val="TOC1"/>
        <w:tabs>
          <w:tab w:val="right" w:leader="dot" w:pos="8306"/>
        </w:tabs>
      </w:pPr>
      <w:hyperlink w:anchor="_Toc7172" w:history="1">
        <w:r>
          <w:rPr>
            <w:rFonts w:ascii="仿宋" w:eastAsia="仿宋" w:hAnsi="仿宋" w:cs="仿宋" w:hint="eastAsia"/>
            <w:lang w:eastAsia="zh-CN"/>
          </w:rPr>
          <w:t>十二、高端氟产品类药物项目人力资源培养与发展</w:t>
        </w:r>
        <w:r>
          <w:tab/>
        </w:r>
        <w:r>
          <w:fldChar w:fldCharType="begin"/>
        </w:r>
        <w:r>
          <w:instrText xml:space="preserve"> PAGEREF _Toc7172 \h </w:instrText>
        </w:r>
        <w:r>
          <w:fldChar w:fldCharType="separate"/>
        </w:r>
        <w:r>
          <w:t>53</w:t>
        </w:r>
        <w:r>
          <w:fldChar w:fldCharType="end"/>
        </w:r>
      </w:hyperlink>
    </w:p>
    <w:p>
      <w:pPr>
        <w:pStyle w:val="TOC2"/>
        <w:tabs>
          <w:tab w:val="right" w:leader="dot" w:pos="8306"/>
        </w:tabs>
      </w:pPr>
      <w:hyperlink w:anchor="_Toc16177" w:history="1">
        <w:r>
          <w:rPr>
            <w:rFonts w:ascii="仿宋" w:eastAsia="仿宋" w:hAnsi="仿宋" w:cs="仿宋" w:hint="eastAsia"/>
            <w:lang w:eastAsia="zh-CN"/>
          </w:rPr>
          <w:t>(一)、人才需求与规划</w:t>
        </w:r>
        <w:r>
          <w:tab/>
        </w:r>
        <w:r>
          <w:fldChar w:fldCharType="begin"/>
        </w:r>
        <w:r>
          <w:instrText xml:space="preserve"> PAGEREF _Toc16177 \h </w:instrText>
        </w:r>
        <w:r>
          <w:fldChar w:fldCharType="separate"/>
        </w:r>
        <w:r>
          <w:t>53</w:t>
        </w:r>
        <w:r>
          <w:fldChar w:fldCharType="end"/>
        </w:r>
      </w:hyperlink>
    </w:p>
    <w:p>
      <w:pPr>
        <w:pStyle w:val="TOC2"/>
        <w:tabs>
          <w:tab w:val="right" w:leader="dot" w:pos="8306"/>
        </w:tabs>
      </w:pPr>
      <w:hyperlink w:anchor="_Toc25389" w:history="1">
        <w:r>
          <w:rPr>
            <w:rFonts w:ascii="仿宋" w:eastAsia="仿宋" w:hAnsi="仿宋" w:cs="仿宋" w:hint="eastAsia"/>
            <w:lang w:eastAsia="zh-CN"/>
          </w:rPr>
          <w:t>(二)、培训与发展计划</w:t>
        </w:r>
        <w:r>
          <w:tab/>
        </w:r>
        <w:r>
          <w:fldChar w:fldCharType="begin"/>
        </w:r>
        <w:r>
          <w:instrText xml:space="preserve"> PAGEREF _Toc25389 \h </w:instrText>
        </w:r>
        <w:r>
          <w:fldChar w:fldCharType="separate"/>
        </w:r>
        <w:r>
          <w:t>53</w:t>
        </w:r>
        <w:r>
          <w:fldChar w:fldCharType="end"/>
        </w:r>
      </w:hyperlink>
    </w:p>
    <w:p>
      <w:pPr>
        <w:pStyle w:val="TOC1"/>
        <w:tabs>
          <w:tab w:val="right" w:leader="dot" w:pos="8306"/>
        </w:tabs>
      </w:pPr>
      <w:hyperlink w:anchor="_Toc2844" w:history="1">
        <w:r>
          <w:rPr>
            <w:rFonts w:ascii="仿宋" w:eastAsia="仿宋" w:hAnsi="仿宋" w:cs="仿宋" w:hint="eastAsia"/>
            <w:lang w:eastAsia="zh-CN"/>
          </w:rPr>
          <w:t>十三、供应链管理</w:t>
        </w:r>
        <w:r>
          <w:tab/>
        </w:r>
        <w:r>
          <w:fldChar w:fldCharType="begin"/>
        </w:r>
        <w:r>
          <w:instrText xml:space="preserve"> PAGEREF _Toc2844 \h </w:instrText>
        </w:r>
        <w:r>
          <w:fldChar w:fldCharType="separate"/>
        </w:r>
        <w:r>
          <w:t>54</w:t>
        </w:r>
        <w:r>
          <w:fldChar w:fldCharType="end"/>
        </w:r>
      </w:hyperlink>
    </w:p>
    <w:p>
      <w:pPr>
        <w:pStyle w:val="TOC2"/>
        <w:tabs>
          <w:tab w:val="right" w:leader="dot" w:pos="8306"/>
        </w:tabs>
      </w:pPr>
      <w:hyperlink w:anchor="_Toc25174" w:history="1">
        <w:r>
          <w:rPr>
            <w:rFonts w:ascii="仿宋" w:eastAsia="仿宋" w:hAnsi="仿宋" w:cs="仿宋" w:hint="eastAsia"/>
            <w:lang w:eastAsia="zh-CN"/>
          </w:rPr>
          <w:t>(一)、供应链战略规划</w:t>
        </w:r>
        <w:r>
          <w:tab/>
        </w:r>
        <w:r>
          <w:fldChar w:fldCharType="begin"/>
        </w:r>
        <w:r>
          <w:instrText xml:space="preserve"> PAGEREF _Toc25174 \h </w:instrText>
        </w:r>
        <w:r>
          <w:fldChar w:fldCharType="separate"/>
        </w:r>
        <w:r>
          <w:t>54</w:t>
        </w:r>
        <w:r>
          <w:fldChar w:fldCharType="end"/>
        </w:r>
      </w:hyperlink>
    </w:p>
    <w:p>
      <w:pPr>
        <w:pStyle w:val="TOC2"/>
        <w:tabs>
          <w:tab w:val="right" w:leader="dot" w:pos="8306"/>
        </w:tabs>
      </w:pPr>
      <w:hyperlink w:anchor="_Toc3972" w:history="1">
        <w:r>
          <w:rPr>
            <w:rFonts w:ascii="仿宋" w:eastAsia="仿宋" w:hAnsi="仿宋" w:cs="仿宋" w:hint="eastAsia"/>
            <w:lang w:eastAsia="zh-CN"/>
          </w:rPr>
          <w:t>(二)、供应商选择与合作</w:t>
        </w:r>
        <w:r>
          <w:tab/>
        </w:r>
        <w:r>
          <w:fldChar w:fldCharType="begin"/>
        </w:r>
        <w:r>
          <w:instrText xml:space="preserve"> PAGEREF _Toc3972 \h </w:instrText>
        </w:r>
        <w:r>
          <w:fldChar w:fldCharType="separate"/>
        </w:r>
        <w:r>
          <w:t>56</w:t>
        </w:r>
        <w:r>
          <w:fldChar w:fldCharType="end"/>
        </w:r>
      </w:hyperlink>
    </w:p>
    <w:p>
      <w:pPr>
        <w:pStyle w:val="TOC2"/>
        <w:tabs>
          <w:tab w:val="right" w:leader="dot" w:pos="8306"/>
        </w:tabs>
      </w:pPr>
      <w:hyperlink w:anchor="_Toc22497" w:history="1">
        <w:r>
          <w:rPr>
            <w:rFonts w:ascii="仿宋" w:eastAsia="仿宋" w:hAnsi="仿宋" w:cs="仿宋" w:hint="eastAsia"/>
            <w:lang w:eastAsia="zh-CN"/>
          </w:rPr>
          <w:t>(三)、物流与库存管理</w:t>
        </w:r>
        <w:r>
          <w:tab/>
        </w:r>
        <w:r>
          <w:fldChar w:fldCharType="begin"/>
        </w:r>
        <w:r>
          <w:instrText xml:space="preserve"> PAGEREF _Toc22497 \h </w:instrText>
        </w:r>
        <w:r>
          <w:fldChar w:fldCharType="separate"/>
        </w:r>
        <w:r>
          <w:t>57</w:t>
        </w:r>
        <w:r>
          <w:fldChar w:fldCharType="end"/>
        </w:r>
      </w:hyperlink>
    </w:p>
    <w:p>
      <w:pPr>
        <w:pStyle w:val="TOC1"/>
        <w:tabs>
          <w:tab w:val="right" w:leader="dot" w:pos="8306"/>
        </w:tabs>
      </w:pPr>
      <w:hyperlink w:anchor="_Toc18201" w:history="1">
        <w:r>
          <w:rPr>
            <w:rFonts w:ascii="仿宋" w:eastAsia="仿宋" w:hAnsi="仿宋" w:cs="仿宋" w:hint="eastAsia"/>
            <w:lang w:eastAsia="zh-CN"/>
          </w:rPr>
          <w:t>十四、风险识别与分类</w:t>
        </w:r>
        <w:r>
          <w:tab/>
        </w:r>
        <w:r>
          <w:fldChar w:fldCharType="begin"/>
        </w:r>
        <w:r>
          <w:instrText xml:space="preserve"> PAGEREF _Toc18201 \h </w:instrText>
        </w:r>
        <w:r>
          <w:fldChar w:fldCharType="separate"/>
        </w:r>
        <w:r>
          <w:t>58</w:t>
        </w:r>
        <w:r>
          <w:fldChar w:fldCharType="end"/>
        </w:r>
      </w:hyperlink>
    </w:p>
    <w:p>
      <w:pPr>
        <w:pStyle w:val="TOC2"/>
        <w:tabs>
          <w:tab w:val="right" w:leader="dot" w:pos="8306"/>
        </w:tabs>
      </w:pPr>
      <w:hyperlink w:anchor="_Toc31812" w:history="1">
        <w:r>
          <w:rPr>
            <w:rFonts w:ascii="仿宋" w:eastAsia="仿宋" w:hAnsi="仿宋" w:cs="仿宋" w:hint="eastAsia"/>
            <w:lang w:eastAsia="zh-CN"/>
          </w:rPr>
          <w:t>(一)、风险识别</w:t>
        </w:r>
        <w:r>
          <w:tab/>
        </w:r>
        <w:r>
          <w:fldChar w:fldCharType="begin"/>
        </w:r>
        <w:r>
          <w:instrText xml:space="preserve"> PAGEREF _Toc31812 \h </w:instrText>
        </w:r>
        <w:r>
          <w:fldChar w:fldCharType="separate"/>
        </w:r>
        <w:r>
          <w:t>58</w:t>
        </w:r>
        <w:r>
          <w:fldChar w:fldCharType="end"/>
        </w:r>
      </w:hyperlink>
    </w:p>
    <w:p>
      <w:pPr>
        <w:pStyle w:val="TOC2"/>
        <w:tabs>
          <w:tab w:val="right" w:leader="dot" w:pos="8306"/>
        </w:tabs>
      </w:pPr>
      <w:hyperlink w:anchor="_Toc17276" w:history="1">
        <w:r>
          <w:rPr>
            <w:rFonts w:ascii="仿宋" w:eastAsia="仿宋" w:hAnsi="仿宋" w:cs="仿宋" w:hint="eastAsia"/>
            <w:lang w:eastAsia="zh-CN"/>
          </w:rPr>
          <w:t>(二)、风险分类</w:t>
        </w:r>
        <w:r>
          <w:tab/>
        </w:r>
        <w:r>
          <w:fldChar w:fldCharType="begin"/>
        </w:r>
        <w:r>
          <w:instrText xml:space="preserve"> PAGEREF _Toc17276 \h </w:instrText>
        </w:r>
        <w:r>
          <w:fldChar w:fldCharType="separate"/>
        </w:r>
        <w:r>
          <w:t>60</w:t>
        </w:r>
        <w:r>
          <w:fldChar w:fldCharType="end"/>
        </w:r>
      </w:hyperlink>
    </w:p>
    <w:p>
      <w:pPr>
        <w:pStyle w:val="TOC1"/>
        <w:tabs>
          <w:tab w:val="right" w:leader="dot" w:pos="8306"/>
        </w:tabs>
      </w:pPr>
      <w:hyperlink w:anchor="_Toc11287" w:history="1">
        <w:r>
          <w:rPr>
            <w:rFonts w:ascii="仿宋" w:eastAsia="仿宋" w:hAnsi="仿宋" w:cs="仿宋" w:hint="eastAsia"/>
            <w:lang w:eastAsia="zh-CN"/>
          </w:rPr>
          <w:t>十五、高端氟产品类药物项目工程方案分析</w:t>
        </w:r>
        <w:r>
          <w:tab/>
        </w:r>
        <w:r>
          <w:fldChar w:fldCharType="begin"/>
        </w:r>
        <w:r>
          <w:instrText xml:space="preserve"> PAGEREF _Toc11287 \h </w:instrText>
        </w:r>
        <w:r>
          <w:fldChar w:fldCharType="separate"/>
        </w:r>
        <w:r>
          <w:t>62</w:t>
        </w:r>
        <w:r>
          <w:fldChar w:fldCharType="end"/>
        </w:r>
      </w:hyperlink>
    </w:p>
    <w:p>
      <w:pPr>
        <w:pStyle w:val="TOC2"/>
        <w:tabs>
          <w:tab w:val="right" w:leader="dot" w:pos="8306"/>
        </w:tabs>
      </w:pPr>
      <w:hyperlink w:anchor="_Toc8240" w:history="1">
        <w:r>
          <w:rPr>
            <w:rFonts w:ascii="仿宋" w:eastAsia="仿宋" w:hAnsi="仿宋" w:cs="仿宋" w:hint="eastAsia"/>
            <w:lang w:eastAsia="zh-CN"/>
          </w:rPr>
          <w:t>(一)、建筑工程设计原则</w:t>
        </w:r>
        <w:r>
          <w:tab/>
        </w:r>
        <w:r>
          <w:fldChar w:fldCharType="begin"/>
        </w:r>
        <w:r>
          <w:instrText xml:space="preserve"> PAGEREF _Toc8240 \h </w:instrText>
        </w:r>
        <w:r>
          <w:fldChar w:fldCharType="separate"/>
        </w:r>
        <w:r>
          <w:t>62</w:t>
        </w:r>
        <w:r>
          <w:fldChar w:fldCharType="end"/>
        </w:r>
      </w:hyperlink>
    </w:p>
    <w:p>
      <w:pPr>
        <w:pStyle w:val="TOC2"/>
        <w:tabs>
          <w:tab w:val="right" w:leader="dot" w:pos="8306"/>
        </w:tabs>
      </w:pPr>
      <w:hyperlink w:anchor="_Toc16410" w:history="1">
        <w:r>
          <w:rPr>
            <w:rFonts w:ascii="仿宋" w:eastAsia="仿宋" w:hAnsi="仿宋" w:cs="仿宋" w:hint="eastAsia"/>
            <w:lang w:eastAsia="zh-CN"/>
          </w:rPr>
          <w:t>(二)、土建工程建设指标</w:t>
        </w:r>
        <w:r>
          <w:tab/>
        </w:r>
        <w:r>
          <w:fldChar w:fldCharType="begin"/>
        </w:r>
        <w:r>
          <w:instrText xml:space="preserve"> PAGEREF _Toc16410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274"/>
      <w:r>
        <w:rPr>
          <w:rFonts w:ascii="仿宋" w:eastAsia="仿宋" w:hAnsi="仿宋" w:cs="仿宋" w:hint="eastAsia"/>
          <w:sz w:val="28"/>
          <w:lang w:eastAsia="zh-CN"/>
        </w:rPr>
        <w:t>一、高端氟产品类药物项目危机管理</w:t>
      </w:r>
      <w:bookmarkEnd w:id="2"/>
    </w:p>
    <w:p>
      <w:pPr>
        <w:pStyle w:val="Heading2"/>
        <w:rPr>
          <w:rFonts w:ascii="仿宋" w:eastAsia="仿宋" w:hAnsi="仿宋" w:cs="仿宋" w:hint="eastAsia"/>
          <w:lang w:eastAsia="zh-CN"/>
        </w:rPr>
      </w:pPr>
      <w:bookmarkStart w:id="3" w:name="_Toc2827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端氟产品类药物项目危机管理中，危机预警与识别是确保高端氟产品类药物项目稳健运行的核心步骤。通过建立全面的监测机制，高端氟产品类药物项目团队旨在及时发现和理解潜在的风险和危机因素，以便采取及时的预防和应对措施，确保高端氟产品类药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端氟产品类药物项目团队全面分析了整个高端氟产品类药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高端氟产品类药物项目团队着重于明确定义高端氟产品类药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端氟产品类药物项目进展的持续监控，团队能够及时发现潜在问题并作出迅速反应。高端氟产品类药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在这一阶段，团队的专业素养和反应速度将发挥至关重要的作用，以确保潜在危机能够在初期得到有效的处理，最大程度地减轻负面影响。通过危机预警与识别，高端氟产品类药物项目得以更有序、可控地推进。</w:t>
      </w:r>
    </w:p>
    <w:p>
      <w:pPr>
        <w:pStyle w:val="Heading2"/>
        <w:ind w:firstLine="560" w:firstLineChars="200"/>
        <w:rPr>
          <w:rFonts w:ascii="仿宋" w:eastAsia="仿宋" w:hAnsi="仿宋" w:cs="仿宋" w:hint="eastAsia"/>
          <w:sz w:val="28"/>
          <w:lang w:eastAsia="zh-CN"/>
        </w:rPr>
      </w:pPr>
      <w:bookmarkStart w:id="4" w:name="_Toc2676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在危机发生时，高端氟产品类药物项目团队立即行动，成立了应急小组。该小组的任务是迅速制定并实施紧急应对措施，以最小化潜在损失。以下是采取的主要措施：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暂停高端氟产品类药物项目进度：为遏制危机蔓延，高端氟产品类药物项目暂时停止进行，以便全面评估当前状况。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资源重新分配：重新评估高端氟产品类药物项目资源的分配，确保最大限度地减小损失。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实时沟通：与关键利益相关者建立实时沟通机制，向他们传递高端氟产品类药物项目危机的实际状况，保障高端氟产品类药物项目核心利益。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在紧急应对的同时，高端氟产品类药物项目团队强调了团队协作和有效沟通的重要性。以下是团队协作的关键举措：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信息共享机制：建立了信息共享平台，确保团队成员能够及时获取高端氟产品类药物项目危机的实时信息。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领导者沟通：高端氟产品类药物项目领导者通过定期会议和即时沟通工具，指导团队应对危机，保持团队稳定运行。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随着危机得到初步控制，高端氟产品类药物项目团队转向制定恢复计划，以确保高端氟产品类药物项目能够从中迅速恢复。主要恢复计划包括：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修复受损的进度计划：重新评估高端氟产品类药物项目进度，制定修复计划，确保高端氟产品类药物项目尽快回归正常进程。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重新调整资源分配：优化资源分配，确保高端氟产品类药物项目在有限资源下高效运转。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风险管理机制加强：对高端氟产品类药物项目风险进行全面评估，制定更强化的风险管理策略，以预防未来可能的危机。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156"/>
      <w:r>
        <w:rPr>
          <w:rFonts w:ascii="仿宋" w:eastAsia="仿宋" w:hAnsi="仿宋" w:cs="仿宋" w:hint="eastAsia"/>
          <w:sz w:val="28"/>
          <w:lang w:eastAsia="zh-CN"/>
        </w:rPr>
        <w:t>二、高端氟产品类药物项目选址可行性分析</w:t>
      </w:r>
      <w:bookmarkEnd w:id="5"/>
    </w:p>
    <w:p>
      <w:pPr>
        <w:pStyle w:val="Heading2"/>
        <w:rPr>
          <w:rFonts w:ascii="仿宋" w:eastAsia="仿宋" w:hAnsi="仿宋" w:cs="仿宋" w:hint="eastAsia"/>
          <w:lang w:eastAsia="zh-CN"/>
        </w:rPr>
      </w:pPr>
      <w:bookmarkStart w:id="6" w:name="_Toc25062"/>
      <w:r>
        <w:rPr>
          <w:rFonts w:ascii="仿宋" w:eastAsia="仿宋" w:hAnsi="仿宋" w:cs="仿宋" w:hint="eastAsia"/>
          <w:lang w:eastAsia="zh-CN"/>
        </w:rPr>
        <w:t>(一)、高端氟产品类药物项目选址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该高端氟产品类药物项目选址位于XX省XX市XX区XXX街道</w:t>
      </w:r>
    </w:p>
    <w:p>
      <w:pPr>
        <w:pStyle w:val="Heading2"/>
        <w:ind w:firstLine="560" w:firstLineChars="200"/>
        <w:rPr>
          <w:rFonts w:ascii="仿宋" w:eastAsia="仿宋" w:hAnsi="仿宋" w:cs="仿宋" w:hint="eastAsia"/>
          <w:sz w:val="28"/>
          <w:lang w:eastAsia="zh-CN"/>
        </w:rPr>
      </w:pPr>
      <w:bookmarkStart w:id="7" w:name="_Toc1014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端氟产品类药物项目的征地面积将根据高端氟产品类药物项目的实际规模和需求进行精确规划。具体面积XXX平方米，旨在确保高端氟产品类药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净用地面积是在征地面积基础上去除不可利用面积后的实际可开发用地。具体面积XXX平方米，考虑到环保、交通、安全等多方面因素，以确保高端氟产品类药物项目在整体利用效率上达到最优。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高端氟产品类药物项目计划建设的建筑总规模具体面积XXX平方米。这一规模的确定综合考虑了高端氟产品类药物项目的性质、规模，以及城市规划的相关要求，确保建筑布局与周边环境协调一致。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绿地率： 绿地率是高端氟产品类药物项目用地中被规划为绿地的比例。具体面积XXX平方米，旨在通过合理规划绿地，改善高端氟产品类药物项目周边环境，提升居民生活质量，并符合城市整体绿化规划。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容积率是用地上可以建设的建筑总体积与用地面积之比。具体面积XXX，通过合理的容积率规划，确保高端氟产品类药物项目建筑规模与周边环境和谐共生。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端氟产品类药物项目选址与当地城市规划相一致，具体面积XXX平方米。通过与城市规划部门深入沟通，确保高端氟产品类药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端氟产品类药物项目选址符合当地产业政策，具体面积XXX平方米。这包括高端氟产品类药物项目对当地经济的促进作用，以及对相关产业的带动效应，确保高端氟产品类药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用地总体要求必须符合环保和可持续发展的原则，具体面积XXX平方米。通过采用绿色建筑设计、节能减排等措施，确保高端氟产品类药物项目在建设和运营过程中对环境的影响最小化，达到可持续发展的要求。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确保高端氟产品类药物项目选址具备必要的公共设施配套，具体面积XXX平方米。这包括交通便利性、教育、医疗等基础设施，以提高居民生活品质，使得高端氟产品类药物项目选址更具吸引力。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考虑用地总体要求对当地社会稳定性的影响，具体面积XXX平方米。通过深入了解当地社区反馈，确保高端氟产品类药物项目的选址和建设过程对当地社会和谐稳定产生积极作用。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端氟产品类药物项目选址不仅符合法规和规划，还在实际操作中具有可行性。这一全面规划将为高端氟产品类药物项目的成功实施提供坚实的基础，确保高端氟产品类药物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012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端氟产品类药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高端氟产品类药物项目的设备规划和空间设计中，我们将采取灵活设备布局的措施。设备布局将根据实际需求进行灵活设计，避免不必要的浪费。通过合理规划设备摆放位置，我们将提高设备的利用率，减少设备间距，以确保高端氟产品类药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端氟产品类药物项目内部引入共享设施的概念，例如共享会议室、办公区等。通过这种方式，我们可以减少对资源的重复建设，提高资源共享效率，从而减小高端氟产品类药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4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端氟产品类药物项目的总图布置中，我们将不同功能区域进行明确的规划，以最大程度满足高端氟产品类药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810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端氟产品类药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高端氟产品类药物项目对环境的影响是综合评价的重要因素之一。我们将详细考虑选址周边的自然环境、生态保护区、水源地等情况，确保高端氟产品类药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对选址的评价还需充分考虑当地政府的产业政策和法规。我们将详细了解高端氟产品类药物项目所在地的相关政策，确保高端氟产品类药物项目的规划和运营与当地法规相符，降低不必要的法律风险。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考虑到社会稳定性对企业运营的重要性，我们将评估选址地区的社会安全情况、劳工关系、社区反馈等方面，以确保高端氟产品类药物项目的建设和运营不会受到社会稳定性的负面影响。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最后，我们将综合考虑用地成本，包括土地购置费用、土地开发成本等。通过对用地成本的详细评估，我们能够做出更为精确的经济效益分析，为高端氟产品类药物项目的投资决策提供有力支持。</w:t>
      </w:r>
    </w:p>
    <w:p>
      <w:pPr>
        <w:pStyle w:val="Heading1"/>
        <w:ind w:firstLine="560" w:firstLineChars="200"/>
        <w:rPr>
          <w:rFonts w:ascii="仿宋" w:eastAsia="仿宋" w:hAnsi="仿宋" w:cs="仿宋" w:hint="eastAsia"/>
          <w:sz w:val="28"/>
          <w:lang w:eastAsia="zh-CN"/>
        </w:rPr>
      </w:pPr>
      <w:bookmarkStart w:id="11" w:name="_Toc11879"/>
      <w:r>
        <w:rPr>
          <w:rFonts w:ascii="仿宋" w:eastAsia="仿宋" w:hAnsi="仿宋" w:cs="仿宋" w:hint="eastAsia"/>
          <w:sz w:val="28"/>
          <w:lang w:eastAsia="zh-CN"/>
        </w:rPr>
        <w:t>三、高端氟产品类药物项目可持续发展</w:t>
      </w:r>
      <w:bookmarkEnd w:id="11"/>
    </w:p>
    <w:p>
      <w:pPr>
        <w:pStyle w:val="Heading2"/>
        <w:rPr>
          <w:rFonts w:ascii="仿宋" w:eastAsia="仿宋" w:hAnsi="仿宋" w:cs="仿宋" w:hint="eastAsia"/>
          <w:lang w:eastAsia="zh-CN"/>
        </w:rPr>
      </w:pPr>
      <w:bookmarkStart w:id="12" w:name="_Toc32741"/>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端氟产品类药物项目中，高端氟产品类药物项目团队着眼于未来，明确了可持续发展的战略方向。制定的具体可持续发展目标包括降低资源使用、采用环保技术、最大化社会效益等。这一步骤不仅有助于高端氟产品类药物项目在环保和社会责任方面达到最高标准，也为未来提供了明确的指引，确保高端氟产品类药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可持续实践的融入高端氟产品类药物项目管理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端氟产品类药物项目管理周期。从高端氟产品类药物项目规划开始，高端氟产品类药物项目团队就考虑了环境和社会的因素。在执行阶段，高端氟产品类药物项目团队积极推动绿色技术的应用，优化资源利用。此外，关注员工的社会责任，通过培训和沟通活动提高员工对可持续发展的认知，使他们能够在日常工作中践行可持续实践。这些举措不仅为高端氟产品类药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31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端氟产品类药物项目的可持续发展理念，我们深信环保与社会责任是高端氟产品类药物项目成功的关键支柱。在高端氟产品类药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氟产品类药物项目团队通过引入先进的环保技术、建立高效的废物处理系统以及推动能源节约措施，积极履行环保责任。定期的环保监测和评估确保高端氟产品类药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端氟产品类药物项目不仅致力于自身可持续发展，还注重对社会的回馈。通过支持社区高端氟产品类药物项目、参与慈善事业、提供培训机会等方式，高端氟产品类药物项目积极履行社会责任。与当地社区建立积极互动，关注员工的工作与生活平衡，以及员工的身心健康，是高端氟产品类药物项目在社会责任层面的关键举措。这样的实践不仅增强了高端氟产品类药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0379"/>
      <w:r>
        <w:rPr>
          <w:rFonts w:ascii="仿宋" w:eastAsia="仿宋" w:hAnsi="仿宋" w:cs="仿宋" w:hint="eastAsia"/>
          <w:sz w:val="28"/>
          <w:lang w:eastAsia="zh-CN"/>
        </w:rPr>
        <w:t>四、高端氟产品类药物项目绩效评估</w:t>
      </w:r>
      <w:bookmarkEnd w:id="14"/>
    </w:p>
    <w:p>
      <w:pPr>
        <w:pStyle w:val="Heading2"/>
        <w:rPr>
          <w:rFonts w:ascii="仿宋" w:eastAsia="仿宋" w:hAnsi="仿宋" w:cs="仿宋" w:hint="eastAsia"/>
          <w:lang w:eastAsia="zh-CN"/>
        </w:rPr>
      </w:pPr>
      <w:bookmarkStart w:id="15" w:name="_Toc1608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高端氟产品类药物项目中，我们设计了一套全面的绩效评估指标，以确保高端氟产品类药物项目的可控和成功交付。这些指标跨足高端氟产品类药物项目目标、成本、进度和质量等多个维度，为我们提供了全面洞察高端氟产品类药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氟产品类药物项目目标达成率是我们关注的首要指标。我们设定了明确的目标，并通过定期监测和评估，迅速发现并应对潜在的目标偏差。这为高端氟产品类药物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成本绩效是另一个核心关注点。通过实际成本与预算成本的对比分析，我们深入了解成本差异的原因，及时调整资源分配，保持高端氟产品类药物项目在经济效益方面的合理水平。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氟产品类药物项目进度作为关键的绩效指标之一，得到了精心的关注。我们制定了详细的高端氟产品类药物项目进度计划，并设立了进度符合度指标，确保实际进度与计划进度保持一致。这使我们能够快速发现和解决潜在的进度问题，保持高端氟产品类药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端氟产品类药物项目绩效的不可或缺的一环。我们引入了一系列的质量标准和客户满意度指标，以确保高端氟产品类药物项目交付的成果在质量上达到或超越预期水平。通过持续监测这些指标，我们努力提升高端氟产品类药物项目整体质量水平，为高端氟产品类药物项目的成功交付提供有力保障。通过这些科学且全面的绩效评估，我们能够更好地引导高端氟产品类药物项目的持续改进，确保高端氟产品类药物项目目标的顺利达成。</w:t>
      </w:r>
    </w:p>
    <w:p>
      <w:pPr>
        <w:pStyle w:val="Heading2"/>
        <w:ind w:firstLine="560" w:firstLineChars="200"/>
        <w:rPr>
          <w:rFonts w:ascii="仿宋" w:eastAsia="仿宋" w:hAnsi="仿宋" w:cs="仿宋" w:hint="eastAsia"/>
          <w:sz w:val="28"/>
          <w:lang w:eastAsia="zh-CN"/>
        </w:rPr>
      </w:pPr>
      <w:bookmarkStart w:id="16" w:name="_Toc11650"/>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绩效评估是高端氟产品类药物项目中的关键环节，为确保高端氟产品类药物项目达到预期目标，我们采用了多层次、多维度的绩效评估方法。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端氟产品类药物项目的战略目标对齐，确保每个决策和行动都与高端氟产品类药物项目整体目标保持一致。团队会定期召开战略对齐会议，审视当前工作与高端氟产品类药物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端氟产品类药物项目进度、质量、成本和风险等方面。这些指标通过数据收集和分析，为高端氟产品类药物项目管理团队提供了客观的评估依据。例如，我们通过高端氟产品类药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端氟产品类药物项目内部，还考虑了高端氟产品类药物项目对外部环境的影响。我们定期进行干系人满意度调查，以了解各利益相关方对高端氟产品类药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这种多层次、多角度的绩效评估方法，使得我们能够全面了解高端氟产品类药物项目的运行状态，及时做出调整，确保高端氟产品类药物项目在不断变化的环境中保持稳健前行。</w:t>
      </w:r>
    </w:p>
    <w:p>
      <w:pPr>
        <w:pStyle w:val="Heading2"/>
        <w:ind w:firstLine="560" w:firstLineChars="200"/>
        <w:rPr>
          <w:rFonts w:ascii="仿宋" w:eastAsia="仿宋" w:hAnsi="仿宋" w:cs="仿宋" w:hint="eastAsia"/>
          <w:sz w:val="28"/>
          <w:lang w:eastAsia="zh-CN"/>
        </w:rPr>
      </w:pPr>
      <w:bookmarkStart w:id="17" w:name="_Toc1806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为了确保高端氟产品类药物项目的有效管理和不断优化，我们采用了精心设计的绩效评估周期。这个周期旨在实现灵活、实时和全面的评估，以适应高端氟产品类药物项目执行中的各种挑战。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端氟产品类药物项目的不同需求，分为短期、中期和长期。短期评估关注每个迭代或工作周期，以及时发现和解决当前任务中的问题。中期评估涵盖几个迭代，深入了解整体高端氟产品类药物项目的趋势和性能。长期评估则着眼于整个高端氟产品类药物项目阶段，确保高端氟产品类药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端氟产品类药物项目管理工具和协作平台，团队成员能够随时更新和分享高端氟产品类药物项目数据。这种实时性的反馈机制使我们能够及时察觉潜在问题，快速调整，保持高端氟产品类药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端氟产品类药物项目的决策制定密不可分。每个周期的高端氟产品类药物项目回顾会议成为集体总结经验、识别问题深层次原因并找到创新解决方案的平台。这种定期的反思与调整机制使高端氟产品类药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5781"/>
      <w:r>
        <w:rPr>
          <w:rFonts w:ascii="仿宋" w:eastAsia="仿宋" w:hAnsi="仿宋" w:cs="仿宋" w:hint="eastAsia"/>
          <w:sz w:val="28"/>
          <w:lang w:eastAsia="zh-CN"/>
        </w:rPr>
        <w:t>五、高端氟产品类药物项目建设背景及必要性分析</w:t>
      </w:r>
      <w:bookmarkEnd w:id="18"/>
    </w:p>
    <w:p>
      <w:pPr>
        <w:pStyle w:val="Heading2"/>
        <w:rPr>
          <w:rFonts w:ascii="仿宋" w:eastAsia="仿宋" w:hAnsi="仿宋" w:cs="仿宋" w:hint="eastAsia"/>
          <w:lang w:eastAsia="zh-CN"/>
        </w:rPr>
      </w:pPr>
      <w:bookmarkStart w:id="19" w:name="_Toc32074"/>
      <w:r>
        <w:rPr>
          <w:rFonts w:ascii="仿宋" w:eastAsia="仿宋" w:hAnsi="仿宋" w:cs="仿宋" w:hint="eastAsia"/>
          <w:lang w:eastAsia="zh-CN"/>
        </w:rPr>
        <w:t>(一)、高端氟产品类药物项目背景分析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https://d.book118.com/716132233113010042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高端氟产品类药物项目规划设计蓝图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F139C0"/>
    <w:rsid w:val="5CF139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613223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2024-01-28T23:26:00Z</dcterms:created>
  <dcterms:modified xsi:type="dcterms:W3CDTF">2024-01-28T23:26:49Z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5F865381D88A410EB633BA406AEDDDC5_11</vt:lpwstr>
  </property>
  <property fmtid="{D5CDD505-2E9C-101B-9397-08002B2CF9AE}" pid="3" name="KSOProductBuildVer">
    <vt:lpwstr>2052-12.1.0.16250</vt:lpwstr>
  </property>
</Properties>
</file>