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零售服务项目计划设计方案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85" w:history="1">
        <w:r>
          <w:rPr>
            <w:rFonts w:ascii="仿宋" w:eastAsia="仿宋" w:hAnsi="仿宋" w:cs="仿宋" w:hint="eastAsia"/>
            <w:lang w:eastAsia="zh-CN"/>
          </w:rPr>
          <w:t>概论</w:t>
        </w:r>
        <w:r>
          <w:tab/>
        </w:r>
        <w:r>
          <w:fldChar w:fldCharType="begin"/>
        </w:r>
        <w:r>
          <w:instrText xml:space="preserve"> PAGEREF _Toc30885 \h </w:instrText>
        </w:r>
        <w:r>
          <w:fldChar w:fldCharType="separate"/>
        </w:r>
        <w:r>
          <w:t>3</w:t>
        </w:r>
        <w:r>
          <w:fldChar w:fldCharType="end"/>
        </w:r>
      </w:hyperlink>
    </w:p>
    <w:p>
      <w:pPr>
        <w:pStyle w:val="TOC1"/>
        <w:tabs>
          <w:tab w:val="right" w:leader="dot" w:pos="8306"/>
        </w:tabs>
      </w:pPr>
      <w:hyperlink w:anchor="_Toc2169" w:history="1">
        <w:r>
          <w:rPr>
            <w:rFonts w:ascii="仿宋" w:eastAsia="仿宋" w:hAnsi="仿宋" w:cs="仿宋" w:hint="eastAsia"/>
            <w:lang w:eastAsia="zh-CN"/>
          </w:rPr>
          <w:t>一、零售服务项目绩效评估</w:t>
        </w:r>
        <w:r>
          <w:tab/>
        </w:r>
        <w:r>
          <w:fldChar w:fldCharType="begin"/>
        </w:r>
        <w:r>
          <w:instrText xml:space="preserve"> PAGEREF _Toc2169 \h </w:instrText>
        </w:r>
        <w:r>
          <w:fldChar w:fldCharType="separate"/>
        </w:r>
        <w:r>
          <w:t>3</w:t>
        </w:r>
        <w:r>
          <w:fldChar w:fldCharType="end"/>
        </w:r>
      </w:hyperlink>
    </w:p>
    <w:p>
      <w:pPr>
        <w:pStyle w:val="TOC2"/>
        <w:tabs>
          <w:tab w:val="right" w:leader="dot" w:pos="8306"/>
        </w:tabs>
      </w:pPr>
      <w:hyperlink w:anchor="_Toc27304" w:history="1">
        <w:r>
          <w:rPr>
            <w:rFonts w:ascii="仿宋" w:eastAsia="仿宋" w:hAnsi="仿宋" w:cs="仿宋" w:hint="eastAsia"/>
            <w:lang w:eastAsia="zh-CN"/>
          </w:rPr>
          <w:t>(一)、绩效评估指标</w:t>
        </w:r>
        <w:r>
          <w:tab/>
        </w:r>
        <w:r>
          <w:fldChar w:fldCharType="begin"/>
        </w:r>
        <w:r>
          <w:instrText xml:space="preserve"> PAGEREF _Toc27304 \h </w:instrText>
        </w:r>
        <w:r>
          <w:fldChar w:fldCharType="separate"/>
        </w:r>
        <w:r>
          <w:t>3</w:t>
        </w:r>
        <w:r>
          <w:fldChar w:fldCharType="end"/>
        </w:r>
      </w:hyperlink>
    </w:p>
    <w:p>
      <w:pPr>
        <w:pStyle w:val="TOC2"/>
        <w:tabs>
          <w:tab w:val="right" w:leader="dot" w:pos="8306"/>
        </w:tabs>
      </w:pPr>
      <w:hyperlink w:anchor="_Toc2118" w:history="1">
        <w:r>
          <w:rPr>
            <w:rFonts w:ascii="仿宋" w:eastAsia="仿宋" w:hAnsi="仿宋" w:cs="仿宋" w:hint="eastAsia"/>
            <w:lang w:eastAsia="zh-CN"/>
          </w:rPr>
          <w:t>(二)、绩效评估方法</w:t>
        </w:r>
        <w:r>
          <w:tab/>
        </w:r>
        <w:r>
          <w:fldChar w:fldCharType="begin"/>
        </w:r>
        <w:r>
          <w:instrText xml:space="preserve"> PAGEREF _Toc2118 \h </w:instrText>
        </w:r>
        <w:r>
          <w:fldChar w:fldCharType="separate"/>
        </w:r>
        <w:r>
          <w:t>4</w:t>
        </w:r>
        <w:r>
          <w:fldChar w:fldCharType="end"/>
        </w:r>
      </w:hyperlink>
    </w:p>
    <w:p>
      <w:pPr>
        <w:pStyle w:val="TOC2"/>
        <w:tabs>
          <w:tab w:val="right" w:leader="dot" w:pos="8306"/>
        </w:tabs>
      </w:pPr>
      <w:hyperlink w:anchor="_Toc14174" w:history="1">
        <w:r>
          <w:rPr>
            <w:rFonts w:ascii="仿宋" w:eastAsia="仿宋" w:hAnsi="仿宋" w:cs="仿宋" w:hint="eastAsia"/>
            <w:lang w:eastAsia="zh-CN"/>
          </w:rPr>
          <w:t>(三)、绩效评估周期</w:t>
        </w:r>
        <w:r>
          <w:tab/>
        </w:r>
        <w:r>
          <w:fldChar w:fldCharType="begin"/>
        </w:r>
        <w:r>
          <w:instrText xml:space="preserve"> PAGEREF _Toc14174 \h </w:instrText>
        </w:r>
        <w:r>
          <w:fldChar w:fldCharType="separate"/>
        </w:r>
        <w:r>
          <w:t>5</w:t>
        </w:r>
        <w:r>
          <w:fldChar w:fldCharType="end"/>
        </w:r>
      </w:hyperlink>
    </w:p>
    <w:p>
      <w:pPr>
        <w:pStyle w:val="TOC1"/>
        <w:tabs>
          <w:tab w:val="right" w:leader="dot" w:pos="8306"/>
        </w:tabs>
      </w:pPr>
      <w:hyperlink w:anchor="_Toc21746" w:history="1">
        <w:r>
          <w:rPr>
            <w:rFonts w:ascii="仿宋" w:eastAsia="仿宋" w:hAnsi="仿宋" w:cs="仿宋" w:hint="eastAsia"/>
            <w:lang w:eastAsia="zh-CN"/>
          </w:rPr>
          <w:t>二、工艺说明</w:t>
        </w:r>
        <w:r>
          <w:tab/>
        </w:r>
        <w:r>
          <w:fldChar w:fldCharType="begin"/>
        </w:r>
        <w:r>
          <w:instrText xml:space="preserve"> PAGEREF _Toc21746 \h </w:instrText>
        </w:r>
        <w:r>
          <w:fldChar w:fldCharType="separate"/>
        </w:r>
        <w:r>
          <w:t>6</w:t>
        </w:r>
        <w:r>
          <w:fldChar w:fldCharType="end"/>
        </w:r>
      </w:hyperlink>
    </w:p>
    <w:p>
      <w:pPr>
        <w:pStyle w:val="TOC2"/>
        <w:tabs>
          <w:tab w:val="right" w:leader="dot" w:pos="8306"/>
        </w:tabs>
      </w:pPr>
      <w:hyperlink w:anchor="_Toc29581" w:history="1">
        <w:r>
          <w:rPr>
            <w:rFonts w:ascii="仿宋" w:eastAsia="仿宋" w:hAnsi="仿宋" w:cs="仿宋" w:hint="eastAsia"/>
            <w:lang w:eastAsia="zh-CN"/>
          </w:rPr>
          <w:t>(一)、技术管理特点</w:t>
        </w:r>
        <w:r>
          <w:tab/>
        </w:r>
        <w:r>
          <w:fldChar w:fldCharType="begin"/>
        </w:r>
        <w:r>
          <w:instrText xml:space="preserve"> PAGEREF _Toc29581 \h </w:instrText>
        </w:r>
        <w:r>
          <w:fldChar w:fldCharType="separate"/>
        </w:r>
        <w:r>
          <w:t>6</w:t>
        </w:r>
        <w:r>
          <w:fldChar w:fldCharType="end"/>
        </w:r>
      </w:hyperlink>
    </w:p>
    <w:p>
      <w:pPr>
        <w:pStyle w:val="TOC2"/>
        <w:tabs>
          <w:tab w:val="right" w:leader="dot" w:pos="8306"/>
        </w:tabs>
      </w:pPr>
      <w:hyperlink w:anchor="_Toc2532" w:history="1">
        <w:r>
          <w:rPr>
            <w:rFonts w:ascii="仿宋" w:eastAsia="仿宋" w:hAnsi="仿宋" w:cs="仿宋" w:hint="eastAsia"/>
            <w:lang w:eastAsia="zh-CN"/>
          </w:rPr>
          <w:t>(二)、零售服务项目工艺技术设计方案</w:t>
        </w:r>
        <w:r>
          <w:tab/>
        </w:r>
        <w:r>
          <w:fldChar w:fldCharType="begin"/>
        </w:r>
        <w:r>
          <w:instrText xml:space="preserve"> PAGEREF _Toc2532 \h </w:instrText>
        </w:r>
        <w:r>
          <w:fldChar w:fldCharType="separate"/>
        </w:r>
        <w:r>
          <w:t>7</w:t>
        </w:r>
        <w:r>
          <w:fldChar w:fldCharType="end"/>
        </w:r>
      </w:hyperlink>
    </w:p>
    <w:p>
      <w:pPr>
        <w:pStyle w:val="TOC2"/>
        <w:tabs>
          <w:tab w:val="right" w:leader="dot" w:pos="8306"/>
        </w:tabs>
      </w:pPr>
      <w:hyperlink w:anchor="_Toc10202" w:history="1">
        <w:r>
          <w:rPr>
            <w:rFonts w:ascii="仿宋" w:eastAsia="仿宋" w:hAnsi="仿宋" w:cs="仿宋" w:hint="eastAsia"/>
            <w:lang w:eastAsia="zh-CN"/>
          </w:rPr>
          <w:t>(三)、设备选型方案</w:t>
        </w:r>
        <w:r>
          <w:tab/>
        </w:r>
        <w:r>
          <w:fldChar w:fldCharType="begin"/>
        </w:r>
        <w:r>
          <w:instrText xml:space="preserve"> PAGEREF _Toc10202 \h </w:instrText>
        </w:r>
        <w:r>
          <w:fldChar w:fldCharType="separate"/>
        </w:r>
        <w:r>
          <w:t>8</w:t>
        </w:r>
        <w:r>
          <w:fldChar w:fldCharType="end"/>
        </w:r>
      </w:hyperlink>
    </w:p>
    <w:p>
      <w:pPr>
        <w:pStyle w:val="TOC1"/>
        <w:tabs>
          <w:tab w:val="right" w:leader="dot" w:pos="8306"/>
        </w:tabs>
      </w:pPr>
      <w:hyperlink w:anchor="_Toc17591" w:history="1">
        <w:r>
          <w:rPr>
            <w:rFonts w:ascii="仿宋" w:eastAsia="仿宋" w:hAnsi="仿宋" w:cs="仿宋" w:hint="eastAsia"/>
            <w:lang w:eastAsia="zh-CN"/>
          </w:rPr>
          <w:t>三、零售服务项目概论</w:t>
        </w:r>
        <w:r>
          <w:tab/>
        </w:r>
        <w:r>
          <w:fldChar w:fldCharType="begin"/>
        </w:r>
        <w:r>
          <w:instrText xml:space="preserve"> PAGEREF _Toc17591 \h </w:instrText>
        </w:r>
        <w:r>
          <w:fldChar w:fldCharType="separate"/>
        </w:r>
        <w:r>
          <w:t>10</w:t>
        </w:r>
        <w:r>
          <w:fldChar w:fldCharType="end"/>
        </w:r>
      </w:hyperlink>
    </w:p>
    <w:p>
      <w:pPr>
        <w:pStyle w:val="TOC2"/>
        <w:tabs>
          <w:tab w:val="right" w:leader="dot" w:pos="8306"/>
        </w:tabs>
      </w:pPr>
      <w:hyperlink w:anchor="_Toc31952" w:history="1">
        <w:r>
          <w:rPr>
            <w:rFonts w:ascii="仿宋" w:eastAsia="仿宋" w:hAnsi="仿宋" w:cs="仿宋" w:hint="eastAsia"/>
            <w:lang w:eastAsia="zh-CN"/>
          </w:rPr>
          <w:t>(一)、零售服务项目概况</w:t>
        </w:r>
        <w:r>
          <w:tab/>
        </w:r>
        <w:r>
          <w:fldChar w:fldCharType="begin"/>
        </w:r>
        <w:r>
          <w:instrText xml:space="preserve"> PAGEREF _Toc31952 \h </w:instrText>
        </w:r>
        <w:r>
          <w:fldChar w:fldCharType="separate"/>
        </w:r>
        <w:r>
          <w:t>10</w:t>
        </w:r>
        <w:r>
          <w:fldChar w:fldCharType="end"/>
        </w:r>
      </w:hyperlink>
    </w:p>
    <w:p>
      <w:pPr>
        <w:pStyle w:val="TOC2"/>
        <w:tabs>
          <w:tab w:val="right" w:leader="dot" w:pos="8306"/>
        </w:tabs>
      </w:pPr>
      <w:hyperlink w:anchor="_Toc4005" w:history="1">
        <w:r>
          <w:rPr>
            <w:rFonts w:ascii="仿宋" w:eastAsia="仿宋" w:hAnsi="仿宋" w:cs="仿宋" w:hint="eastAsia"/>
            <w:lang w:eastAsia="zh-CN"/>
          </w:rPr>
          <w:t>(二)、零售服务项目目标</w:t>
        </w:r>
        <w:r>
          <w:tab/>
        </w:r>
        <w:r>
          <w:fldChar w:fldCharType="begin"/>
        </w:r>
        <w:r>
          <w:instrText xml:space="preserve"> PAGEREF _Toc4005 \h </w:instrText>
        </w:r>
        <w:r>
          <w:fldChar w:fldCharType="separate"/>
        </w:r>
        <w:r>
          <w:t>12</w:t>
        </w:r>
        <w:r>
          <w:fldChar w:fldCharType="end"/>
        </w:r>
      </w:hyperlink>
    </w:p>
    <w:p>
      <w:pPr>
        <w:pStyle w:val="TOC2"/>
        <w:tabs>
          <w:tab w:val="right" w:leader="dot" w:pos="8306"/>
        </w:tabs>
      </w:pPr>
      <w:hyperlink w:anchor="_Toc12344" w:history="1">
        <w:r>
          <w:rPr>
            <w:rFonts w:ascii="仿宋" w:eastAsia="仿宋" w:hAnsi="仿宋" w:cs="仿宋" w:hint="eastAsia"/>
            <w:lang w:eastAsia="zh-CN"/>
          </w:rPr>
          <w:t>(三)、零售服务项目提出的理由</w:t>
        </w:r>
        <w:r>
          <w:tab/>
        </w:r>
        <w:r>
          <w:fldChar w:fldCharType="begin"/>
        </w:r>
        <w:r>
          <w:instrText xml:space="preserve"> PAGEREF _Toc12344 \h </w:instrText>
        </w:r>
        <w:r>
          <w:fldChar w:fldCharType="separate"/>
        </w:r>
        <w:r>
          <w:t>13</w:t>
        </w:r>
        <w:r>
          <w:fldChar w:fldCharType="end"/>
        </w:r>
      </w:hyperlink>
    </w:p>
    <w:p>
      <w:pPr>
        <w:pStyle w:val="TOC2"/>
        <w:tabs>
          <w:tab w:val="right" w:leader="dot" w:pos="8306"/>
        </w:tabs>
      </w:pPr>
      <w:hyperlink w:anchor="_Toc25596" w:history="1">
        <w:r>
          <w:rPr>
            <w:rFonts w:ascii="仿宋" w:eastAsia="仿宋" w:hAnsi="仿宋" w:cs="仿宋" w:hint="eastAsia"/>
            <w:lang w:eastAsia="zh-CN"/>
          </w:rPr>
          <w:t>(四)、零售服务项目意义</w:t>
        </w:r>
        <w:r>
          <w:tab/>
        </w:r>
        <w:r>
          <w:fldChar w:fldCharType="begin"/>
        </w:r>
        <w:r>
          <w:instrText xml:space="preserve"> PAGEREF _Toc25596 \h </w:instrText>
        </w:r>
        <w:r>
          <w:fldChar w:fldCharType="separate"/>
        </w:r>
        <w:r>
          <w:t>14</w:t>
        </w:r>
        <w:r>
          <w:fldChar w:fldCharType="end"/>
        </w:r>
      </w:hyperlink>
    </w:p>
    <w:p>
      <w:pPr>
        <w:pStyle w:val="TOC2"/>
        <w:tabs>
          <w:tab w:val="right" w:leader="dot" w:pos="8306"/>
        </w:tabs>
      </w:pPr>
      <w:hyperlink w:anchor="_Toc26147" w:history="1">
        <w:r>
          <w:rPr>
            <w:rFonts w:ascii="仿宋" w:eastAsia="仿宋" w:hAnsi="仿宋" w:cs="仿宋" w:hint="eastAsia"/>
            <w:lang w:eastAsia="zh-CN"/>
          </w:rPr>
          <w:t>(五)、零售服务项目背景</w:t>
        </w:r>
        <w:r>
          <w:tab/>
        </w:r>
        <w:r>
          <w:fldChar w:fldCharType="begin"/>
        </w:r>
        <w:r>
          <w:instrText xml:space="preserve"> PAGEREF _Toc26147 \h </w:instrText>
        </w:r>
        <w:r>
          <w:fldChar w:fldCharType="separate"/>
        </w:r>
        <w:r>
          <w:t>15</w:t>
        </w:r>
        <w:r>
          <w:fldChar w:fldCharType="end"/>
        </w:r>
      </w:hyperlink>
    </w:p>
    <w:p>
      <w:pPr>
        <w:pStyle w:val="TOC1"/>
        <w:tabs>
          <w:tab w:val="right" w:leader="dot" w:pos="8306"/>
        </w:tabs>
      </w:pPr>
      <w:hyperlink w:anchor="_Toc11651" w:history="1">
        <w:r>
          <w:rPr>
            <w:rFonts w:ascii="仿宋" w:eastAsia="仿宋" w:hAnsi="仿宋" w:cs="仿宋" w:hint="eastAsia"/>
            <w:lang w:eastAsia="zh-CN"/>
          </w:rPr>
          <w:t>四、零售服务项目危机管理</w:t>
        </w:r>
        <w:r>
          <w:tab/>
        </w:r>
        <w:r>
          <w:fldChar w:fldCharType="begin"/>
        </w:r>
        <w:r>
          <w:instrText xml:space="preserve"> PAGEREF _Toc11651 \h </w:instrText>
        </w:r>
        <w:r>
          <w:fldChar w:fldCharType="separate"/>
        </w:r>
        <w:r>
          <w:t>16</w:t>
        </w:r>
        <w:r>
          <w:fldChar w:fldCharType="end"/>
        </w:r>
      </w:hyperlink>
    </w:p>
    <w:p>
      <w:pPr>
        <w:pStyle w:val="TOC2"/>
        <w:tabs>
          <w:tab w:val="right" w:leader="dot" w:pos="8306"/>
        </w:tabs>
      </w:pPr>
      <w:hyperlink w:anchor="_Toc15189" w:history="1">
        <w:r>
          <w:rPr>
            <w:rFonts w:ascii="仿宋" w:eastAsia="仿宋" w:hAnsi="仿宋" w:cs="仿宋" w:hint="eastAsia"/>
            <w:lang w:eastAsia="zh-CN"/>
          </w:rPr>
          <w:t>(一)、危机预警与识别</w:t>
        </w:r>
        <w:r>
          <w:tab/>
        </w:r>
        <w:r>
          <w:fldChar w:fldCharType="begin"/>
        </w:r>
        <w:r>
          <w:instrText xml:space="preserve"> PAGEREF _Toc15189 \h </w:instrText>
        </w:r>
        <w:r>
          <w:fldChar w:fldCharType="separate"/>
        </w:r>
        <w:r>
          <w:t>16</w:t>
        </w:r>
        <w:r>
          <w:fldChar w:fldCharType="end"/>
        </w:r>
      </w:hyperlink>
    </w:p>
    <w:p>
      <w:pPr>
        <w:pStyle w:val="TOC2"/>
        <w:tabs>
          <w:tab w:val="right" w:leader="dot" w:pos="8306"/>
        </w:tabs>
      </w:pPr>
      <w:hyperlink w:anchor="_Toc15801" w:history="1">
        <w:r>
          <w:rPr>
            <w:rFonts w:ascii="仿宋" w:eastAsia="仿宋" w:hAnsi="仿宋" w:cs="仿宋" w:hint="eastAsia"/>
            <w:lang w:eastAsia="zh-CN"/>
          </w:rPr>
          <w:t>(二)、危机应对与恢复</w:t>
        </w:r>
        <w:r>
          <w:tab/>
        </w:r>
        <w:r>
          <w:fldChar w:fldCharType="begin"/>
        </w:r>
        <w:r>
          <w:instrText xml:space="preserve"> PAGEREF _Toc15801 \h </w:instrText>
        </w:r>
        <w:r>
          <w:fldChar w:fldCharType="separate"/>
        </w:r>
        <w:r>
          <w:t>17</w:t>
        </w:r>
        <w:r>
          <w:fldChar w:fldCharType="end"/>
        </w:r>
      </w:hyperlink>
    </w:p>
    <w:p>
      <w:pPr>
        <w:pStyle w:val="TOC1"/>
        <w:tabs>
          <w:tab w:val="right" w:leader="dot" w:pos="8306"/>
        </w:tabs>
      </w:pPr>
      <w:hyperlink w:anchor="_Toc27633" w:history="1">
        <w:r>
          <w:rPr>
            <w:rFonts w:ascii="仿宋" w:eastAsia="仿宋" w:hAnsi="仿宋" w:cs="仿宋" w:hint="eastAsia"/>
            <w:lang w:eastAsia="zh-CN"/>
          </w:rPr>
          <w:t>五、零售服务项目可持续发展</w:t>
        </w:r>
        <w:r>
          <w:tab/>
        </w:r>
        <w:r>
          <w:fldChar w:fldCharType="begin"/>
        </w:r>
        <w:r>
          <w:instrText xml:space="preserve"> PAGEREF _Toc27633 \h </w:instrText>
        </w:r>
        <w:r>
          <w:fldChar w:fldCharType="separate"/>
        </w:r>
        <w:r>
          <w:t>19</w:t>
        </w:r>
        <w:r>
          <w:fldChar w:fldCharType="end"/>
        </w:r>
      </w:hyperlink>
    </w:p>
    <w:p>
      <w:pPr>
        <w:pStyle w:val="TOC2"/>
        <w:tabs>
          <w:tab w:val="right" w:leader="dot" w:pos="8306"/>
        </w:tabs>
      </w:pPr>
      <w:hyperlink w:anchor="_Toc22096" w:history="1">
        <w:r>
          <w:rPr>
            <w:rFonts w:ascii="仿宋" w:eastAsia="仿宋" w:hAnsi="仿宋" w:cs="仿宋" w:hint="eastAsia"/>
            <w:lang w:eastAsia="zh-CN"/>
          </w:rPr>
          <w:t>(一)、可持续战略与实践</w:t>
        </w:r>
        <w:r>
          <w:tab/>
        </w:r>
        <w:r>
          <w:fldChar w:fldCharType="begin"/>
        </w:r>
        <w:r>
          <w:instrText xml:space="preserve"> PAGEREF _Toc22096 \h </w:instrText>
        </w:r>
        <w:r>
          <w:fldChar w:fldCharType="separate"/>
        </w:r>
        <w:r>
          <w:t>19</w:t>
        </w:r>
        <w:r>
          <w:fldChar w:fldCharType="end"/>
        </w:r>
      </w:hyperlink>
    </w:p>
    <w:p>
      <w:pPr>
        <w:pStyle w:val="TOC2"/>
        <w:tabs>
          <w:tab w:val="right" w:leader="dot" w:pos="8306"/>
        </w:tabs>
      </w:pPr>
      <w:hyperlink w:anchor="_Toc14482" w:history="1">
        <w:r>
          <w:rPr>
            <w:rFonts w:ascii="仿宋" w:eastAsia="仿宋" w:hAnsi="仿宋" w:cs="仿宋" w:hint="eastAsia"/>
            <w:lang w:eastAsia="zh-CN"/>
          </w:rPr>
          <w:t>(二)、环保与社会责任</w:t>
        </w:r>
        <w:r>
          <w:tab/>
        </w:r>
        <w:r>
          <w:fldChar w:fldCharType="begin"/>
        </w:r>
        <w:r>
          <w:instrText xml:space="preserve"> PAGEREF _Toc14482 \h </w:instrText>
        </w:r>
        <w:r>
          <w:fldChar w:fldCharType="separate"/>
        </w:r>
        <w:r>
          <w:t>19</w:t>
        </w:r>
        <w:r>
          <w:fldChar w:fldCharType="end"/>
        </w:r>
      </w:hyperlink>
    </w:p>
    <w:p>
      <w:pPr>
        <w:pStyle w:val="TOC1"/>
        <w:tabs>
          <w:tab w:val="right" w:leader="dot" w:pos="8306"/>
        </w:tabs>
      </w:pPr>
      <w:hyperlink w:anchor="_Toc27739" w:history="1">
        <w:r>
          <w:rPr>
            <w:rFonts w:ascii="仿宋" w:eastAsia="仿宋" w:hAnsi="仿宋" w:cs="仿宋" w:hint="eastAsia"/>
            <w:lang w:eastAsia="zh-CN"/>
          </w:rPr>
          <w:t>六、零售服务项目文档管理</w:t>
        </w:r>
        <w:r>
          <w:tab/>
        </w:r>
        <w:r>
          <w:fldChar w:fldCharType="begin"/>
        </w:r>
        <w:r>
          <w:instrText xml:space="preserve"> PAGEREF _Toc27739 \h </w:instrText>
        </w:r>
        <w:r>
          <w:fldChar w:fldCharType="separate"/>
        </w:r>
        <w:r>
          <w:t>20</w:t>
        </w:r>
        <w:r>
          <w:fldChar w:fldCharType="end"/>
        </w:r>
      </w:hyperlink>
    </w:p>
    <w:p>
      <w:pPr>
        <w:pStyle w:val="TOC2"/>
        <w:tabs>
          <w:tab w:val="right" w:leader="dot" w:pos="8306"/>
        </w:tabs>
      </w:pPr>
      <w:hyperlink w:anchor="_Toc17729" w:history="1">
        <w:r>
          <w:rPr>
            <w:rFonts w:ascii="仿宋" w:eastAsia="仿宋" w:hAnsi="仿宋" w:cs="仿宋" w:hint="eastAsia"/>
            <w:lang w:eastAsia="zh-CN"/>
          </w:rPr>
          <w:t>(一)、文档编制与审查</w:t>
        </w:r>
        <w:r>
          <w:tab/>
        </w:r>
        <w:r>
          <w:fldChar w:fldCharType="begin"/>
        </w:r>
        <w:r>
          <w:instrText xml:space="preserve"> PAGEREF _Toc17729 \h </w:instrText>
        </w:r>
        <w:r>
          <w:fldChar w:fldCharType="separate"/>
        </w:r>
        <w:r>
          <w:t>20</w:t>
        </w:r>
        <w:r>
          <w:fldChar w:fldCharType="end"/>
        </w:r>
      </w:hyperlink>
    </w:p>
    <w:p>
      <w:pPr>
        <w:pStyle w:val="TOC2"/>
        <w:tabs>
          <w:tab w:val="right" w:leader="dot" w:pos="8306"/>
        </w:tabs>
      </w:pPr>
      <w:hyperlink w:anchor="_Toc4610" w:history="1">
        <w:r>
          <w:rPr>
            <w:rFonts w:ascii="仿宋" w:eastAsia="仿宋" w:hAnsi="仿宋" w:cs="仿宋" w:hint="eastAsia"/>
            <w:lang w:eastAsia="zh-CN"/>
          </w:rPr>
          <w:t>(二)、文档发布与分发</w:t>
        </w:r>
        <w:r>
          <w:tab/>
        </w:r>
        <w:r>
          <w:fldChar w:fldCharType="begin"/>
        </w:r>
        <w:r>
          <w:instrText xml:space="preserve"> PAGEREF _Toc4610 \h </w:instrText>
        </w:r>
        <w:r>
          <w:fldChar w:fldCharType="separate"/>
        </w:r>
        <w:r>
          <w:t>22</w:t>
        </w:r>
        <w:r>
          <w:fldChar w:fldCharType="end"/>
        </w:r>
      </w:hyperlink>
    </w:p>
    <w:p>
      <w:pPr>
        <w:pStyle w:val="TOC2"/>
        <w:tabs>
          <w:tab w:val="right" w:leader="dot" w:pos="8306"/>
        </w:tabs>
      </w:pPr>
      <w:hyperlink w:anchor="_Toc18648" w:history="1">
        <w:r>
          <w:rPr>
            <w:rFonts w:ascii="仿宋" w:eastAsia="仿宋" w:hAnsi="仿宋" w:cs="仿宋" w:hint="eastAsia"/>
            <w:lang w:eastAsia="zh-CN"/>
          </w:rPr>
          <w:t>(三)、文档存档与归档</w:t>
        </w:r>
        <w:r>
          <w:tab/>
        </w:r>
        <w:r>
          <w:fldChar w:fldCharType="begin"/>
        </w:r>
        <w:r>
          <w:instrText xml:space="preserve"> PAGEREF _Toc18648 \h </w:instrText>
        </w:r>
        <w:r>
          <w:fldChar w:fldCharType="separate"/>
        </w:r>
        <w:r>
          <w:t>22</w:t>
        </w:r>
        <w:r>
          <w:fldChar w:fldCharType="end"/>
        </w:r>
      </w:hyperlink>
    </w:p>
    <w:p>
      <w:pPr>
        <w:pStyle w:val="TOC1"/>
        <w:tabs>
          <w:tab w:val="right" w:leader="dot" w:pos="8306"/>
        </w:tabs>
      </w:pPr>
      <w:hyperlink w:anchor="_Toc8889" w:history="1">
        <w:r>
          <w:rPr>
            <w:rFonts w:ascii="仿宋" w:eastAsia="仿宋" w:hAnsi="仿宋" w:cs="仿宋" w:hint="eastAsia"/>
            <w:lang w:eastAsia="zh-CN"/>
          </w:rPr>
          <w:t>七、零售服务项目环境影响分析</w:t>
        </w:r>
        <w:r>
          <w:tab/>
        </w:r>
        <w:r>
          <w:fldChar w:fldCharType="begin"/>
        </w:r>
        <w:r>
          <w:instrText xml:space="preserve"> PAGEREF _Toc8889 \h </w:instrText>
        </w:r>
        <w:r>
          <w:fldChar w:fldCharType="separate"/>
        </w:r>
        <w:r>
          <w:t>24</w:t>
        </w:r>
        <w:r>
          <w:fldChar w:fldCharType="end"/>
        </w:r>
      </w:hyperlink>
    </w:p>
    <w:p>
      <w:pPr>
        <w:pStyle w:val="TOC2"/>
        <w:tabs>
          <w:tab w:val="right" w:leader="dot" w:pos="8306"/>
        </w:tabs>
      </w:pPr>
      <w:hyperlink w:anchor="_Toc22748" w:history="1">
        <w:r>
          <w:rPr>
            <w:rFonts w:ascii="仿宋" w:eastAsia="仿宋" w:hAnsi="仿宋" w:cs="仿宋" w:hint="eastAsia"/>
            <w:lang w:eastAsia="zh-CN"/>
          </w:rPr>
          <w:t>(一)、建设区域环境质量现状</w:t>
        </w:r>
        <w:r>
          <w:tab/>
        </w:r>
        <w:r>
          <w:fldChar w:fldCharType="begin"/>
        </w:r>
        <w:r>
          <w:instrText xml:space="preserve"> PAGEREF _Toc22748 \h </w:instrText>
        </w:r>
        <w:r>
          <w:fldChar w:fldCharType="separate"/>
        </w:r>
        <w:r>
          <w:t>24</w:t>
        </w:r>
        <w:r>
          <w:fldChar w:fldCharType="end"/>
        </w:r>
      </w:hyperlink>
    </w:p>
    <w:p>
      <w:pPr>
        <w:pStyle w:val="TOC2"/>
        <w:tabs>
          <w:tab w:val="right" w:leader="dot" w:pos="8306"/>
        </w:tabs>
      </w:pPr>
      <w:hyperlink w:anchor="_Toc28238" w:history="1">
        <w:r>
          <w:rPr>
            <w:rFonts w:ascii="仿宋" w:eastAsia="仿宋" w:hAnsi="仿宋" w:cs="仿宋" w:hint="eastAsia"/>
            <w:lang w:eastAsia="zh-CN"/>
          </w:rPr>
          <w:t>(二)、建设期环境保护</w:t>
        </w:r>
        <w:r>
          <w:tab/>
        </w:r>
        <w:r>
          <w:fldChar w:fldCharType="begin"/>
        </w:r>
        <w:r>
          <w:instrText xml:space="preserve"> PAGEREF _Toc28238 \h </w:instrText>
        </w:r>
        <w:r>
          <w:fldChar w:fldCharType="separate"/>
        </w:r>
        <w:r>
          <w:t>25</w:t>
        </w:r>
        <w:r>
          <w:fldChar w:fldCharType="end"/>
        </w:r>
      </w:hyperlink>
    </w:p>
    <w:p>
      <w:pPr>
        <w:pStyle w:val="TOC2"/>
        <w:tabs>
          <w:tab w:val="right" w:leader="dot" w:pos="8306"/>
        </w:tabs>
      </w:pPr>
      <w:hyperlink w:anchor="_Toc15577" w:history="1">
        <w:r>
          <w:rPr>
            <w:rFonts w:ascii="仿宋" w:eastAsia="仿宋" w:hAnsi="仿宋" w:cs="仿宋" w:hint="eastAsia"/>
            <w:lang w:eastAsia="zh-CN"/>
          </w:rPr>
          <w:t>(三)、运营期环境保护</w:t>
        </w:r>
        <w:r>
          <w:tab/>
        </w:r>
        <w:r>
          <w:fldChar w:fldCharType="begin"/>
        </w:r>
        <w:r>
          <w:instrText xml:space="preserve"> PAGEREF _Toc15577 \h </w:instrText>
        </w:r>
        <w:r>
          <w:fldChar w:fldCharType="separate"/>
        </w:r>
        <w:r>
          <w:t>26</w:t>
        </w:r>
        <w:r>
          <w:fldChar w:fldCharType="end"/>
        </w:r>
      </w:hyperlink>
    </w:p>
    <w:p>
      <w:pPr>
        <w:pStyle w:val="TOC2"/>
        <w:tabs>
          <w:tab w:val="right" w:leader="dot" w:pos="8306"/>
        </w:tabs>
      </w:pPr>
      <w:hyperlink w:anchor="_Toc16713" w:history="1">
        <w:r>
          <w:rPr>
            <w:rFonts w:ascii="仿宋" w:eastAsia="仿宋" w:hAnsi="仿宋" w:cs="仿宋" w:hint="eastAsia"/>
            <w:lang w:eastAsia="zh-CN"/>
          </w:rPr>
          <w:t>(四)、零售服务项目建设对区域经济的影响</w:t>
        </w:r>
        <w:r>
          <w:tab/>
        </w:r>
        <w:r>
          <w:fldChar w:fldCharType="begin"/>
        </w:r>
        <w:r>
          <w:instrText xml:space="preserve"> PAGEREF _Toc16713 \h </w:instrText>
        </w:r>
        <w:r>
          <w:fldChar w:fldCharType="separate"/>
        </w:r>
        <w:r>
          <w:t>28</w:t>
        </w:r>
        <w:r>
          <w:fldChar w:fldCharType="end"/>
        </w:r>
      </w:hyperlink>
    </w:p>
    <w:p>
      <w:pPr>
        <w:pStyle w:val="TOC2"/>
        <w:tabs>
          <w:tab w:val="right" w:leader="dot" w:pos="8306"/>
        </w:tabs>
      </w:pPr>
      <w:hyperlink w:anchor="_Toc19890" w:history="1">
        <w:r>
          <w:rPr>
            <w:rFonts w:ascii="仿宋" w:eastAsia="仿宋" w:hAnsi="仿宋" w:cs="仿宋" w:hint="eastAsia"/>
            <w:lang w:eastAsia="zh-CN"/>
          </w:rPr>
          <w:t>(五)、废弃物处理</w:t>
        </w:r>
        <w:r>
          <w:tab/>
        </w:r>
        <w:r>
          <w:fldChar w:fldCharType="begin"/>
        </w:r>
        <w:r>
          <w:instrText xml:space="preserve"> PAGEREF _Toc19890 \h </w:instrText>
        </w:r>
        <w:r>
          <w:fldChar w:fldCharType="separate"/>
        </w:r>
        <w:r>
          <w:t>29</w:t>
        </w:r>
        <w:r>
          <w:fldChar w:fldCharType="end"/>
        </w:r>
      </w:hyperlink>
    </w:p>
    <w:p>
      <w:pPr>
        <w:pStyle w:val="TOC2"/>
        <w:tabs>
          <w:tab w:val="right" w:leader="dot" w:pos="8306"/>
        </w:tabs>
      </w:pPr>
      <w:hyperlink w:anchor="_Toc23928" w:history="1">
        <w:r>
          <w:rPr>
            <w:rFonts w:ascii="仿宋" w:eastAsia="仿宋" w:hAnsi="仿宋" w:cs="仿宋" w:hint="eastAsia"/>
            <w:lang w:eastAsia="zh-CN"/>
          </w:rPr>
          <w:t>(六)、特殊环境影响分析</w:t>
        </w:r>
        <w:r>
          <w:tab/>
        </w:r>
        <w:r>
          <w:fldChar w:fldCharType="begin"/>
        </w:r>
        <w:r>
          <w:instrText xml:space="preserve"> PAGEREF _Toc23928 \h </w:instrText>
        </w:r>
        <w:r>
          <w:fldChar w:fldCharType="separate"/>
        </w:r>
        <w:r>
          <w:t>31</w:t>
        </w:r>
        <w:r>
          <w:fldChar w:fldCharType="end"/>
        </w:r>
      </w:hyperlink>
    </w:p>
    <w:p>
      <w:pPr>
        <w:pStyle w:val="TOC2"/>
        <w:tabs>
          <w:tab w:val="right" w:leader="dot" w:pos="8306"/>
        </w:tabs>
      </w:pPr>
      <w:hyperlink w:anchor="_Toc18584" w:history="1">
        <w:r>
          <w:rPr>
            <w:rFonts w:ascii="仿宋" w:eastAsia="仿宋" w:hAnsi="仿宋" w:cs="仿宋" w:hint="eastAsia"/>
            <w:lang w:eastAsia="zh-CN"/>
          </w:rPr>
          <w:t>(七)、清洁生产</w:t>
        </w:r>
        <w:r>
          <w:tab/>
        </w:r>
        <w:r>
          <w:fldChar w:fldCharType="begin"/>
        </w:r>
        <w:r>
          <w:instrText xml:space="preserve"> PAGEREF _Toc18584 \h </w:instrText>
        </w:r>
        <w:r>
          <w:fldChar w:fldCharType="separate"/>
        </w:r>
        <w:r>
          <w:t>32</w:t>
        </w:r>
        <w:r>
          <w:fldChar w:fldCharType="end"/>
        </w:r>
      </w:hyperlink>
    </w:p>
    <w:p>
      <w:pPr>
        <w:pStyle w:val="TOC2"/>
        <w:tabs>
          <w:tab w:val="right" w:leader="dot" w:pos="8306"/>
        </w:tabs>
      </w:pPr>
      <w:hyperlink w:anchor="_Toc19348" w:history="1">
        <w:r>
          <w:rPr>
            <w:rFonts w:ascii="仿宋" w:eastAsia="仿宋" w:hAnsi="仿宋" w:cs="仿宋" w:hint="eastAsia"/>
            <w:lang w:eastAsia="zh-CN"/>
          </w:rPr>
          <w:t>(八)、环境保护综合评价</w:t>
        </w:r>
        <w:r>
          <w:tab/>
        </w:r>
        <w:r>
          <w:fldChar w:fldCharType="begin"/>
        </w:r>
        <w:r>
          <w:instrText xml:space="preserve"> PAGEREF _Toc19348 \h </w:instrText>
        </w:r>
        <w:r>
          <w:fldChar w:fldCharType="separate"/>
        </w:r>
        <w:r>
          <w:t>33</w:t>
        </w:r>
        <w:r>
          <w:fldChar w:fldCharType="end"/>
        </w:r>
      </w:hyperlink>
    </w:p>
    <w:p>
      <w:pPr>
        <w:pStyle w:val="TOC1"/>
        <w:tabs>
          <w:tab w:val="right" w:leader="dot" w:pos="8306"/>
        </w:tabs>
      </w:pPr>
      <w:hyperlink w:anchor="_Toc31354" w:history="1">
        <w:r>
          <w:rPr>
            <w:rFonts w:ascii="仿宋" w:eastAsia="仿宋" w:hAnsi="仿宋" w:cs="仿宋" w:hint="eastAsia"/>
            <w:lang w:eastAsia="zh-CN"/>
          </w:rPr>
          <w:t>八、零售服务项目经营效益</w:t>
        </w:r>
        <w:r>
          <w:tab/>
        </w:r>
        <w:r>
          <w:fldChar w:fldCharType="begin"/>
        </w:r>
        <w:r>
          <w:instrText xml:space="preserve"> PAGEREF _Toc31354 \h </w:instrText>
        </w:r>
        <w:r>
          <w:fldChar w:fldCharType="separate"/>
        </w:r>
        <w:r>
          <w:t>34</w:t>
        </w:r>
        <w:r>
          <w:fldChar w:fldCharType="end"/>
        </w:r>
      </w:hyperlink>
    </w:p>
    <w:p>
      <w:pPr>
        <w:pStyle w:val="TOC2"/>
        <w:tabs>
          <w:tab w:val="right" w:leader="dot" w:pos="8306"/>
        </w:tabs>
      </w:pPr>
      <w:hyperlink w:anchor="_Toc30569" w:history="1">
        <w:r>
          <w:rPr>
            <w:rFonts w:ascii="仿宋" w:eastAsia="仿宋" w:hAnsi="仿宋" w:cs="仿宋" w:hint="eastAsia"/>
            <w:lang w:eastAsia="zh-CN"/>
          </w:rPr>
          <w:t>(一)、经济评价财务测算</w:t>
        </w:r>
        <w:r>
          <w:tab/>
        </w:r>
        <w:r>
          <w:fldChar w:fldCharType="begin"/>
        </w:r>
        <w:r>
          <w:instrText xml:space="preserve"> PAGEREF _Toc30569 \h </w:instrText>
        </w:r>
        <w:r>
          <w:fldChar w:fldCharType="separate"/>
        </w:r>
        <w:r>
          <w:t>34</w:t>
        </w:r>
        <w:r>
          <w:fldChar w:fldCharType="end"/>
        </w:r>
      </w:hyperlink>
    </w:p>
    <w:p>
      <w:pPr>
        <w:pStyle w:val="TOC2"/>
        <w:tabs>
          <w:tab w:val="right" w:leader="dot" w:pos="8306"/>
        </w:tabs>
      </w:pPr>
      <w:hyperlink w:anchor="_Toc4139" w:history="1">
        <w:r>
          <w:rPr>
            <w:rFonts w:ascii="仿宋" w:eastAsia="仿宋" w:hAnsi="仿宋" w:cs="仿宋" w:hint="eastAsia"/>
            <w:lang w:eastAsia="zh-CN"/>
          </w:rPr>
          <w:t>(二)、零售服务项目盈利能力分析</w:t>
        </w:r>
        <w:r>
          <w:tab/>
        </w:r>
        <w:r>
          <w:fldChar w:fldCharType="begin"/>
        </w:r>
        <w:r>
          <w:instrText xml:space="preserve"> PAGEREF _Toc4139 \h </w:instrText>
        </w:r>
        <w:r>
          <w:fldChar w:fldCharType="separate"/>
        </w:r>
        <w:r>
          <w:t>36</w:t>
        </w:r>
        <w:r>
          <w:fldChar w:fldCharType="end"/>
        </w:r>
      </w:hyperlink>
    </w:p>
    <w:p>
      <w:pPr>
        <w:pStyle w:val="TOC1"/>
        <w:tabs>
          <w:tab w:val="right" w:leader="dot" w:pos="8306"/>
        </w:tabs>
      </w:pPr>
      <w:hyperlink w:anchor="_Toc20967" w:history="1">
        <w:r>
          <w:rPr>
            <w:rFonts w:ascii="仿宋" w:eastAsia="仿宋" w:hAnsi="仿宋" w:cs="仿宋" w:hint="eastAsia"/>
            <w:lang w:eastAsia="zh-CN"/>
          </w:rPr>
          <w:t>九、零售服务项目投资规划</w:t>
        </w:r>
        <w:r>
          <w:tab/>
        </w:r>
        <w:r>
          <w:fldChar w:fldCharType="begin"/>
        </w:r>
        <w:r>
          <w:instrText xml:space="preserve"> PAGEREF _Toc20967 \h </w:instrText>
        </w:r>
        <w:r>
          <w:fldChar w:fldCharType="separate"/>
        </w:r>
        <w:r>
          <w:t>36</w:t>
        </w:r>
        <w:r>
          <w:fldChar w:fldCharType="end"/>
        </w:r>
      </w:hyperlink>
    </w:p>
    <w:p>
      <w:pPr>
        <w:pStyle w:val="TOC2"/>
        <w:tabs>
          <w:tab w:val="right" w:leader="dot" w:pos="8306"/>
        </w:tabs>
      </w:pPr>
      <w:hyperlink w:anchor="_Toc30873" w:history="1">
        <w:r>
          <w:rPr>
            <w:rFonts w:ascii="仿宋" w:eastAsia="仿宋" w:hAnsi="仿宋" w:cs="仿宋" w:hint="eastAsia"/>
            <w:lang w:eastAsia="zh-CN"/>
          </w:rPr>
          <w:t>(一)、零售服务项目总投资估算</w:t>
        </w:r>
        <w:r>
          <w:tab/>
        </w:r>
        <w:r>
          <w:fldChar w:fldCharType="begin"/>
        </w:r>
        <w:r>
          <w:instrText xml:space="preserve"> PAGEREF _Toc30873 \h </w:instrText>
        </w:r>
        <w:r>
          <w:fldChar w:fldCharType="separate"/>
        </w:r>
        <w:r>
          <w:t>36</w:t>
        </w:r>
        <w:r>
          <w:fldChar w:fldCharType="end"/>
        </w:r>
      </w:hyperlink>
    </w:p>
    <w:p>
      <w:pPr>
        <w:pStyle w:val="TOC2"/>
        <w:tabs>
          <w:tab w:val="right" w:leader="dot" w:pos="8306"/>
        </w:tabs>
      </w:pPr>
      <w:hyperlink w:anchor="_Toc20738" w:history="1">
        <w:r>
          <w:rPr>
            <w:rFonts w:ascii="仿宋" w:eastAsia="仿宋" w:hAnsi="仿宋" w:cs="仿宋" w:hint="eastAsia"/>
            <w:lang w:eastAsia="zh-CN"/>
          </w:rPr>
          <w:t>(二)、资金筹措</w:t>
        </w:r>
        <w:r>
          <w:tab/>
        </w:r>
        <w:r>
          <w:fldChar w:fldCharType="begin"/>
        </w:r>
        <w:r>
          <w:instrText xml:space="preserve"> PAGEREF _Toc20738 \h </w:instrText>
        </w:r>
        <w:r>
          <w:fldChar w:fldCharType="separate"/>
        </w:r>
        <w:r>
          <w:t>38</w:t>
        </w:r>
        <w:r>
          <w:fldChar w:fldCharType="end"/>
        </w:r>
      </w:hyperlink>
    </w:p>
    <w:p>
      <w:pPr>
        <w:pStyle w:val="TOC1"/>
        <w:tabs>
          <w:tab w:val="right" w:leader="dot" w:pos="8306"/>
        </w:tabs>
      </w:pPr>
      <w:hyperlink w:anchor="_Toc29119" w:history="1">
        <w:r>
          <w:rPr>
            <w:rFonts w:ascii="仿宋" w:eastAsia="仿宋" w:hAnsi="仿宋" w:cs="仿宋" w:hint="eastAsia"/>
            <w:lang w:eastAsia="zh-CN"/>
          </w:rPr>
          <w:t>十、生产安全保护</w:t>
        </w:r>
        <w:r>
          <w:tab/>
        </w:r>
        <w:r>
          <w:fldChar w:fldCharType="begin"/>
        </w:r>
        <w:r>
          <w:instrText xml:space="preserve"> PAGEREF _Toc29119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6" w:history="1">
        <w:r>
          <w:rPr>
            <w:rFonts w:ascii="仿宋" w:eastAsia="仿宋" w:hAnsi="仿宋" w:cs="仿宋" w:hint="eastAsia"/>
            <w:lang w:eastAsia="zh-CN"/>
          </w:rPr>
          <w:t>(一)、消防安全</w:t>
        </w:r>
        <w:r>
          <w:tab/>
        </w:r>
        <w:r>
          <w:fldChar w:fldCharType="begin"/>
        </w:r>
        <w:r>
          <w:instrText xml:space="preserve"> PAGEREF _Toc9036 \h </w:instrText>
        </w:r>
        <w:r>
          <w:fldChar w:fldCharType="separate"/>
        </w:r>
        <w:r>
          <w:t>38</w:t>
        </w:r>
        <w:r>
          <w:fldChar w:fldCharType="end"/>
        </w:r>
      </w:hyperlink>
    </w:p>
    <w:p>
      <w:pPr>
        <w:pStyle w:val="TOC2"/>
        <w:tabs>
          <w:tab w:val="right" w:leader="dot" w:pos="8306"/>
        </w:tabs>
      </w:pPr>
      <w:hyperlink w:anchor="_Toc24133" w:history="1">
        <w:r>
          <w:rPr>
            <w:rFonts w:ascii="仿宋" w:eastAsia="仿宋" w:hAnsi="仿宋" w:cs="仿宋" w:hint="eastAsia"/>
            <w:lang w:eastAsia="zh-CN"/>
          </w:rPr>
          <w:t>(二)、防火防爆总图布置措施</w:t>
        </w:r>
        <w:r>
          <w:tab/>
        </w:r>
        <w:r>
          <w:fldChar w:fldCharType="begin"/>
        </w:r>
        <w:r>
          <w:instrText xml:space="preserve"> PAGEREF _Toc24133 \h </w:instrText>
        </w:r>
        <w:r>
          <w:fldChar w:fldCharType="separate"/>
        </w:r>
        <w:r>
          <w:t>40</w:t>
        </w:r>
        <w:r>
          <w:fldChar w:fldCharType="end"/>
        </w:r>
      </w:hyperlink>
    </w:p>
    <w:p>
      <w:pPr>
        <w:pStyle w:val="TOC2"/>
        <w:tabs>
          <w:tab w:val="right" w:leader="dot" w:pos="8306"/>
        </w:tabs>
      </w:pPr>
      <w:hyperlink w:anchor="_Toc23984" w:history="1">
        <w:r>
          <w:rPr>
            <w:rFonts w:ascii="仿宋" w:eastAsia="仿宋" w:hAnsi="仿宋" w:cs="仿宋" w:hint="eastAsia"/>
            <w:lang w:eastAsia="zh-CN"/>
          </w:rPr>
          <w:t>(三)、自然灾害防范措施</w:t>
        </w:r>
        <w:r>
          <w:tab/>
        </w:r>
        <w:r>
          <w:fldChar w:fldCharType="begin"/>
        </w:r>
        <w:r>
          <w:instrText xml:space="preserve"> PAGEREF _Toc23984 \h </w:instrText>
        </w:r>
        <w:r>
          <w:fldChar w:fldCharType="separate"/>
        </w:r>
        <w:r>
          <w:t>40</w:t>
        </w:r>
        <w:r>
          <w:fldChar w:fldCharType="end"/>
        </w:r>
      </w:hyperlink>
    </w:p>
    <w:p>
      <w:pPr>
        <w:pStyle w:val="TOC2"/>
        <w:tabs>
          <w:tab w:val="right" w:leader="dot" w:pos="8306"/>
        </w:tabs>
      </w:pPr>
      <w:hyperlink w:anchor="_Toc12510" w:history="1">
        <w:r>
          <w:rPr>
            <w:rFonts w:ascii="仿宋" w:eastAsia="仿宋" w:hAnsi="仿宋" w:cs="仿宋" w:hint="eastAsia"/>
            <w:lang w:eastAsia="zh-CN"/>
          </w:rPr>
          <w:t>(四)、安全色及安全标志使用要求</w:t>
        </w:r>
        <w:r>
          <w:tab/>
        </w:r>
        <w:r>
          <w:fldChar w:fldCharType="begin"/>
        </w:r>
        <w:r>
          <w:instrText xml:space="preserve"> PAGEREF _Toc12510 \h </w:instrText>
        </w:r>
        <w:r>
          <w:fldChar w:fldCharType="separate"/>
        </w:r>
        <w:r>
          <w:t>41</w:t>
        </w:r>
        <w:r>
          <w:fldChar w:fldCharType="end"/>
        </w:r>
      </w:hyperlink>
    </w:p>
    <w:p>
      <w:pPr>
        <w:pStyle w:val="TOC2"/>
        <w:tabs>
          <w:tab w:val="right" w:leader="dot" w:pos="8306"/>
        </w:tabs>
      </w:pPr>
      <w:hyperlink w:anchor="_Toc23480" w:history="1">
        <w:r>
          <w:rPr>
            <w:rFonts w:ascii="仿宋" w:eastAsia="仿宋" w:hAnsi="仿宋" w:cs="仿宋" w:hint="eastAsia"/>
            <w:lang w:eastAsia="zh-CN"/>
          </w:rPr>
          <w:t>(五)、防尘防毒措施</w:t>
        </w:r>
        <w:r>
          <w:tab/>
        </w:r>
        <w:r>
          <w:fldChar w:fldCharType="begin"/>
        </w:r>
        <w:r>
          <w:instrText xml:space="preserve"> PAGEREF _Toc23480 \h </w:instrText>
        </w:r>
        <w:r>
          <w:fldChar w:fldCharType="separate"/>
        </w:r>
        <w:r>
          <w:t>42</w:t>
        </w:r>
        <w:r>
          <w:fldChar w:fldCharType="end"/>
        </w:r>
      </w:hyperlink>
    </w:p>
    <w:p>
      <w:pPr>
        <w:pStyle w:val="TOC2"/>
        <w:tabs>
          <w:tab w:val="right" w:leader="dot" w:pos="8306"/>
        </w:tabs>
      </w:pPr>
      <w:hyperlink w:anchor="_Toc25578" w:history="1">
        <w:r>
          <w:rPr>
            <w:rFonts w:ascii="仿宋" w:eastAsia="仿宋" w:hAnsi="仿宋" w:cs="仿宋" w:hint="eastAsia"/>
            <w:lang w:eastAsia="zh-CN"/>
          </w:rPr>
          <w:t>(六)、防静电、触电防护及防雷措施</w:t>
        </w:r>
        <w:r>
          <w:tab/>
        </w:r>
        <w:r>
          <w:fldChar w:fldCharType="begin"/>
        </w:r>
        <w:r>
          <w:instrText xml:space="preserve"> PAGEREF _Toc25578 \h </w:instrText>
        </w:r>
        <w:r>
          <w:fldChar w:fldCharType="separate"/>
        </w:r>
        <w:r>
          <w:t>43</w:t>
        </w:r>
        <w:r>
          <w:fldChar w:fldCharType="end"/>
        </w:r>
      </w:hyperlink>
    </w:p>
    <w:p>
      <w:pPr>
        <w:pStyle w:val="TOC2"/>
        <w:tabs>
          <w:tab w:val="right" w:leader="dot" w:pos="8306"/>
        </w:tabs>
      </w:pPr>
      <w:hyperlink w:anchor="_Toc3904" w:history="1">
        <w:r>
          <w:rPr>
            <w:rFonts w:ascii="仿宋" w:eastAsia="仿宋" w:hAnsi="仿宋" w:cs="仿宋" w:hint="eastAsia"/>
            <w:lang w:eastAsia="zh-CN"/>
          </w:rPr>
          <w:t>(七)、机械设备安全保障措施</w:t>
        </w:r>
        <w:r>
          <w:tab/>
        </w:r>
        <w:r>
          <w:fldChar w:fldCharType="begin"/>
        </w:r>
        <w:r>
          <w:instrText xml:space="preserve"> PAGEREF _Toc3904 \h </w:instrText>
        </w:r>
        <w:r>
          <w:fldChar w:fldCharType="separate"/>
        </w:r>
        <w:r>
          <w:t>45</w:t>
        </w:r>
        <w:r>
          <w:fldChar w:fldCharType="end"/>
        </w:r>
      </w:hyperlink>
    </w:p>
    <w:p>
      <w:pPr>
        <w:pStyle w:val="TOC1"/>
        <w:tabs>
          <w:tab w:val="right" w:leader="dot" w:pos="8306"/>
        </w:tabs>
      </w:pPr>
      <w:hyperlink w:anchor="_Toc26349" w:history="1">
        <w:r>
          <w:rPr>
            <w:rFonts w:ascii="仿宋" w:eastAsia="仿宋" w:hAnsi="仿宋" w:cs="仿宋" w:hint="eastAsia"/>
            <w:lang w:eastAsia="zh-CN"/>
          </w:rPr>
          <w:t>十一、零售服务项目财务管理</w:t>
        </w:r>
        <w:r>
          <w:tab/>
        </w:r>
        <w:r>
          <w:fldChar w:fldCharType="begin"/>
        </w:r>
        <w:r>
          <w:instrText xml:space="preserve"> PAGEREF _Toc26349 \h </w:instrText>
        </w:r>
        <w:r>
          <w:fldChar w:fldCharType="separate"/>
        </w:r>
        <w:r>
          <w:t>46</w:t>
        </w:r>
        <w:r>
          <w:fldChar w:fldCharType="end"/>
        </w:r>
      </w:hyperlink>
    </w:p>
    <w:p>
      <w:pPr>
        <w:pStyle w:val="TOC2"/>
        <w:tabs>
          <w:tab w:val="right" w:leader="dot" w:pos="8306"/>
        </w:tabs>
      </w:pPr>
      <w:hyperlink w:anchor="_Toc8838" w:history="1">
        <w:r>
          <w:rPr>
            <w:rFonts w:ascii="仿宋" w:eastAsia="仿宋" w:hAnsi="仿宋" w:cs="仿宋" w:hint="eastAsia"/>
            <w:lang w:eastAsia="zh-CN"/>
          </w:rPr>
          <w:t>(一)、资金需求大</w:t>
        </w:r>
        <w:r>
          <w:tab/>
        </w:r>
        <w:r>
          <w:fldChar w:fldCharType="begin"/>
        </w:r>
        <w:r>
          <w:instrText xml:space="preserve"> PAGEREF _Toc8838 \h </w:instrText>
        </w:r>
        <w:r>
          <w:fldChar w:fldCharType="separate"/>
        </w:r>
        <w:r>
          <w:t>46</w:t>
        </w:r>
        <w:r>
          <w:fldChar w:fldCharType="end"/>
        </w:r>
      </w:hyperlink>
    </w:p>
    <w:p>
      <w:pPr>
        <w:pStyle w:val="TOC2"/>
        <w:tabs>
          <w:tab w:val="right" w:leader="dot" w:pos="8306"/>
        </w:tabs>
      </w:pPr>
      <w:hyperlink w:anchor="_Toc30924" w:history="1">
        <w:r>
          <w:rPr>
            <w:rFonts w:ascii="仿宋" w:eastAsia="仿宋" w:hAnsi="仿宋" w:cs="仿宋" w:hint="eastAsia"/>
            <w:lang w:eastAsia="zh-CN"/>
          </w:rPr>
          <w:t>(二)、研发周期长</w:t>
        </w:r>
        <w:r>
          <w:tab/>
        </w:r>
        <w:r>
          <w:fldChar w:fldCharType="begin"/>
        </w:r>
        <w:r>
          <w:instrText xml:space="preserve"> PAGEREF _Toc30924 \h </w:instrText>
        </w:r>
        <w:r>
          <w:fldChar w:fldCharType="separate"/>
        </w:r>
        <w:r>
          <w:t>47</w:t>
        </w:r>
        <w:r>
          <w:fldChar w:fldCharType="end"/>
        </w:r>
      </w:hyperlink>
    </w:p>
    <w:p>
      <w:pPr>
        <w:pStyle w:val="TOC2"/>
        <w:tabs>
          <w:tab w:val="right" w:leader="dot" w:pos="8306"/>
        </w:tabs>
      </w:pPr>
      <w:hyperlink w:anchor="_Toc10229" w:history="1">
        <w:r>
          <w:rPr>
            <w:rFonts w:ascii="仿宋" w:eastAsia="仿宋" w:hAnsi="仿宋" w:cs="仿宋" w:hint="eastAsia"/>
            <w:lang w:eastAsia="zh-CN"/>
          </w:rPr>
          <w:t>(三)、市场风险大</w:t>
        </w:r>
        <w:r>
          <w:tab/>
        </w:r>
        <w:r>
          <w:fldChar w:fldCharType="begin"/>
        </w:r>
        <w:r>
          <w:instrText xml:space="preserve"> PAGEREF _Toc10229 \h </w:instrText>
        </w:r>
        <w:r>
          <w:fldChar w:fldCharType="separate"/>
        </w:r>
        <w:r>
          <w:t>48</w:t>
        </w:r>
        <w:r>
          <w:fldChar w:fldCharType="end"/>
        </w:r>
      </w:hyperlink>
    </w:p>
    <w:p>
      <w:pPr>
        <w:pStyle w:val="TOC2"/>
        <w:tabs>
          <w:tab w:val="right" w:leader="dot" w:pos="8306"/>
        </w:tabs>
      </w:pPr>
      <w:hyperlink w:anchor="_Toc23801" w:history="1">
        <w:r>
          <w:rPr>
            <w:rFonts w:ascii="仿宋" w:eastAsia="仿宋" w:hAnsi="仿宋" w:cs="仿宋" w:hint="eastAsia"/>
            <w:lang w:eastAsia="zh-CN"/>
          </w:rPr>
          <w:t>(四)、利润率高</w:t>
        </w:r>
        <w:r>
          <w:tab/>
        </w:r>
        <w:r>
          <w:fldChar w:fldCharType="begin"/>
        </w:r>
        <w:r>
          <w:instrText xml:space="preserve"> PAGEREF _Toc23801 \h </w:instrText>
        </w:r>
        <w:r>
          <w:fldChar w:fldCharType="separate"/>
        </w:r>
        <w:r>
          <w:t>51</w:t>
        </w:r>
        <w:r>
          <w:fldChar w:fldCharType="end"/>
        </w:r>
      </w:hyperlink>
    </w:p>
    <w:p>
      <w:pPr>
        <w:pStyle w:val="TOC1"/>
        <w:tabs>
          <w:tab w:val="right" w:leader="dot" w:pos="8306"/>
        </w:tabs>
      </w:pPr>
      <w:hyperlink w:anchor="_Toc11556" w:history="1">
        <w:r>
          <w:rPr>
            <w:rFonts w:ascii="仿宋" w:eastAsia="仿宋" w:hAnsi="仿宋" w:cs="仿宋" w:hint="eastAsia"/>
            <w:lang w:eastAsia="zh-CN"/>
          </w:rPr>
          <w:t>十二、零售服务项目计划安排</w:t>
        </w:r>
        <w:r>
          <w:tab/>
        </w:r>
        <w:r>
          <w:fldChar w:fldCharType="begin"/>
        </w:r>
        <w:r>
          <w:instrText xml:space="preserve"> PAGEREF _Toc11556 \h </w:instrText>
        </w:r>
        <w:r>
          <w:fldChar w:fldCharType="separate"/>
        </w:r>
        <w:r>
          <w:t>53</w:t>
        </w:r>
        <w:r>
          <w:fldChar w:fldCharType="end"/>
        </w:r>
      </w:hyperlink>
    </w:p>
    <w:p>
      <w:pPr>
        <w:pStyle w:val="TOC2"/>
        <w:tabs>
          <w:tab w:val="right" w:leader="dot" w:pos="8306"/>
        </w:tabs>
      </w:pPr>
      <w:hyperlink w:anchor="_Toc2799" w:history="1">
        <w:r>
          <w:rPr>
            <w:rFonts w:ascii="仿宋" w:eastAsia="仿宋" w:hAnsi="仿宋" w:cs="仿宋" w:hint="eastAsia"/>
            <w:lang w:eastAsia="zh-CN"/>
          </w:rPr>
          <w:t>(一)、建设周期</w:t>
        </w:r>
        <w:r>
          <w:tab/>
        </w:r>
        <w:r>
          <w:fldChar w:fldCharType="begin"/>
        </w:r>
        <w:r>
          <w:instrText xml:space="preserve"> PAGEREF _Toc2799 \h </w:instrText>
        </w:r>
        <w:r>
          <w:fldChar w:fldCharType="separate"/>
        </w:r>
        <w:r>
          <w:t>53</w:t>
        </w:r>
        <w:r>
          <w:fldChar w:fldCharType="end"/>
        </w:r>
      </w:hyperlink>
    </w:p>
    <w:p>
      <w:pPr>
        <w:pStyle w:val="TOC2"/>
        <w:tabs>
          <w:tab w:val="right" w:leader="dot" w:pos="8306"/>
        </w:tabs>
      </w:pPr>
      <w:hyperlink w:anchor="_Toc29400" w:history="1">
        <w:r>
          <w:rPr>
            <w:rFonts w:ascii="仿宋" w:eastAsia="仿宋" w:hAnsi="仿宋" w:cs="仿宋" w:hint="eastAsia"/>
            <w:lang w:eastAsia="zh-CN"/>
          </w:rPr>
          <w:t>(二)、建设进度</w:t>
        </w:r>
        <w:r>
          <w:tab/>
        </w:r>
        <w:r>
          <w:fldChar w:fldCharType="begin"/>
        </w:r>
        <w:r>
          <w:instrText xml:space="preserve"> PAGEREF _Toc29400 \h </w:instrText>
        </w:r>
        <w:r>
          <w:fldChar w:fldCharType="separate"/>
        </w:r>
        <w:r>
          <w:t>54</w:t>
        </w:r>
        <w:r>
          <w:fldChar w:fldCharType="end"/>
        </w:r>
      </w:hyperlink>
    </w:p>
    <w:p>
      <w:pPr>
        <w:pStyle w:val="TOC2"/>
        <w:tabs>
          <w:tab w:val="right" w:leader="dot" w:pos="8306"/>
        </w:tabs>
      </w:pPr>
      <w:hyperlink w:anchor="_Toc12979" w:history="1">
        <w:r>
          <w:rPr>
            <w:rFonts w:ascii="仿宋" w:eastAsia="仿宋" w:hAnsi="仿宋" w:cs="仿宋" w:hint="eastAsia"/>
            <w:lang w:eastAsia="zh-CN"/>
          </w:rPr>
          <w:t>(三)、进度安排注意事项</w:t>
        </w:r>
        <w:r>
          <w:tab/>
        </w:r>
        <w:r>
          <w:fldChar w:fldCharType="begin"/>
        </w:r>
        <w:r>
          <w:instrText xml:space="preserve"> PAGEREF _Toc12979 \h </w:instrText>
        </w:r>
        <w:r>
          <w:fldChar w:fldCharType="separate"/>
        </w:r>
        <w:r>
          <w:t>55</w:t>
        </w:r>
        <w:r>
          <w:fldChar w:fldCharType="end"/>
        </w:r>
      </w:hyperlink>
    </w:p>
    <w:p>
      <w:pPr>
        <w:pStyle w:val="TOC2"/>
        <w:tabs>
          <w:tab w:val="right" w:leader="dot" w:pos="8306"/>
        </w:tabs>
      </w:pPr>
      <w:hyperlink w:anchor="_Toc23053" w:history="1">
        <w:r>
          <w:rPr>
            <w:rFonts w:ascii="仿宋" w:eastAsia="仿宋" w:hAnsi="仿宋" w:cs="仿宋" w:hint="eastAsia"/>
            <w:lang w:eastAsia="zh-CN"/>
          </w:rPr>
          <w:t>(四)、人力资源配置</w:t>
        </w:r>
        <w:r>
          <w:tab/>
        </w:r>
        <w:r>
          <w:fldChar w:fldCharType="begin"/>
        </w:r>
        <w:r>
          <w:instrText xml:space="preserve"> PAGEREF _Toc23053 \h </w:instrText>
        </w:r>
        <w:r>
          <w:fldChar w:fldCharType="separate"/>
        </w:r>
        <w:r>
          <w:t>56</w:t>
        </w:r>
        <w:r>
          <w:fldChar w:fldCharType="end"/>
        </w:r>
      </w:hyperlink>
    </w:p>
    <w:p>
      <w:pPr>
        <w:pStyle w:val="TOC1"/>
        <w:tabs>
          <w:tab w:val="right" w:leader="dot" w:pos="8306"/>
        </w:tabs>
      </w:pPr>
      <w:hyperlink w:anchor="_Toc1588" w:history="1">
        <w:r>
          <w:rPr>
            <w:rFonts w:ascii="仿宋" w:eastAsia="仿宋" w:hAnsi="仿宋" w:cs="仿宋" w:hint="eastAsia"/>
            <w:lang w:eastAsia="zh-CN"/>
          </w:rPr>
          <w:t>十三、零售服务项目工程方案分析</w:t>
        </w:r>
        <w:r>
          <w:tab/>
        </w:r>
        <w:r>
          <w:fldChar w:fldCharType="begin"/>
        </w:r>
        <w:r>
          <w:instrText xml:space="preserve"> PAGEREF _Toc1588 \h </w:instrText>
        </w:r>
        <w:r>
          <w:fldChar w:fldCharType="separate"/>
        </w:r>
        <w:r>
          <w:t>57</w:t>
        </w:r>
        <w:r>
          <w:fldChar w:fldCharType="end"/>
        </w:r>
      </w:hyperlink>
    </w:p>
    <w:p>
      <w:pPr>
        <w:pStyle w:val="TOC2"/>
        <w:tabs>
          <w:tab w:val="right" w:leader="dot" w:pos="8306"/>
        </w:tabs>
      </w:pPr>
      <w:hyperlink w:anchor="_Toc30392" w:history="1">
        <w:r>
          <w:rPr>
            <w:rFonts w:ascii="仿宋" w:eastAsia="仿宋" w:hAnsi="仿宋" w:cs="仿宋" w:hint="eastAsia"/>
            <w:lang w:eastAsia="zh-CN"/>
          </w:rPr>
          <w:t>(一)、建筑工程设计原则</w:t>
        </w:r>
        <w:r>
          <w:tab/>
        </w:r>
        <w:r>
          <w:fldChar w:fldCharType="begin"/>
        </w:r>
        <w:r>
          <w:instrText xml:space="preserve"> PAGEREF _Toc30392 \h </w:instrText>
        </w:r>
        <w:r>
          <w:fldChar w:fldCharType="separate"/>
        </w:r>
        <w:r>
          <w:t>57</w:t>
        </w:r>
        <w:r>
          <w:fldChar w:fldCharType="end"/>
        </w:r>
      </w:hyperlink>
    </w:p>
    <w:p>
      <w:pPr>
        <w:pStyle w:val="TOC2"/>
        <w:tabs>
          <w:tab w:val="right" w:leader="dot" w:pos="8306"/>
        </w:tabs>
      </w:pPr>
      <w:hyperlink w:anchor="_Toc30711" w:history="1">
        <w:r>
          <w:rPr>
            <w:rFonts w:ascii="仿宋" w:eastAsia="仿宋" w:hAnsi="仿宋" w:cs="仿宋" w:hint="eastAsia"/>
            <w:lang w:eastAsia="zh-CN"/>
          </w:rPr>
          <w:t>(二)、土建工程建设指标</w:t>
        </w:r>
        <w:r>
          <w:tab/>
        </w:r>
        <w:r>
          <w:fldChar w:fldCharType="begin"/>
        </w:r>
        <w:r>
          <w:instrText xml:space="preserve"> PAGEREF _Toc30711 \h </w:instrText>
        </w:r>
        <w:r>
          <w:fldChar w:fldCharType="separate"/>
        </w:r>
        <w:r>
          <w:t>60</w:t>
        </w:r>
        <w:r>
          <w:fldChar w:fldCharType="end"/>
        </w:r>
      </w:hyperlink>
    </w:p>
    <w:p>
      <w:pPr>
        <w:pStyle w:val="TOC1"/>
        <w:tabs>
          <w:tab w:val="right" w:leader="dot" w:pos="8306"/>
        </w:tabs>
      </w:pPr>
      <w:hyperlink w:anchor="_Toc20164" w:history="1">
        <w:r>
          <w:rPr>
            <w:rFonts w:ascii="仿宋" w:eastAsia="仿宋" w:hAnsi="仿宋" w:cs="仿宋" w:hint="eastAsia"/>
            <w:lang w:eastAsia="zh-CN"/>
          </w:rPr>
          <w:t>十四、风险识别与分类</w:t>
        </w:r>
        <w:r>
          <w:tab/>
        </w:r>
        <w:r>
          <w:fldChar w:fldCharType="begin"/>
        </w:r>
        <w:r>
          <w:instrText xml:space="preserve"> PAGEREF _Toc20164 \h </w:instrText>
        </w:r>
        <w:r>
          <w:fldChar w:fldCharType="separate"/>
        </w:r>
        <w:r>
          <w:t>62</w:t>
        </w:r>
        <w:r>
          <w:fldChar w:fldCharType="end"/>
        </w:r>
      </w:hyperlink>
    </w:p>
    <w:p>
      <w:pPr>
        <w:pStyle w:val="TOC2"/>
        <w:tabs>
          <w:tab w:val="right" w:leader="dot" w:pos="8306"/>
        </w:tabs>
      </w:pPr>
      <w:hyperlink w:anchor="_Toc29938" w:history="1">
        <w:r>
          <w:rPr>
            <w:rFonts w:ascii="仿宋" w:eastAsia="仿宋" w:hAnsi="仿宋" w:cs="仿宋" w:hint="eastAsia"/>
            <w:lang w:eastAsia="zh-CN"/>
          </w:rPr>
          <w:t>(一)、风险识别</w:t>
        </w:r>
        <w:r>
          <w:tab/>
        </w:r>
        <w:r>
          <w:fldChar w:fldCharType="begin"/>
        </w:r>
        <w:r>
          <w:instrText xml:space="preserve"> PAGEREF _Toc29938 \h </w:instrText>
        </w:r>
        <w:r>
          <w:fldChar w:fldCharType="separate"/>
        </w:r>
        <w:r>
          <w:t>62</w:t>
        </w:r>
        <w:r>
          <w:fldChar w:fldCharType="end"/>
        </w:r>
      </w:hyperlink>
    </w:p>
    <w:p>
      <w:pPr>
        <w:pStyle w:val="TOC2"/>
        <w:tabs>
          <w:tab w:val="right" w:leader="dot" w:pos="8306"/>
        </w:tabs>
      </w:pPr>
      <w:hyperlink w:anchor="_Toc5142" w:history="1">
        <w:r>
          <w:rPr>
            <w:rFonts w:ascii="仿宋" w:eastAsia="仿宋" w:hAnsi="仿宋" w:cs="仿宋" w:hint="eastAsia"/>
            <w:lang w:eastAsia="zh-CN"/>
          </w:rPr>
          <w:t>(二)、风险分类</w:t>
        </w:r>
        <w:r>
          <w:tab/>
        </w:r>
        <w:r>
          <w:fldChar w:fldCharType="begin"/>
        </w:r>
        <w:r>
          <w:instrText xml:space="preserve"> PAGEREF _Toc5142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9"/>
      <w:r>
        <w:rPr>
          <w:rFonts w:ascii="仿宋" w:eastAsia="仿宋" w:hAnsi="仿宋" w:cs="仿宋" w:hint="eastAsia"/>
          <w:sz w:val="28"/>
          <w:lang w:eastAsia="zh-CN"/>
        </w:rPr>
        <w:t>一、零售服务项目绩效评估</w:t>
      </w:r>
      <w:bookmarkEnd w:id="2"/>
    </w:p>
    <w:p>
      <w:pPr>
        <w:pStyle w:val="Heading2"/>
        <w:rPr>
          <w:rFonts w:ascii="仿宋" w:eastAsia="仿宋" w:hAnsi="仿宋" w:cs="仿宋" w:hint="eastAsia"/>
          <w:lang w:eastAsia="zh-CN"/>
        </w:rPr>
      </w:pPr>
      <w:bookmarkStart w:id="3" w:name="_Toc273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零售服务项目中，我们设计了一套全面的绩效评估指标，以确保零售服务项目的可控和成功交付。这些指标跨足零售服务项目目标、成本、进度和质量等多个维度，为我们提供了全面洞察零售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目标达成率是我们关注的首要指标。我们设定了明确的目标，并通过定期监测和评估，迅速发现并应对潜在的目标偏差。这为零售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成本绩效是另一个核心关注点。通过实际成本与预算成本的对比分析，我们深入了解成本差异的原因，及时调整资源分配，保持零售服务项目在经济效益方面的合理水平。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进度作为关键的绩效指标之一，得到了精心的关注。我们制定了详细的零售服务项目进度计划，并设立了进度符合度指标，确保实际进度与计划进度保持一致。这使我们能够快速发现和解决潜在的进度问题，保持零售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零售服务项目绩效的不可或缺的一环。我们引入了一系列的质量标准和客户满意度指标，以确保零售服务项目交付的成果在质量上达到或超越预期水平。通过持续监测这些指标，我们努力提升零售服务项目整体质量水平，为零售服务项目的成功交付提供有力保障。通过这些科学且全面的绩效评估，我们能够更好地引导零售服务项目的持续改进，确保零售服务项目目标的顺利达成。</w:t>
      </w:r>
    </w:p>
    <w:p>
      <w:pPr>
        <w:pStyle w:val="Heading2"/>
        <w:ind w:firstLine="560" w:firstLineChars="200"/>
        <w:rPr>
          <w:rFonts w:ascii="仿宋" w:eastAsia="仿宋" w:hAnsi="仿宋" w:cs="仿宋" w:hint="eastAsia"/>
          <w:sz w:val="28"/>
          <w:lang w:eastAsia="zh-CN"/>
        </w:rPr>
      </w:pPr>
      <w:bookmarkStart w:id="4" w:name="_Toc21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绩效评估是零售服务项目中的关键环节，为确保零售服务项目达到预期目标，我们采用了多层次、多维度的绩效评估方法。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零售服务项目的战略目标对齐，确保每个决策和行动都与零售服务项目整体目标保持一致。团队会定期召开战略对齐会议，审视当前工作与零售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零售服务项目进度、质量、成本和风险等方面。这些指标通过数据收集和分析，为零售服务项目管理团队提供了客观的评估依据。例如，我们通过零售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绩效评估不仅仅停留在零售服务项目内部，还考虑了零售服务项目对外部环境的影响。我们定期进行干系人满意度调查，以了解各利益相关方对零售服务项目的期望和满意度，并及时做出调整。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这种多层次、多角度的绩效评估方法，使得我们能够全面了解零售服务项目的运行状态，及时做出调整，确保零售服务项目在不断变化的环境中保持稳健前行。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41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为了确保零售服务项目的有效管理和不断优化，我们采用了精心设计的绩效评估周期。这个周期旨在实现灵活、实时和全面的评估，以适应零售服务项目执行中的各种挑战。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零售服务项目的不同需求，分为短期、中期和长期。短期评估关注每个迭代或工作周期，以及时发现和解决当前任务中的问题。中期评估涵盖几个迭代，深入了解整体零售服务项目的趋势和性能。长期评估则着眼于整个零售服务项目阶段，确保零售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零售服务项目管理工具和协作平台，团队成员能够随时更新和分享零售服务项目数据。这种实时性的反馈机制使我们能够及时察觉潜在问题，快速调整，保持零售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零售服务项目的决策制定密不可分。每个周期的零售服务项目回顾会议成为集体总结经验、识别问题深层次原因并找到创新解决方案的平台。这种定期的反思与调整机制使零售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4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58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技术管理特点体现在其创新导向。通过引入最先进的技术趋势和解决方案，零售服务项目致力于提升科技含量、提高质量和效率水平。这意味着我们将采用最新的工具和方法，确保零售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零售服务项目技术管理的显著特征。通过整合不同领域的技术资源，我们实现了跨学科的协同工作。这有助于优化技术架构，提高整体效能。此外，整合性策略还促进了不同技术团队之间的紧密沟通和高效合作，确保零售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零售服务项目所采用的技术。通过不断优化技术方案，零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零售服务项目团队将在零售服务项目初期识别可能的技术风险，并采取相应的预防和应对措施。通过建立健全的风险评估机制，零售服务项目能够在实施过程中及时发现并解决潜在的技术问题，保障零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零售服务项目中，技术将成为零售服务项目成功的有力支持。这一深度剖析揭示了技术管理在零售服务项目实施中的关键作用，为零售服务项目的技术基础奠定了坚实的基础。</w:t>
      </w:r>
    </w:p>
    <w:p>
      <w:pPr>
        <w:pStyle w:val="Heading2"/>
        <w:ind w:firstLine="560" w:firstLineChars="200"/>
        <w:rPr>
          <w:rFonts w:ascii="仿宋" w:eastAsia="仿宋" w:hAnsi="仿宋" w:cs="仿宋" w:hint="eastAsia"/>
          <w:sz w:val="28"/>
          <w:lang w:eastAsia="zh-CN"/>
        </w:rPr>
      </w:pPr>
      <w:bookmarkStart w:id="8" w:name="_Toc2532"/>
      <w:r>
        <w:rPr>
          <w:rFonts w:ascii="仿宋" w:eastAsia="仿宋" w:hAnsi="仿宋" w:cs="仿宋" w:hint="eastAsia"/>
          <w:sz w:val="28"/>
          <w:lang w:eastAsia="zh-CN"/>
        </w:rPr>
        <w:t>(二)、零售服务项目工艺技术设计方案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零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零售服务项目将严格按照相关行业规范要求进行组织。通过有效控制产品质量，零售服务项目将致力于为顾客提供优质的零售服务项目产品和良好的服务。这体现了零售服务项目对于生产活动合规性和质量标准的高度重视，为零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零售服务项目注重生态效益和清洁生产原则。零售服务项目建设将紧密结合地方特色经济发展，与社会经济发展规划和区域环境保护规划方案相协调一致。通过与当地区域自然生态系统的结合，零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零售服务项目产品具有多样化的客户需求和个性化的特点。因此，零售服务项目产品规格品种多样，且单批生产数量较小。为满足这一特点，零售服务项目承办单位将建设先进的柔性制造生产线。通过广泛应用柔性制造技术，零售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零售服务项目采用的技术具有较高的技术含量和自动化水平，处于国内先进水平。这一技术选用不仅体现了对生产效率、质量和环境友好性的高标准要求，同时为零售服务项目的可持续发展奠定了坚实的基础。</w:t>
      </w:r>
    </w:p>
    <w:p>
      <w:pPr>
        <w:pStyle w:val="Heading2"/>
        <w:ind w:firstLine="560" w:firstLineChars="200"/>
        <w:rPr>
          <w:rFonts w:ascii="仿宋" w:eastAsia="仿宋" w:hAnsi="仿宋" w:cs="仿宋" w:hint="eastAsia"/>
          <w:sz w:val="28"/>
          <w:lang w:eastAsia="zh-CN"/>
        </w:rPr>
      </w:pPr>
      <w:bookmarkStart w:id="9" w:name="_Toc1020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为确保零售服务项目的高效生产和技术实施，我们制定了一套精心设计的设备选型方案，以满足零售服务项目生产、质量和环保的要求。该方案的主要特点如下：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零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针对零售服务项目产品的多样性和小批量生产的特点，我们将建设柔性制造生产线。通过在设备选型中考虑柔性制造技术，可以灵活应对不同产品规格和生产需求，实现生产线的高度灵活性和适应性。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591"/>
      <w:r>
        <w:rPr>
          <w:rFonts w:ascii="仿宋" w:eastAsia="仿宋" w:hAnsi="仿宋" w:cs="仿宋" w:hint="eastAsia"/>
          <w:sz w:val="28"/>
          <w:lang w:eastAsia="zh-CN"/>
        </w:rPr>
        <w:t>三、零售服务项目概论</w:t>
      </w:r>
      <w:bookmarkEnd w:id="10"/>
    </w:p>
    <w:p>
      <w:pPr>
        <w:pStyle w:val="Heading2"/>
        <w:rPr>
          <w:rFonts w:ascii="仿宋" w:eastAsia="仿宋" w:hAnsi="仿宋" w:cs="仿宋" w:hint="eastAsia"/>
          <w:lang w:eastAsia="zh-CN"/>
        </w:rPr>
      </w:pPr>
      <w:bookmarkStart w:id="11" w:name="_Toc31952"/>
      <w:r>
        <w:rPr>
          <w:rFonts w:ascii="仿宋" w:eastAsia="仿宋" w:hAnsi="仿宋" w:cs="仿宋" w:hint="eastAsia"/>
          <w:lang w:eastAsia="zh-CN"/>
        </w:rPr>
        <w:t>(一)、零售服务项目概况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起源追溯至对市场的深入洞察。市场的不断演变与变革为零售服务项目提供了难得的机遇。当前市场存在的需求缺口和变革的大环境共同构成了零售服务项目的背景。这个零售服务项目旨在充分利用市场机遇，填补行业中尚未满足的需求，为客户提供全新的解决方案。市场的变革和需求的增长使得这个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零售服务项目名称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正式命名为零售服务。这个名称不仅仅是一个标识，更代表了零售服务项目的核心理念和愿景。它蕴含着零售服务项目所要解决问题的关键字，具有强烈的表达和辨识度，为零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零售服务项目目标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核心目标是提供一种全新、高效的解决方案，满足客户日益增长的需求。零售服务项目追求的不仅仅是满足市场需求，更是在市场中获得卓越的竞争优势。通过不断提升产品或服务的质量和创新水平，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全面涵盖了产品研发、制造、市场推广和售后服务，确保从产品设计到最终用户体验的全方位关注。这一全面的零售服务项目范围是为了确保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零售服务项目时间表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零售服务项目计划在未来18个月内完成，包括研发、测试、市场试点和正式推出等不同阶段。这个时间表的合理设计是为了确保零售服务项目各个阶段的顺利推进，以便按时交付高质量的成果。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零售服务项目总预算估算为XX百万美元，主要分配在研发、市场推广、人员培训和运营等方面。这一充足的预算为零售服务项目提供了充足的资源，确保零售服务项目在各个方面都能取得优异的表现。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零售服务项目风险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零售服务项目可能面临的风险包括市场接受度低、技术难题、竞争激烈等。零售服务项目团队已经制定了相应的风险应对计划，通过前瞻性的风险管理，确保零售服务项目在面对不确定性时能够迅速做出应对。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零售服务项目团队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零售服务项目汇聚了一支经验丰富、多领域专业素养的核心团队，确保零售服务项目在各个方面都能拥有高水平的执行力。团队的协同作战是零售服务项目成功的关键因素之一。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零售服务项目的背景根植于市场对更高效、创新产品的渴望，同时也受到科技发展对行业格局的深刻改变的影响。这为零售服务项目提供了广阔的发展空间和市场需求。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零售服务项目现状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截至目前，零售服务项目已完成市场调研和技术验证，取得了初步的成功。这为零售服务项目在未来的发展奠定了坚实的基础，为更远大的目标打下了坚实的基石。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005"/>
      <w:r>
        <w:rPr>
          <w:rFonts w:ascii="仿宋" w:eastAsia="仿宋" w:hAnsi="仿宋" w:cs="仿宋" w:hint="eastAsia"/>
          <w:sz w:val="28"/>
          <w:lang w:eastAsia="zh-CN"/>
        </w:rPr>
        <w:t>(二)、零售服务项目目标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keyword》零售服务项目首要业务目标是在市场中占据有利地位，实现产品/服务的成功推广和销售。通过不断提升产品质量、创新性，零售服务项目追求成为行业中的领导者，赢得更多客户的青睐。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在科技迅速发展的时代，零售服务项目着眼于技术创新。通过持续的研发和技术升级，零售服务项目旨在推出更具创新性的产品或服务，以满足市场对新鲜、先进解决方案的需求。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为了建立可持续的客户关系，零售服务项目设定了客户满意度目标。通过提供卓越的产品质量和优质的客户服务，零售服务项目追求赢得客户的信任和忠诚度，确保他们的满意度达到行业领先水平。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零售服务项目注重社会责任和可持续发展。通过实施环保、社会责任零售服务项目，零售服务项目致力于在经济发展的同时保护环境，促进社会公平，实现可持续经营。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零售服务项目的团队是实现目标的核心驱动力。因此，零售服务项目设定了团队发展目标，包括提升团队成员的专业技能、培养领导力，以及搭建协同高效的团队工作氛围。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344"/>
      <w:r>
        <w:rPr>
          <w:rFonts w:ascii="仿宋" w:eastAsia="仿宋" w:hAnsi="仿宋" w:cs="仿宋" w:hint="eastAsia"/>
          <w:sz w:val="28"/>
          <w:lang w:eastAsia="zh-CN"/>
        </w:rPr>
        <w:t>(三)、零售服务项目提出的理由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零售服务项目提出的理由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源于对市场机遇的深刻洞察。当前市场中存在的需求缺口和行业发展趋势表明，有巨大的商业机会等待被开发。通过准确捕捉市场机遇，零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理念基于对技术创新的信仰。通过持续的研发和技术投入，零售服务项目有望推出更具创新性的产品或服务。在科技飞速发展的当下，零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零售服务项目的提出是为了增强企业的行业竞争力。通过提升产品或服务的质量和独特性，零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响应了消费者需求的变化。随着社会和科技的不断发展，消费者对产品和服务的需求也在发生变化。通过深入了解并及时回应消费者的新需求，零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零售服务项目的提出是企业战略发展规划的一部分。在面对日益激烈的市场竞争和不断变化的商业环境中，零售服务项目作为企业战略的一环，旨在为企业开辟新的增长领域，巩固企业在行业中的地位。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不仅仅是基于商业考量，还注重社会责任。通过推出环保、社会责任等方面的零售服务项目，零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零售服务项目的提出反映了对利益相关者期望的关注。包括客户、员工、投资者等利益相关者在企业发展中都有着各自的期望，零售服务项目力求在满足这些期望的同时，取得更大的共赢。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596"/>
      <w:r>
        <w:rPr>
          <w:rFonts w:ascii="仿宋" w:eastAsia="仿宋" w:hAnsi="仿宋" w:cs="仿宋" w:hint="eastAsia"/>
          <w:sz w:val="28"/>
          <w:lang w:eastAsia="zh-CN"/>
        </w:rPr>
        <w:t>(四)、零售服务项目意义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在实施零售服务项目的过程中，我们不仅仅是在追逐商业成功，更是为企业和社会的多个层面创造了深远的意义。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首要意义在于提升企业的市场竞争力。通过持续的创新和对产品质量的高标准要求，零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零售服务项目的推进将促使行业技术水平的提升。通过引入先进技术和创新性解决方案，零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零售服务项目不仅创造了大量就业机会，提高了就业水平，还注重社会责任和环保。通过参与社会公益事业和推动环保零售服务项目，零售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综合而言，零售服务项目意义重大，不仅推动了企业的发展，也为行业和社会的进步贡献了积极力量。这是一个全面而深刻的影响，将在未来产生可持续的正面效应。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147"/>
      <w:r>
        <w:rPr>
          <w:rFonts w:ascii="仿宋" w:eastAsia="仿宋" w:hAnsi="仿宋" w:cs="仿宋" w:hint="eastAsia"/>
          <w:sz w:val="28"/>
          <w:lang w:eastAsia="zh-CN"/>
        </w:rPr>
        <w:t>(五)、零售服务项目背景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在当今迅猛发展的商业环境中，零售服务项目的动因根植于对多方面因素的审慎考量。这个零售服务项目的提出并非孤立的决策，而是对企业所处背景深入思考的产物。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市场的不断演变是零售服务项目背后的首要原因。科技的迅速发展和全球市场的快速变化使得企业必须灵活应对。零售服务项目应运而生，旨在通过创新性的解决方案迎合市场的多变需求，赢得竞争中的先机。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竞争的激烈程度也是零售服务项目背景中不可忽视的一环。企业需要在激烈竞争中脱颖而出，为此，零售服务项目致力于打破常规，提供独特的价值主张，以吸引客户并确保市场份额的增长。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技术的迅速发展为企业带来了机遇与挑战。作为零售服务项目启动的背景之一，对新兴技术的应用将有助于提升企业的技术水平，使其在不断演进的商业环境中保持竞争优势。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此外，社会对企业责任的期望也在逐渐升高。零售服务项目充分融入了社会责任的理念，通过可持续经营和社会公益零售服务项目，企图为社会贡献一份力量，在商业成功的同时关注社会价值。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1651"/>
      <w:r>
        <w:rPr>
          <w:rFonts w:ascii="仿宋" w:eastAsia="仿宋" w:hAnsi="仿宋" w:cs="仿宋" w:hint="eastAsia"/>
          <w:sz w:val="28"/>
          <w:lang w:eastAsia="zh-CN"/>
        </w:rPr>
        <w:t>四、零售服务项目危机管理</w:t>
      </w:r>
      <w:bookmarkEnd w:id="16"/>
    </w:p>
    <w:p>
      <w:pPr>
        <w:pStyle w:val="Heading2"/>
        <w:rPr>
          <w:rFonts w:ascii="仿宋" w:eastAsia="仿宋" w:hAnsi="仿宋" w:cs="仿宋" w:hint="eastAsia"/>
          <w:lang w:eastAsia="zh-CN"/>
        </w:rPr>
      </w:pPr>
      <w:bookmarkStart w:id="17" w:name="_Toc1518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零售服务项目危机管理中，危机预警与识别是确保零售服务项目稳健运行的核心步骤。通过建立全面的监测机制，零售服务项目团队旨在及时发现和理解潜在的风险和危机因素，以便采取及时的预防和应对措施，确保零售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https://d.book118.com/716145114125010030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D04A5"/>
    <w:rsid w:val="23ED0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4511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2023-12-29T18:20:00Z</dcterms:created>
  <dcterms:modified xsi:type="dcterms:W3CDTF">2023-12-29T18:20:19Z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7025991F10C045FA853F84A4D971FB64_11</vt:lpwstr>
  </property>
  <property fmtid="{D5CDD505-2E9C-101B-9397-08002B2CF9AE}" pid="3" name="KSOProductBuildVer">
    <vt:lpwstr>2052-12.1.0.16120</vt:lpwstr>
  </property>
</Properties>
</file>