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汽车尾气自动测定仪项目规划设计蓝图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50" w:history="1">
        <w:r>
          <w:rPr>
            <w:rFonts w:ascii="仿宋" w:eastAsia="仿宋" w:hAnsi="仿宋" w:cs="仿宋" w:hint="eastAsia"/>
            <w:lang w:eastAsia="zh-CN"/>
          </w:rPr>
          <w:t>前言</w:t>
        </w:r>
        <w:r>
          <w:tab/>
        </w:r>
        <w:r>
          <w:fldChar w:fldCharType="begin"/>
        </w:r>
        <w:r>
          <w:instrText xml:space="preserve"> PAGEREF _Toc28450 \h </w:instrText>
        </w:r>
        <w:r>
          <w:fldChar w:fldCharType="separate"/>
        </w:r>
        <w:r>
          <w:t>3</w:t>
        </w:r>
        <w:r>
          <w:fldChar w:fldCharType="end"/>
        </w:r>
      </w:hyperlink>
    </w:p>
    <w:p>
      <w:pPr>
        <w:pStyle w:val="TOC1"/>
        <w:tabs>
          <w:tab w:val="right" w:leader="dot" w:pos="8306"/>
        </w:tabs>
      </w:pPr>
      <w:hyperlink w:anchor="_Toc3214" w:history="1">
        <w:r>
          <w:rPr>
            <w:rFonts w:ascii="仿宋" w:eastAsia="仿宋" w:hAnsi="仿宋" w:cs="仿宋" w:hint="eastAsia"/>
            <w:lang w:eastAsia="zh-CN"/>
          </w:rPr>
          <w:t>一、市场分析、调研</w:t>
        </w:r>
        <w:r>
          <w:tab/>
        </w:r>
        <w:r>
          <w:fldChar w:fldCharType="begin"/>
        </w:r>
        <w:r>
          <w:instrText xml:space="preserve"> PAGEREF _Toc3214 \h </w:instrText>
        </w:r>
        <w:r>
          <w:fldChar w:fldCharType="separate"/>
        </w:r>
        <w:r>
          <w:t>3</w:t>
        </w:r>
        <w:r>
          <w:fldChar w:fldCharType="end"/>
        </w:r>
      </w:hyperlink>
    </w:p>
    <w:p>
      <w:pPr>
        <w:pStyle w:val="TOC2"/>
        <w:tabs>
          <w:tab w:val="right" w:leader="dot" w:pos="8306"/>
        </w:tabs>
      </w:pPr>
      <w:hyperlink w:anchor="_Toc15809" w:history="1">
        <w:r>
          <w:rPr>
            <w:rFonts w:ascii="仿宋" w:eastAsia="仿宋" w:hAnsi="仿宋" w:cs="仿宋" w:hint="eastAsia"/>
            <w:lang w:eastAsia="zh-CN"/>
          </w:rPr>
          <w:t>(一)、汽车尾气自动测定仪行业分析</w:t>
        </w:r>
        <w:r>
          <w:tab/>
        </w:r>
        <w:r>
          <w:fldChar w:fldCharType="begin"/>
        </w:r>
        <w:r>
          <w:instrText xml:space="preserve"> PAGEREF _Toc15809 \h </w:instrText>
        </w:r>
        <w:r>
          <w:fldChar w:fldCharType="separate"/>
        </w:r>
        <w:r>
          <w:t>3</w:t>
        </w:r>
        <w:r>
          <w:fldChar w:fldCharType="end"/>
        </w:r>
      </w:hyperlink>
    </w:p>
    <w:p>
      <w:pPr>
        <w:pStyle w:val="TOC2"/>
        <w:tabs>
          <w:tab w:val="right" w:leader="dot" w:pos="8306"/>
        </w:tabs>
      </w:pPr>
      <w:hyperlink w:anchor="_Toc12021" w:history="1">
        <w:r>
          <w:rPr>
            <w:rFonts w:ascii="仿宋" w:eastAsia="仿宋" w:hAnsi="仿宋" w:cs="仿宋" w:hint="eastAsia"/>
            <w:lang w:eastAsia="zh-CN"/>
          </w:rPr>
          <w:t>(二)、汽车尾气自动测定仪市场分析预测</w:t>
        </w:r>
        <w:r>
          <w:tab/>
        </w:r>
        <w:r>
          <w:fldChar w:fldCharType="begin"/>
        </w:r>
        <w:r>
          <w:instrText xml:space="preserve"> PAGEREF _Toc12021 \h </w:instrText>
        </w:r>
        <w:r>
          <w:fldChar w:fldCharType="separate"/>
        </w:r>
        <w:r>
          <w:t>4</w:t>
        </w:r>
        <w:r>
          <w:fldChar w:fldCharType="end"/>
        </w:r>
      </w:hyperlink>
    </w:p>
    <w:p>
      <w:pPr>
        <w:pStyle w:val="TOC1"/>
        <w:tabs>
          <w:tab w:val="right" w:leader="dot" w:pos="8306"/>
        </w:tabs>
      </w:pPr>
      <w:hyperlink w:anchor="_Toc10595" w:history="1">
        <w:r>
          <w:rPr>
            <w:rFonts w:ascii="仿宋" w:eastAsia="仿宋" w:hAnsi="仿宋" w:cs="仿宋" w:hint="eastAsia"/>
            <w:lang w:eastAsia="zh-CN"/>
          </w:rPr>
          <w:t>二、汽车尾气自动测定仪项目建设单位说明</w:t>
        </w:r>
        <w:r>
          <w:tab/>
        </w:r>
        <w:r>
          <w:fldChar w:fldCharType="begin"/>
        </w:r>
        <w:r>
          <w:instrText xml:space="preserve"> PAGEREF _Toc10595 \h </w:instrText>
        </w:r>
        <w:r>
          <w:fldChar w:fldCharType="separate"/>
        </w:r>
        <w:r>
          <w:t>5</w:t>
        </w:r>
        <w:r>
          <w:fldChar w:fldCharType="end"/>
        </w:r>
      </w:hyperlink>
    </w:p>
    <w:p>
      <w:pPr>
        <w:pStyle w:val="TOC2"/>
        <w:tabs>
          <w:tab w:val="right" w:leader="dot" w:pos="8306"/>
        </w:tabs>
      </w:pPr>
      <w:hyperlink w:anchor="_Toc31400" w:history="1">
        <w:r>
          <w:rPr>
            <w:rFonts w:ascii="仿宋" w:eastAsia="仿宋" w:hAnsi="仿宋" w:cs="仿宋" w:hint="eastAsia"/>
            <w:lang w:eastAsia="zh-CN"/>
          </w:rPr>
          <w:t>(一)、汽车尾气自动测定仪项目承办单位基本情况</w:t>
        </w:r>
        <w:r>
          <w:tab/>
        </w:r>
        <w:r>
          <w:fldChar w:fldCharType="begin"/>
        </w:r>
        <w:r>
          <w:instrText xml:space="preserve"> PAGEREF _Toc31400 \h </w:instrText>
        </w:r>
        <w:r>
          <w:fldChar w:fldCharType="separate"/>
        </w:r>
        <w:r>
          <w:t>5</w:t>
        </w:r>
        <w:r>
          <w:fldChar w:fldCharType="end"/>
        </w:r>
      </w:hyperlink>
    </w:p>
    <w:p>
      <w:pPr>
        <w:pStyle w:val="TOC2"/>
        <w:tabs>
          <w:tab w:val="right" w:leader="dot" w:pos="8306"/>
        </w:tabs>
      </w:pPr>
      <w:hyperlink w:anchor="_Toc1307" w:history="1">
        <w:r>
          <w:rPr>
            <w:rFonts w:ascii="仿宋" w:eastAsia="仿宋" w:hAnsi="仿宋" w:cs="仿宋" w:hint="eastAsia"/>
            <w:lang w:eastAsia="zh-CN"/>
          </w:rPr>
          <w:t>(二)、公司经济效益分析</w:t>
        </w:r>
        <w:r>
          <w:tab/>
        </w:r>
        <w:r>
          <w:fldChar w:fldCharType="begin"/>
        </w:r>
        <w:r>
          <w:instrText xml:space="preserve"> PAGEREF _Toc1307 \h </w:instrText>
        </w:r>
        <w:r>
          <w:fldChar w:fldCharType="separate"/>
        </w:r>
        <w:r>
          <w:t>5</w:t>
        </w:r>
        <w:r>
          <w:fldChar w:fldCharType="end"/>
        </w:r>
      </w:hyperlink>
    </w:p>
    <w:p>
      <w:pPr>
        <w:pStyle w:val="TOC1"/>
        <w:tabs>
          <w:tab w:val="right" w:leader="dot" w:pos="8306"/>
        </w:tabs>
      </w:pPr>
      <w:hyperlink w:anchor="_Toc27436" w:history="1">
        <w:r>
          <w:rPr>
            <w:rFonts w:ascii="仿宋" w:eastAsia="仿宋" w:hAnsi="仿宋" w:cs="仿宋" w:hint="eastAsia"/>
            <w:lang w:eastAsia="zh-CN"/>
          </w:rPr>
          <w:t>三、汽车尾气自动测定仪项目选址可行性分析</w:t>
        </w:r>
        <w:r>
          <w:tab/>
        </w:r>
        <w:r>
          <w:fldChar w:fldCharType="begin"/>
        </w:r>
        <w:r>
          <w:instrText xml:space="preserve"> PAGEREF _Toc27436 \h </w:instrText>
        </w:r>
        <w:r>
          <w:fldChar w:fldCharType="separate"/>
        </w:r>
        <w:r>
          <w:t>6</w:t>
        </w:r>
        <w:r>
          <w:fldChar w:fldCharType="end"/>
        </w:r>
      </w:hyperlink>
    </w:p>
    <w:p>
      <w:pPr>
        <w:pStyle w:val="TOC2"/>
        <w:tabs>
          <w:tab w:val="right" w:leader="dot" w:pos="8306"/>
        </w:tabs>
      </w:pPr>
      <w:hyperlink w:anchor="_Toc26669" w:history="1">
        <w:r>
          <w:rPr>
            <w:rFonts w:ascii="仿宋" w:eastAsia="仿宋" w:hAnsi="仿宋" w:cs="仿宋" w:hint="eastAsia"/>
            <w:lang w:eastAsia="zh-CN"/>
          </w:rPr>
          <w:t>(一)、汽车尾气自动测定仪项目选址</w:t>
        </w:r>
        <w:r>
          <w:tab/>
        </w:r>
        <w:r>
          <w:fldChar w:fldCharType="begin"/>
        </w:r>
        <w:r>
          <w:instrText xml:space="preserve"> PAGEREF _Toc26669 \h </w:instrText>
        </w:r>
        <w:r>
          <w:fldChar w:fldCharType="separate"/>
        </w:r>
        <w:r>
          <w:t>6</w:t>
        </w:r>
        <w:r>
          <w:fldChar w:fldCharType="end"/>
        </w:r>
      </w:hyperlink>
    </w:p>
    <w:p>
      <w:pPr>
        <w:pStyle w:val="TOC2"/>
        <w:tabs>
          <w:tab w:val="right" w:leader="dot" w:pos="8306"/>
        </w:tabs>
      </w:pPr>
      <w:hyperlink w:anchor="_Toc25915" w:history="1">
        <w:r>
          <w:rPr>
            <w:rFonts w:ascii="仿宋" w:eastAsia="仿宋" w:hAnsi="仿宋" w:cs="仿宋" w:hint="eastAsia"/>
            <w:lang w:eastAsia="zh-CN"/>
          </w:rPr>
          <w:t>(二)、用地控制指标</w:t>
        </w:r>
        <w:r>
          <w:tab/>
        </w:r>
        <w:r>
          <w:fldChar w:fldCharType="begin"/>
        </w:r>
        <w:r>
          <w:instrText xml:space="preserve"> PAGEREF _Toc25915 \h </w:instrText>
        </w:r>
        <w:r>
          <w:fldChar w:fldCharType="separate"/>
        </w:r>
        <w:r>
          <w:t>6</w:t>
        </w:r>
        <w:r>
          <w:fldChar w:fldCharType="end"/>
        </w:r>
      </w:hyperlink>
    </w:p>
    <w:p>
      <w:pPr>
        <w:pStyle w:val="TOC2"/>
        <w:tabs>
          <w:tab w:val="right" w:leader="dot" w:pos="8306"/>
        </w:tabs>
      </w:pPr>
      <w:hyperlink w:anchor="_Toc19661" w:history="1">
        <w:r>
          <w:rPr>
            <w:rFonts w:ascii="仿宋" w:eastAsia="仿宋" w:hAnsi="仿宋" w:cs="仿宋" w:hint="eastAsia"/>
            <w:lang w:eastAsia="zh-CN"/>
          </w:rPr>
          <w:t>(三)、节约用地措施</w:t>
        </w:r>
        <w:r>
          <w:tab/>
        </w:r>
        <w:r>
          <w:fldChar w:fldCharType="begin"/>
        </w:r>
        <w:r>
          <w:instrText xml:space="preserve"> PAGEREF _Toc19661 \h </w:instrText>
        </w:r>
        <w:r>
          <w:fldChar w:fldCharType="separate"/>
        </w:r>
        <w:r>
          <w:t>9</w:t>
        </w:r>
        <w:r>
          <w:fldChar w:fldCharType="end"/>
        </w:r>
      </w:hyperlink>
    </w:p>
    <w:p>
      <w:pPr>
        <w:pStyle w:val="TOC2"/>
        <w:tabs>
          <w:tab w:val="right" w:leader="dot" w:pos="8306"/>
        </w:tabs>
      </w:pPr>
      <w:hyperlink w:anchor="_Toc2329" w:history="1">
        <w:r>
          <w:rPr>
            <w:rFonts w:ascii="仿宋" w:eastAsia="仿宋" w:hAnsi="仿宋" w:cs="仿宋" w:hint="eastAsia"/>
            <w:lang w:eastAsia="zh-CN"/>
          </w:rPr>
          <w:t>(四)、总图布置方案</w:t>
        </w:r>
        <w:r>
          <w:tab/>
        </w:r>
        <w:r>
          <w:fldChar w:fldCharType="begin"/>
        </w:r>
        <w:r>
          <w:instrText xml:space="preserve"> PAGEREF _Toc2329 \h </w:instrText>
        </w:r>
        <w:r>
          <w:fldChar w:fldCharType="separate"/>
        </w:r>
        <w:r>
          <w:t>10</w:t>
        </w:r>
        <w:r>
          <w:fldChar w:fldCharType="end"/>
        </w:r>
      </w:hyperlink>
    </w:p>
    <w:p>
      <w:pPr>
        <w:pStyle w:val="TOC2"/>
        <w:tabs>
          <w:tab w:val="right" w:leader="dot" w:pos="8306"/>
        </w:tabs>
      </w:pPr>
      <w:hyperlink w:anchor="_Toc3486" w:history="1">
        <w:r>
          <w:rPr>
            <w:rFonts w:ascii="仿宋" w:eastAsia="仿宋" w:hAnsi="仿宋" w:cs="仿宋" w:hint="eastAsia"/>
            <w:lang w:eastAsia="zh-CN"/>
          </w:rPr>
          <w:t>(五)、选址综合评价</w:t>
        </w:r>
        <w:r>
          <w:tab/>
        </w:r>
        <w:r>
          <w:fldChar w:fldCharType="begin"/>
        </w:r>
        <w:r>
          <w:instrText xml:space="preserve"> PAGEREF _Toc3486 \h </w:instrText>
        </w:r>
        <w:r>
          <w:fldChar w:fldCharType="separate"/>
        </w:r>
        <w:r>
          <w:t>11</w:t>
        </w:r>
        <w:r>
          <w:fldChar w:fldCharType="end"/>
        </w:r>
      </w:hyperlink>
    </w:p>
    <w:p>
      <w:pPr>
        <w:pStyle w:val="TOC1"/>
        <w:tabs>
          <w:tab w:val="right" w:leader="dot" w:pos="8306"/>
        </w:tabs>
      </w:pPr>
      <w:hyperlink w:anchor="_Toc23681" w:history="1">
        <w:r>
          <w:rPr>
            <w:rFonts w:ascii="仿宋" w:eastAsia="仿宋" w:hAnsi="仿宋" w:cs="仿宋" w:hint="eastAsia"/>
            <w:lang w:eastAsia="zh-CN"/>
          </w:rPr>
          <w:t>四、工艺说明</w:t>
        </w:r>
        <w:r>
          <w:tab/>
        </w:r>
        <w:r>
          <w:fldChar w:fldCharType="begin"/>
        </w:r>
        <w:r>
          <w:instrText xml:space="preserve"> PAGEREF _Toc23681 \h </w:instrText>
        </w:r>
        <w:r>
          <w:fldChar w:fldCharType="separate"/>
        </w:r>
        <w:r>
          <w:t>12</w:t>
        </w:r>
        <w:r>
          <w:fldChar w:fldCharType="end"/>
        </w:r>
      </w:hyperlink>
    </w:p>
    <w:p>
      <w:pPr>
        <w:pStyle w:val="TOC2"/>
        <w:tabs>
          <w:tab w:val="right" w:leader="dot" w:pos="8306"/>
        </w:tabs>
      </w:pPr>
      <w:hyperlink w:anchor="_Toc117" w:history="1">
        <w:r>
          <w:rPr>
            <w:rFonts w:ascii="仿宋" w:eastAsia="仿宋" w:hAnsi="仿宋" w:cs="仿宋" w:hint="eastAsia"/>
            <w:lang w:eastAsia="zh-CN"/>
          </w:rPr>
          <w:t>(一)、技术管理特点</w:t>
        </w:r>
        <w:r>
          <w:tab/>
        </w:r>
        <w:r>
          <w:fldChar w:fldCharType="begin"/>
        </w:r>
        <w:r>
          <w:instrText xml:space="preserve"> PAGEREF _Toc117 \h </w:instrText>
        </w:r>
        <w:r>
          <w:fldChar w:fldCharType="separate"/>
        </w:r>
        <w:r>
          <w:t>12</w:t>
        </w:r>
        <w:r>
          <w:fldChar w:fldCharType="end"/>
        </w:r>
      </w:hyperlink>
    </w:p>
    <w:p>
      <w:pPr>
        <w:pStyle w:val="TOC2"/>
        <w:tabs>
          <w:tab w:val="right" w:leader="dot" w:pos="8306"/>
        </w:tabs>
      </w:pPr>
      <w:hyperlink w:anchor="_Toc12526" w:history="1">
        <w:r>
          <w:rPr>
            <w:rFonts w:ascii="仿宋" w:eastAsia="仿宋" w:hAnsi="仿宋" w:cs="仿宋" w:hint="eastAsia"/>
            <w:lang w:eastAsia="zh-CN"/>
          </w:rPr>
          <w:t>(二)、汽车尾气自动测定仪项目工艺技术设计方案</w:t>
        </w:r>
        <w:r>
          <w:tab/>
        </w:r>
        <w:r>
          <w:fldChar w:fldCharType="begin"/>
        </w:r>
        <w:r>
          <w:instrText xml:space="preserve"> PAGEREF _Toc12526 \h </w:instrText>
        </w:r>
        <w:r>
          <w:fldChar w:fldCharType="separate"/>
        </w:r>
        <w:r>
          <w:t>13</w:t>
        </w:r>
        <w:r>
          <w:fldChar w:fldCharType="end"/>
        </w:r>
      </w:hyperlink>
    </w:p>
    <w:p>
      <w:pPr>
        <w:pStyle w:val="TOC2"/>
        <w:tabs>
          <w:tab w:val="right" w:leader="dot" w:pos="8306"/>
        </w:tabs>
      </w:pPr>
      <w:hyperlink w:anchor="_Toc8176" w:history="1">
        <w:r>
          <w:rPr>
            <w:rFonts w:ascii="仿宋" w:eastAsia="仿宋" w:hAnsi="仿宋" w:cs="仿宋" w:hint="eastAsia"/>
            <w:lang w:eastAsia="zh-CN"/>
          </w:rPr>
          <w:t>(三)、设备选型方案</w:t>
        </w:r>
        <w:r>
          <w:tab/>
        </w:r>
        <w:r>
          <w:fldChar w:fldCharType="begin"/>
        </w:r>
        <w:r>
          <w:instrText xml:space="preserve"> PAGEREF _Toc8176 \h </w:instrText>
        </w:r>
        <w:r>
          <w:fldChar w:fldCharType="separate"/>
        </w:r>
        <w:r>
          <w:t>14</w:t>
        </w:r>
        <w:r>
          <w:fldChar w:fldCharType="end"/>
        </w:r>
      </w:hyperlink>
    </w:p>
    <w:p>
      <w:pPr>
        <w:pStyle w:val="TOC1"/>
        <w:tabs>
          <w:tab w:val="right" w:leader="dot" w:pos="8306"/>
        </w:tabs>
      </w:pPr>
      <w:hyperlink w:anchor="_Toc4439" w:history="1">
        <w:r>
          <w:rPr>
            <w:rFonts w:ascii="仿宋" w:eastAsia="仿宋" w:hAnsi="仿宋" w:cs="仿宋" w:hint="eastAsia"/>
            <w:lang w:eastAsia="zh-CN"/>
          </w:rPr>
          <w:t>五、汽车尾气自动测定仪项目危机管理</w:t>
        </w:r>
        <w:r>
          <w:tab/>
        </w:r>
        <w:r>
          <w:fldChar w:fldCharType="begin"/>
        </w:r>
        <w:r>
          <w:instrText xml:space="preserve"> PAGEREF _Toc4439 \h </w:instrText>
        </w:r>
        <w:r>
          <w:fldChar w:fldCharType="separate"/>
        </w:r>
        <w:r>
          <w:t>16</w:t>
        </w:r>
        <w:r>
          <w:fldChar w:fldCharType="end"/>
        </w:r>
      </w:hyperlink>
    </w:p>
    <w:p>
      <w:pPr>
        <w:pStyle w:val="TOC2"/>
        <w:tabs>
          <w:tab w:val="right" w:leader="dot" w:pos="8306"/>
        </w:tabs>
      </w:pPr>
      <w:hyperlink w:anchor="_Toc718" w:history="1">
        <w:r>
          <w:rPr>
            <w:rFonts w:ascii="仿宋" w:eastAsia="仿宋" w:hAnsi="仿宋" w:cs="仿宋" w:hint="eastAsia"/>
            <w:lang w:eastAsia="zh-CN"/>
          </w:rPr>
          <w:t>(一)、危机预警与识别</w:t>
        </w:r>
        <w:r>
          <w:tab/>
        </w:r>
        <w:r>
          <w:fldChar w:fldCharType="begin"/>
        </w:r>
        <w:r>
          <w:instrText xml:space="preserve"> PAGEREF _Toc718 \h </w:instrText>
        </w:r>
        <w:r>
          <w:fldChar w:fldCharType="separate"/>
        </w:r>
        <w:r>
          <w:t>16</w:t>
        </w:r>
        <w:r>
          <w:fldChar w:fldCharType="end"/>
        </w:r>
      </w:hyperlink>
    </w:p>
    <w:p>
      <w:pPr>
        <w:pStyle w:val="TOC2"/>
        <w:tabs>
          <w:tab w:val="right" w:leader="dot" w:pos="8306"/>
        </w:tabs>
      </w:pPr>
      <w:hyperlink w:anchor="_Toc6801" w:history="1">
        <w:r>
          <w:rPr>
            <w:rFonts w:ascii="仿宋" w:eastAsia="仿宋" w:hAnsi="仿宋" w:cs="仿宋" w:hint="eastAsia"/>
            <w:lang w:eastAsia="zh-CN"/>
          </w:rPr>
          <w:t>(二)、危机应对与恢复</w:t>
        </w:r>
        <w:r>
          <w:tab/>
        </w:r>
        <w:r>
          <w:fldChar w:fldCharType="begin"/>
        </w:r>
        <w:r>
          <w:instrText xml:space="preserve"> PAGEREF _Toc6801 \h </w:instrText>
        </w:r>
        <w:r>
          <w:fldChar w:fldCharType="separate"/>
        </w:r>
        <w:r>
          <w:t>17</w:t>
        </w:r>
        <w:r>
          <w:fldChar w:fldCharType="end"/>
        </w:r>
      </w:hyperlink>
    </w:p>
    <w:p>
      <w:pPr>
        <w:pStyle w:val="TOC1"/>
        <w:tabs>
          <w:tab w:val="right" w:leader="dot" w:pos="8306"/>
        </w:tabs>
      </w:pPr>
      <w:hyperlink w:anchor="_Toc5954" w:history="1">
        <w:r>
          <w:rPr>
            <w:rFonts w:ascii="仿宋" w:eastAsia="仿宋" w:hAnsi="仿宋" w:cs="仿宋" w:hint="eastAsia"/>
            <w:lang w:eastAsia="zh-CN"/>
          </w:rPr>
          <w:t>六、汽车尾气自动测定仪项目土建工程</w:t>
        </w:r>
        <w:r>
          <w:tab/>
        </w:r>
        <w:r>
          <w:fldChar w:fldCharType="begin"/>
        </w:r>
        <w:r>
          <w:instrText xml:space="preserve"> PAGEREF _Toc5954 \h </w:instrText>
        </w:r>
        <w:r>
          <w:fldChar w:fldCharType="separate"/>
        </w:r>
        <w:r>
          <w:t>18</w:t>
        </w:r>
        <w:r>
          <w:fldChar w:fldCharType="end"/>
        </w:r>
      </w:hyperlink>
    </w:p>
    <w:p>
      <w:pPr>
        <w:pStyle w:val="TOC2"/>
        <w:tabs>
          <w:tab w:val="right" w:leader="dot" w:pos="8306"/>
        </w:tabs>
      </w:pPr>
      <w:hyperlink w:anchor="_Toc31729" w:history="1">
        <w:r>
          <w:rPr>
            <w:rFonts w:ascii="仿宋" w:eastAsia="仿宋" w:hAnsi="仿宋" w:cs="仿宋" w:hint="eastAsia"/>
            <w:lang w:eastAsia="zh-CN"/>
          </w:rPr>
          <w:t>(一)、建筑工程设计原则</w:t>
        </w:r>
        <w:r>
          <w:tab/>
        </w:r>
        <w:r>
          <w:fldChar w:fldCharType="begin"/>
        </w:r>
        <w:r>
          <w:instrText xml:space="preserve"> PAGEREF _Toc31729 \h </w:instrText>
        </w:r>
        <w:r>
          <w:fldChar w:fldCharType="separate"/>
        </w:r>
        <w:r>
          <w:t>18</w:t>
        </w:r>
        <w:r>
          <w:fldChar w:fldCharType="end"/>
        </w:r>
      </w:hyperlink>
    </w:p>
    <w:p>
      <w:pPr>
        <w:pStyle w:val="TOC2"/>
        <w:tabs>
          <w:tab w:val="right" w:leader="dot" w:pos="8306"/>
        </w:tabs>
      </w:pPr>
      <w:hyperlink w:anchor="_Toc2445" w:history="1">
        <w:r>
          <w:rPr>
            <w:rFonts w:ascii="仿宋" w:eastAsia="仿宋" w:hAnsi="仿宋" w:cs="仿宋" w:hint="eastAsia"/>
            <w:lang w:eastAsia="zh-CN"/>
          </w:rPr>
          <w:t>(二)、土建工程设计年限及安全等级</w:t>
        </w:r>
        <w:r>
          <w:tab/>
        </w:r>
        <w:r>
          <w:fldChar w:fldCharType="begin"/>
        </w:r>
        <w:r>
          <w:instrText xml:space="preserve"> PAGEREF _Toc2445 \h </w:instrText>
        </w:r>
        <w:r>
          <w:fldChar w:fldCharType="separate"/>
        </w:r>
        <w:r>
          <w:t>20</w:t>
        </w:r>
        <w:r>
          <w:fldChar w:fldCharType="end"/>
        </w:r>
      </w:hyperlink>
    </w:p>
    <w:p>
      <w:pPr>
        <w:pStyle w:val="TOC2"/>
        <w:tabs>
          <w:tab w:val="right" w:leader="dot" w:pos="8306"/>
        </w:tabs>
      </w:pPr>
      <w:hyperlink w:anchor="_Toc2543" w:history="1">
        <w:r>
          <w:rPr>
            <w:rFonts w:ascii="仿宋" w:eastAsia="仿宋" w:hAnsi="仿宋" w:cs="仿宋" w:hint="eastAsia"/>
            <w:lang w:eastAsia="zh-CN"/>
          </w:rPr>
          <w:t>(三)、建筑工程设计总体要求</w:t>
        </w:r>
        <w:r>
          <w:tab/>
        </w:r>
        <w:r>
          <w:fldChar w:fldCharType="begin"/>
        </w:r>
        <w:r>
          <w:instrText xml:space="preserve"> PAGEREF _Toc2543 \h </w:instrText>
        </w:r>
        <w:r>
          <w:fldChar w:fldCharType="separate"/>
        </w:r>
        <w:r>
          <w:t>21</w:t>
        </w:r>
        <w:r>
          <w:fldChar w:fldCharType="end"/>
        </w:r>
      </w:hyperlink>
    </w:p>
    <w:p>
      <w:pPr>
        <w:pStyle w:val="TOC2"/>
        <w:tabs>
          <w:tab w:val="right" w:leader="dot" w:pos="8306"/>
        </w:tabs>
      </w:pPr>
      <w:hyperlink w:anchor="_Toc14491" w:history="1">
        <w:r>
          <w:rPr>
            <w:rFonts w:ascii="仿宋" w:eastAsia="仿宋" w:hAnsi="仿宋" w:cs="仿宋" w:hint="eastAsia"/>
            <w:lang w:eastAsia="zh-CN"/>
          </w:rPr>
          <w:t>(四)、土建工程建设指标</w:t>
        </w:r>
        <w:r>
          <w:tab/>
        </w:r>
        <w:r>
          <w:fldChar w:fldCharType="begin"/>
        </w:r>
        <w:r>
          <w:instrText xml:space="preserve"> PAGEREF _Toc14491 \h </w:instrText>
        </w:r>
        <w:r>
          <w:fldChar w:fldCharType="separate"/>
        </w:r>
        <w:r>
          <w:t>22</w:t>
        </w:r>
        <w:r>
          <w:fldChar w:fldCharType="end"/>
        </w:r>
      </w:hyperlink>
    </w:p>
    <w:p>
      <w:pPr>
        <w:pStyle w:val="TOC1"/>
        <w:tabs>
          <w:tab w:val="right" w:leader="dot" w:pos="8306"/>
        </w:tabs>
      </w:pPr>
      <w:hyperlink w:anchor="_Toc23245" w:history="1">
        <w:r>
          <w:rPr>
            <w:rFonts w:ascii="仿宋" w:eastAsia="仿宋" w:hAnsi="仿宋" w:cs="仿宋" w:hint="eastAsia"/>
            <w:lang w:eastAsia="zh-CN"/>
          </w:rPr>
          <w:t>七、汽车尾气自动测定仪项目人力资源管理</w:t>
        </w:r>
        <w:r>
          <w:tab/>
        </w:r>
        <w:r>
          <w:fldChar w:fldCharType="begin"/>
        </w:r>
        <w:r>
          <w:instrText xml:space="preserve"> PAGEREF _Toc23245 \h </w:instrText>
        </w:r>
        <w:r>
          <w:fldChar w:fldCharType="separate"/>
        </w:r>
        <w:r>
          <w:t>22</w:t>
        </w:r>
        <w:r>
          <w:fldChar w:fldCharType="end"/>
        </w:r>
      </w:hyperlink>
    </w:p>
    <w:p>
      <w:pPr>
        <w:pStyle w:val="TOC2"/>
        <w:tabs>
          <w:tab w:val="right" w:leader="dot" w:pos="8306"/>
        </w:tabs>
      </w:pPr>
      <w:hyperlink w:anchor="_Toc28808" w:history="1">
        <w:r>
          <w:rPr>
            <w:rFonts w:ascii="仿宋" w:eastAsia="仿宋" w:hAnsi="仿宋" w:cs="仿宋" w:hint="eastAsia"/>
            <w:lang w:eastAsia="zh-CN"/>
          </w:rPr>
          <w:t>(一)、建立健全的预算管理制度</w:t>
        </w:r>
        <w:r>
          <w:tab/>
        </w:r>
        <w:r>
          <w:fldChar w:fldCharType="begin"/>
        </w:r>
        <w:r>
          <w:instrText xml:space="preserve"> PAGEREF _Toc28808 \h </w:instrText>
        </w:r>
        <w:r>
          <w:fldChar w:fldCharType="separate"/>
        </w:r>
        <w:r>
          <w:t>22</w:t>
        </w:r>
        <w:r>
          <w:fldChar w:fldCharType="end"/>
        </w:r>
      </w:hyperlink>
    </w:p>
    <w:p>
      <w:pPr>
        <w:pStyle w:val="TOC2"/>
        <w:tabs>
          <w:tab w:val="right" w:leader="dot" w:pos="8306"/>
        </w:tabs>
      </w:pPr>
      <w:hyperlink w:anchor="_Toc26003" w:history="1">
        <w:r>
          <w:rPr>
            <w:rFonts w:ascii="仿宋" w:eastAsia="仿宋" w:hAnsi="仿宋" w:cs="仿宋" w:hint="eastAsia"/>
            <w:lang w:eastAsia="zh-CN"/>
          </w:rPr>
          <w:t>(二)、加强资金流动监控</w:t>
        </w:r>
        <w:r>
          <w:tab/>
        </w:r>
        <w:r>
          <w:fldChar w:fldCharType="begin"/>
        </w:r>
        <w:r>
          <w:instrText xml:space="preserve"> PAGEREF _Toc26003 \h </w:instrText>
        </w:r>
        <w:r>
          <w:fldChar w:fldCharType="separate"/>
        </w:r>
        <w:r>
          <w:t>24</w:t>
        </w:r>
        <w:r>
          <w:fldChar w:fldCharType="end"/>
        </w:r>
      </w:hyperlink>
    </w:p>
    <w:p>
      <w:pPr>
        <w:pStyle w:val="TOC2"/>
        <w:tabs>
          <w:tab w:val="right" w:leader="dot" w:pos="8306"/>
        </w:tabs>
      </w:pPr>
      <w:hyperlink w:anchor="_Toc8748" w:history="1">
        <w:r>
          <w:rPr>
            <w:rFonts w:ascii="仿宋" w:eastAsia="仿宋" w:hAnsi="仿宋" w:cs="仿宋" w:hint="eastAsia"/>
            <w:lang w:eastAsia="zh-CN"/>
          </w:rPr>
          <w:t>(三)、制定完善的风险控制机制</w:t>
        </w:r>
        <w:r>
          <w:tab/>
        </w:r>
        <w:r>
          <w:fldChar w:fldCharType="begin"/>
        </w:r>
        <w:r>
          <w:instrText xml:space="preserve"> PAGEREF _Toc8748 \h </w:instrText>
        </w:r>
        <w:r>
          <w:fldChar w:fldCharType="separate"/>
        </w:r>
        <w:r>
          <w:t>25</w:t>
        </w:r>
        <w:r>
          <w:fldChar w:fldCharType="end"/>
        </w:r>
      </w:hyperlink>
    </w:p>
    <w:p>
      <w:pPr>
        <w:pStyle w:val="TOC2"/>
        <w:tabs>
          <w:tab w:val="right" w:leader="dot" w:pos="8306"/>
        </w:tabs>
      </w:pPr>
      <w:hyperlink w:anchor="_Toc7653" w:history="1">
        <w:r>
          <w:rPr>
            <w:rFonts w:ascii="仿宋" w:eastAsia="仿宋" w:hAnsi="仿宋" w:cs="仿宋" w:hint="eastAsia"/>
            <w:lang w:eastAsia="zh-CN"/>
          </w:rPr>
          <w:t>(四)、优化成本管理</w:t>
        </w:r>
        <w:r>
          <w:tab/>
        </w:r>
        <w:r>
          <w:fldChar w:fldCharType="begin"/>
        </w:r>
        <w:r>
          <w:instrText xml:space="preserve"> PAGEREF _Toc7653 \h </w:instrText>
        </w:r>
        <w:r>
          <w:fldChar w:fldCharType="separate"/>
        </w:r>
        <w:r>
          <w:t>26</w:t>
        </w:r>
        <w:r>
          <w:fldChar w:fldCharType="end"/>
        </w:r>
      </w:hyperlink>
    </w:p>
    <w:p>
      <w:pPr>
        <w:pStyle w:val="TOC1"/>
        <w:tabs>
          <w:tab w:val="right" w:leader="dot" w:pos="8306"/>
        </w:tabs>
      </w:pPr>
      <w:hyperlink w:anchor="_Toc18461" w:history="1">
        <w:r>
          <w:rPr>
            <w:rFonts w:ascii="仿宋" w:eastAsia="仿宋" w:hAnsi="仿宋" w:cs="仿宋" w:hint="eastAsia"/>
            <w:lang w:eastAsia="zh-CN"/>
          </w:rPr>
          <w:t>八、汽车尾气自动测定仪项目计划安排</w:t>
        </w:r>
        <w:r>
          <w:tab/>
        </w:r>
        <w:r>
          <w:fldChar w:fldCharType="begin"/>
        </w:r>
        <w:r>
          <w:instrText xml:space="preserve"> PAGEREF _Toc18461 \h </w:instrText>
        </w:r>
        <w:r>
          <w:fldChar w:fldCharType="separate"/>
        </w:r>
        <w:r>
          <w:t>28</w:t>
        </w:r>
        <w:r>
          <w:fldChar w:fldCharType="end"/>
        </w:r>
      </w:hyperlink>
    </w:p>
    <w:p>
      <w:pPr>
        <w:pStyle w:val="TOC2"/>
        <w:tabs>
          <w:tab w:val="right" w:leader="dot" w:pos="8306"/>
        </w:tabs>
      </w:pPr>
      <w:hyperlink w:anchor="_Toc7031" w:history="1">
        <w:r>
          <w:rPr>
            <w:rFonts w:ascii="仿宋" w:eastAsia="仿宋" w:hAnsi="仿宋" w:cs="仿宋" w:hint="eastAsia"/>
            <w:lang w:eastAsia="zh-CN"/>
          </w:rPr>
          <w:t>(一)、建设周期</w:t>
        </w:r>
        <w:r>
          <w:tab/>
        </w:r>
        <w:r>
          <w:fldChar w:fldCharType="begin"/>
        </w:r>
        <w:r>
          <w:instrText xml:space="preserve"> PAGEREF _Toc7031 \h </w:instrText>
        </w:r>
        <w:r>
          <w:fldChar w:fldCharType="separate"/>
        </w:r>
        <w:r>
          <w:t>28</w:t>
        </w:r>
        <w:r>
          <w:fldChar w:fldCharType="end"/>
        </w:r>
      </w:hyperlink>
    </w:p>
    <w:p>
      <w:pPr>
        <w:pStyle w:val="TOC2"/>
        <w:tabs>
          <w:tab w:val="right" w:leader="dot" w:pos="8306"/>
        </w:tabs>
      </w:pPr>
      <w:hyperlink w:anchor="_Toc27861" w:history="1">
        <w:r>
          <w:rPr>
            <w:rFonts w:ascii="仿宋" w:eastAsia="仿宋" w:hAnsi="仿宋" w:cs="仿宋" w:hint="eastAsia"/>
            <w:lang w:eastAsia="zh-CN"/>
          </w:rPr>
          <w:t>(二)、建设进度</w:t>
        </w:r>
        <w:r>
          <w:tab/>
        </w:r>
        <w:r>
          <w:fldChar w:fldCharType="begin"/>
        </w:r>
        <w:r>
          <w:instrText xml:space="preserve"> PAGEREF _Toc27861 \h </w:instrText>
        </w:r>
        <w:r>
          <w:fldChar w:fldCharType="separate"/>
        </w:r>
        <w:r>
          <w:t>29</w:t>
        </w:r>
        <w:r>
          <w:fldChar w:fldCharType="end"/>
        </w:r>
      </w:hyperlink>
    </w:p>
    <w:p>
      <w:pPr>
        <w:pStyle w:val="TOC2"/>
        <w:tabs>
          <w:tab w:val="right" w:leader="dot" w:pos="8306"/>
        </w:tabs>
      </w:pPr>
      <w:hyperlink w:anchor="_Toc4649" w:history="1">
        <w:r>
          <w:rPr>
            <w:rFonts w:ascii="仿宋" w:eastAsia="仿宋" w:hAnsi="仿宋" w:cs="仿宋" w:hint="eastAsia"/>
            <w:lang w:eastAsia="zh-CN"/>
          </w:rPr>
          <w:t>(三)、进度安排注意事项</w:t>
        </w:r>
        <w:r>
          <w:tab/>
        </w:r>
        <w:r>
          <w:fldChar w:fldCharType="begin"/>
        </w:r>
        <w:r>
          <w:instrText xml:space="preserve"> PAGEREF _Toc4649 \h </w:instrText>
        </w:r>
        <w:r>
          <w:fldChar w:fldCharType="separate"/>
        </w:r>
        <w:r>
          <w:t>30</w:t>
        </w:r>
        <w:r>
          <w:fldChar w:fldCharType="end"/>
        </w:r>
      </w:hyperlink>
    </w:p>
    <w:p>
      <w:pPr>
        <w:pStyle w:val="TOC2"/>
        <w:tabs>
          <w:tab w:val="right" w:leader="dot" w:pos="8306"/>
        </w:tabs>
      </w:pPr>
      <w:hyperlink w:anchor="_Toc8914" w:history="1">
        <w:r>
          <w:rPr>
            <w:rFonts w:ascii="仿宋" w:eastAsia="仿宋" w:hAnsi="仿宋" w:cs="仿宋" w:hint="eastAsia"/>
            <w:lang w:eastAsia="zh-CN"/>
          </w:rPr>
          <w:t>(四)、人力资源配置</w:t>
        </w:r>
        <w:r>
          <w:tab/>
        </w:r>
        <w:r>
          <w:fldChar w:fldCharType="begin"/>
        </w:r>
        <w:r>
          <w:instrText xml:space="preserve"> PAGEREF _Toc8914 \h </w:instrText>
        </w:r>
        <w:r>
          <w:fldChar w:fldCharType="separate"/>
        </w:r>
        <w:r>
          <w:t>31</w:t>
        </w:r>
        <w:r>
          <w:fldChar w:fldCharType="end"/>
        </w:r>
      </w:hyperlink>
    </w:p>
    <w:p>
      <w:pPr>
        <w:pStyle w:val="TOC1"/>
        <w:tabs>
          <w:tab w:val="right" w:leader="dot" w:pos="8306"/>
        </w:tabs>
      </w:pPr>
      <w:hyperlink w:anchor="_Toc18458" w:history="1">
        <w:r>
          <w:rPr>
            <w:rFonts w:ascii="仿宋" w:eastAsia="仿宋" w:hAnsi="仿宋" w:cs="仿宋" w:hint="eastAsia"/>
            <w:lang w:eastAsia="zh-CN"/>
          </w:rPr>
          <w:t>九、汽车尾气自动测定仪项目投资规划</w:t>
        </w:r>
        <w:r>
          <w:tab/>
        </w:r>
        <w:r>
          <w:fldChar w:fldCharType="begin"/>
        </w:r>
        <w:r>
          <w:instrText xml:space="preserve"> PAGEREF _Toc18458 \h </w:instrText>
        </w:r>
        <w:r>
          <w:fldChar w:fldCharType="separate"/>
        </w:r>
        <w:r>
          <w:t>32</w:t>
        </w:r>
        <w:r>
          <w:fldChar w:fldCharType="end"/>
        </w:r>
      </w:hyperlink>
    </w:p>
    <w:p>
      <w:pPr>
        <w:pStyle w:val="TOC2"/>
        <w:tabs>
          <w:tab w:val="right" w:leader="dot" w:pos="8306"/>
        </w:tabs>
      </w:pPr>
      <w:hyperlink w:anchor="_Toc1771" w:history="1">
        <w:r>
          <w:rPr>
            <w:rFonts w:ascii="仿宋" w:eastAsia="仿宋" w:hAnsi="仿宋" w:cs="仿宋" w:hint="eastAsia"/>
            <w:lang w:eastAsia="zh-CN"/>
          </w:rPr>
          <w:t>(一)、汽车尾气自动测定仪项目总投资估算</w:t>
        </w:r>
        <w:r>
          <w:tab/>
        </w:r>
        <w:r>
          <w:fldChar w:fldCharType="begin"/>
        </w:r>
        <w:r>
          <w:instrText xml:space="preserve"> PAGEREF _Toc1771 \h </w:instrText>
        </w:r>
        <w:r>
          <w:fldChar w:fldCharType="separate"/>
        </w:r>
        <w:r>
          <w:t>32</w:t>
        </w:r>
        <w:r>
          <w:fldChar w:fldCharType="end"/>
        </w:r>
      </w:hyperlink>
    </w:p>
    <w:p>
      <w:pPr>
        <w:pStyle w:val="TOC2"/>
        <w:tabs>
          <w:tab w:val="right" w:leader="dot" w:pos="8306"/>
        </w:tabs>
      </w:pPr>
      <w:hyperlink w:anchor="_Toc24876" w:history="1">
        <w:r>
          <w:rPr>
            <w:rFonts w:ascii="仿宋" w:eastAsia="仿宋" w:hAnsi="仿宋" w:cs="仿宋" w:hint="eastAsia"/>
            <w:lang w:eastAsia="zh-CN"/>
          </w:rPr>
          <w:t>(二)、资金筹措</w:t>
        </w:r>
        <w:r>
          <w:tab/>
        </w:r>
        <w:r>
          <w:fldChar w:fldCharType="begin"/>
        </w:r>
        <w:r>
          <w:instrText xml:space="preserve"> PAGEREF _Toc24876 \h </w:instrText>
        </w:r>
        <w:r>
          <w:fldChar w:fldCharType="separate"/>
        </w:r>
        <w:r>
          <w:t>34</w:t>
        </w:r>
        <w:r>
          <w:fldChar w:fldCharType="end"/>
        </w:r>
      </w:hyperlink>
    </w:p>
    <w:p>
      <w:pPr>
        <w:pStyle w:val="TOC1"/>
        <w:tabs>
          <w:tab w:val="right" w:leader="dot" w:pos="8306"/>
        </w:tabs>
      </w:pPr>
      <w:hyperlink w:anchor="_Toc26169" w:history="1">
        <w:r>
          <w:rPr>
            <w:rFonts w:ascii="仿宋" w:eastAsia="仿宋" w:hAnsi="仿宋" w:cs="仿宋" w:hint="eastAsia"/>
            <w:lang w:eastAsia="zh-CN"/>
          </w:rPr>
          <w:t>十、汽车尾气自动测定仪项目风险管理</w:t>
        </w:r>
        <w:r>
          <w:tab/>
        </w:r>
        <w:r>
          <w:fldChar w:fldCharType="begin"/>
        </w:r>
        <w:r>
          <w:instrText xml:space="preserve"> PAGEREF _Toc26169 \h </w:instrText>
        </w:r>
        <w:r>
          <w:fldChar w:fldCharType="separate"/>
        </w:r>
        <w:r>
          <w:t>34</w:t>
        </w:r>
        <w:r>
          <w:fldChar w:fldCharType="end"/>
        </w:r>
      </w:hyperlink>
    </w:p>
    <w:p>
      <w:pPr>
        <w:pStyle w:val="TOC2"/>
        <w:tabs>
          <w:tab w:val="right" w:leader="dot" w:pos="8306"/>
        </w:tabs>
      </w:pPr>
      <w:hyperlink w:anchor="_Toc21458" w:history="1">
        <w:r>
          <w:rPr>
            <w:rFonts w:ascii="仿宋" w:eastAsia="仿宋" w:hAnsi="仿宋" w:cs="仿宋" w:hint="eastAsia"/>
            <w:lang w:eastAsia="zh-CN"/>
          </w:rPr>
          <w:t>(一)、风险识别与评估</w:t>
        </w:r>
        <w:r>
          <w:tab/>
        </w:r>
        <w:r>
          <w:fldChar w:fldCharType="begin"/>
        </w:r>
        <w:r>
          <w:instrText xml:space="preserve"> PAGEREF _Toc21458 \h </w:instrText>
        </w:r>
        <w:r>
          <w:fldChar w:fldCharType="separate"/>
        </w:r>
        <w:r>
          <w:t>34</w:t>
        </w:r>
        <w:r>
          <w:fldChar w:fldCharType="end"/>
        </w:r>
      </w:hyperlink>
    </w:p>
    <w:p>
      <w:pPr>
        <w:pStyle w:val="TOC2"/>
        <w:tabs>
          <w:tab w:val="right" w:leader="dot" w:pos="8306"/>
        </w:tabs>
      </w:pPr>
      <w:hyperlink w:anchor="_Toc11321" w:history="1">
        <w:r>
          <w:rPr>
            <w:rFonts w:ascii="仿宋" w:eastAsia="仿宋" w:hAnsi="仿宋" w:cs="仿宋" w:hint="eastAsia"/>
            <w:lang w:eastAsia="zh-CN"/>
          </w:rPr>
          <w:t>(二)、风险应对策略</w:t>
        </w:r>
        <w:r>
          <w:tab/>
        </w:r>
        <w:r>
          <w:fldChar w:fldCharType="begin"/>
        </w:r>
        <w:r>
          <w:instrText xml:space="preserve"> PAGEREF _Toc11321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22" w:history="1">
        <w:r>
          <w:rPr>
            <w:rFonts w:ascii="仿宋" w:eastAsia="仿宋" w:hAnsi="仿宋" w:cs="仿宋" w:hint="eastAsia"/>
            <w:lang w:eastAsia="zh-CN"/>
          </w:rPr>
          <w:t>(三)、风险监控与控制</w:t>
        </w:r>
        <w:r>
          <w:tab/>
        </w:r>
        <w:r>
          <w:fldChar w:fldCharType="begin"/>
        </w:r>
        <w:r>
          <w:instrText xml:space="preserve"> PAGEREF _Toc14622 \h </w:instrText>
        </w:r>
        <w:r>
          <w:fldChar w:fldCharType="separate"/>
        </w:r>
        <w:r>
          <w:t>37</w:t>
        </w:r>
        <w:r>
          <w:fldChar w:fldCharType="end"/>
        </w:r>
      </w:hyperlink>
    </w:p>
    <w:p>
      <w:pPr>
        <w:pStyle w:val="TOC1"/>
        <w:tabs>
          <w:tab w:val="right" w:leader="dot" w:pos="8306"/>
        </w:tabs>
      </w:pPr>
      <w:hyperlink w:anchor="_Toc8983" w:history="1">
        <w:r>
          <w:rPr>
            <w:rFonts w:ascii="仿宋" w:eastAsia="仿宋" w:hAnsi="仿宋" w:cs="仿宋" w:hint="eastAsia"/>
            <w:lang w:eastAsia="zh-CN"/>
          </w:rPr>
          <w:t>十一、汽车尾气自动测定仪项目创新与研发</w:t>
        </w:r>
        <w:r>
          <w:tab/>
        </w:r>
        <w:r>
          <w:fldChar w:fldCharType="begin"/>
        </w:r>
        <w:r>
          <w:instrText xml:space="preserve"> PAGEREF _Toc8983 \h </w:instrText>
        </w:r>
        <w:r>
          <w:fldChar w:fldCharType="separate"/>
        </w:r>
        <w:r>
          <w:t>38</w:t>
        </w:r>
        <w:r>
          <w:fldChar w:fldCharType="end"/>
        </w:r>
      </w:hyperlink>
    </w:p>
    <w:p>
      <w:pPr>
        <w:pStyle w:val="TOC2"/>
        <w:tabs>
          <w:tab w:val="right" w:leader="dot" w:pos="8306"/>
        </w:tabs>
      </w:pPr>
      <w:hyperlink w:anchor="_Toc31332" w:history="1">
        <w:r>
          <w:rPr>
            <w:rFonts w:ascii="仿宋" w:eastAsia="仿宋" w:hAnsi="仿宋" w:cs="仿宋" w:hint="eastAsia"/>
            <w:lang w:eastAsia="zh-CN"/>
          </w:rPr>
          <w:t>(一)、创新策略与方向</w:t>
        </w:r>
        <w:r>
          <w:tab/>
        </w:r>
        <w:r>
          <w:fldChar w:fldCharType="begin"/>
        </w:r>
        <w:r>
          <w:instrText xml:space="preserve"> PAGEREF _Toc31332 \h </w:instrText>
        </w:r>
        <w:r>
          <w:fldChar w:fldCharType="separate"/>
        </w:r>
        <w:r>
          <w:t>38</w:t>
        </w:r>
        <w:r>
          <w:fldChar w:fldCharType="end"/>
        </w:r>
      </w:hyperlink>
    </w:p>
    <w:p>
      <w:pPr>
        <w:pStyle w:val="TOC2"/>
        <w:tabs>
          <w:tab w:val="right" w:leader="dot" w:pos="8306"/>
        </w:tabs>
      </w:pPr>
      <w:hyperlink w:anchor="_Toc8004" w:history="1">
        <w:r>
          <w:rPr>
            <w:rFonts w:ascii="仿宋" w:eastAsia="仿宋" w:hAnsi="仿宋" w:cs="仿宋" w:hint="eastAsia"/>
            <w:lang w:eastAsia="zh-CN"/>
          </w:rPr>
          <w:t>(二)、研发规划与投入</w:t>
        </w:r>
        <w:r>
          <w:tab/>
        </w:r>
        <w:r>
          <w:fldChar w:fldCharType="begin"/>
        </w:r>
        <w:r>
          <w:instrText xml:space="preserve"> PAGEREF _Toc8004 \h </w:instrText>
        </w:r>
        <w:r>
          <w:fldChar w:fldCharType="separate"/>
        </w:r>
        <w:r>
          <w:t>40</w:t>
        </w:r>
        <w:r>
          <w:fldChar w:fldCharType="end"/>
        </w:r>
      </w:hyperlink>
    </w:p>
    <w:p>
      <w:pPr>
        <w:pStyle w:val="TOC1"/>
        <w:tabs>
          <w:tab w:val="right" w:leader="dot" w:pos="8306"/>
        </w:tabs>
      </w:pPr>
      <w:hyperlink w:anchor="_Toc12538" w:history="1">
        <w:r>
          <w:rPr>
            <w:rFonts w:ascii="仿宋" w:eastAsia="仿宋" w:hAnsi="仿宋" w:cs="仿宋" w:hint="eastAsia"/>
            <w:lang w:eastAsia="zh-CN"/>
          </w:rPr>
          <w:t>十二、汽车尾气自动测定仪项目财务管理</w:t>
        </w:r>
        <w:r>
          <w:tab/>
        </w:r>
        <w:r>
          <w:fldChar w:fldCharType="begin"/>
        </w:r>
        <w:r>
          <w:instrText xml:space="preserve"> PAGEREF _Toc12538 \h </w:instrText>
        </w:r>
        <w:r>
          <w:fldChar w:fldCharType="separate"/>
        </w:r>
        <w:r>
          <w:t>42</w:t>
        </w:r>
        <w:r>
          <w:fldChar w:fldCharType="end"/>
        </w:r>
      </w:hyperlink>
    </w:p>
    <w:p>
      <w:pPr>
        <w:pStyle w:val="TOC2"/>
        <w:tabs>
          <w:tab w:val="right" w:leader="dot" w:pos="8306"/>
        </w:tabs>
      </w:pPr>
      <w:hyperlink w:anchor="_Toc14532" w:history="1">
        <w:r>
          <w:rPr>
            <w:rFonts w:ascii="仿宋" w:eastAsia="仿宋" w:hAnsi="仿宋" w:cs="仿宋" w:hint="eastAsia"/>
            <w:lang w:eastAsia="zh-CN"/>
          </w:rPr>
          <w:t>(一)、资金需求大</w:t>
        </w:r>
        <w:r>
          <w:tab/>
        </w:r>
        <w:r>
          <w:fldChar w:fldCharType="begin"/>
        </w:r>
        <w:r>
          <w:instrText xml:space="preserve"> PAGEREF _Toc14532 \h </w:instrText>
        </w:r>
        <w:r>
          <w:fldChar w:fldCharType="separate"/>
        </w:r>
        <w:r>
          <w:t>42</w:t>
        </w:r>
        <w:r>
          <w:fldChar w:fldCharType="end"/>
        </w:r>
      </w:hyperlink>
    </w:p>
    <w:p>
      <w:pPr>
        <w:pStyle w:val="TOC2"/>
        <w:tabs>
          <w:tab w:val="right" w:leader="dot" w:pos="8306"/>
        </w:tabs>
      </w:pPr>
      <w:hyperlink w:anchor="_Toc28882" w:history="1">
        <w:r>
          <w:rPr>
            <w:rFonts w:ascii="仿宋" w:eastAsia="仿宋" w:hAnsi="仿宋" w:cs="仿宋" w:hint="eastAsia"/>
            <w:lang w:eastAsia="zh-CN"/>
          </w:rPr>
          <w:t>(二)、研发周期长</w:t>
        </w:r>
        <w:r>
          <w:tab/>
        </w:r>
        <w:r>
          <w:fldChar w:fldCharType="begin"/>
        </w:r>
        <w:r>
          <w:instrText xml:space="preserve"> PAGEREF _Toc28882 \h </w:instrText>
        </w:r>
        <w:r>
          <w:fldChar w:fldCharType="separate"/>
        </w:r>
        <w:r>
          <w:t>43</w:t>
        </w:r>
        <w:r>
          <w:fldChar w:fldCharType="end"/>
        </w:r>
      </w:hyperlink>
    </w:p>
    <w:p>
      <w:pPr>
        <w:pStyle w:val="TOC2"/>
        <w:tabs>
          <w:tab w:val="right" w:leader="dot" w:pos="8306"/>
        </w:tabs>
      </w:pPr>
      <w:hyperlink w:anchor="_Toc2004" w:history="1">
        <w:r>
          <w:rPr>
            <w:rFonts w:ascii="仿宋" w:eastAsia="仿宋" w:hAnsi="仿宋" w:cs="仿宋" w:hint="eastAsia"/>
            <w:lang w:eastAsia="zh-CN"/>
          </w:rPr>
          <w:t>(三)、市场风险大</w:t>
        </w:r>
        <w:r>
          <w:tab/>
        </w:r>
        <w:r>
          <w:fldChar w:fldCharType="begin"/>
        </w:r>
        <w:r>
          <w:instrText xml:space="preserve"> PAGEREF _Toc2004 \h </w:instrText>
        </w:r>
        <w:r>
          <w:fldChar w:fldCharType="separate"/>
        </w:r>
        <w:r>
          <w:t>44</w:t>
        </w:r>
        <w:r>
          <w:fldChar w:fldCharType="end"/>
        </w:r>
      </w:hyperlink>
    </w:p>
    <w:p>
      <w:pPr>
        <w:pStyle w:val="TOC2"/>
        <w:tabs>
          <w:tab w:val="right" w:leader="dot" w:pos="8306"/>
        </w:tabs>
      </w:pPr>
      <w:hyperlink w:anchor="_Toc15616" w:history="1">
        <w:r>
          <w:rPr>
            <w:rFonts w:ascii="仿宋" w:eastAsia="仿宋" w:hAnsi="仿宋" w:cs="仿宋" w:hint="eastAsia"/>
            <w:lang w:eastAsia="zh-CN"/>
          </w:rPr>
          <w:t>(四)、利润率高</w:t>
        </w:r>
        <w:r>
          <w:tab/>
        </w:r>
        <w:r>
          <w:fldChar w:fldCharType="begin"/>
        </w:r>
        <w:r>
          <w:instrText xml:space="preserve"> PAGEREF _Toc15616 \h </w:instrText>
        </w:r>
        <w:r>
          <w:fldChar w:fldCharType="separate"/>
        </w:r>
        <w:r>
          <w:t>47</w:t>
        </w:r>
        <w:r>
          <w:fldChar w:fldCharType="end"/>
        </w:r>
      </w:hyperlink>
    </w:p>
    <w:p>
      <w:pPr>
        <w:pStyle w:val="TOC1"/>
        <w:tabs>
          <w:tab w:val="right" w:leader="dot" w:pos="8306"/>
        </w:tabs>
      </w:pPr>
      <w:hyperlink w:anchor="_Toc18389" w:history="1">
        <w:r>
          <w:rPr>
            <w:rFonts w:ascii="仿宋" w:eastAsia="仿宋" w:hAnsi="仿宋" w:cs="仿宋" w:hint="eastAsia"/>
            <w:lang w:eastAsia="zh-CN"/>
          </w:rPr>
          <w:t>十三、质量管理体系</w:t>
        </w:r>
        <w:r>
          <w:tab/>
        </w:r>
        <w:r>
          <w:fldChar w:fldCharType="begin"/>
        </w:r>
        <w:r>
          <w:instrText xml:space="preserve"> PAGEREF _Toc18389 \h </w:instrText>
        </w:r>
        <w:r>
          <w:fldChar w:fldCharType="separate"/>
        </w:r>
        <w:r>
          <w:t>49</w:t>
        </w:r>
        <w:r>
          <w:fldChar w:fldCharType="end"/>
        </w:r>
      </w:hyperlink>
    </w:p>
    <w:p>
      <w:pPr>
        <w:pStyle w:val="TOC2"/>
        <w:tabs>
          <w:tab w:val="right" w:leader="dot" w:pos="8306"/>
        </w:tabs>
      </w:pPr>
      <w:hyperlink w:anchor="_Toc7540" w:history="1">
        <w:r>
          <w:rPr>
            <w:rFonts w:ascii="仿宋" w:eastAsia="仿宋" w:hAnsi="仿宋" w:cs="仿宋" w:hint="eastAsia"/>
            <w:lang w:eastAsia="zh-CN"/>
          </w:rPr>
          <w:t>(一)、质量目标与方针</w:t>
        </w:r>
        <w:r>
          <w:tab/>
        </w:r>
        <w:r>
          <w:fldChar w:fldCharType="begin"/>
        </w:r>
        <w:r>
          <w:instrText xml:space="preserve"> PAGEREF _Toc7540 \h </w:instrText>
        </w:r>
        <w:r>
          <w:fldChar w:fldCharType="separate"/>
        </w:r>
        <w:r>
          <w:t>49</w:t>
        </w:r>
        <w:r>
          <w:fldChar w:fldCharType="end"/>
        </w:r>
      </w:hyperlink>
    </w:p>
    <w:p>
      <w:pPr>
        <w:pStyle w:val="TOC2"/>
        <w:tabs>
          <w:tab w:val="right" w:leader="dot" w:pos="8306"/>
        </w:tabs>
      </w:pPr>
      <w:hyperlink w:anchor="_Toc6831" w:history="1">
        <w:r>
          <w:rPr>
            <w:rFonts w:ascii="仿宋" w:eastAsia="仿宋" w:hAnsi="仿宋" w:cs="仿宋" w:hint="eastAsia"/>
            <w:lang w:eastAsia="zh-CN"/>
          </w:rPr>
          <w:t>(二)、质量管理责任</w:t>
        </w:r>
        <w:r>
          <w:tab/>
        </w:r>
        <w:r>
          <w:fldChar w:fldCharType="begin"/>
        </w:r>
        <w:r>
          <w:instrText xml:space="preserve"> PAGEREF _Toc6831 \h </w:instrText>
        </w:r>
        <w:r>
          <w:fldChar w:fldCharType="separate"/>
        </w:r>
        <w:r>
          <w:t>50</w:t>
        </w:r>
        <w:r>
          <w:fldChar w:fldCharType="end"/>
        </w:r>
      </w:hyperlink>
    </w:p>
    <w:p>
      <w:pPr>
        <w:pStyle w:val="TOC2"/>
        <w:tabs>
          <w:tab w:val="right" w:leader="dot" w:pos="8306"/>
        </w:tabs>
      </w:pPr>
      <w:hyperlink w:anchor="_Toc18278" w:history="1">
        <w:r>
          <w:rPr>
            <w:rFonts w:ascii="仿宋" w:eastAsia="仿宋" w:hAnsi="仿宋" w:cs="仿宋" w:hint="eastAsia"/>
            <w:lang w:eastAsia="zh-CN"/>
          </w:rPr>
          <w:t>(三)、质量管理体系文件</w:t>
        </w:r>
        <w:r>
          <w:tab/>
        </w:r>
        <w:r>
          <w:fldChar w:fldCharType="begin"/>
        </w:r>
        <w:r>
          <w:instrText xml:space="preserve"> PAGEREF _Toc18278 \h </w:instrText>
        </w:r>
        <w:r>
          <w:fldChar w:fldCharType="separate"/>
        </w:r>
        <w:r>
          <w:t>52</w:t>
        </w:r>
        <w:r>
          <w:fldChar w:fldCharType="end"/>
        </w:r>
      </w:hyperlink>
    </w:p>
    <w:p>
      <w:pPr>
        <w:pStyle w:val="TOC2"/>
        <w:tabs>
          <w:tab w:val="right" w:leader="dot" w:pos="8306"/>
        </w:tabs>
      </w:pPr>
      <w:hyperlink w:anchor="_Toc14329" w:history="1">
        <w:r>
          <w:rPr>
            <w:rFonts w:ascii="仿宋" w:eastAsia="仿宋" w:hAnsi="仿宋" w:cs="仿宋" w:hint="eastAsia"/>
            <w:lang w:eastAsia="zh-CN"/>
          </w:rPr>
          <w:t>(四)、质量培训与教育</w:t>
        </w:r>
        <w:r>
          <w:tab/>
        </w:r>
        <w:r>
          <w:fldChar w:fldCharType="begin"/>
        </w:r>
        <w:r>
          <w:instrText xml:space="preserve"> PAGEREF _Toc14329 \h </w:instrText>
        </w:r>
        <w:r>
          <w:fldChar w:fldCharType="separate"/>
        </w:r>
        <w:r>
          <w:t>54</w:t>
        </w:r>
        <w:r>
          <w:fldChar w:fldCharType="end"/>
        </w:r>
      </w:hyperlink>
    </w:p>
    <w:p>
      <w:pPr>
        <w:pStyle w:val="TOC2"/>
        <w:tabs>
          <w:tab w:val="right" w:leader="dot" w:pos="8306"/>
        </w:tabs>
      </w:pPr>
      <w:hyperlink w:anchor="_Toc5706" w:history="1">
        <w:r>
          <w:rPr>
            <w:rFonts w:ascii="仿宋" w:eastAsia="仿宋" w:hAnsi="仿宋" w:cs="仿宋" w:hint="eastAsia"/>
            <w:lang w:eastAsia="zh-CN"/>
          </w:rPr>
          <w:t>(五)、质量审核与评价</w:t>
        </w:r>
        <w:r>
          <w:tab/>
        </w:r>
        <w:r>
          <w:fldChar w:fldCharType="begin"/>
        </w:r>
        <w:r>
          <w:instrText xml:space="preserve"> PAGEREF _Toc5706 \h </w:instrText>
        </w:r>
        <w:r>
          <w:fldChar w:fldCharType="separate"/>
        </w:r>
        <w:r>
          <w:t>55</w:t>
        </w:r>
        <w:r>
          <w:fldChar w:fldCharType="end"/>
        </w:r>
      </w:hyperlink>
    </w:p>
    <w:p>
      <w:pPr>
        <w:pStyle w:val="TOC2"/>
        <w:tabs>
          <w:tab w:val="right" w:leader="dot" w:pos="8306"/>
        </w:tabs>
      </w:pPr>
      <w:hyperlink w:anchor="_Toc28328" w:history="1">
        <w:r>
          <w:rPr>
            <w:rFonts w:ascii="仿宋" w:eastAsia="仿宋" w:hAnsi="仿宋" w:cs="仿宋" w:hint="eastAsia"/>
            <w:lang w:eastAsia="zh-CN"/>
          </w:rPr>
          <w:t>(六)、不符合与纠正措施</w:t>
        </w:r>
        <w:r>
          <w:tab/>
        </w:r>
        <w:r>
          <w:fldChar w:fldCharType="begin"/>
        </w:r>
        <w:r>
          <w:instrText xml:space="preserve"> PAGEREF _Toc28328 \h </w:instrText>
        </w:r>
        <w:r>
          <w:fldChar w:fldCharType="separate"/>
        </w:r>
        <w:r>
          <w:t>56</w:t>
        </w:r>
        <w:r>
          <w:fldChar w:fldCharType="end"/>
        </w:r>
      </w:hyperlink>
    </w:p>
    <w:p>
      <w:pPr>
        <w:pStyle w:val="TOC1"/>
        <w:tabs>
          <w:tab w:val="right" w:leader="dot" w:pos="8306"/>
        </w:tabs>
      </w:pPr>
      <w:hyperlink w:anchor="_Toc16715" w:history="1">
        <w:r>
          <w:rPr>
            <w:rFonts w:ascii="仿宋" w:eastAsia="仿宋" w:hAnsi="仿宋" w:cs="仿宋" w:hint="eastAsia"/>
            <w:lang w:eastAsia="zh-CN"/>
          </w:rPr>
          <w:t>十四、汽车尾气自动测定仪项目实施时间节点</w:t>
        </w:r>
        <w:r>
          <w:tab/>
        </w:r>
        <w:r>
          <w:fldChar w:fldCharType="begin"/>
        </w:r>
        <w:r>
          <w:instrText xml:space="preserve"> PAGEREF _Toc16715 \h </w:instrText>
        </w:r>
        <w:r>
          <w:fldChar w:fldCharType="separate"/>
        </w:r>
        <w:r>
          <w:t>57</w:t>
        </w:r>
        <w:r>
          <w:fldChar w:fldCharType="end"/>
        </w:r>
      </w:hyperlink>
    </w:p>
    <w:p>
      <w:pPr>
        <w:pStyle w:val="TOC2"/>
        <w:tabs>
          <w:tab w:val="right" w:leader="dot" w:pos="8306"/>
        </w:tabs>
      </w:pPr>
      <w:hyperlink w:anchor="_Toc21793" w:history="1">
        <w:r>
          <w:rPr>
            <w:rFonts w:ascii="仿宋" w:eastAsia="仿宋" w:hAnsi="仿宋" w:cs="仿宋" w:hint="eastAsia"/>
            <w:lang w:eastAsia="zh-CN"/>
          </w:rPr>
          <w:t>(一)、汽车尾气自动测定仪项目启动阶段时间节点</w:t>
        </w:r>
        <w:r>
          <w:tab/>
        </w:r>
        <w:r>
          <w:fldChar w:fldCharType="begin"/>
        </w:r>
        <w:r>
          <w:instrText xml:space="preserve"> PAGEREF _Toc21793 \h </w:instrText>
        </w:r>
        <w:r>
          <w:fldChar w:fldCharType="separate"/>
        </w:r>
        <w:r>
          <w:t>57</w:t>
        </w:r>
        <w:r>
          <w:fldChar w:fldCharType="end"/>
        </w:r>
      </w:hyperlink>
    </w:p>
    <w:p>
      <w:pPr>
        <w:pStyle w:val="TOC2"/>
        <w:tabs>
          <w:tab w:val="right" w:leader="dot" w:pos="8306"/>
        </w:tabs>
      </w:pPr>
      <w:hyperlink w:anchor="_Toc22929" w:history="1">
        <w:r>
          <w:rPr>
            <w:rFonts w:ascii="仿宋" w:eastAsia="仿宋" w:hAnsi="仿宋" w:cs="仿宋" w:hint="eastAsia"/>
            <w:lang w:eastAsia="zh-CN"/>
          </w:rPr>
          <w:t>(二)、汽车尾气自动测定仪项目执行阶段时间节点</w:t>
        </w:r>
        <w:r>
          <w:tab/>
        </w:r>
        <w:r>
          <w:fldChar w:fldCharType="begin"/>
        </w:r>
        <w:r>
          <w:instrText xml:space="preserve"> PAGEREF _Toc22929 \h </w:instrText>
        </w:r>
        <w:r>
          <w:fldChar w:fldCharType="separate"/>
        </w:r>
        <w:r>
          <w:t>59</w:t>
        </w:r>
        <w:r>
          <w:fldChar w:fldCharType="end"/>
        </w:r>
      </w:hyperlink>
    </w:p>
    <w:p>
      <w:pPr>
        <w:pStyle w:val="TOC2"/>
        <w:tabs>
          <w:tab w:val="right" w:leader="dot" w:pos="8306"/>
        </w:tabs>
      </w:pPr>
      <w:hyperlink w:anchor="_Toc8920" w:history="1">
        <w:r>
          <w:rPr>
            <w:rFonts w:ascii="仿宋" w:eastAsia="仿宋" w:hAnsi="仿宋" w:cs="仿宋" w:hint="eastAsia"/>
            <w:lang w:eastAsia="zh-CN"/>
          </w:rPr>
          <w:t>(三)、汽车尾气自动测定仪项目完成阶段时间节点</w:t>
        </w:r>
        <w:r>
          <w:tab/>
        </w:r>
        <w:r>
          <w:fldChar w:fldCharType="begin"/>
        </w:r>
        <w:r>
          <w:instrText xml:space="preserve"> PAGEREF _Toc8920 \h </w:instrText>
        </w:r>
        <w:r>
          <w:fldChar w:fldCharType="separate"/>
        </w:r>
        <w:r>
          <w:t>60</w:t>
        </w:r>
        <w:r>
          <w:fldChar w:fldCharType="end"/>
        </w:r>
      </w:hyperlink>
    </w:p>
    <w:p>
      <w:pPr>
        <w:pStyle w:val="TOC1"/>
        <w:tabs>
          <w:tab w:val="right" w:leader="dot" w:pos="8306"/>
        </w:tabs>
      </w:pPr>
      <w:hyperlink w:anchor="_Toc16364" w:history="1">
        <w:r>
          <w:rPr>
            <w:rFonts w:ascii="仿宋" w:eastAsia="仿宋" w:hAnsi="仿宋" w:cs="仿宋" w:hint="eastAsia"/>
            <w:lang w:eastAsia="zh-CN"/>
          </w:rPr>
          <w:t>十五、供应链管理</w:t>
        </w:r>
        <w:r>
          <w:tab/>
        </w:r>
        <w:r>
          <w:fldChar w:fldCharType="begin"/>
        </w:r>
        <w:r>
          <w:instrText xml:space="preserve"> PAGEREF _Toc16364 \h </w:instrText>
        </w:r>
        <w:r>
          <w:fldChar w:fldCharType="separate"/>
        </w:r>
        <w:r>
          <w:t>61</w:t>
        </w:r>
        <w:r>
          <w:fldChar w:fldCharType="end"/>
        </w:r>
      </w:hyperlink>
    </w:p>
    <w:p>
      <w:pPr>
        <w:pStyle w:val="TOC2"/>
        <w:tabs>
          <w:tab w:val="right" w:leader="dot" w:pos="8306"/>
        </w:tabs>
      </w:pPr>
      <w:hyperlink w:anchor="_Toc18404" w:history="1">
        <w:r>
          <w:rPr>
            <w:rFonts w:ascii="仿宋" w:eastAsia="仿宋" w:hAnsi="仿宋" w:cs="仿宋" w:hint="eastAsia"/>
            <w:lang w:eastAsia="zh-CN"/>
          </w:rPr>
          <w:t>(一)、供应链战略规划</w:t>
        </w:r>
        <w:r>
          <w:tab/>
        </w:r>
        <w:r>
          <w:fldChar w:fldCharType="begin"/>
        </w:r>
        <w:r>
          <w:instrText xml:space="preserve"> PAGEREF _Toc18404 \h </w:instrText>
        </w:r>
        <w:r>
          <w:fldChar w:fldCharType="separate"/>
        </w:r>
        <w:r>
          <w:t>61</w:t>
        </w:r>
        <w:r>
          <w:fldChar w:fldCharType="end"/>
        </w:r>
      </w:hyperlink>
    </w:p>
    <w:p>
      <w:pPr>
        <w:pStyle w:val="TOC2"/>
        <w:tabs>
          <w:tab w:val="right" w:leader="dot" w:pos="8306"/>
        </w:tabs>
      </w:pPr>
      <w:hyperlink w:anchor="_Toc29844" w:history="1">
        <w:r>
          <w:rPr>
            <w:rFonts w:ascii="仿宋" w:eastAsia="仿宋" w:hAnsi="仿宋" w:cs="仿宋" w:hint="eastAsia"/>
            <w:lang w:eastAsia="zh-CN"/>
          </w:rPr>
          <w:t>(二)、供应商选择与合作</w:t>
        </w:r>
        <w:r>
          <w:tab/>
        </w:r>
        <w:r>
          <w:fldChar w:fldCharType="begin"/>
        </w:r>
        <w:r>
          <w:instrText xml:space="preserve"> PAGEREF _Toc29844 \h </w:instrText>
        </w:r>
        <w:r>
          <w:fldChar w:fldCharType="separate"/>
        </w:r>
        <w:r>
          <w:t>62</w:t>
        </w:r>
        <w:r>
          <w:fldChar w:fldCharType="end"/>
        </w:r>
      </w:hyperlink>
    </w:p>
    <w:p>
      <w:pPr>
        <w:pStyle w:val="TOC2"/>
        <w:tabs>
          <w:tab w:val="right" w:leader="dot" w:pos="8306"/>
        </w:tabs>
      </w:pPr>
      <w:hyperlink w:anchor="_Toc14892" w:history="1">
        <w:r>
          <w:rPr>
            <w:rFonts w:ascii="仿宋" w:eastAsia="仿宋" w:hAnsi="仿宋" w:cs="仿宋" w:hint="eastAsia"/>
            <w:lang w:eastAsia="zh-CN"/>
          </w:rPr>
          <w:t>(三)、物流与库存管理</w:t>
        </w:r>
        <w:r>
          <w:tab/>
        </w:r>
        <w:r>
          <w:fldChar w:fldCharType="begin"/>
        </w:r>
        <w:r>
          <w:instrText xml:space="preserve"> PAGEREF _Toc14892 \h </w:instrText>
        </w:r>
        <w:r>
          <w:fldChar w:fldCharType="separate"/>
        </w:r>
        <w:r>
          <w:t>64</w:t>
        </w:r>
        <w:r>
          <w:fldChar w:fldCharType="end"/>
        </w:r>
      </w:hyperlink>
    </w:p>
    <w:p>
      <w:pPr>
        <w:pStyle w:val="TOC1"/>
        <w:tabs>
          <w:tab w:val="right" w:leader="dot" w:pos="8306"/>
        </w:tabs>
      </w:pPr>
      <w:hyperlink w:anchor="_Toc31258" w:history="1">
        <w:r>
          <w:rPr>
            <w:rFonts w:ascii="仿宋" w:eastAsia="仿宋" w:hAnsi="仿宋" w:cs="仿宋" w:hint="eastAsia"/>
            <w:lang w:eastAsia="zh-CN"/>
          </w:rPr>
          <w:t>十六、风险识别与分类</w:t>
        </w:r>
        <w:r>
          <w:tab/>
        </w:r>
        <w:r>
          <w:fldChar w:fldCharType="begin"/>
        </w:r>
        <w:r>
          <w:instrText xml:space="preserve"> PAGEREF _Toc31258 \h </w:instrText>
        </w:r>
        <w:r>
          <w:fldChar w:fldCharType="separate"/>
        </w:r>
        <w:r>
          <w:t>65</w:t>
        </w:r>
        <w:r>
          <w:fldChar w:fldCharType="end"/>
        </w:r>
      </w:hyperlink>
    </w:p>
    <w:p>
      <w:pPr>
        <w:pStyle w:val="TOC2"/>
        <w:tabs>
          <w:tab w:val="right" w:leader="dot" w:pos="8306"/>
        </w:tabs>
      </w:pPr>
      <w:hyperlink w:anchor="_Toc27937" w:history="1">
        <w:r>
          <w:rPr>
            <w:rFonts w:ascii="仿宋" w:eastAsia="仿宋" w:hAnsi="仿宋" w:cs="仿宋" w:hint="eastAsia"/>
            <w:lang w:eastAsia="zh-CN"/>
          </w:rPr>
          <w:t>(一)、风险识别</w:t>
        </w:r>
        <w:r>
          <w:tab/>
        </w:r>
        <w:r>
          <w:fldChar w:fldCharType="begin"/>
        </w:r>
        <w:r>
          <w:instrText xml:space="preserve"> PAGEREF _Toc27937 \h </w:instrText>
        </w:r>
        <w:r>
          <w:fldChar w:fldCharType="separate"/>
        </w:r>
        <w:r>
          <w:t>65</w:t>
        </w:r>
        <w:r>
          <w:fldChar w:fldCharType="end"/>
        </w:r>
      </w:hyperlink>
    </w:p>
    <w:p>
      <w:pPr>
        <w:pStyle w:val="TOC2"/>
        <w:tabs>
          <w:tab w:val="right" w:leader="dot" w:pos="8306"/>
        </w:tabs>
      </w:pPr>
      <w:hyperlink w:anchor="_Toc3269" w:history="1">
        <w:r>
          <w:rPr>
            <w:rFonts w:ascii="仿宋" w:eastAsia="仿宋" w:hAnsi="仿宋" w:cs="仿宋" w:hint="eastAsia"/>
            <w:lang w:eastAsia="zh-CN"/>
          </w:rPr>
          <w:t>(二)、风险分类</w:t>
        </w:r>
        <w:r>
          <w:tab/>
        </w:r>
        <w:r>
          <w:fldChar w:fldCharType="begin"/>
        </w:r>
        <w:r>
          <w:instrText xml:space="preserve"> PAGEREF _Toc3269 \h </w:instrText>
        </w:r>
        <w:r>
          <w:fldChar w:fldCharType="separate"/>
        </w:r>
        <w:r>
          <w:t>67</w:t>
        </w:r>
        <w:r>
          <w:fldChar w:fldCharType="end"/>
        </w:r>
      </w:hyperlink>
    </w:p>
    <w:p>
      <w:pPr>
        <w:pStyle w:val="TOC1"/>
        <w:tabs>
          <w:tab w:val="right" w:leader="dot" w:pos="8306"/>
        </w:tabs>
      </w:pPr>
      <w:hyperlink w:anchor="_Toc20512" w:history="1">
        <w:r>
          <w:rPr>
            <w:rFonts w:ascii="仿宋" w:eastAsia="仿宋" w:hAnsi="仿宋" w:cs="仿宋" w:hint="eastAsia"/>
            <w:lang w:eastAsia="zh-CN"/>
          </w:rPr>
          <w:t>十七、汽车尾气自动测定仪项目变更管理</w:t>
        </w:r>
        <w:r>
          <w:tab/>
        </w:r>
        <w:r>
          <w:fldChar w:fldCharType="begin"/>
        </w:r>
        <w:r>
          <w:instrText xml:space="preserve"> PAGEREF _Toc20512 \h </w:instrText>
        </w:r>
        <w:r>
          <w:fldChar w:fldCharType="separate"/>
        </w:r>
        <w:r>
          <w:t>69</w:t>
        </w:r>
        <w:r>
          <w:fldChar w:fldCharType="end"/>
        </w:r>
      </w:hyperlink>
    </w:p>
    <w:p>
      <w:pPr>
        <w:pStyle w:val="TOC2"/>
        <w:tabs>
          <w:tab w:val="right" w:leader="dot" w:pos="8306"/>
        </w:tabs>
      </w:pPr>
      <w:hyperlink w:anchor="_Toc14828" w:history="1">
        <w:r>
          <w:rPr>
            <w:rFonts w:ascii="仿宋" w:eastAsia="仿宋" w:hAnsi="仿宋" w:cs="仿宋" w:hint="eastAsia"/>
            <w:lang w:eastAsia="zh-CN"/>
          </w:rPr>
          <w:t>(一)、变更申请与评估</w:t>
        </w:r>
        <w:r>
          <w:tab/>
        </w:r>
        <w:r>
          <w:fldChar w:fldCharType="begin"/>
        </w:r>
        <w:r>
          <w:instrText xml:space="preserve"> PAGEREF _Toc14828 \h </w:instrText>
        </w:r>
        <w:r>
          <w:fldChar w:fldCharType="separate"/>
        </w:r>
        <w:r>
          <w:t>69</w:t>
        </w:r>
        <w:r>
          <w:fldChar w:fldCharType="end"/>
        </w:r>
      </w:hyperlink>
    </w:p>
    <w:p>
      <w:pPr>
        <w:pStyle w:val="TOC2"/>
        <w:tabs>
          <w:tab w:val="right" w:leader="dot" w:pos="8306"/>
        </w:tabs>
      </w:pPr>
      <w:hyperlink w:anchor="_Toc20710" w:history="1">
        <w:r>
          <w:rPr>
            <w:rFonts w:ascii="仿宋" w:eastAsia="仿宋" w:hAnsi="仿宋" w:cs="仿宋" w:hint="eastAsia"/>
            <w:lang w:eastAsia="zh-CN"/>
          </w:rPr>
          <w:t>(二)、变更实施与控制</w:t>
        </w:r>
        <w:r>
          <w:tab/>
        </w:r>
        <w:r>
          <w:fldChar w:fldCharType="begin"/>
        </w:r>
        <w:r>
          <w:instrText xml:space="preserve"> PAGEREF _Toc20710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809"/>
      <w:r>
        <w:rPr>
          <w:rFonts w:ascii="仿宋" w:eastAsia="仿宋" w:hAnsi="仿宋" w:cs="仿宋" w:hint="eastAsia"/>
          <w:lang w:eastAsia="zh-CN"/>
        </w:rPr>
        <w:t>(一)、汽车尾气自动测定仪行业分析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行业一直以来都是市场的关注焦点。行业内的发展趋势、竞争态势以及潜在机会都对汽车尾气自动测定仪项目的推进产生深远的影响。通过深入研究行业的整体概貌，我们将更好地理解行业的核心特征，为汽车尾气自动测定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自动测定仪行业，技术一直是推动创新和发展的关键因素。我们将对当前技术趋势进行详尽分析，包括但不限于人工智能、大数据应用、先进制造技术等。这有助于汽车尾气自动测定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尾气自动测定仪项目成功的基础。我们将对主要竞争对手进行深入研究，包括其市场份额、产品特点、市场定位等。通过全面了解竞争对手的优势和劣势，汽车尾气自动测定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021"/>
      <w:r>
        <w:rPr>
          <w:rFonts w:ascii="仿宋" w:eastAsia="仿宋" w:hAnsi="仿宋" w:cs="仿宋" w:hint="eastAsia"/>
          <w:sz w:val="28"/>
          <w:lang w:eastAsia="zh-CN"/>
        </w:rPr>
        <w:t>(二)、汽车尾气自动测定仪市场分析预测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尾气自动测定仪市场未来的增长趋势。这包括市场的整体规模、各细分领域的发展趋势等。汽车尾气自动测定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尾气自动测定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尾气自动测定仪项目实施过程中需要充分考虑的因素。我们将对市场风险进行全面评估，包括但不限于政策法规风险、市场竞争风险、技术变革风险等。通过对潜在风险的深入分析，汽车尾气自动测定仪项目可以制定相应的风险缓解策略，降低不确定性对汽车尾气自动测定仪项目的影响。</w:t>
      </w:r>
    </w:p>
    <w:p>
      <w:pPr>
        <w:pStyle w:val="Heading1"/>
        <w:ind w:firstLine="560" w:firstLineChars="200"/>
        <w:rPr>
          <w:rFonts w:ascii="仿宋" w:eastAsia="仿宋" w:hAnsi="仿宋" w:cs="仿宋" w:hint="eastAsia"/>
          <w:sz w:val="28"/>
          <w:lang w:eastAsia="zh-CN"/>
        </w:rPr>
      </w:pPr>
      <w:bookmarkStart w:id="5" w:name="_Toc10595"/>
      <w:r>
        <w:rPr>
          <w:rFonts w:ascii="仿宋" w:eastAsia="仿宋" w:hAnsi="仿宋" w:cs="仿宋" w:hint="eastAsia"/>
          <w:sz w:val="28"/>
          <w:lang w:eastAsia="zh-CN"/>
        </w:rPr>
        <w:t>二、汽车尾气自动测定仪项目建设单位说明</w:t>
      </w:r>
      <w:bookmarkEnd w:id="5"/>
    </w:p>
    <w:p>
      <w:pPr>
        <w:pStyle w:val="Heading2"/>
        <w:rPr>
          <w:rFonts w:ascii="仿宋" w:eastAsia="仿宋" w:hAnsi="仿宋" w:cs="仿宋" w:hint="eastAsia"/>
          <w:lang w:eastAsia="zh-CN"/>
        </w:rPr>
      </w:pPr>
      <w:bookmarkStart w:id="6" w:name="_Toc31400"/>
      <w:r>
        <w:rPr>
          <w:rFonts w:ascii="仿宋" w:eastAsia="仿宋" w:hAnsi="仿宋" w:cs="仿宋" w:hint="eastAsia"/>
          <w:lang w:eastAsia="zh-CN"/>
        </w:rPr>
        <w:t>(一)、汽车尾气自动测定仪项目承办单位基本情况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0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汽车尾气自动测定仪项目承办单位的XXXX，我们着眼于实现可持续的经济效益。通过技术创新和解决方案的提供，公司预计在汽车尾气自动测定仪项目执行期间将获得可观的收入增长。这一收入来源主要包括汽车尾气自动测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同时，我们注重成本控制和效率提升，以确保汽车尾气自动测定仪项目的可持续盈利。透过精细的管理和资源优化，公司期望实现汽车尾气自动测定仪项目利润最大化。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尾气自动测定仪项目实施进行全面的投资评估，包括汽车尾气自动测定仪项目启动阶段的资金投入和后续运营成本。通过对汽车尾气自动测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尾气自动测定仪项目实施过程中具备足够的资金流动性，公司将进行详尽的现金流分析。这包括资金需求的合理预测、汽车尾气自动测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436"/>
      <w:r>
        <w:rPr>
          <w:rFonts w:ascii="仿宋" w:eastAsia="仿宋" w:hAnsi="仿宋" w:cs="仿宋" w:hint="eastAsia"/>
          <w:sz w:val="28"/>
          <w:lang w:eastAsia="zh-CN"/>
        </w:rPr>
        <w:t>三、汽车尾气自动测定仪项目选址可行性分析</w:t>
      </w:r>
      <w:bookmarkEnd w:id="8"/>
    </w:p>
    <w:p>
      <w:pPr>
        <w:pStyle w:val="Heading2"/>
        <w:rPr>
          <w:rFonts w:ascii="仿宋" w:eastAsia="仿宋" w:hAnsi="仿宋" w:cs="仿宋" w:hint="eastAsia"/>
          <w:lang w:eastAsia="zh-CN"/>
        </w:rPr>
      </w:pPr>
      <w:bookmarkStart w:id="9" w:name="_Toc26669"/>
      <w:r>
        <w:rPr>
          <w:rFonts w:ascii="仿宋" w:eastAsia="仿宋" w:hAnsi="仿宋" w:cs="仿宋" w:hint="eastAsia"/>
          <w:lang w:eastAsia="zh-CN"/>
        </w:rPr>
        <w:t>(一)、汽车尾气自动测定仪项目选址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该汽车尾气自动测定仪项目选址位于XX省XX市XX区XXX街道</w:t>
      </w:r>
    </w:p>
    <w:p>
      <w:pPr>
        <w:pStyle w:val="Heading2"/>
        <w:ind w:firstLine="560" w:firstLineChars="200"/>
        <w:rPr>
          <w:rFonts w:ascii="仿宋" w:eastAsia="仿宋" w:hAnsi="仿宋" w:cs="仿宋" w:hint="eastAsia"/>
          <w:sz w:val="28"/>
          <w:lang w:eastAsia="zh-CN"/>
        </w:rPr>
      </w:pPr>
      <w:bookmarkStart w:id="10" w:name="_Toc2591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尾气自动测定仪项目的征地面积将根据汽车尾气自动测定仪项目的实际规模和需求进行精确规划。具体面积XXX平方米，旨在确保汽车尾气自动测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净用地面积是在征地面积基础上去除不可利用面积后的实际可开发用地。具体面积XXX平方米，考虑到环保、交通、安全等多方面因素，以确保汽车尾气自动测定仪项目在整体利用效率上达到最优。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汽车尾气自动测定仪项目计划建设的建筑总规模具体面积XXX平方米。这一规模的确定综合考虑了汽车尾气自动测定仪项目的性质、规模，以及城市规划的相关要求，确保建筑布局与周边环境协调一致。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绿地率是汽车尾气自动测定仪项目用地中被规划为绿地的比例。具体面积XXX平方米，旨在通过合理规划绿地，改善汽车尾气自动测定仪项目周边环境，提升居民生活质量，并符合城市整体绿化规划。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容积率是用地上可以建设的建筑总体积与用地面积之比。具体面积XXX，通过合理的容积率规划，确保汽车尾气自动测定仪项目建筑规模与周边环境和谐共生。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尾气自动测定仪项目选址与当地城市规划相一致，具体面积XXX平方米。通过与城市规划部门深入沟通，确保汽车尾气自动测定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汽车尾气自动测定仪项目选址符合当地产业政策，具体面积XXX平方米。这包括汽车尾气自动测定仪项目对当地经济的促进作用，以及对相关产业的带动效应，确保汽车尾气自动测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用地总体要求必须符合环保和可持续发展的原则，具体面积XXX平方米。通过采用绿色建筑设计、节能减排等措施，确保汽车尾气自动测定仪项目在建设和运营过程中对环境的影响最小化，达到可持续发展的要求。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确保汽车尾气自动测定仪项目选址具备必要的公共设施配套，具体面积XXX平方米。这包括交通便利性、教育、医疗等基础设施，以提高居民生活品质，使得汽车尾气自动测定仪项目选址更具吸引力。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考虑用地总体要求对当地社会稳定性的影响，具体面积XXX平方米。通过深入了解当地社区反馈，确保汽车尾气自动测定仪项目的选址和建设过程对当地社会和谐稳定产生积极作用。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车尾气自动测定仪项目选址不仅符合法规和规划，还在实际操作中具有可行性。这一全面规划将为汽车尾气自动测定仪项目的成功实施提供坚实的基础，确保汽车尾气自动测定仪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66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自动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尾气自动测定仪项目的设备规划和空间设计中，我们将采取灵活设备布局的措施。设备布局将根据实际需求进行灵活设计，避免不必要的浪费。通过合理规划设备摆放位置，我们将提高设备的利用率，减少设备间距，以确保汽车尾气自动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尾气自动测定仪项目内部引入共享设施的概念，例如共享会议室、办公区等。通过这种方式，我们可以减少对资源的重复建设，提高资源共享效率，从而减小汽车尾气自动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2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尾气自动测定仪项目的总图布置中，我们将不同功能区域进行明确的规划，以最大程度满足汽车尾气自动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48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尾气自动测定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尾气自动测定仪项目对环境的影响是综合评价的重要因素之一。我们将详细考虑选址周边的自然环境、生态保护区、水源地等情况，确保汽车尾气自动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对选址的评价还需充分考虑当地政府的产业政策和法规。我们将详细了解汽车尾气自动测定仪项目所在地的相关政策，确保汽车尾气自动测定仪项目的规划和运营与当地法规相符，降低不必要的法律风险。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考虑到社会稳定性对企业运营的重要性，我们将评估选址地区的社会安全情况、劳工关系、社区反馈等方面，以确保汽车尾气自动测定仪项目的建设和运营不会受到社会稳定性的负面影响。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最后，我们将综合考虑用地成本，包括土地购置费用、土地开发成本等。通过对用地成本的详细评估，我们能够做出更为精确的经济效益分析，为汽车尾气自动测定仪项目的投资决策提供有力支持。</w:t>
      </w:r>
    </w:p>
    <w:p>
      <w:pPr>
        <w:pStyle w:val="Heading1"/>
        <w:ind w:firstLine="560" w:firstLineChars="200"/>
        <w:rPr>
          <w:rFonts w:ascii="仿宋" w:eastAsia="仿宋" w:hAnsi="仿宋" w:cs="仿宋" w:hint="eastAsia"/>
          <w:sz w:val="28"/>
          <w:lang w:eastAsia="zh-CN"/>
        </w:rPr>
      </w:pPr>
      <w:bookmarkStart w:id="14" w:name="_Toc2368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自动测定仪项目的技术管理特点体现在其创新导向。通过引入最先进的技术趋势和解决方案，汽车尾气自动测定仪项目致力于提升科技含量、提高质量和效率水平。这意味着我们将采用最新的工具和方法，确保汽车尾气自动测定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尾气自动测定仪项目技术管理的显著特征。通过整合不同领域的技术资源，我们实现了跨学科的协同工作。这有助于优化技术架构，提高整体效能。此外，整合性策略还促进了不同技术团队之间的紧密沟通和高效合作，确保汽车尾气自动测定仪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尾气自动测定仪项目所采用的技术。通过不断优化技术方案，汽车尾气自动测定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尾气自动测定仪项目团队将在汽车尾气自动测定仪项目初期识别可能的技术风险，并采取相应的预防和应对措施。通过建立健全的风险评估机制，汽车尾气自动测定仪项目能够在实施过程中及时发现并解决潜在的技术问题，保障汽车尾气自动测定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尾气自动测定仪项目中，技术将成为汽车尾气自动测定仪项目成功的有力支持。这一深度剖析揭示了技术管理在汽车尾气自动测定仪项目实施中的关键作用，为汽车尾气自动测定仪项目的技术基础奠定了坚实的基础。</w:t>
      </w:r>
    </w:p>
    <w:p>
      <w:pPr>
        <w:pStyle w:val="Heading2"/>
        <w:ind w:firstLine="560" w:firstLineChars="200"/>
        <w:rPr>
          <w:rFonts w:ascii="仿宋" w:eastAsia="仿宋" w:hAnsi="仿宋" w:cs="仿宋" w:hint="eastAsia"/>
          <w:sz w:val="28"/>
          <w:lang w:eastAsia="zh-CN"/>
        </w:rPr>
      </w:pPr>
      <w:bookmarkStart w:id="16" w:name="_Toc12526"/>
      <w:r>
        <w:rPr>
          <w:rFonts w:ascii="仿宋" w:eastAsia="仿宋" w:hAnsi="仿宋" w:cs="仿宋" w:hint="eastAsia"/>
          <w:sz w:val="28"/>
          <w:lang w:eastAsia="zh-CN"/>
        </w:rPr>
        <w:t>(二)、汽车尾气自动测定仪项目工艺技术设计方案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尾气自动测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尾气自动测定仪项目将严格按照相关行业规范要求进行组织。通过有效控制产品质量，汽车尾气自动测定仪项目将致力于为顾客提供优质的汽车尾气自动测定仪项目产品和良好的服务。这体现了汽车尾气自动测定仪项目对于生产活动合规性和质量标准的高度重视，为汽车尾气自动测定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尾气自动测定仪项目注重生态效益和清洁生产原则。汽车尾气自动测定仪项目建设将紧密结合地方特色经济发展，与社会经济发展规划和区域环境保护规划方案相协调一致。通过与当地区域自然生态系统的结合，汽车尾气自动测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尾气自动测定仪项目产品具有多样化的客户需求和个性化的特点。因此，汽车尾气自动测定仪项目产品规格品种多样，且单批生产数量较小。为满足这一特点，汽车尾气自动测定仪项目承办单位将建设先进的柔性制造生产线。通过广泛应用柔性制造技术，汽车尾气自动测定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尾气自动测定仪项目采用的技术具有较高的技术含量和自动化水平，处于国内先进水平。这一技术选用不仅体现了对生产效率、质量和环境友好性的高标准要求，同时为汽车尾气自动测定仪项目的可持续发展奠定了坚实的基础。</w:t>
      </w:r>
    </w:p>
    <w:p>
      <w:pPr>
        <w:pStyle w:val="Heading2"/>
        <w:ind w:firstLine="560" w:firstLineChars="200"/>
        <w:rPr>
          <w:rFonts w:ascii="仿宋" w:eastAsia="仿宋" w:hAnsi="仿宋" w:cs="仿宋" w:hint="eastAsia"/>
          <w:sz w:val="28"/>
          <w:lang w:eastAsia="zh-CN"/>
        </w:rPr>
      </w:pPr>
      <w:bookmarkStart w:id="17" w:name="_Toc817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为确保汽车尾气自动测定仪项目的高效生产和技术实施，我们制定了一套精心设计的设备选型方案，以满足汽车尾气自动测定仪项目生产、质量和环保的要求。该方案的主要特点如下：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尾气自动测定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针对汽车尾气自动测定仪项目产品的多样性和小批量生产的特点，我们将建设柔性制造生产线。通过在设备选型中考虑柔性制造技术，可以灵活应对不同产品规格和生产需求，实现生产线的高度灵活性和适应性。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439"/>
      <w:r>
        <w:rPr>
          <w:rFonts w:ascii="仿宋" w:eastAsia="仿宋" w:hAnsi="仿宋" w:cs="仿宋" w:hint="eastAsia"/>
          <w:sz w:val="28"/>
          <w:lang w:eastAsia="zh-CN"/>
        </w:rPr>
        <w:t>五、汽车尾气自动测定仪项目危机管理</w:t>
      </w:r>
      <w:bookmarkEnd w:id="18"/>
    </w:p>
    <w:p>
      <w:pPr>
        <w:pStyle w:val="Heading2"/>
        <w:rPr>
          <w:rFonts w:ascii="仿宋" w:eastAsia="仿宋" w:hAnsi="仿宋" w:cs="仿宋" w:hint="eastAsia"/>
          <w:lang w:eastAsia="zh-CN"/>
        </w:rPr>
      </w:pPr>
      <w:bookmarkStart w:id="19" w:name="_Toc71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自动测定仪项目危机管理中，危机预警与识别是确保汽车尾气自动测定仪项目稳健运行的核心步骤。通过建立全面的监测机制，汽车尾气自动测定仪项目团队旨在及时发现和理解潜在的风险和危机因素，以便采取及时的预防和应对措施，确保汽车尾气自动测定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尾气自动测定仪项目团队全面分析了整个汽车尾气自动测定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尾气自动测定仪项目团队着重于明确定义汽车尾气自动测定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https://d.book118.com/716153113110010101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汽车尾气自动测定仪项目规划设计蓝图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7074A"/>
    <w:rsid w:val="3F7707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5311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2024-03-02T23:31:00Z</dcterms:created>
  <dcterms:modified xsi:type="dcterms:W3CDTF">2024-03-02T23:31:18Z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1C7AA859F8D0430BAB6F484139655A8D_11</vt:lpwstr>
  </property>
  <property fmtid="{D5CDD505-2E9C-101B-9397-08002B2CF9AE}" pid="3" name="KSOProductBuildVer">
    <vt:lpwstr>2052-12.1.0.16388</vt:lpwstr>
  </property>
</Properties>
</file>