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center"/>
        <w:rPr>
          <w:rFonts w:asciiTheme="minorEastAsia" w:hAnsiTheme="minorEastAsia" w:cs="Times New Roman"/>
          <w:b/>
          <w:bCs/>
          <w:color w:val="002060"/>
          <w:sz w:val="48"/>
          <w:szCs w:val="32"/>
        </w:rPr>
      </w:pPr>
      <w:bookmarkStart w:id="0" w:name="_GoBack"/>
      <w:r>
        <w:rPr>
          <w:rFonts w:ascii="华文行楷" w:eastAsia="华文行楷" w:hAnsi="华文行楷" w:cs="华文行楷" w:hint="eastAsia"/>
          <w:b/>
          <w:bCs/>
          <w:color w:val="002060"/>
          <w:sz w:val="48"/>
          <w:szCs w:val="32"/>
        </w:rPr>
        <w:t>2024年高等教育农学类自考-02678农业推广学历年考题高频考点荟萃带答案</w:t>
      </w:r>
      <w:bookmarkEnd w:id="0"/>
    </w:p>
    <w:p>
      <w:pPr>
        <w:widowControl/>
        <w:jc w:val="center"/>
        <w:rPr>
          <w:rFonts w:ascii="宋体" w:eastAsia="宋体" w:hAnsi="宋体" w:cs="Times New Roman"/>
          <w:b/>
          <w:bCs/>
          <w:color w:val="00B050"/>
          <w:sz w:val="22"/>
          <w:szCs w:val="32"/>
        </w:rPr>
        <w:sectPr>
          <w:headerReference w:type="even" r:id="rId6"/>
          <w:headerReference w:type="default" r:id="rId7"/>
          <w:footerReference w:type="even" r:id="rId8"/>
          <w:headerReference w:type="first" r:id="rId9"/>
          <w:footerReference w:type="first" r:id="rId10"/>
          <w:pgSz w:w="11906" w:h="16838"/>
          <w:pgMar w:top="720" w:right="720" w:bottom="720" w:left="720" w:header="851" w:footer="992" w:gutter="0"/>
          <w:cols w:num="1" w:space="425"/>
          <w:docGrid w:type="lines" w:linePitch="312" w:charSpace="0"/>
        </w:sectPr>
      </w:pPr>
    </w:p>
    <w:p>
      <w:pPr>
        <w:widowControl/>
        <w:jc w:val="center"/>
        <w:rPr>
          <w:rFonts w:ascii="宋体" w:eastAsia="宋体" w:hAnsi="宋体" w:cs="Times New Roman"/>
          <w:b/>
          <w:bCs/>
          <w:color w:val="00B050"/>
          <w:sz w:val="22"/>
          <w:szCs w:val="32"/>
        </w:rPr>
      </w:pPr>
      <w:r>
        <w:rPr>
          <w:rFonts w:ascii="宋体" w:eastAsia="宋体" w:hAnsi="宋体" w:cs="Times New Roman" w:hint="eastAsia"/>
          <w:b/>
          <w:bCs/>
          <w:color w:val="00B050"/>
          <w:sz w:val="22"/>
          <w:szCs w:val="32"/>
        </w:rPr>
        <w:t>（图片大小可自由调整）</w:t>
      </w:r>
    </w:p>
    <w:p>
      <w:pPr>
        <w:widowControl/>
        <w:jc w:val="center"/>
        <w:rPr>
          <w:rFonts w:ascii="宋体" w:eastAsia="宋体" w:hAnsi="宋体" w:cs="Times New Roman"/>
          <w:b/>
          <w:bCs/>
          <w:color w:val="00B050"/>
          <w:sz w:val="22"/>
          <w:szCs w:val="32"/>
        </w:rPr>
      </w:pPr>
    </w:p>
    <w:p>
      <w:pPr>
        <w:widowControl/>
        <w:jc w:val="center"/>
        <w:rPr>
          <w:rFonts w:ascii="宋体" w:eastAsia="宋体" w:hAnsi="宋体" w:cs="宋体"/>
          <w:b/>
          <w:bCs/>
          <w:color w:val="000000"/>
          <w:sz w:val="32"/>
          <w:szCs w:val="32"/>
        </w:rPr>
      </w:pPr>
      <w:r>
        <w:rPr>
          <w:rFonts w:ascii="宋体" w:eastAsia="宋体" w:hAnsi="宋体" w:cs="宋体"/>
          <w:b/>
          <w:bCs/>
          <w:color w:val="000000"/>
          <w:sz w:val="32"/>
          <w:szCs w:val="32"/>
        </w:rPr>
        <w:t>第1卷</w:t>
      </w:r>
    </w:p>
    <w:p>
      <w:pPr>
        <w:widowControl/>
        <w:jc w:val="center"/>
        <w:rPr>
          <w:rFonts w:ascii="宋体" w:eastAsia="宋体" w:hAnsi="宋体" w:cs="宋体"/>
          <w:b/>
          <w:bCs/>
          <w:color w:val="000000"/>
          <w:sz w:val="32"/>
          <w:szCs w:val="32"/>
        </w:rPr>
      </w:pPr>
    </w:p>
    <w:p>
      <w:pPr>
        <w:widowControl/>
        <w:jc w:val="center"/>
        <w:rPr>
          <w:rFonts w:ascii="宋体" w:eastAsia="宋体" w:hAnsi="宋体" w:cs="宋体"/>
          <w:b/>
          <w:bCs/>
          <w:color w:val="000000"/>
          <w:sz w:val="32"/>
          <w:szCs w:val="32"/>
        </w:rPr>
      </w:pPr>
    </w:p>
    <w:p>
      <w:pPr>
        <w:widowControl/>
        <w:jc w:val="left"/>
        <w:rPr>
          <w:rFonts w:ascii="宋体" w:eastAsia="宋体" w:hAnsi="宋体" w:cs="宋体"/>
          <w:b/>
          <w:bCs/>
          <w:color w:val="000000"/>
          <w:sz w:val="28"/>
          <w:szCs w:val="32"/>
        </w:rPr>
      </w:pPr>
      <w:r>
        <w:rPr>
          <w:rFonts w:ascii="宋体" w:eastAsia="宋体" w:hAnsi="宋体" w:cs="宋体"/>
          <w:b/>
          <w:bCs/>
          <w:color w:val="000000"/>
          <w:sz w:val="28"/>
          <w:szCs w:val="32"/>
        </w:rPr>
        <w:t>一.参考题库(共25题)</w:t>
      </w:r>
    </w:p>
    <w:p>
      <w:pPr>
        <w:pStyle w:val="Normal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[标签:内容]</w:t>
      </w:r>
    </w:p>
    <w:p>
      <w:pPr>
        <w:pStyle w:val="Normal0"/>
      </w:pPr>
    </w:p>
    <w:p>
      <w:pPr>
        <w:pStyle w:val="Normal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水平设计应遵循哪三个原则？</w:t>
      </w:r>
    </w:p>
    <w:p>
      <w:pPr>
        <w:pStyle w:val="Normal1"/>
        <w:jc w:val="left"/>
        <w:rPr>
          <w:rFonts w:ascii="黑体" w:eastAsia="黑体" w:hAnsi="黑体" w:cs="黑体" w:hint="eastAsia"/>
          <w:sz w:val="24"/>
          <w:szCs w:val="28"/>
        </w:rPr>
      </w:pPr>
    </w:p>
    <w:p>
      <w:pPr>
        <w:pStyle w:val="Normal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简述行为的概念、构成行为的基本要素及行为特点</w:t>
      </w:r>
    </w:p>
    <w:p>
      <w:pPr>
        <w:pStyle w:val="Normal2"/>
        <w:jc w:val="left"/>
        <w:rPr>
          <w:rFonts w:ascii="黑体" w:eastAsia="黑体" w:hAnsi="黑体" w:cs="黑体" w:hint="eastAsia"/>
          <w:sz w:val="24"/>
          <w:szCs w:val="28"/>
        </w:rPr>
      </w:pPr>
    </w:p>
    <w:p>
      <w:pPr>
        <w:pStyle w:val="Normal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农业创新衰退的原因有哪些？如何防止农业创新的过早衰退？</w:t>
      </w:r>
    </w:p>
    <w:p>
      <w:pPr>
        <w:pStyle w:val="Normal3"/>
        <w:jc w:val="left"/>
        <w:rPr>
          <w:rFonts w:ascii="黑体" w:eastAsia="黑体" w:hAnsi="黑体" w:cs="黑体" w:hint="eastAsia"/>
          <w:sz w:val="24"/>
          <w:szCs w:val="28"/>
        </w:rPr>
      </w:pPr>
    </w:p>
    <w:p>
      <w:pPr>
        <w:pStyle w:val="Normal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试验误差分为哪两种、如何控制？</w:t>
      </w:r>
    </w:p>
    <w:p>
      <w:pPr>
        <w:pStyle w:val="Normal4"/>
        <w:jc w:val="left"/>
        <w:rPr>
          <w:rFonts w:ascii="黑体" w:eastAsia="黑体" w:hAnsi="黑体" w:cs="黑体" w:hint="eastAsia"/>
          <w:sz w:val="24"/>
          <w:szCs w:val="28"/>
        </w:rPr>
      </w:pPr>
    </w:p>
    <w:p>
      <w:pPr>
        <w:pStyle w:val="Normal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[标签:内容]</w:t>
      </w:r>
    </w:p>
    <w:p>
      <w:pPr>
        <w:pStyle w:val="Normal5"/>
      </w:pPr>
    </w:p>
    <w:p>
      <w:pPr>
        <w:pStyle w:val="Normal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简述农业推广学含义、农业推广学的研究对象和内容。</w:t>
      </w:r>
    </w:p>
    <w:p>
      <w:pPr>
        <w:pStyle w:val="Normal6"/>
        <w:jc w:val="left"/>
        <w:rPr>
          <w:rFonts w:ascii="黑体" w:eastAsia="黑体" w:hAnsi="黑体" w:cs="黑体" w:hint="eastAsia"/>
          <w:sz w:val="24"/>
          <w:szCs w:val="28"/>
        </w:rPr>
      </w:pPr>
    </w:p>
    <w:p>
      <w:pPr>
        <w:pStyle w:val="Normal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举例说明人的行为产生的基本模式。</w:t>
      </w:r>
    </w:p>
    <w:p>
      <w:pPr>
        <w:pStyle w:val="Normal7"/>
        <w:jc w:val="left"/>
        <w:rPr>
          <w:rFonts w:ascii="黑体" w:eastAsia="黑体" w:hAnsi="黑体" w:cs="黑体" w:hint="eastAsia"/>
          <w:sz w:val="24"/>
          <w:szCs w:val="28"/>
        </w:rPr>
      </w:pPr>
    </w:p>
    <w:p>
      <w:pPr>
        <w:pStyle w:val="Normal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说出农业推广框架模型中的两个子系统名称及特征。</w:t>
      </w:r>
    </w:p>
    <w:p>
      <w:pPr>
        <w:pStyle w:val="Normal8"/>
        <w:jc w:val="left"/>
        <w:rPr>
          <w:rFonts w:ascii="黑体" w:eastAsia="黑体" w:hAnsi="黑体" w:cs="黑体" w:hint="eastAsia"/>
          <w:sz w:val="24"/>
          <w:szCs w:val="28"/>
        </w:rPr>
      </w:pPr>
    </w:p>
    <w:p>
      <w:pPr>
        <w:pStyle w:val="Normal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简述农业推广沟通的特点。</w:t>
      </w:r>
    </w:p>
    <w:p>
      <w:pPr>
        <w:pStyle w:val="Normal9"/>
        <w:jc w:val="left"/>
        <w:rPr>
          <w:rFonts w:ascii="黑体" w:eastAsia="黑体" w:hAnsi="黑体" w:cs="黑体" w:hint="eastAsia"/>
          <w:sz w:val="24"/>
          <w:szCs w:val="28"/>
        </w:rPr>
      </w:pPr>
    </w:p>
    <w:p>
      <w:pPr>
        <w:pStyle w:val="Normal1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农民行为改变有哪几种途径？</w:t>
      </w:r>
    </w:p>
    <w:p>
      <w:pPr>
        <w:pStyle w:val="Normal10"/>
        <w:jc w:val="left"/>
        <w:rPr>
          <w:rFonts w:ascii="黑体" w:eastAsia="黑体" w:hAnsi="黑体" w:cs="黑体" w:hint="eastAsia"/>
          <w:sz w:val="24"/>
          <w:szCs w:val="28"/>
        </w:rPr>
      </w:pPr>
    </w:p>
    <w:p>
      <w:pPr>
        <w:pStyle w:val="Normal1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什么是农业现代化？</w:t>
      </w:r>
    </w:p>
    <w:p>
      <w:pPr>
        <w:pStyle w:val="Normal11"/>
        <w:jc w:val="left"/>
        <w:rPr>
          <w:rFonts w:ascii="黑体" w:eastAsia="黑体" w:hAnsi="黑体" w:cs="黑体" w:hint="eastAsia"/>
          <w:sz w:val="24"/>
          <w:szCs w:val="28"/>
        </w:rPr>
      </w:pPr>
    </w:p>
    <w:p>
      <w:pPr>
        <w:pStyle w:val="Normal1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为什么沟通在农业推广中具有极其重要的作用？</w:t>
      </w:r>
    </w:p>
    <w:p>
      <w:pPr>
        <w:pStyle w:val="Normal12"/>
        <w:jc w:val="left"/>
        <w:rPr>
          <w:rFonts w:ascii="黑体" w:eastAsia="黑体" w:hAnsi="黑体" w:cs="黑体" w:hint="eastAsia"/>
          <w:sz w:val="24"/>
          <w:szCs w:val="28"/>
        </w:rPr>
        <w:sectPr>
          <w:headerReference w:type="even" r:id="rId11"/>
          <w:headerReference w:type="default" r:id="rId12"/>
          <w:footerReference w:type="even" r:id="rId13"/>
          <w:headerReference w:type="first" r:id="rId14"/>
          <w:footerReference w:type="first" r:id="rId15"/>
          <w:type w:val="continuous"/>
          <w:pgSz w:w="11906" w:h="16838"/>
          <w:pgMar w:top="720" w:right="720" w:bottom="720" w:left="720" w:header="851" w:footer="992" w:gutter="0"/>
          <w:pgNumType w:start="2"/>
          <w:cols w:num="1" w:space="720"/>
          <w:docGrid w:type="lines" w:linePitch="312" w:charSpace="0"/>
        </w:sectPr>
      </w:pPr>
    </w:p>
    <w:p>
      <w:pPr>
        <w:pStyle w:val="Normal1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农业自然资源和农业社会经济资源各包括哪些资源？</w:t>
      </w:r>
    </w:p>
    <w:p>
      <w:pPr>
        <w:pStyle w:val="Normal13"/>
        <w:jc w:val="left"/>
        <w:rPr>
          <w:rFonts w:ascii="黑体" w:eastAsia="黑体" w:hAnsi="黑体" w:cs="黑体" w:hint="eastAsia"/>
          <w:sz w:val="24"/>
          <w:szCs w:val="28"/>
        </w:rPr>
      </w:pPr>
    </w:p>
    <w:p>
      <w:pPr>
        <w:pStyle w:val="Normal1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简述农业推广组织的类型和管理原则。</w:t>
      </w:r>
    </w:p>
    <w:p>
      <w:pPr>
        <w:pStyle w:val="Normal14"/>
        <w:jc w:val="left"/>
        <w:rPr>
          <w:rFonts w:ascii="黑体" w:eastAsia="黑体" w:hAnsi="黑体" w:cs="黑体" w:hint="eastAsia"/>
          <w:sz w:val="24"/>
          <w:szCs w:val="28"/>
        </w:rPr>
      </w:pPr>
    </w:p>
    <w:p>
      <w:pPr>
        <w:pStyle w:val="Normal1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农业科技成果转化的评价指标有哪些？并写出正确的定义。</w:t>
      </w:r>
    </w:p>
    <w:p>
      <w:pPr>
        <w:pStyle w:val="Normal15"/>
        <w:jc w:val="left"/>
        <w:rPr>
          <w:rFonts w:ascii="黑体" w:eastAsia="黑体" w:hAnsi="黑体" w:cs="黑体" w:hint="eastAsia"/>
          <w:sz w:val="24"/>
          <w:szCs w:val="28"/>
        </w:rPr>
      </w:pPr>
    </w:p>
    <w:p>
      <w:pPr>
        <w:pStyle w:val="Normal1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简述农业推广调查的类型和方法。</w:t>
      </w:r>
    </w:p>
    <w:p>
      <w:pPr>
        <w:pStyle w:val="Normal16"/>
        <w:jc w:val="left"/>
        <w:rPr>
          <w:rFonts w:ascii="黑体" w:eastAsia="黑体" w:hAnsi="黑体" w:cs="黑体" w:hint="eastAsia"/>
          <w:sz w:val="24"/>
          <w:szCs w:val="28"/>
        </w:rPr>
      </w:pPr>
    </w:p>
    <w:p>
      <w:pPr>
        <w:pStyle w:val="Normal1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农业推广沟通网络的特征有哪些？</w:t>
      </w:r>
    </w:p>
    <w:p>
      <w:pPr>
        <w:pStyle w:val="Normal17"/>
        <w:jc w:val="left"/>
        <w:rPr>
          <w:rFonts w:ascii="黑体" w:eastAsia="黑体" w:hAnsi="黑体" w:cs="黑体" w:hint="eastAsia"/>
          <w:sz w:val="24"/>
          <w:szCs w:val="28"/>
        </w:rPr>
      </w:pPr>
    </w:p>
    <w:p>
      <w:pPr>
        <w:pStyle w:val="Normal1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简述沟通的定义和分类。</w:t>
      </w:r>
    </w:p>
    <w:p>
      <w:pPr>
        <w:pStyle w:val="Normal18"/>
        <w:jc w:val="left"/>
        <w:rPr>
          <w:rFonts w:ascii="黑体" w:eastAsia="黑体" w:hAnsi="黑体" w:cs="黑体" w:hint="eastAsia"/>
          <w:sz w:val="24"/>
          <w:szCs w:val="28"/>
        </w:rPr>
      </w:pPr>
    </w:p>
    <w:p>
      <w:pPr>
        <w:pStyle w:val="Normal1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推广实践中引种应注意哪些问题？</w:t>
      </w:r>
    </w:p>
    <w:p>
      <w:pPr>
        <w:pStyle w:val="Normal19"/>
        <w:jc w:val="left"/>
        <w:rPr>
          <w:rFonts w:ascii="黑体" w:eastAsia="黑体" w:hAnsi="黑体" w:cs="黑体" w:hint="eastAsia"/>
          <w:sz w:val="24"/>
          <w:szCs w:val="28"/>
        </w:rPr>
      </w:pPr>
    </w:p>
    <w:p>
      <w:pPr>
        <w:pStyle w:val="Normal2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选择农业推广调查课题应坚持什么原则？</w:t>
      </w:r>
    </w:p>
    <w:p>
      <w:pPr>
        <w:pStyle w:val="Normal20"/>
        <w:jc w:val="left"/>
        <w:rPr>
          <w:rFonts w:ascii="黑体" w:eastAsia="黑体" w:hAnsi="黑体" w:cs="黑体" w:hint="eastAsia"/>
          <w:sz w:val="24"/>
          <w:szCs w:val="28"/>
        </w:rPr>
      </w:pPr>
    </w:p>
    <w:p>
      <w:pPr>
        <w:pStyle w:val="Normal2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简述调查报告类的类型及作用。</w:t>
      </w:r>
    </w:p>
    <w:p>
      <w:pPr>
        <w:pStyle w:val="Normal21"/>
        <w:jc w:val="left"/>
        <w:rPr>
          <w:rFonts w:ascii="黑体" w:eastAsia="黑体" w:hAnsi="黑体" w:cs="黑体" w:hint="eastAsia"/>
          <w:sz w:val="24"/>
          <w:szCs w:val="28"/>
        </w:rPr>
      </w:pPr>
    </w:p>
    <w:p>
      <w:pPr>
        <w:pStyle w:val="Normal2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如何做好方法示范？</w:t>
      </w:r>
    </w:p>
    <w:p>
      <w:pPr>
        <w:pStyle w:val="Normal22"/>
        <w:jc w:val="left"/>
        <w:rPr>
          <w:rFonts w:ascii="黑体" w:eastAsia="黑体" w:hAnsi="黑体" w:cs="黑体" w:hint="eastAsia"/>
          <w:sz w:val="24"/>
          <w:szCs w:val="28"/>
        </w:rPr>
      </w:pPr>
    </w:p>
    <w:p>
      <w:pPr>
        <w:pStyle w:val="Normal2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目前我国对农业推广人员的职业道德素质和业务素质有何要求？</w:t>
      </w:r>
    </w:p>
    <w:p>
      <w:pPr>
        <w:pStyle w:val="Normal23"/>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简述农业信息传播的基本要素。</w:t>
      </w:r>
    </w:p>
    <w:p>
      <w:pPr>
        <w:pStyle w:val="Normal24"/>
        <w:jc w:val="left"/>
        <w:rPr>
          <w:rFonts w:ascii="黑体" w:eastAsia="黑体" w:hAnsi="黑体" w:cs="黑体" w:hint="eastAsia"/>
          <w:sz w:val="24"/>
          <w:szCs w:val="28"/>
        </w:rPr>
      </w:pPr>
    </w:p>
    <w:p>
      <w:pPr>
        <w:pStyle w:val="Normal24"/>
        <w:jc w:val="left"/>
        <w:rPr>
          <w:rFonts w:ascii="黑体" w:eastAsia="黑体" w:hAnsi="黑体" w:cs="黑体" w:hint="eastAsia"/>
          <w:sz w:val="24"/>
          <w:szCs w:val="28"/>
        </w:rPr>
      </w:pPr>
    </w:p>
    <w:p>
      <w:pPr>
        <w:pStyle w:val="Normal24"/>
        <w:jc w:val="center"/>
        <w:rPr>
          <w:rFonts w:ascii="宋体" w:hAnsi="宋体" w:cs="宋体" w:hint="eastAsia"/>
          <w:b/>
          <w:color w:val="000000"/>
          <w:sz w:val="32"/>
          <w:szCs w:val="28"/>
        </w:rPr>
      </w:pPr>
      <w:r>
        <w:rPr>
          <w:rFonts w:ascii="宋体" w:eastAsia="宋体" w:hAnsi="宋体" w:cs="宋体" w:hint="eastAsia"/>
          <w:b/>
          <w:color w:val="000000"/>
          <w:sz w:val="32"/>
          <w:szCs w:val="28"/>
        </w:rPr>
        <w:t>第2卷</w:t>
      </w:r>
    </w:p>
    <w:p>
      <w:pPr>
        <w:pStyle w:val="Normal24"/>
        <w:jc w:val="center"/>
        <w:rPr>
          <w:rFonts w:ascii="宋体" w:hAnsi="宋体" w:cs="宋体" w:hint="eastAsia"/>
          <w:b/>
          <w:color w:val="000000"/>
          <w:sz w:val="32"/>
          <w:szCs w:val="28"/>
        </w:rPr>
      </w:pPr>
    </w:p>
    <w:p>
      <w:pPr>
        <w:pStyle w:val="Normal24"/>
        <w:jc w:val="center"/>
        <w:rPr>
          <w:rFonts w:ascii="宋体" w:hAnsi="宋体" w:cs="宋体" w:hint="eastAsia"/>
          <w:b/>
          <w:color w:val="000000"/>
          <w:sz w:val="32"/>
          <w:szCs w:val="28"/>
        </w:rPr>
      </w:pPr>
    </w:p>
    <w:p>
      <w:pPr>
        <w:pStyle w:val="Normal24"/>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25"/>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如何克服农业推广中的沟通障碍？</w:t>
      </w:r>
    </w:p>
    <w:p>
      <w:pPr>
        <w:pStyle w:val="Normal25"/>
        <w:jc w:val="left"/>
        <w:rPr>
          <w:rFonts w:ascii="黑体" w:eastAsia="黑体" w:hAnsi="黑体" w:cs="黑体" w:hint="eastAsia"/>
          <w:sz w:val="24"/>
          <w:szCs w:val="28"/>
        </w:rPr>
      </w:pPr>
    </w:p>
    <w:p>
      <w:pPr>
        <w:pStyle w:val="Normal26"/>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何谓信息？信息的特征有哪些？农业推广信息分为哪几类？</w:t>
      </w:r>
    </w:p>
    <w:p>
      <w:pPr>
        <w:pStyle w:val="Normal26"/>
        <w:jc w:val="left"/>
        <w:rPr>
          <w:rFonts w:ascii="黑体" w:eastAsia="黑体" w:hAnsi="黑体" w:cs="黑体" w:hint="eastAsia"/>
          <w:sz w:val="24"/>
          <w:szCs w:val="28"/>
        </w:rPr>
      </w:pPr>
    </w:p>
    <w:p>
      <w:pPr>
        <w:pStyle w:val="Normal27"/>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简述农业科技成果成果质量要求、转化形态和转化本质。</w:t>
      </w:r>
    </w:p>
    <w:p>
      <w:pPr>
        <w:pStyle w:val="Normal27"/>
        <w:jc w:val="left"/>
        <w:rPr>
          <w:rFonts w:ascii="黑体" w:eastAsia="黑体" w:hAnsi="黑体" w:cs="黑体" w:hint="eastAsia"/>
          <w:sz w:val="24"/>
          <w:szCs w:val="28"/>
        </w:rPr>
      </w:pPr>
    </w:p>
    <w:p>
      <w:pPr>
        <w:pStyle w:val="Normal28"/>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论述促进农业科技成果转化措施。</w:t>
      </w:r>
    </w:p>
    <w:p>
      <w:pPr>
        <w:pStyle w:val="Normal28"/>
        <w:jc w:val="left"/>
        <w:rPr>
          <w:rFonts w:ascii="黑体" w:eastAsia="黑体" w:hAnsi="黑体" w:cs="黑体" w:hint="eastAsia"/>
          <w:sz w:val="24"/>
          <w:szCs w:val="28"/>
        </w:rPr>
      </w:pPr>
    </w:p>
    <w:p>
      <w:pPr>
        <w:pStyle w:val="Normal29"/>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简述农业推广信息的作用。</w:t>
      </w:r>
    </w:p>
    <w:p>
      <w:pPr>
        <w:pStyle w:val="Normal29"/>
        <w:jc w:val="left"/>
        <w:rPr>
          <w:rFonts w:ascii="黑体" w:eastAsia="黑体" w:hAnsi="黑体" w:cs="黑体" w:hint="eastAsia"/>
          <w:sz w:val="24"/>
          <w:szCs w:val="28"/>
        </w:rPr>
      </w:pPr>
    </w:p>
    <w:p>
      <w:pPr>
        <w:pStyle w:val="Normal30"/>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农业创新采用过程一般分为哪几个阶段？</w:t>
      </w:r>
    </w:p>
    <w:p>
      <w:pPr>
        <w:pStyle w:val="Normal30"/>
        <w:jc w:val="left"/>
        <w:rPr>
          <w:rFonts w:ascii="黑体" w:eastAsia="黑体" w:hAnsi="黑体" w:cs="黑体" w:hint="eastAsia"/>
          <w:sz w:val="24"/>
          <w:szCs w:val="28"/>
        </w:rPr>
      </w:pPr>
    </w:p>
    <w:p>
      <w:pPr>
        <w:pStyle w:val="Normal31"/>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影响农民行为改变的方法有哪些？如何使用？</w:t>
      </w:r>
    </w:p>
    <w:p>
      <w:pPr>
        <w:pStyle w:val="Normal31"/>
        <w:jc w:val="left"/>
        <w:rPr>
          <w:rFonts w:ascii="黑体" w:eastAsia="黑体" w:hAnsi="黑体" w:cs="黑体" w:hint="eastAsia"/>
          <w:sz w:val="24"/>
          <w:szCs w:val="28"/>
        </w:rPr>
        <w:sectPr>
          <w:headerReference w:type="even" r:id="rId16"/>
          <w:headerReference w:type="default" r:id="rId17"/>
          <w:footerReference w:type="even" r:id="rId18"/>
          <w:headerReference w:type="first" r:id="rId19"/>
          <w:footerReference w:type="first" r:id="rId20"/>
          <w:type w:val="nextPage"/>
          <w:pgSz w:w="11906" w:h="16838"/>
          <w:pgMar w:top="720" w:right="720" w:bottom="720" w:left="720" w:header="851" w:footer="992" w:gutter="0"/>
          <w:pgNumType w:start="3"/>
          <w:cols w:num="1" w:space="720"/>
          <w:titlePg w:val="0"/>
          <w:docGrid w:type="lines" w:linePitch="312" w:charSpace="0"/>
        </w:sectPr>
      </w:pPr>
    </w:p>
    <w:p>
      <w:pPr>
        <w:pStyle w:val="Normal32"/>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简述大众传播媒介、集体指导法和个别指导法的概念和特点。</w:t>
      </w:r>
    </w:p>
    <w:p>
      <w:pPr>
        <w:pStyle w:val="Normal32"/>
        <w:jc w:val="left"/>
        <w:rPr>
          <w:rFonts w:ascii="黑体" w:eastAsia="黑体" w:hAnsi="黑体" w:cs="黑体" w:hint="eastAsia"/>
          <w:sz w:val="24"/>
          <w:szCs w:val="28"/>
        </w:rPr>
      </w:pPr>
    </w:p>
    <w:p>
      <w:pPr>
        <w:pStyle w:val="Normal33"/>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试述农业科技成果转化的含义和要素。</w:t>
      </w:r>
    </w:p>
    <w:p>
      <w:pPr>
        <w:pStyle w:val="Normal33"/>
        <w:jc w:val="left"/>
        <w:rPr>
          <w:rFonts w:ascii="黑体" w:eastAsia="黑体" w:hAnsi="黑体" w:cs="黑体" w:hint="eastAsia"/>
          <w:sz w:val="24"/>
          <w:szCs w:val="28"/>
        </w:rPr>
      </w:pPr>
    </w:p>
    <w:p>
      <w:pPr>
        <w:pStyle w:val="Normal34"/>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什么是创新传播？简述创新传播曲线的成因及特点。</w:t>
      </w:r>
    </w:p>
    <w:p>
      <w:pPr>
        <w:pStyle w:val="Normal34"/>
        <w:jc w:val="left"/>
        <w:rPr>
          <w:rFonts w:ascii="黑体" w:eastAsia="黑体" w:hAnsi="黑体" w:cs="黑体" w:hint="eastAsia"/>
          <w:sz w:val="24"/>
          <w:szCs w:val="28"/>
        </w:rPr>
      </w:pPr>
    </w:p>
    <w:p>
      <w:pPr>
        <w:pStyle w:val="Normal35"/>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简述四种农业创新的扩散方式的特点。</w:t>
      </w:r>
    </w:p>
    <w:p>
      <w:pPr>
        <w:pStyle w:val="Normal35"/>
        <w:jc w:val="left"/>
        <w:rPr>
          <w:rFonts w:ascii="黑体" w:eastAsia="黑体" w:hAnsi="黑体" w:cs="黑体" w:hint="eastAsia"/>
          <w:sz w:val="24"/>
          <w:szCs w:val="28"/>
        </w:rPr>
      </w:pPr>
    </w:p>
    <w:p>
      <w:pPr>
        <w:pStyle w:val="Normal36"/>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农业推广沟通的认同过程一般要经历哪些阶段？</w:t>
      </w:r>
    </w:p>
    <w:p>
      <w:pPr>
        <w:pStyle w:val="Normal36"/>
        <w:jc w:val="left"/>
        <w:rPr>
          <w:rFonts w:ascii="黑体" w:eastAsia="黑体" w:hAnsi="黑体" w:cs="黑体" w:hint="eastAsia"/>
          <w:sz w:val="24"/>
          <w:szCs w:val="28"/>
        </w:rPr>
      </w:pPr>
    </w:p>
    <w:p>
      <w:pPr>
        <w:pStyle w:val="Normal37"/>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简述选择农业推广项目的原则。</w:t>
      </w:r>
    </w:p>
    <w:p>
      <w:pPr>
        <w:pStyle w:val="Normal37"/>
        <w:jc w:val="left"/>
        <w:rPr>
          <w:rFonts w:ascii="黑体" w:eastAsia="黑体" w:hAnsi="黑体" w:cs="黑体" w:hint="eastAsia"/>
          <w:sz w:val="24"/>
          <w:szCs w:val="28"/>
        </w:rPr>
      </w:pPr>
    </w:p>
    <w:p>
      <w:pPr>
        <w:pStyle w:val="Normal38"/>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如何理解农业推广具有教育、咨询、管理和服务四位一体的性质？</w:t>
      </w:r>
    </w:p>
    <w:p>
      <w:pPr>
        <w:pStyle w:val="Normal38"/>
        <w:jc w:val="left"/>
        <w:rPr>
          <w:rFonts w:ascii="黑体" w:eastAsia="黑体" w:hAnsi="黑体" w:cs="黑体" w:hint="eastAsia"/>
          <w:sz w:val="24"/>
          <w:szCs w:val="28"/>
        </w:rPr>
      </w:pPr>
    </w:p>
    <w:p>
      <w:pPr>
        <w:pStyle w:val="Normal39"/>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简述农业推广论文的格式和选题原则。</w:t>
      </w:r>
    </w:p>
    <w:p>
      <w:pPr>
        <w:pStyle w:val="Normal39"/>
        <w:jc w:val="left"/>
        <w:rPr>
          <w:rFonts w:ascii="黑体" w:eastAsia="黑体" w:hAnsi="黑体" w:cs="黑体" w:hint="eastAsia"/>
          <w:sz w:val="24"/>
          <w:szCs w:val="28"/>
        </w:rPr>
      </w:pPr>
    </w:p>
    <w:p>
      <w:pPr>
        <w:pStyle w:val="Normal40"/>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简述农业推广信息的筛选、鉴别方法。</w:t>
      </w:r>
    </w:p>
    <w:p>
      <w:pPr>
        <w:pStyle w:val="Normal40"/>
        <w:jc w:val="left"/>
        <w:rPr>
          <w:rFonts w:ascii="黑体" w:eastAsia="黑体" w:hAnsi="黑体" w:cs="黑体" w:hint="eastAsia"/>
          <w:sz w:val="24"/>
          <w:szCs w:val="28"/>
        </w:rPr>
      </w:pPr>
    </w:p>
    <w:p>
      <w:pPr>
        <w:pStyle w:val="Normal41"/>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农业推广项目报告类主要包括哪几种？其格式如何，并简述其用途或作用。</w:t>
      </w:r>
    </w:p>
    <w:p>
      <w:pPr>
        <w:pStyle w:val="Normal41"/>
        <w:jc w:val="left"/>
        <w:rPr>
          <w:rFonts w:ascii="黑体" w:eastAsia="黑体" w:hAnsi="黑体" w:cs="黑体" w:hint="eastAsia"/>
          <w:sz w:val="24"/>
          <w:szCs w:val="28"/>
        </w:rPr>
      </w:pPr>
    </w:p>
    <w:p>
      <w:pPr>
        <w:pStyle w:val="Normal42"/>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简述农业推广组织的概念、职能及其设计的基本原则。</w:t>
      </w:r>
    </w:p>
    <w:p>
      <w:pPr>
        <w:pStyle w:val="Normal42"/>
        <w:jc w:val="left"/>
        <w:rPr>
          <w:rFonts w:ascii="黑体" w:eastAsia="黑体" w:hAnsi="黑体" w:cs="黑体" w:hint="eastAsia"/>
          <w:sz w:val="24"/>
          <w:szCs w:val="28"/>
        </w:rPr>
      </w:pPr>
    </w:p>
    <w:p>
      <w:pPr>
        <w:pStyle w:val="Normal43"/>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简述农民群体行为的特征是什么？</w:t>
      </w:r>
    </w:p>
    <w:p>
      <w:pPr>
        <w:pStyle w:val="Normal43"/>
        <w:jc w:val="left"/>
        <w:rPr>
          <w:rFonts w:ascii="黑体" w:eastAsia="黑体" w:hAnsi="黑体" w:cs="黑体" w:hint="eastAsia"/>
          <w:sz w:val="24"/>
          <w:szCs w:val="28"/>
        </w:rPr>
      </w:pPr>
    </w:p>
    <w:p>
      <w:pPr>
        <w:pStyle w:val="Normal44"/>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为什么说农业推广学是边缘性综合学科？</w:t>
      </w:r>
    </w:p>
    <w:p>
      <w:pPr>
        <w:pStyle w:val="Normal44"/>
        <w:jc w:val="left"/>
        <w:rPr>
          <w:rFonts w:ascii="黑体" w:eastAsia="黑体" w:hAnsi="黑体" w:cs="黑体" w:hint="eastAsia"/>
          <w:sz w:val="24"/>
          <w:szCs w:val="28"/>
        </w:rPr>
      </w:pPr>
    </w:p>
    <w:p>
      <w:pPr>
        <w:pStyle w:val="Normal45"/>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农业科技成果转化的制约因素有哪些？</w:t>
      </w:r>
    </w:p>
    <w:p>
      <w:pPr>
        <w:pStyle w:val="Normal45"/>
        <w:jc w:val="left"/>
        <w:rPr>
          <w:rFonts w:ascii="黑体" w:eastAsia="黑体" w:hAnsi="黑体" w:cs="黑体" w:hint="eastAsia"/>
          <w:sz w:val="24"/>
          <w:szCs w:val="28"/>
        </w:rPr>
      </w:pPr>
    </w:p>
    <w:p>
      <w:pPr>
        <w:pStyle w:val="Normal46"/>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农业科技成果的转化过程包括哪三个阶段？</w:t>
      </w:r>
    </w:p>
    <w:p>
      <w:pPr>
        <w:pStyle w:val="Normal46"/>
        <w:jc w:val="left"/>
        <w:rPr>
          <w:rFonts w:ascii="黑体" w:eastAsia="黑体" w:hAnsi="黑体" w:cs="黑体" w:hint="eastAsia"/>
          <w:sz w:val="24"/>
          <w:szCs w:val="28"/>
        </w:rPr>
      </w:pPr>
    </w:p>
    <w:p>
      <w:pPr>
        <w:pStyle w:val="Normal47"/>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在农业推广工作中如何综合运用农业推广方法？</w:t>
      </w:r>
    </w:p>
    <w:p>
      <w:pPr>
        <w:pStyle w:val="Normal47"/>
        <w:jc w:val="left"/>
        <w:rPr>
          <w:rFonts w:ascii="黑体" w:eastAsia="黑体" w:hAnsi="黑体" w:cs="黑体" w:hint="eastAsia"/>
          <w:sz w:val="24"/>
          <w:szCs w:val="28"/>
        </w:rPr>
      </w:pPr>
    </w:p>
    <w:p>
      <w:pPr>
        <w:pStyle w:val="Normal48"/>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采用者分为哪几种类型，不同类型采用者对农业创新采用过程有何规律？</w:t>
      </w:r>
    </w:p>
    <w:p>
      <w:pPr>
        <w:pStyle w:val="Normal48"/>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r>
        <w:rPr>
          <w:rFonts w:ascii="黑体" w:eastAsia="黑体" w:hAnsi="黑体" w:cs="黑体" w:hint="eastAsia"/>
          <w:sz w:val="24"/>
          <w:szCs w:val="28"/>
        </w:rPr>
        <w:t>25.</w:t>
      </w:r>
      <w:r>
        <w:rPr>
          <w:rFonts w:ascii="黑体" w:eastAsia="黑体" w:hAnsi="黑体" w:cs="黑体" w:hint="eastAsia"/>
          <w:sz w:val="24"/>
          <w:szCs w:val="28"/>
        </w:rPr>
        <w:t>论述如何提高农业推广沟通的效率？</w:t>
      </w:r>
    </w:p>
    <w:p>
      <w:pPr>
        <w:pStyle w:val="Normal49"/>
        <w:jc w:val="left"/>
        <w:rPr>
          <w:rFonts w:ascii="黑体" w:eastAsia="黑体" w:hAnsi="黑体" w:cs="黑体" w:hint="eastAsia"/>
          <w:sz w:val="24"/>
          <w:szCs w:val="28"/>
        </w:rPr>
      </w:pPr>
    </w:p>
    <w:p>
      <w:pPr>
        <w:pStyle w:val="Normal49"/>
        <w:jc w:val="left"/>
        <w:rPr>
          <w:rFonts w:ascii="黑体" w:eastAsia="黑体" w:hAnsi="黑体" w:cs="黑体" w:hint="eastAsia"/>
          <w:sz w:val="24"/>
          <w:szCs w:val="28"/>
        </w:rPr>
      </w:pPr>
    </w:p>
    <w:p>
      <w:pPr>
        <w:pStyle w:val="Normal49"/>
        <w:jc w:val="center"/>
        <w:rPr>
          <w:rFonts w:ascii="宋体" w:hAnsi="宋体" w:cs="宋体" w:hint="eastAsia"/>
          <w:b/>
          <w:color w:val="000000"/>
          <w:sz w:val="32"/>
          <w:szCs w:val="28"/>
        </w:rPr>
      </w:pPr>
      <w:r>
        <w:rPr>
          <w:rFonts w:ascii="宋体" w:eastAsia="宋体" w:hAnsi="宋体" w:cs="宋体" w:hint="eastAsia"/>
          <w:b/>
          <w:color w:val="000000"/>
          <w:sz w:val="32"/>
          <w:szCs w:val="28"/>
        </w:rPr>
        <w:t>第3卷</w:t>
      </w:r>
    </w:p>
    <w:p>
      <w:pPr>
        <w:pStyle w:val="Normal49"/>
        <w:jc w:val="center"/>
        <w:rPr>
          <w:rFonts w:ascii="宋体" w:hAnsi="宋体" w:cs="宋体" w:hint="eastAsia"/>
          <w:b/>
          <w:color w:val="000000"/>
          <w:sz w:val="32"/>
          <w:szCs w:val="28"/>
        </w:rPr>
      </w:pPr>
    </w:p>
    <w:p>
      <w:pPr>
        <w:pStyle w:val="Normal49"/>
        <w:jc w:val="center"/>
        <w:rPr>
          <w:rFonts w:ascii="宋体" w:hAnsi="宋体" w:cs="宋体" w:hint="eastAsia"/>
          <w:b/>
          <w:color w:val="000000"/>
          <w:sz w:val="32"/>
          <w:szCs w:val="28"/>
        </w:rPr>
      </w:pPr>
    </w:p>
    <w:p>
      <w:pPr>
        <w:pStyle w:val="Normal49"/>
        <w:jc w:val="left"/>
        <w:rPr>
          <w:rFonts w:ascii="宋体" w:hAnsi="宋体" w:cs="宋体" w:hint="eastAsia"/>
          <w:b/>
          <w:color w:val="000000"/>
          <w:sz w:val="28"/>
          <w:szCs w:val="28"/>
        </w:rPr>
      </w:pPr>
      <w:r>
        <w:rPr>
          <w:rFonts w:ascii="宋体" w:eastAsia="宋体" w:hAnsi="宋体" w:cs="宋体" w:hint="eastAsia"/>
          <w:b/>
          <w:color w:val="000000"/>
          <w:sz w:val="28"/>
          <w:szCs w:val="28"/>
        </w:rPr>
        <w:t>一.参考题库(共25题)</w:t>
      </w:r>
    </w:p>
    <w:p>
      <w:pPr>
        <w:pStyle w:val="Normal50"/>
        <w:jc w:val="left"/>
        <w:rPr>
          <w:rFonts w:ascii="黑体" w:eastAsia="黑体" w:hAnsi="黑体" w:cs="黑体" w:hint="eastAsia"/>
          <w:sz w:val="24"/>
          <w:szCs w:val="28"/>
        </w:rPr>
      </w:pPr>
      <w:r>
        <w:rPr>
          <w:rFonts w:ascii="黑体" w:eastAsia="黑体" w:hAnsi="黑体" w:cs="黑体" w:hint="eastAsia"/>
          <w:sz w:val="24"/>
          <w:szCs w:val="28"/>
        </w:rPr>
        <w:t>1.</w:t>
      </w:r>
      <w:r>
        <w:rPr>
          <w:rFonts w:ascii="黑体" w:eastAsia="黑体" w:hAnsi="黑体" w:cs="黑体" w:hint="eastAsia"/>
          <w:sz w:val="24"/>
          <w:szCs w:val="28"/>
        </w:rPr>
        <w:t>影响农业创新扩散的因素主要有哪些？</w:t>
      </w:r>
    </w:p>
    <w:p>
      <w:pPr>
        <w:pStyle w:val="Normal50"/>
        <w:jc w:val="left"/>
        <w:rPr>
          <w:rFonts w:ascii="黑体" w:eastAsia="黑体" w:hAnsi="黑体" w:cs="黑体" w:hint="eastAsia"/>
          <w:sz w:val="24"/>
          <w:szCs w:val="28"/>
        </w:rPr>
        <w:sectPr>
          <w:headerReference w:type="even" r:id="rId21"/>
          <w:headerReference w:type="default" r:id="rId22"/>
          <w:footerReference w:type="even" r:id="rId23"/>
          <w:headerReference w:type="first" r:id="rId24"/>
          <w:footerReference w:type="first" r:id="rId25"/>
          <w:type w:val="nextPage"/>
          <w:pgSz w:w="11906" w:h="16838"/>
          <w:pgMar w:top="720" w:right="720" w:bottom="720" w:left="720" w:header="851" w:footer="992" w:gutter="0"/>
          <w:pgNumType w:start="4"/>
          <w:cols w:num="1" w:space="720"/>
          <w:titlePg w:val="0"/>
          <w:docGrid w:type="lines" w:linePitch="312" w:charSpace="0"/>
        </w:sectPr>
      </w:pPr>
    </w:p>
    <w:p>
      <w:pPr>
        <w:pStyle w:val="Normal51"/>
        <w:jc w:val="left"/>
        <w:rPr>
          <w:rFonts w:ascii="黑体" w:eastAsia="黑体" w:hAnsi="黑体" w:cs="黑体" w:hint="eastAsia"/>
          <w:sz w:val="24"/>
          <w:szCs w:val="28"/>
        </w:rPr>
      </w:pPr>
      <w:r>
        <w:rPr>
          <w:rFonts w:ascii="黑体" w:eastAsia="黑体" w:hAnsi="黑体" w:cs="黑体" w:hint="eastAsia"/>
          <w:sz w:val="24"/>
          <w:szCs w:val="28"/>
        </w:rPr>
        <w:t>2.</w:t>
      </w:r>
      <w:r>
        <w:rPr>
          <w:rFonts w:ascii="黑体" w:eastAsia="黑体" w:hAnsi="黑体" w:cs="黑体" w:hint="eastAsia"/>
          <w:sz w:val="24"/>
          <w:szCs w:val="28"/>
        </w:rPr>
        <w:t>叙述现代农业中农业推广经营服务的业务范围。</w:t>
      </w:r>
    </w:p>
    <w:p>
      <w:pPr>
        <w:pStyle w:val="Normal51"/>
        <w:jc w:val="left"/>
        <w:rPr>
          <w:rFonts w:ascii="黑体" w:eastAsia="黑体" w:hAnsi="黑体" w:cs="黑体" w:hint="eastAsia"/>
          <w:sz w:val="24"/>
          <w:szCs w:val="28"/>
        </w:rPr>
      </w:pPr>
    </w:p>
    <w:p>
      <w:pPr>
        <w:pStyle w:val="Normal52"/>
        <w:jc w:val="left"/>
        <w:rPr>
          <w:rFonts w:ascii="黑体" w:eastAsia="黑体" w:hAnsi="黑体" w:cs="黑体" w:hint="eastAsia"/>
          <w:sz w:val="24"/>
          <w:szCs w:val="28"/>
        </w:rPr>
      </w:pPr>
      <w:r>
        <w:rPr>
          <w:rFonts w:ascii="黑体" w:eastAsia="黑体" w:hAnsi="黑体" w:cs="黑体" w:hint="eastAsia"/>
          <w:sz w:val="24"/>
          <w:szCs w:val="28"/>
        </w:rPr>
        <w:t>3.</w:t>
      </w:r>
      <w:r>
        <w:rPr>
          <w:rFonts w:ascii="黑体" w:eastAsia="黑体" w:hAnsi="黑体" w:cs="黑体" w:hint="eastAsia"/>
          <w:sz w:val="24"/>
          <w:szCs w:val="28"/>
        </w:rPr>
        <w:t>根据创新传播的4个阶段提出了相对应的农业推广工作的哪4个时期？</w:t>
      </w:r>
    </w:p>
    <w:p>
      <w:pPr>
        <w:pStyle w:val="Normal52"/>
        <w:jc w:val="left"/>
        <w:rPr>
          <w:rFonts w:ascii="黑体" w:eastAsia="黑体" w:hAnsi="黑体" w:cs="黑体" w:hint="eastAsia"/>
          <w:sz w:val="24"/>
          <w:szCs w:val="28"/>
        </w:rPr>
      </w:pPr>
    </w:p>
    <w:p>
      <w:pPr>
        <w:pStyle w:val="Normal53"/>
        <w:jc w:val="left"/>
        <w:rPr>
          <w:rFonts w:ascii="黑体" w:eastAsia="黑体" w:hAnsi="黑体" w:cs="黑体" w:hint="eastAsia"/>
          <w:sz w:val="24"/>
          <w:szCs w:val="28"/>
        </w:rPr>
      </w:pPr>
      <w:r>
        <w:rPr>
          <w:rFonts w:ascii="黑体" w:eastAsia="黑体" w:hAnsi="黑体" w:cs="黑体" w:hint="eastAsia"/>
          <w:sz w:val="24"/>
          <w:szCs w:val="28"/>
        </w:rPr>
        <w:t>4.</w:t>
      </w:r>
      <w:r>
        <w:rPr>
          <w:rFonts w:ascii="黑体" w:eastAsia="黑体" w:hAnsi="黑体" w:cs="黑体" w:hint="eastAsia"/>
          <w:sz w:val="24"/>
          <w:szCs w:val="28"/>
        </w:rPr>
        <w:t>简述物化类有形成果的特点和技术方法类无形成果的特点。</w:t>
      </w:r>
    </w:p>
    <w:p>
      <w:pPr>
        <w:pStyle w:val="Normal53"/>
        <w:jc w:val="left"/>
        <w:rPr>
          <w:rFonts w:ascii="黑体" w:eastAsia="黑体" w:hAnsi="黑体" w:cs="黑体" w:hint="eastAsia"/>
          <w:sz w:val="24"/>
          <w:szCs w:val="28"/>
        </w:rPr>
      </w:pPr>
    </w:p>
    <w:p>
      <w:pPr>
        <w:pStyle w:val="Normal54"/>
        <w:jc w:val="left"/>
        <w:rPr>
          <w:rFonts w:ascii="黑体" w:eastAsia="黑体" w:hAnsi="黑体" w:cs="黑体" w:hint="eastAsia"/>
          <w:sz w:val="24"/>
          <w:szCs w:val="28"/>
        </w:rPr>
      </w:pPr>
      <w:r>
        <w:rPr>
          <w:rFonts w:ascii="黑体" w:eastAsia="黑体" w:hAnsi="黑体" w:cs="黑体" w:hint="eastAsia"/>
          <w:sz w:val="24"/>
          <w:szCs w:val="28"/>
        </w:rPr>
        <w:t>5.</w:t>
      </w:r>
      <w:r>
        <w:rPr>
          <w:rFonts w:ascii="黑体" w:eastAsia="黑体" w:hAnsi="黑体" w:cs="黑体" w:hint="eastAsia"/>
          <w:sz w:val="24"/>
          <w:szCs w:val="28"/>
        </w:rPr>
        <w:t>我国常见的转化运行机制有哪些？</w:t>
      </w:r>
    </w:p>
    <w:p>
      <w:pPr>
        <w:pStyle w:val="Normal54"/>
        <w:jc w:val="left"/>
        <w:rPr>
          <w:rFonts w:ascii="黑体" w:eastAsia="黑体" w:hAnsi="黑体" w:cs="黑体" w:hint="eastAsia"/>
          <w:sz w:val="24"/>
          <w:szCs w:val="28"/>
        </w:rPr>
      </w:pPr>
    </w:p>
    <w:p>
      <w:pPr>
        <w:pStyle w:val="Normal55"/>
        <w:jc w:val="left"/>
        <w:rPr>
          <w:rFonts w:ascii="黑体" w:eastAsia="黑体" w:hAnsi="黑体" w:cs="黑体" w:hint="eastAsia"/>
          <w:sz w:val="24"/>
          <w:szCs w:val="28"/>
        </w:rPr>
      </w:pPr>
      <w:r>
        <w:rPr>
          <w:rFonts w:ascii="黑体" w:eastAsia="黑体" w:hAnsi="黑体" w:cs="黑体" w:hint="eastAsia"/>
          <w:sz w:val="24"/>
          <w:szCs w:val="28"/>
        </w:rPr>
        <w:t>6.</w:t>
      </w:r>
      <w:r>
        <w:rPr>
          <w:rFonts w:ascii="黑体" w:eastAsia="黑体" w:hAnsi="黑体" w:cs="黑体" w:hint="eastAsia"/>
          <w:sz w:val="24"/>
          <w:szCs w:val="28"/>
        </w:rPr>
        <w:t>简述农业推广人员的地位和作用。</w:t>
      </w:r>
    </w:p>
    <w:p>
      <w:pPr>
        <w:pStyle w:val="Normal55"/>
        <w:jc w:val="left"/>
        <w:rPr>
          <w:rFonts w:ascii="黑体" w:eastAsia="黑体" w:hAnsi="黑体" w:cs="黑体" w:hint="eastAsia"/>
          <w:sz w:val="24"/>
          <w:szCs w:val="28"/>
        </w:rPr>
      </w:pPr>
    </w:p>
    <w:p>
      <w:pPr>
        <w:pStyle w:val="Normal56"/>
        <w:jc w:val="left"/>
        <w:rPr>
          <w:rFonts w:ascii="黑体" w:eastAsia="黑体" w:hAnsi="黑体" w:cs="黑体" w:hint="eastAsia"/>
          <w:sz w:val="24"/>
          <w:szCs w:val="28"/>
        </w:rPr>
      </w:pPr>
      <w:r>
        <w:rPr>
          <w:rFonts w:ascii="黑体" w:eastAsia="黑体" w:hAnsi="黑体" w:cs="黑体" w:hint="eastAsia"/>
          <w:sz w:val="24"/>
          <w:szCs w:val="28"/>
        </w:rPr>
        <w:t>7.</w:t>
      </w:r>
      <w:r>
        <w:rPr>
          <w:rFonts w:ascii="黑体" w:eastAsia="黑体" w:hAnsi="黑体" w:cs="黑体" w:hint="eastAsia"/>
          <w:sz w:val="24"/>
          <w:szCs w:val="28"/>
        </w:rPr>
        <w:t>如何利用农业推广的方法、提高推广效率？</w:t>
      </w:r>
    </w:p>
    <w:p>
      <w:pPr>
        <w:pStyle w:val="Normal56"/>
        <w:jc w:val="left"/>
        <w:rPr>
          <w:rFonts w:ascii="黑体" w:eastAsia="黑体" w:hAnsi="黑体" w:cs="黑体" w:hint="eastAsia"/>
          <w:sz w:val="24"/>
          <w:szCs w:val="28"/>
        </w:rPr>
      </w:pPr>
    </w:p>
    <w:p>
      <w:pPr>
        <w:pStyle w:val="Normal57"/>
        <w:jc w:val="left"/>
        <w:rPr>
          <w:rFonts w:ascii="黑体" w:eastAsia="黑体" w:hAnsi="黑体" w:cs="黑体" w:hint="eastAsia"/>
          <w:sz w:val="24"/>
          <w:szCs w:val="28"/>
        </w:rPr>
      </w:pPr>
      <w:r>
        <w:rPr>
          <w:rFonts w:ascii="黑体" w:eastAsia="黑体" w:hAnsi="黑体" w:cs="黑体" w:hint="eastAsia"/>
          <w:sz w:val="24"/>
          <w:szCs w:val="28"/>
        </w:rPr>
        <w:t>8.</w:t>
      </w:r>
      <w:r>
        <w:rPr>
          <w:rFonts w:ascii="黑体" w:eastAsia="黑体" w:hAnsi="黑体" w:cs="黑体" w:hint="eastAsia"/>
          <w:sz w:val="24"/>
          <w:szCs w:val="28"/>
        </w:rPr>
        <w:t>简述提高农业科技成果转化的途径。</w:t>
      </w:r>
    </w:p>
    <w:p>
      <w:pPr>
        <w:pStyle w:val="Normal57"/>
        <w:jc w:val="left"/>
        <w:rPr>
          <w:rFonts w:ascii="黑体" w:eastAsia="黑体" w:hAnsi="黑体" w:cs="黑体" w:hint="eastAsia"/>
          <w:sz w:val="24"/>
          <w:szCs w:val="28"/>
        </w:rPr>
      </w:pPr>
    </w:p>
    <w:p>
      <w:pPr>
        <w:pStyle w:val="Normal58"/>
        <w:jc w:val="left"/>
        <w:rPr>
          <w:rFonts w:ascii="黑体" w:eastAsia="黑体" w:hAnsi="黑体" w:cs="黑体" w:hint="eastAsia"/>
          <w:sz w:val="24"/>
          <w:szCs w:val="28"/>
        </w:rPr>
      </w:pPr>
      <w:r>
        <w:rPr>
          <w:rFonts w:ascii="黑体" w:eastAsia="黑体" w:hAnsi="黑体" w:cs="黑体" w:hint="eastAsia"/>
          <w:sz w:val="24"/>
          <w:szCs w:val="28"/>
        </w:rPr>
        <w:t>9.</w:t>
      </w:r>
      <w:r>
        <w:rPr>
          <w:rFonts w:ascii="黑体" w:eastAsia="黑体" w:hAnsi="黑体" w:cs="黑体" w:hint="eastAsia"/>
          <w:sz w:val="24"/>
          <w:szCs w:val="28"/>
        </w:rPr>
        <w:t>试验设计应遵循哪四个原则？</w:t>
      </w:r>
    </w:p>
    <w:p>
      <w:pPr>
        <w:pStyle w:val="Normal58"/>
        <w:jc w:val="left"/>
        <w:rPr>
          <w:rFonts w:ascii="黑体" w:eastAsia="黑体" w:hAnsi="黑体" w:cs="黑体" w:hint="eastAsia"/>
          <w:sz w:val="24"/>
          <w:szCs w:val="28"/>
        </w:rPr>
      </w:pPr>
    </w:p>
    <w:p>
      <w:pPr>
        <w:pStyle w:val="Normal59"/>
        <w:jc w:val="left"/>
        <w:rPr>
          <w:rFonts w:ascii="黑体" w:eastAsia="黑体" w:hAnsi="黑体" w:cs="黑体" w:hint="eastAsia"/>
          <w:sz w:val="24"/>
          <w:szCs w:val="28"/>
        </w:rPr>
      </w:pPr>
      <w:r>
        <w:rPr>
          <w:rFonts w:ascii="黑体" w:eastAsia="黑体" w:hAnsi="黑体" w:cs="黑体" w:hint="eastAsia"/>
          <w:sz w:val="24"/>
          <w:szCs w:val="28"/>
        </w:rPr>
        <w:t>10.</w:t>
      </w:r>
      <w:r>
        <w:rPr>
          <w:rFonts w:ascii="黑体" w:eastAsia="黑体" w:hAnsi="黑体" w:cs="黑体" w:hint="eastAsia"/>
          <w:sz w:val="24"/>
          <w:szCs w:val="28"/>
        </w:rPr>
        <w:t>简述农业推广学的研究步骤。</w:t>
      </w:r>
    </w:p>
    <w:p>
      <w:pPr>
        <w:pStyle w:val="Normal59"/>
        <w:jc w:val="left"/>
        <w:rPr>
          <w:rFonts w:ascii="黑体" w:eastAsia="黑体" w:hAnsi="黑体" w:cs="黑体" w:hint="eastAsia"/>
          <w:sz w:val="24"/>
          <w:szCs w:val="28"/>
        </w:rPr>
      </w:pPr>
    </w:p>
    <w:p>
      <w:pPr>
        <w:pStyle w:val="Normal60"/>
        <w:jc w:val="left"/>
        <w:rPr>
          <w:rFonts w:ascii="黑体" w:eastAsia="黑体" w:hAnsi="黑体" w:cs="黑体" w:hint="eastAsia"/>
          <w:sz w:val="24"/>
          <w:szCs w:val="28"/>
        </w:rPr>
      </w:pPr>
      <w:r>
        <w:rPr>
          <w:rFonts w:ascii="黑体" w:eastAsia="黑体" w:hAnsi="黑体" w:cs="黑体" w:hint="eastAsia"/>
          <w:sz w:val="24"/>
          <w:szCs w:val="28"/>
        </w:rPr>
        <w:t>11.</w:t>
      </w:r>
      <w:r>
        <w:rPr>
          <w:rFonts w:ascii="黑体" w:eastAsia="黑体" w:hAnsi="黑体" w:cs="黑体" w:hint="eastAsia"/>
          <w:sz w:val="24"/>
          <w:szCs w:val="28"/>
        </w:rPr>
        <w:t>什么是技术上限？经济上限？两者的关系？</w:t>
      </w:r>
    </w:p>
    <w:p>
      <w:pPr>
        <w:pStyle w:val="Normal60"/>
        <w:jc w:val="left"/>
        <w:rPr>
          <w:rFonts w:ascii="黑体" w:eastAsia="黑体" w:hAnsi="黑体" w:cs="黑体" w:hint="eastAsia"/>
          <w:sz w:val="24"/>
          <w:szCs w:val="28"/>
        </w:rPr>
      </w:pPr>
    </w:p>
    <w:p>
      <w:pPr>
        <w:pStyle w:val="Normal61"/>
        <w:jc w:val="left"/>
        <w:rPr>
          <w:rFonts w:ascii="黑体" w:eastAsia="黑体" w:hAnsi="黑体" w:cs="黑体" w:hint="eastAsia"/>
          <w:sz w:val="24"/>
          <w:szCs w:val="28"/>
        </w:rPr>
      </w:pPr>
      <w:r>
        <w:rPr>
          <w:rFonts w:ascii="黑体" w:eastAsia="黑体" w:hAnsi="黑体" w:cs="黑体" w:hint="eastAsia"/>
          <w:sz w:val="24"/>
          <w:szCs w:val="28"/>
        </w:rPr>
        <w:t>12.</w:t>
      </w:r>
      <w:r>
        <w:rPr>
          <w:rFonts w:ascii="黑体" w:eastAsia="黑体" w:hAnsi="黑体" w:cs="黑体" w:hint="eastAsia"/>
          <w:sz w:val="24"/>
          <w:szCs w:val="28"/>
        </w:rPr>
        <w:t>农业推广人员在经营服务中应树立哪些观念？</w:t>
      </w:r>
    </w:p>
    <w:p>
      <w:pPr>
        <w:pStyle w:val="Normal61"/>
        <w:jc w:val="left"/>
        <w:rPr>
          <w:rFonts w:ascii="黑体" w:eastAsia="黑体" w:hAnsi="黑体" w:cs="黑体" w:hint="eastAsia"/>
          <w:sz w:val="24"/>
          <w:szCs w:val="28"/>
        </w:rPr>
      </w:pPr>
    </w:p>
    <w:p>
      <w:pPr>
        <w:pStyle w:val="Normal62"/>
        <w:jc w:val="left"/>
        <w:rPr>
          <w:rFonts w:ascii="黑体" w:eastAsia="黑体" w:hAnsi="黑体" w:cs="黑体" w:hint="eastAsia"/>
          <w:sz w:val="24"/>
          <w:szCs w:val="28"/>
        </w:rPr>
      </w:pPr>
      <w:r>
        <w:rPr>
          <w:rFonts w:ascii="黑体" w:eastAsia="黑体" w:hAnsi="黑体" w:cs="黑体" w:hint="eastAsia"/>
          <w:sz w:val="24"/>
          <w:szCs w:val="28"/>
        </w:rPr>
        <w:t>13.</w:t>
      </w:r>
      <w:r>
        <w:rPr>
          <w:rFonts w:ascii="黑体" w:eastAsia="黑体" w:hAnsi="黑体" w:cs="黑体" w:hint="eastAsia"/>
          <w:sz w:val="24"/>
          <w:szCs w:val="28"/>
        </w:rPr>
        <w:t>什么是“S”型扩散曲线？横、纵坐标轴各代表什么？</w:t>
      </w:r>
    </w:p>
    <w:p>
      <w:pPr>
        <w:pStyle w:val="Normal62"/>
        <w:jc w:val="left"/>
        <w:rPr>
          <w:rFonts w:ascii="黑体" w:eastAsia="黑体" w:hAnsi="黑体" w:cs="黑体" w:hint="eastAsia"/>
          <w:sz w:val="24"/>
          <w:szCs w:val="28"/>
        </w:rPr>
      </w:pPr>
    </w:p>
    <w:p>
      <w:pPr>
        <w:pStyle w:val="Normal63"/>
        <w:jc w:val="left"/>
        <w:rPr>
          <w:rFonts w:ascii="黑体" w:eastAsia="黑体" w:hAnsi="黑体" w:cs="黑体" w:hint="eastAsia"/>
          <w:sz w:val="24"/>
          <w:szCs w:val="28"/>
        </w:rPr>
      </w:pPr>
      <w:r>
        <w:rPr>
          <w:rFonts w:ascii="黑体" w:eastAsia="黑体" w:hAnsi="黑体" w:cs="黑体" w:hint="eastAsia"/>
          <w:sz w:val="24"/>
          <w:szCs w:val="28"/>
        </w:rPr>
        <w:t>14.</w:t>
      </w:r>
      <w:r>
        <w:rPr>
          <w:rFonts w:ascii="黑体" w:eastAsia="黑体" w:hAnsi="黑体" w:cs="黑体" w:hint="eastAsia"/>
          <w:sz w:val="24"/>
          <w:szCs w:val="28"/>
        </w:rPr>
        <w:t>农业推广调查的步骤有哪些？</w:t>
      </w:r>
    </w:p>
    <w:p>
      <w:pPr>
        <w:pStyle w:val="Normal63"/>
        <w:jc w:val="left"/>
        <w:rPr>
          <w:rFonts w:ascii="黑体" w:eastAsia="黑体" w:hAnsi="黑体" w:cs="黑体" w:hint="eastAsia"/>
          <w:sz w:val="24"/>
          <w:szCs w:val="28"/>
        </w:rPr>
      </w:pPr>
    </w:p>
    <w:p>
      <w:pPr>
        <w:pStyle w:val="Normal64"/>
        <w:jc w:val="left"/>
        <w:rPr>
          <w:rFonts w:ascii="黑体" w:eastAsia="黑体" w:hAnsi="黑体" w:cs="黑体" w:hint="eastAsia"/>
          <w:sz w:val="24"/>
          <w:szCs w:val="28"/>
        </w:rPr>
      </w:pPr>
      <w:r>
        <w:rPr>
          <w:rFonts w:ascii="黑体" w:eastAsia="黑体" w:hAnsi="黑体" w:cs="黑体" w:hint="eastAsia"/>
          <w:sz w:val="24"/>
          <w:szCs w:val="28"/>
        </w:rPr>
        <w:t>15.</w:t>
      </w:r>
      <w:r>
        <w:rPr>
          <w:rFonts w:ascii="黑体" w:eastAsia="黑体" w:hAnsi="黑体" w:cs="黑体" w:hint="eastAsia"/>
          <w:sz w:val="24"/>
          <w:szCs w:val="28"/>
        </w:rPr>
        <w:t>试述成果示范和方法示范的概念、作用、优缺点和步骤。</w:t>
      </w:r>
    </w:p>
    <w:p>
      <w:pPr>
        <w:pStyle w:val="Normal64"/>
        <w:jc w:val="left"/>
        <w:rPr>
          <w:rFonts w:ascii="黑体" w:eastAsia="黑体" w:hAnsi="黑体" w:cs="黑体" w:hint="eastAsia"/>
          <w:sz w:val="24"/>
          <w:szCs w:val="28"/>
        </w:rPr>
      </w:pPr>
    </w:p>
    <w:p>
      <w:pPr>
        <w:pStyle w:val="Normal65"/>
        <w:jc w:val="left"/>
        <w:rPr>
          <w:rFonts w:ascii="黑体" w:eastAsia="黑体" w:hAnsi="黑体" w:cs="黑体" w:hint="eastAsia"/>
          <w:sz w:val="24"/>
          <w:szCs w:val="28"/>
        </w:rPr>
      </w:pPr>
      <w:r>
        <w:rPr>
          <w:rFonts w:ascii="黑体" w:eastAsia="黑体" w:hAnsi="黑体" w:cs="黑体" w:hint="eastAsia"/>
          <w:sz w:val="24"/>
          <w:szCs w:val="28"/>
        </w:rPr>
        <w:t>16.</w:t>
      </w:r>
      <w:r>
        <w:rPr>
          <w:rFonts w:ascii="黑体" w:eastAsia="黑体" w:hAnsi="黑体" w:cs="黑体" w:hint="eastAsia"/>
          <w:sz w:val="24"/>
          <w:szCs w:val="28"/>
        </w:rPr>
        <w:t>我国农业推广方式有哪些？</w:t>
      </w:r>
    </w:p>
    <w:p>
      <w:pPr>
        <w:pStyle w:val="Normal65"/>
        <w:jc w:val="left"/>
        <w:rPr>
          <w:rFonts w:ascii="黑体" w:eastAsia="黑体" w:hAnsi="黑体" w:cs="黑体" w:hint="eastAsia"/>
          <w:sz w:val="24"/>
          <w:szCs w:val="28"/>
        </w:rPr>
      </w:pPr>
    </w:p>
    <w:p>
      <w:pPr>
        <w:pStyle w:val="Normal66"/>
        <w:jc w:val="left"/>
        <w:rPr>
          <w:rFonts w:ascii="黑体" w:eastAsia="黑体" w:hAnsi="黑体" w:cs="黑体" w:hint="eastAsia"/>
          <w:sz w:val="24"/>
          <w:szCs w:val="28"/>
        </w:rPr>
      </w:pPr>
      <w:r>
        <w:rPr>
          <w:rFonts w:ascii="黑体" w:eastAsia="黑体" w:hAnsi="黑体" w:cs="黑体" w:hint="eastAsia"/>
          <w:sz w:val="24"/>
          <w:szCs w:val="28"/>
        </w:rPr>
        <w:t>17.</w:t>
      </w:r>
      <w:r>
        <w:rPr>
          <w:rFonts w:ascii="黑体" w:eastAsia="黑体" w:hAnsi="黑体" w:cs="黑体" w:hint="eastAsia"/>
          <w:sz w:val="24"/>
          <w:szCs w:val="28"/>
        </w:rPr>
        <w:t>简述改变农民行为的基本策略。</w:t>
      </w:r>
    </w:p>
    <w:p>
      <w:pPr>
        <w:pStyle w:val="Normal66"/>
        <w:jc w:val="left"/>
        <w:rPr>
          <w:rFonts w:ascii="黑体" w:eastAsia="黑体" w:hAnsi="黑体" w:cs="黑体" w:hint="eastAsia"/>
          <w:sz w:val="24"/>
          <w:szCs w:val="28"/>
        </w:rPr>
      </w:pPr>
    </w:p>
    <w:p>
      <w:pPr>
        <w:pStyle w:val="Normal67"/>
        <w:jc w:val="left"/>
        <w:rPr>
          <w:rFonts w:ascii="黑体" w:eastAsia="黑体" w:hAnsi="黑体" w:cs="黑体" w:hint="eastAsia"/>
          <w:sz w:val="24"/>
          <w:szCs w:val="28"/>
        </w:rPr>
      </w:pPr>
      <w:r>
        <w:rPr>
          <w:rFonts w:ascii="黑体" w:eastAsia="黑体" w:hAnsi="黑体" w:cs="黑体" w:hint="eastAsia"/>
          <w:sz w:val="24"/>
          <w:szCs w:val="28"/>
        </w:rPr>
        <w:t>18.</w:t>
      </w:r>
      <w:r>
        <w:rPr>
          <w:rFonts w:ascii="黑体" w:eastAsia="黑体" w:hAnsi="黑体" w:cs="黑体" w:hint="eastAsia"/>
          <w:sz w:val="24"/>
          <w:szCs w:val="28"/>
        </w:rPr>
        <w:t>简述农业推广的性质、直接功能、间接功能和作用。</w:t>
      </w:r>
    </w:p>
    <w:p>
      <w:pPr>
        <w:pStyle w:val="Normal67"/>
        <w:jc w:val="left"/>
        <w:rPr>
          <w:rFonts w:ascii="黑体" w:eastAsia="黑体" w:hAnsi="黑体" w:cs="黑体" w:hint="eastAsia"/>
          <w:sz w:val="24"/>
          <w:szCs w:val="28"/>
        </w:rPr>
      </w:pPr>
    </w:p>
    <w:p>
      <w:pPr>
        <w:pStyle w:val="Normal68"/>
        <w:jc w:val="left"/>
        <w:rPr>
          <w:rFonts w:ascii="黑体" w:eastAsia="黑体" w:hAnsi="黑体" w:cs="黑体" w:hint="eastAsia"/>
          <w:sz w:val="24"/>
          <w:szCs w:val="28"/>
        </w:rPr>
      </w:pPr>
      <w:r>
        <w:rPr>
          <w:rFonts w:ascii="黑体" w:eastAsia="黑体" w:hAnsi="黑体" w:cs="黑体" w:hint="eastAsia"/>
          <w:sz w:val="24"/>
          <w:szCs w:val="28"/>
        </w:rPr>
        <w:t>19.</w:t>
      </w:r>
      <w:r>
        <w:rPr>
          <w:rFonts w:ascii="黑体" w:eastAsia="黑体" w:hAnsi="黑体" w:cs="黑体" w:hint="eastAsia"/>
          <w:sz w:val="24"/>
          <w:szCs w:val="28"/>
        </w:rPr>
        <w:t>简述影响农民个人行为的因素。</w:t>
      </w:r>
    </w:p>
    <w:p>
      <w:pPr>
        <w:pStyle w:val="Normal68"/>
        <w:jc w:val="left"/>
        <w:rPr>
          <w:rFonts w:ascii="黑体" w:eastAsia="黑体" w:hAnsi="黑体" w:cs="黑体" w:hint="eastAsia"/>
          <w:sz w:val="24"/>
          <w:szCs w:val="28"/>
        </w:rPr>
      </w:pPr>
    </w:p>
    <w:p>
      <w:pPr>
        <w:pStyle w:val="Normal69"/>
        <w:jc w:val="left"/>
        <w:rPr>
          <w:rFonts w:ascii="黑体" w:eastAsia="黑体" w:hAnsi="黑体" w:cs="黑体" w:hint="eastAsia"/>
          <w:sz w:val="24"/>
          <w:szCs w:val="28"/>
        </w:rPr>
      </w:pPr>
      <w:r>
        <w:rPr>
          <w:rFonts w:ascii="黑体" w:eastAsia="黑体" w:hAnsi="黑体" w:cs="黑体" w:hint="eastAsia"/>
          <w:sz w:val="24"/>
          <w:szCs w:val="28"/>
        </w:rPr>
        <w:t>20.</w:t>
      </w:r>
      <w:r>
        <w:rPr>
          <w:rFonts w:ascii="黑体" w:eastAsia="黑体" w:hAnsi="黑体" w:cs="黑体" w:hint="eastAsia"/>
          <w:sz w:val="24"/>
          <w:szCs w:val="28"/>
        </w:rPr>
        <w:t>择科技示范户应具备哪些条件？</w:t>
      </w:r>
    </w:p>
    <w:p>
      <w:pPr>
        <w:pStyle w:val="Normal69"/>
        <w:jc w:val="left"/>
        <w:rPr>
          <w:rFonts w:ascii="黑体" w:eastAsia="黑体" w:hAnsi="黑体" w:cs="黑体" w:hint="eastAsia"/>
          <w:sz w:val="24"/>
          <w:szCs w:val="28"/>
        </w:rPr>
      </w:pPr>
    </w:p>
    <w:p>
      <w:pPr>
        <w:pStyle w:val="Normal70"/>
        <w:jc w:val="left"/>
        <w:rPr>
          <w:rFonts w:ascii="黑体" w:eastAsia="黑体" w:hAnsi="黑体" w:cs="黑体" w:hint="eastAsia"/>
          <w:sz w:val="24"/>
          <w:szCs w:val="28"/>
        </w:rPr>
      </w:pPr>
      <w:r>
        <w:rPr>
          <w:rFonts w:ascii="黑体" w:eastAsia="黑体" w:hAnsi="黑体" w:cs="黑体" w:hint="eastAsia"/>
          <w:sz w:val="24"/>
          <w:szCs w:val="28"/>
        </w:rPr>
        <w:t>21.</w:t>
      </w:r>
      <w:r>
        <w:rPr>
          <w:rFonts w:ascii="黑体" w:eastAsia="黑体" w:hAnsi="黑体" w:cs="黑体" w:hint="eastAsia"/>
          <w:sz w:val="24"/>
          <w:szCs w:val="28"/>
        </w:rPr>
        <w:t>简述选择农业推广项目的主要依据。</w:t>
      </w:r>
    </w:p>
    <w:p>
      <w:pPr>
        <w:pStyle w:val="Normal70"/>
        <w:jc w:val="left"/>
        <w:rPr>
          <w:rFonts w:ascii="黑体" w:eastAsia="黑体" w:hAnsi="黑体" w:cs="黑体" w:hint="eastAsia"/>
          <w:sz w:val="24"/>
          <w:szCs w:val="28"/>
        </w:rPr>
      </w:pPr>
    </w:p>
    <w:p>
      <w:pPr>
        <w:pStyle w:val="Normal71"/>
        <w:jc w:val="left"/>
        <w:rPr>
          <w:rFonts w:ascii="黑体" w:eastAsia="黑体" w:hAnsi="黑体" w:cs="黑体" w:hint="eastAsia"/>
          <w:sz w:val="24"/>
          <w:szCs w:val="28"/>
        </w:rPr>
      </w:pPr>
      <w:r>
        <w:rPr>
          <w:rFonts w:ascii="黑体" w:eastAsia="黑体" w:hAnsi="黑体" w:cs="黑体" w:hint="eastAsia"/>
          <w:sz w:val="24"/>
          <w:szCs w:val="28"/>
        </w:rPr>
        <w:t>22.</w:t>
      </w:r>
      <w:r>
        <w:rPr>
          <w:rFonts w:ascii="黑体" w:eastAsia="黑体" w:hAnsi="黑体" w:cs="黑体" w:hint="eastAsia"/>
          <w:sz w:val="24"/>
          <w:szCs w:val="28"/>
        </w:rPr>
        <w:t>如何提高农业推广人员的信息能力？</w:t>
      </w:r>
    </w:p>
    <w:p>
      <w:pPr>
        <w:pStyle w:val="Normal71"/>
        <w:jc w:val="left"/>
        <w:rPr>
          <w:rFonts w:ascii="黑体" w:eastAsia="黑体" w:hAnsi="黑体" w:cs="黑体" w:hint="eastAsia"/>
          <w:sz w:val="24"/>
          <w:szCs w:val="28"/>
        </w:rPr>
      </w:pPr>
    </w:p>
    <w:p>
      <w:pPr>
        <w:pStyle w:val="Normal72"/>
        <w:jc w:val="left"/>
        <w:rPr>
          <w:rFonts w:ascii="黑体" w:eastAsia="黑体" w:hAnsi="黑体" w:cs="黑体" w:hint="eastAsia"/>
          <w:sz w:val="24"/>
          <w:szCs w:val="28"/>
        </w:rPr>
      </w:pPr>
      <w:r>
        <w:rPr>
          <w:rFonts w:ascii="黑体" w:eastAsia="黑体" w:hAnsi="黑体" w:cs="黑体" w:hint="eastAsia"/>
          <w:sz w:val="24"/>
          <w:szCs w:val="28"/>
        </w:rPr>
        <w:t>23.</w:t>
      </w:r>
      <w:r>
        <w:rPr>
          <w:rFonts w:ascii="黑体" w:eastAsia="黑体" w:hAnsi="黑体" w:cs="黑体" w:hint="eastAsia"/>
          <w:sz w:val="24"/>
          <w:szCs w:val="28"/>
        </w:rPr>
        <w:t>简述农业科技成果衰退的原因。</w:t>
      </w:r>
    </w:p>
    <w:p>
      <w:pPr>
        <w:pStyle w:val="Normal72"/>
        <w:jc w:val="left"/>
        <w:rPr>
          <w:rFonts w:ascii="黑体" w:eastAsia="黑体" w:hAnsi="黑体" w:cs="黑体" w:hint="eastAsia"/>
          <w:sz w:val="24"/>
          <w:szCs w:val="28"/>
        </w:rPr>
      </w:pPr>
    </w:p>
    <w:p>
      <w:pPr>
        <w:pStyle w:val="Normal73"/>
        <w:jc w:val="left"/>
        <w:rPr>
          <w:rFonts w:ascii="黑体" w:eastAsia="黑体" w:hAnsi="黑体" w:cs="黑体" w:hint="eastAsia"/>
          <w:sz w:val="24"/>
          <w:szCs w:val="28"/>
        </w:rPr>
      </w:pPr>
      <w:r>
        <w:rPr>
          <w:rFonts w:ascii="黑体" w:eastAsia="黑体" w:hAnsi="黑体" w:cs="黑体" w:hint="eastAsia"/>
          <w:sz w:val="24"/>
          <w:szCs w:val="28"/>
        </w:rPr>
        <w:t>24.</w:t>
      </w:r>
      <w:r>
        <w:rPr>
          <w:rFonts w:ascii="黑体" w:eastAsia="黑体" w:hAnsi="黑体" w:cs="黑体" w:hint="eastAsia"/>
          <w:sz w:val="24"/>
          <w:szCs w:val="28"/>
        </w:rPr>
        <w:t>你如何训练自己的营销技能？</w:t>
      </w:r>
    </w:p>
    <w:p>
      <w:pPr>
        <w:pStyle w:val="Normal73"/>
        <w:jc w:val="left"/>
        <w:rPr>
          <w:rFonts w:ascii="黑体" w:eastAsia="黑体" w:hAnsi="黑体" w:cs="黑体" w:hint="eastAsia"/>
          <w:sz w:val="24"/>
          <w:szCs w:val="28"/>
        </w:rPr>
      </w:pPr>
    </w:p>
    <w:p>
      <w:pPr>
        <w:pStyle w:val="Normal74"/>
        <w:jc w:val="left"/>
        <w:rPr>
          <w:rFonts w:ascii="黑体" w:eastAsia="黑体" w:hAnsi="黑体" w:cs="黑体" w:hint="eastAsia"/>
          <w:sz w:val="24"/>
          <w:szCs w:val="28"/>
        </w:rPr>
        <w:sectPr>
          <w:headerReference w:type="even" r:id="rId26"/>
          <w:headerReference w:type="default" r:id="rId27"/>
          <w:footerReference w:type="even" r:id="rId28"/>
          <w:headerReference w:type="first" r:id="rId29"/>
          <w:footerReference w:type="first" r:id="rId30"/>
          <w:type w:val="nextPage"/>
          <w:pgSz w:w="11906" w:h="16838"/>
          <w:pgMar w:top="720" w:right="720" w:bottom="720" w:left="720" w:header="851" w:footer="992" w:gutter="0"/>
          <w:pgNumType w:start="5"/>
          <w:cols w:num="1" w:space="720"/>
          <w:titlePg w:val="0"/>
          <w:docGrid w:type="lines" w:linePitch="312" w:charSpace="0"/>
        </w:sectPr>
      </w:pPr>
      <w:r>
        <w:rPr>
          <w:rFonts w:ascii="黑体" w:eastAsia="黑体" w:hAnsi="黑体" w:cs="黑体" w:hint="eastAsia"/>
          <w:sz w:val="24"/>
          <w:szCs w:val="28"/>
        </w:rPr>
        <w:t>25.</w:t>
      </w:r>
      <w:r>
        <w:rPr>
          <w:rFonts w:ascii="黑体" w:eastAsia="黑体" w:hAnsi="黑体" w:cs="黑体" w:hint="eastAsia"/>
          <w:sz w:val="24"/>
          <w:szCs w:val="28"/>
        </w:rPr>
        <w:t>简述中国特色农业推广的含义。</w:t>
      </w:r>
    </w:p>
    <w:p>
      <w:pPr>
        <w:pStyle w:val="Normal74"/>
        <w:jc w:val="left"/>
        <w:rPr>
          <w:rFonts w:ascii="黑体" w:eastAsia="黑体" w:hAnsi="黑体" w:cs="黑体" w:hint="eastAsia"/>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2.参考答案:</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（1）居中性；</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（2）等距性；</w:t>
      </w:r>
    </w:p>
    <w:p>
      <w:pPr>
        <w:pStyle w:val="Normal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（3）可比性。</w:t>
      </w:r>
    </w:p>
    <w:p>
      <w:pPr>
        <w:pStyle w:val="Normal00"/>
        <w:spacing w:before="0" w:after="0" w:line="240" w:lineRule="atLeast"/>
      </w:pP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3.参考答案:</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概念：人在环境影响下所引起的内在生理、心态和心理变化的外在反应称为行为。</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基本要素：</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①行为的主体是人；</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②行为是在人的意识支配下的活动，有目的性、方向性和预见性；</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③行为与一定的客体相联系；</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④行为总要产生一定的结果。</w:t>
      </w:r>
    </w:p>
    <w:p>
      <w:pPr>
        <w:pStyle w:val="Normal1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特点：①目的性；②可调节性；③差异性；④可塑性。</w:t>
      </w:r>
    </w:p>
    <w:p>
      <w:pPr>
        <w:pStyle w:val="Normal100"/>
        <w:spacing w:before="0" w:after="0" w:line="240" w:lineRule="atLeast"/>
      </w:pP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4.参考答案:</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（1）原因：</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无形磨损：自身的优良特性没有失去，但在推广过程中被新的技术所替代。</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有形磨损：一些新技术的优良特性在使用中逐渐丧失虽然未被新的创新取代，但创新本身的优良特性因使用年限的增加逐渐丧失，从而失去了使用价值。</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其他磨损：有政策磨损、价格磨损、人为磨损</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（2）防止创新早衰的措施：</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创新引进后，必须尽快果断决策，组织试验示范，选几个专业户、示范户进行示范；</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加快发展期速度，使其尽快从早期试用阶段进入成熟期，使其在“青壮年”时期充分发挥效益；</w:t>
      </w:r>
    </w:p>
    <w:p>
      <w:pPr>
        <w:pStyle w:val="Normal2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尽可能延长成熟期时间，延缓衰退防止早衰。</w:t>
      </w:r>
    </w:p>
    <w:p>
      <w:pPr>
        <w:pStyle w:val="Normal200"/>
        <w:spacing w:before="0" w:after="0" w:line="240" w:lineRule="atLeast"/>
      </w:pP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5.参考答案:</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系统误差：选用正确试验方法，严格按照实验步骤及标准进行试验。</w:t>
      </w:r>
    </w:p>
    <w:p>
      <w:pPr>
        <w:pStyle w:val="Normal3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随机误差：进行重复试验。</w:t>
      </w:r>
    </w:p>
    <w:p>
      <w:pPr>
        <w:pStyle w:val="Normal300"/>
        <w:spacing w:before="0" w:after="0" w:line="240" w:lineRule="atLeast"/>
      </w:pP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7.参考答案:</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含义：农业推广学是专门研究农业推广的理论和方法，并指导农业推广实践的一门多学科交叉的边缘性科学。</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研究对象：农业生产者、经营者的行为，即农民（生产者、经营者）。</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内容：（1）农业推广原理；</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（2）农业推广方式与方法；</w:t>
      </w:r>
    </w:p>
    <w:p>
      <w:pPr>
        <w:pStyle w:val="Normal400"/>
        <w:spacing w:before="0" w:after="0" w:line="240" w:lineRule="atLeast"/>
        <w:jc w:val="left"/>
        <w:rPr>
          <w:rFonts w:ascii="黑体" w:eastAsia="黑体" w:hAnsi="黑体" w:cs="黑体" w:hint="eastAsia"/>
          <w:sz w:val="24"/>
          <w:szCs w:val="28"/>
        </w:rPr>
        <w:sectPr>
          <w:headerReference w:type="even" r:id="rId31"/>
          <w:headerReference w:type="default" r:id="rId32"/>
          <w:footerReference w:type="even" r:id="rId33"/>
          <w:headerReference w:type="first" r:id="rId34"/>
          <w:footerReference w:type="first" r:id="rId35"/>
          <w:type w:val="nextPage"/>
          <w:pgSz w:w="11906" w:h="16838"/>
          <w:pgMar w:top="720" w:right="720" w:bottom="720" w:left="720" w:header="851" w:footer="992" w:gutter="0"/>
          <w:pgNumType w:start="6"/>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（3）农业推广技能；</w:t>
      </w:r>
    </w:p>
    <w:p>
      <w:pPr>
        <w:pStyle w:val="Normal4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（4）农业推广学的研究方法。</w:t>
      </w:r>
    </w:p>
    <w:p>
      <w:pPr>
        <w:pStyle w:val="Normal400"/>
        <w:spacing w:before="0" w:after="0" w:line="240" w:lineRule="atLeast"/>
      </w:pPr>
    </w:p>
    <w:p>
      <w:pPr>
        <w:pStyle w:val="Normal5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8.参考答案:人的行为产生的直接原因是动机，而促使动机产生的原因是由内在的需要和外来的刺激而引起的。(当一个人产生的某种需要尚未得到满足时，就会处于一种紧张不安的心理状态中，若受到外界环境条件的刺激，就会引起寻求满足需要的动机，产生指向某种目标的行为。实现目标后，需要得到满足，紧张不安的心理状态就会消除。这时，又会产生新的需要，从而激起新的动机，产生新的行为……如此周而复始，这就是行为产生的过程)</w:t>
      </w:r>
    </w:p>
    <w:p>
      <w:pPr>
        <w:pStyle w:val="Normal500"/>
        <w:spacing w:before="0" w:after="0" w:line="240" w:lineRule="atLeast"/>
      </w:pP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9.参考答案:</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（1）农业推广服务系统的特征：农业推广服务系统是指农业推广人员、推广机构以及所处的生存空间。</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农业推广服务系统的扩散效率的程度取决于两个变量的影响：一是农业推广人员本人的特征，二是他所处的农业推广组织和工作环境的优与劣。</w:t>
      </w:r>
    </w:p>
    <w:p>
      <w:pPr>
        <w:pStyle w:val="Normal6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（2）目标团体系统的特征：目标团体系统是农民、农民家庭以及所处的生存空间。它的接受效率的程度取决于两个变量的影响，一是农民个人特征、素质，个人特征，二是农村居民（农民）所处的生存环境。</w:t>
      </w:r>
    </w:p>
    <w:p>
      <w:pPr>
        <w:pStyle w:val="Normal600"/>
        <w:spacing w:before="0" w:after="0" w:line="240" w:lineRule="atLeast"/>
      </w:pP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10.参考答案:</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1）推广人员和农民都是沟通的参与者，两者是平等的；</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2）在沟通中，推广人员应主动适应农民，而不是农民去适应推广人员；</w:t>
      </w:r>
    </w:p>
    <w:p>
      <w:pPr>
        <w:pStyle w:val="Normal7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3）双方影响作用和性质是不同。</w:t>
      </w:r>
    </w:p>
    <w:p>
      <w:pPr>
        <w:pStyle w:val="Normal700"/>
        <w:spacing w:before="0" w:after="0" w:line="240" w:lineRule="atLeast"/>
      </w:pP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11.参考答案:</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1）强制使用权力----行政干预；</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2）交换、提供条件；</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3）咨询、提供服务；</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4）提高知识水平；</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5）操纵（实施人要对行为后果负责）；</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6）改变农村的社会、经济机构；</w:t>
      </w:r>
    </w:p>
    <w:p>
      <w:pPr>
        <w:pStyle w:val="Normal8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7）培养义务领袖。</w:t>
      </w:r>
    </w:p>
    <w:p>
      <w:pPr>
        <w:pStyle w:val="Normal80"/>
        <w:spacing w:before="0" w:after="0" w:line="240" w:lineRule="atLeast"/>
      </w:pPr>
    </w:p>
    <w:p>
      <w:pPr>
        <w:pStyle w:val="Normal9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12.参考答案:指从传统农业向现代农业转化的过程和手段。</w:t>
      </w:r>
    </w:p>
    <w:p>
      <w:pPr>
        <w:pStyle w:val="Normal90"/>
        <w:spacing w:before="0" w:after="0" w:line="240" w:lineRule="atLeast"/>
      </w:pPr>
    </w:p>
    <w:p>
      <w:pPr>
        <w:pStyle w:val="Normal100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13.参考答案:农业推广的内容(信息)要传播给接受者(农民).此内容必须是农民所需要的、有现实意义的、能被农民所接受的，而沟通则是信息传递的必然过程。在某种意义上说，沟通往往比信息更为重要。这是由于信息(技术、方法、经验等)为一种客观存在，但农民对信息的感受、理解、态度、接受则是多种多样的，要受到多种主、客观因素的影响，同一推广内容可以遇到农民的不同的态度和看法。所以推广人员要根据不同推广对象的实际情况，有针对性地采取有效的沟通方法，才能达到理想的效果。</w:t>
      </w:r>
    </w:p>
    <w:p>
      <w:pPr>
        <w:pStyle w:val="Normal1000"/>
        <w:spacing w:before="0" w:after="0" w:line="240" w:lineRule="atLeast"/>
      </w:pP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14.参考答案:</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（1）农业自然资源（主要包括气候资源、土地资源、水资源和生物资源）</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气候资源：太阳辐射，气温（通常用积温、无霜期以及最热月和最冷月的平均温度，平均极端最低气温、气温日较差等指标来表示）降水（一般用降水量、降水日数、降水变率、相对湿度以及干燥度等指标来表示）。灾害性天气：常见的灾害性天气有旱、涝、霜冻、低温、干热风、冰雹、大风等。</w:t>
      </w:r>
    </w:p>
    <w:p>
      <w:pPr>
        <w:pStyle w:val="Normal110"/>
        <w:spacing w:before="0" w:after="0" w:line="240" w:lineRule="atLeast"/>
        <w:jc w:val="left"/>
        <w:rPr>
          <w:rFonts w:ascii="黑体" w:eastAsia="黑体" w:hAnsi="黑体" w:cs="黑体" w:hint="eastAsia"/>
          <w:sz w:val="24"/>
          <w:szCs w:val="28"/>
        </w:rPr>
        <w:sectPr>
          <w:headerReference w:type="even" r:id="rId36"/>
          <w:headerReference w:type="default" r:id="rId37"/>
          <w:footerReference w:type="even" r:id="rId38"/>
          <w:headerReference w:type="first" r:id="rId39"/>
          <w:footerReference w:type="first" r:id="rId40"/>
          <w:type w:val="nextPage"/>
          <w:pgSz w:w="11906" w:h="16838"/>
          <w:pgMar w:top="720" w:right="720" w:bottom="720" w:left="720" w:header="851" w:footer="992" w:gutter="0"/>
          <w:pgNumType w:start="7"/>
          <w:cols w:num="1" w:space="720"/>
          <w:titlePg w:val="0"/>
          <w:docGrid w:type="lines" w:linePitch="312" w:charSpace="0"/>
        </w:sectPr>
      </w:pPr>
      <w:r>
        <w:rPr>
          <w:rFonts w:ascii="黑体" w:eastAsia="黑体" w:hAnsi="黑体" w:cs="黑体" w:hint="eastAsia"/>
          <w:sz w:val="24"/>
          <w:szCs w:val="28"/>
        </w:rPr>
        <w:tab/>
      </w:r>
      <w:r>
        <w:rPr>
          <w:rFonts w:ascii="黑体" w:eastAsia="黑体" w:hAnsi="黑体" w:cs="黑体" w:hint="eastAsia"/>
          <w:sz w:val="24"/>
          <w:szCs w:val="28"/>
        </w:rPr>
        <w:t>土地资源：查明土地资源的数量和质量，对于调整土地利用结构，挖掘土地利用潜力，实现农业可持续发展，具有十分重要的意义。</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水资源：查明地表水和地下水的时空分布特点、数量和质量，对于合理安排作物生产，确定农村发展项目具有重要的指导意义。评价地表水的主要指标有：地表径流、河川流及其时间分布、地表水资源数和地表水水质量等；评价地下水的主要指标有：地下水的补给与排泄、地下水资源总量、地下水可开采量、地下水类型及其富水性、地下水埋藏浓度、地下水位和地下水质量等。</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生物资源：可分为陆地生物资源和海洋生物资源两大类。生物资源是生物重要的资源，是农业生态系统的重要组成部分。</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（2）农业社会经济资源</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人口资源：从一个地区人口来看，调查分析的主要内容有：户数、人口数量、人口结构（主要包括性别、年龄、职业、文化程度等）、人口增长变化（主要是人口自然增长率）、人口密度及其分布等。</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劳动力资源：包括劳动力的数量和质量，劳动力资源的数量，就是能够参加劳动的实际人数.它包括已达到劳动年龄或超过劳动年龄的人数；劳动力的质量，是指劳动力的体能和智能。体能指劳动者的体力强弱和健康状况；智能包括劳动者的文化程度、科学技术水平、劳动技巧、经验和思想觉悟。</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物质技术装备状况：</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主要内容有农机具技术设施的数量、水利和农田水利基本建设情况、排灌设施和有效灌溉面积、旱涝保收高产稳产农田的比重，施用化肥的种类、数量及其结构和化肥、农药等的施用水平等。</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交通运输条件：对交通运输条件的现状、存在问题及今后发展情况进行调查，以便在引进农业生产技术、确定推广项目时，充分考虑到与交通运输有关的种种因素。</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信息资源：信息作为反映客观世界各种事物的特征和变化结合的新知识已成为一种重要的资源，在人类自身的划时代改造中产生重要的作用，其信息流将在生产管理中成为决定个体发展规模、速度和方向的重要力量。</w:t>
      </w:r>
    </w:p>
    <w:p>
      <w:pPr>
        <w:pStyle w:val="Normal11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管理资源：与人力、物力、财力等资源相结合时，将显示其重要作用。</w:t>
      </w:r>
    </w:p>
    <w:p>
      <w:pPr>
        <w:pStyle w:val="Normal110"/>
        <w:spacing w:before="0" w:after="0" w:line="240" w:lineRule="atLeast"/>
      </w:pP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15.参考答案:</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行政型农业推广组织</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以政府为主设置的农业推广机构，行政型推广组织的公共责任范围较广，涉及到全民的福利，组织的活动成果主要由农村社会与经济效益来度量。例如，印度国家推广工作组织体系就属于此类型。</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教育型农业推广组织</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教育型农业推广组织以农业大学（科研院所）设置的农业推广机构为主，其服务对象主要是农民，也可扩延至城镇居民，工作方式是教育性的。育型农业推广组织通常是农业教育机构的一部分或附属单位，因而农业教育、科研和推广等功能整合在同一机构，农业推广人员就是农业教育人员，而其工作角色就是进行教育性活动。组织规模是由大学行政所能影响的范围而决定的。</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项目型农业推广组织</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项目型农业推广组织的工作对象主要是推广项目地区的目标团体，也可涉及其他相关团体。</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其工作目标视项目的性质而定，主要是社会及经济性的成果.</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其技术特征以知识性为主，亦具操作性，而组织规模属于中等偏小。如我国实施的黄淮海平原农业综合开发项目。</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项目型农业推广组织的公共职责范围是改善项目区目标团体的经济与社会条件，其成果评估也偏重社会经济效益。在项目执行过程及实施结束之后，都要进行较严格的监测与评估。</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企业型农业推广组织</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企业型农业推广组织是以企业设置的农业推广机构为主，大都以公司形态出现，其工作目标是为了增加企业的经济利益，服务对象是其产品的消费者，主要侧重于特定专业化农场或农民。</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推广内容是由企业决定的，常限于单项经济商品生产技术。</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农业推广中大都采用配套技术推广方式。</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为农民提供各类生产资料或资金，使农民能够较快地改进其生产经营条件，从而显著地提高生产效益。</w:t>
      </w:r>
    </w:p>
    <w:p>
      <w:pPr>
        <w:pStyle w:val="Normal120"/>
        <w:spacing w:before="0" w:after="0" w:line="240" w:lineRule="atLeast"/>
        <w:jc w:val="left"/>
        <w:rPr>
          <w:rFonts w:ascii="黑体" w:eastAsia="黑体" w:hAnsi="黑体" w:cs="黑体" w:hint="eastAsia"/>
          <w:sz w:val="24"/>
          <w:szCs w:val="28"/>
        </w:rPr>
      </w:pPr>
      <w:r>
        <w:rPr>
          <w:rFonts w:ascii="黑体" w:eastAsia="黑体" w:hAnsi="黑体" w:cs="黑体" w:hint="eastAsia"/>
          <w:sz w:val="24"/>
          <w:szCs w:val="28"/>
        </w:rPr>
        <w:tab/>
      </w:r>
      <w:r>
        <w:rPr>
          <w:rFonts w:ascii="黑体" w:eastAsia="黑体" w:hAnsi="黑体" w:cs="黑体" w:hint="eastAsia"/>
          <w:sz w:val="24"/>
          <w:szCs w:val="28"/>
        </w:rPr>
        <w:t>组织的工作活动主要以产品营销方式表现，其技术特征以实物性技术为主，也兼含一些操作性技术。</w:t>
      </w:r>
      <w:r>
        <w:rPr>
          <w:rFonts w:ascii="黑体" w:eastAsia="黑体" w:hAnsi="黑体" w:cs="黑体" w:hint="eastAsia"/>
          <w:sz w:val="24"/>
          <w:szCs w:val="28"/>
        </w:rPr>
        <w:br/>
      </w:r>
      <w:r>
        <w:rPr>
          <w:rFonts w:ascii="黑体" w:eastAsia="黑体" w:hAnsi="黑体" w:cs="黑体" w:hint="eastAsia"/>
          <w:sz w:val="24"/>
          <w:szCs w:val="28"/>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https://d.book118.com/716200230211010040</w:t>
        </w:r>
      </w:hyperlink>
    </w:p>
    <w:p>
      <w:pPr>
        <w:pStyle w:val="Normal120"/>
        <w:spacing w:before="0" w:after="0" w:line="240" w:lineRule="atLeast"/>
        <w:jc w:val="left"/>
        <w:rPr>
          <w:rFonts w:ascii="黑体" w:eastAsia="黑体" w:hAnsi="黑体" w:cs="黑体" w:hint="eastAsia"/>
          <w:sz w:val="24"/>
          <w:szCs w:val="28"/>
        </w:rPr>
      </w:pPr>
    </w:p>
    <w:sectPr>
      <w:headerReference w:type="even" r:id="rId42"/>
      <w:headerReference w:type="default" r:id="rId43"/>
      <w:footerReference w:type="even" r:id="rId44"/>
      <w:headerReference w:type="first" r:id="rId45"/>
      <w:footerReference w:type="first" r:id="rId46"/>
      <w:type w:val="nextPage"/>
      <w:pgSz w:w="11906" w:h="16838"/>
      <w:pgMar w:top="720" w:right="720" w:bottom="720" w:left="720" w:header="851" w:footer="992" w:gutter="0"/>
      <w:pgNumType w:start="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49" type="#_x0000_t136" style="width:590.25pt;height:147.55pt;margin-top:0;margin-left:0;mso-height-relative:page;mso-position-horizontal:center;mso-position-horizontal-relative:margin;mso-position-vertical:center;mso-position-vertical-relative:margin;mso-width-relative:page;position:absolute;z-index:-251657216" coordsize="21600,21600" o:allowincell="f" filled="t" fillcolor="silver" stroked="f">
          <v:fill opacity="0.5"/>
          <v:textpath style="font-family:楷体;font-size:1pt;v-text-align:center" trim="f" fitpath="t" xscale="f" string="学海无涯"/>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0" type="#_x0000_t136" style="width:590.25pt;height:147.55pt;margin-top:0;margin-left:0;mso-height-relative:page;mso-position-horizontal:center;mso-position-horizontal-relative:margin;mso-position-vertical:center;mso-position-vertical-relative:margin;mso-width-relative:page;position:absolute;z-index:-251658240" coordsize="21600,21600" o:allowincell="f" filled="t" fillcolor="silver" stroked="f">
          <v:fill opacity="0.5"/>
          <v:textpath style="font-family:楷体;font-size:1pt;v-text-align:center" trim="f" fitpath="t" xscale="f" string="学海无涯"/>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1" type="#_x0000_t136" style="width:590.25pt;height:147.55pt;margin-top:0;margin-left:0;mso-height-relative:page;mso-position-horizontal:center;mso-position-horizontal-relative:margin;mso-position-vertical:center;mso-position-vertical-relative:margin;mso-width-relative:page;position:absolute;z-index:-251655168" coordsize="21600,21600" o:allowincell="f" filled="t" fillcolor="silver" stroked="f">
          <v:fill opacity="0.5"/>
          <v:textpath style="font-family:楷体;font-size:1pt;v-text-align:center" trim="f" fitpath="t" xscale="f" string="学海无涯"/>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2" type="#_x0000_t136" style="width:590.25pt;height:147.55pt;margin-top:0;margin-left:0;mso-height-relative:page;mso-position-horizontal:center;mso-position-horizontal-relative:margin;mso-position-vertical:center;mso-position-vertical-relative:margin;mso-width-relative:page;position:absolute;z-index:-251656192" coordsize="21600,21600" o:allowincell="f" filled="t" fillcolor="silver" stroked="f">
          <v:fill opacity="0.5"/>
          <v:textpath style="font-family:楷体;font-size:1pt;v-text-align:center" trim="f" fitpath="t" xscale="f" string="学海无涯"/>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3" type="#_x0000_t136" style="width:590.25pt;height:147.55pt;margin-top:0;margin-left:0;mso-height-relative:page;mso-position-horizontal:center;mso-position-horizontal-relative:margin;mso-position-vertical:center;mso-position-vertical-relative:margin;mso-width-relative:page;position:absolute;z-index:-251653120" coordsize="21600,21600" o:allowincell="f" filled="t" fillcolor="silver" stroked="f">
          <v:fill opacity="0.5"/>
          <v:textpath style="font-family:楷体;font-size:1pt;v-text-align:center" trim="f" fitpath="t" xscale="f" string="学海无涯"/>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4" type="#_x0000_t136" style="width:590.25pt;height:147.55pt;margin-top:0;margin-left:0;mso-height-relative:page;mso-position-horizontal:center;mso-position-horizontal-relative:margin;mso-position-vertical:center;mso-position-vertical-relative:margin;mso-width-relative:page;position:absolute;z-index:-251654144" coordsize="21600,21600" o:allowincell="f" filled="t" fillcolor="silver" stroked="f">
          <v:fill opacity="0.5"/>
          <v:textpath style="font-family:楷体;font-size:1pt;v-text-align:center" trim="f" fitpath="t" xscale="f" string="学海无涯"/>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5" type="#_x0000_t136" style="width:590.25pt;height:147.55pt;margin-top:0;margin-left:0;mso-height-relative:page;mso-position-horizontal:center;mso-position-horizontal-relative:margin;mso-position-vertical:center;mso-position-vertical-relative:margin;mso-width-relative:page;position:absolute;z-index:-251651072" coordsize="21600,21600" o:allowincell="f" filled="t" fillcolor="silver" stroked="f">
          <v:fill opacity="0.5"/>
          <v:textpath style="font-family:楷体;font-size:1pt;v-text-align:center" trim="f" fitpath="t" xscale="f" string="学海无涯"/>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6" type="#_x0000_t136" style="width:590.25pt;height:147.55pt;margin-top:0;margin-left:0;mso-height-relative:page;mso-position-horizontal:center;mso-position-horizontal-relative:margin;mso-position-vertical:center;mso-position-vertical-relative:margin;mso-width-relative:page;position:absolute;z-index:-251652096" coordsize="21600,21600" o:allowincell="f" filled="t" fillcolor="silver" stroked="f">
          <v:fill opacity="0.5"/>
          <v:textpath style="font-family:楷体;font-size:1pt;v-text-align:center" trim="f" fitpath="t" xscale="f" string="学海无涯"/>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7" type="#_x0000_t136" style="width:590.25pt;height:147.55pt;margin-top:0;margin-left:0;mso-height-relative:page;mso-position-horizontal:center;mso-position-horizontal-relative:margin;mso-position-vertical:center;mso-position-vertical-relative:margin;mso-width-relative:page;position:absolute;z-index:-251649024" coordsize="21600,21600" o:allowincell="f" filled="t" fillcolor="silver" stroked="f">
          <v:fill opacity="0.5"/>
          <v:textpath style="font-family:楷体;font-size:1pt;v-text-align:center" trim="f" fitpath="t" xscale="f" string="学海无涯"/>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58" type="#_x0000_t136" style="width:590.25pt;height:147.55pt;margin-top:0;margin-left:0;mso-height-relative:page;mso-position-horizontal:center;mso-position-horizontal-relative:margin;mso-position-vertical:center;mso-position-vertical-relative:margin;mso-width-relative:page;position:absolute;z-index:-251650048" coordsize="21600,21600" o:allowincell="f" filled="t" fillcolor="silver" stroked="f">
          <v:fill opacity="0.5"/>
          <v:textpath style="font-family:楷体;font-size:1pt;v-text-align:center" trim="f" fitpath="t" xscale="f" string="学海无涯"/>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59" type="#_x0000_t136" style="width:590.25pt;height:147.55pt;margin-top:0;margin-left:0;mso-height-relative:page;mso-position-horizontal:center;mso-position-horizontal-relative:margin;mso-position-vertical:center;mso-position-vertical-relative:margin;mso-width-relative:page;position:absolute;z-index:-251646976" coordsize="21600,21600" o:allowincell="f" filled="t" fillcolor="silver" stroked="f">
          <v:fill opacity="0.5"/>
          <v:textpath style="font-family:楷体;font-size:1pt;v-text-align:center" trim="f" fitpath="t" xscale="f" string="学海无涯"/>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0" type="#_x0000_t136" style="width:590.25pt;height:147.55pt;margin-top:0;margin-left:0;mso-height-relative:page;mso-position-horizontal:center;mso-position-horizontal-relative:margin;mso-position-vertical:center;mso-position-vertical-relative:margin;mso-width-relative:page;position:absolute;z-index:-251648000" coordsize="21600,21600" o:allowincell="f" filled="t" fillcolor="silver" stroked="f">
          <v:fill opacity="0.5"/>
          <v:textpath style="font-family:楷体;font-size:1pt;v-text-align:center" trim="f" fitpath="t" xscale="f" string="学海无涯"/>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1" type="#_x0000_t136" style="width:590.25pt;height:147.55pt;margin-top:0;margin-left:0;mso-height-relative:page;mso-position-horizontal:center;mso-position-horizontal-relative:margin;mso-position-vertical:center;mso-position-vertical-relative:margin;mso-width-relative:page;position:absolute;z-index:-251644928" coordsize="21600,21600" o:allowincell="f" filled="t" fillcolor="silver" stroked="f">
          <v:fill opacity="0.5"/>
          <v:textpath style="font-family:楷体;font-size:1pt;v-text-align:center" trim="f" fitpath="t" xscale="f" string="学海无涯"/>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2" type="#_x0000_t136" style="width:590.25pt;height:147.55pt;margin-top:0;margin-left:0;mso-height-relative:page;mso-position-horizontal:center;mso-position-horizontal-relative:margin;mso-position-vertical:center;mso-position-vertical-relative:margin;mso-width-relative:page;position:absolute;z-index:-251645952" coordsize="21600,21600" o:allowincell="f" filled="t" fillcolor="silver" stroked="f">
          <v:fill opacity="0.5"/>
          <v:textpath style="font-family:楷体;font-size:1pt;v-text-align:center" trim="f" fitpath="t" xscale="f" string="学海无涯"/>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8" o:spid="_x0000_s2063" type="#_x0000_t136" style="width:590.25pt;height:147.55pt;margin-top:0;margin-left:0;mso-height-relative:page;mso-position-horizontal:center;mso-position-horizontal-relative:margin;mso-position-vertical:center;mso-position-vertical-relative:margin;mso-width-relative:page;position:absolute;z-index:-251642880" coordsize="21600,21600" o:allowincell="f" filled="t" fillcolor="silver" stroked="f">
          <v:fill opacity="0.5"/>
          <v:textpath style="font-family:楷体;font-size:1pt;v-text-align:center" trim="f" fitpath="t" xscale="f" string="学海无涯"/>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left"/>
      <w:rPr>
        <w:rFonts w:ascii="华文中宋" w:eastAsia="华文中宋" w:hAnsi="华文中宋"/>
        <w:b/>
        <w:sz w:val="24"/>
        <w:szCs w:val="24"/>
      </w:rPr>
    </w:pPr>
    <w:r>
      <w:rPr>
        <w:rFonts w:ascii="华文中宋" w:eastAsia="华文中宋" w:hAnsi="华文中宋"/>
        <w:b/>
        <w:sz w:val="24"/>
        <w:szCs w:val="24"/>
      </w:rPr>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94675687" o:spid="_x0000_s2064" type="#_x0000_t136" style="width:590.25pt;height:147.55pt;margin-top:0;margin-left:0;mso-height-relative:page;mso-position-horizontal:center;mso-position-horizontal-relative:margin;mso-position-vertical:center;mso-position-vertical-relative:margin;mso-width-relative:page;position:absolute;z-index:-251643904" coordsize="21600,21600" o:allowincell="f" filled="t" fillcolor="silver" stroked="f">
          <v:fill opacity="0.5"/>
          <v:textpath style="font-family:楷体;font-size:1pt;v-text-align:center" trim="f" fitpath="t" xscale="f" string="学海无涯"/>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E04"/>
    <w:rsid w:val="00007906"/>
    <w:rsid w:val="00010B97"/>
    <w:rsid w:val="00035C5E"/>
    <w:rsid w:val="00052967"/>
    <w:rsid w:val="000A47E2"/>
    <w:rsid w:val="000B3F97"/>
    <w:rsid w:val="000C65BC"/>
    <w:rsid w:val="00117A71"/>
    <w:rsid w:val="001218D6"/>
    <w:rsid w:val="00132074"/>
    <w:rsid w:val="001502A4"/>
    <w:rsid w:val="001550CE"/>
    <w:rsid w:val="00156496"/>
    <w:rsid w:val="00160D5A"/>
    <w:rsid w:val="00181857"/>
    <w:rsid w:val="0019605D"/>
    <w:rsid w:val="001C73D4"/>
    <w:rsid w:val="001D1D41"/>
    <w:rsid w:val="001E11E6"/>
    <w:rsid w:val="00231F02"/>
    <w:rsid w:val="002B0B19"/>
    <w:rsid w:val="00312482"/>
    <w:rsid w:val="00324AE3"/>
    <w:rsid w:val="003326E6"/>
    <w:rsid w:val="003B1539"/>
    <w:rsid w:val="003D4D8E"/>
    <w:rsid w:val="003F520C"/>
    <w:rsid w:val="0042574A"/>
    <w:rsid w:val="0044229D"/>
    <w:rsid w:val="004647EE"/>
    <w:rsid w:val="004B57E7"/>
    <w:rsid w:val="004C0772"/>
    <w:rsid w:val="004C290A"/>
    <w:rsid w:val="004F36F1"/>
    <w:rsid w:val="00506A01"/>
    <w:rsid w:val="005073F4"/>
    <w:rsid w:val="00542969"/>
    <w:rsid w:val="0054555E"/>
    <w:rsid w:val="005506DD"/>
    <w:rsid w:val="00553937"/>
    <w:rsid w:val="005D14A7"/>
    <w:rsid w:val="005D723D"/>
    <w:rsid w:val="005E5E77"/>
    <w:rsid w:val="005F5F63"/>
    <w:rsid w:val="006041C1"/>
    <w:rsid w:val="006317E2"/>
    <w:rsid w:val="006722FB"/>
    <w:rsid w:val="00681E04"/>
    <w:rsid w:val="00683426"/>
    <w:rsid w:val="006D5968"/>
    <w:rsid w:val="0071008B"/>
    <w:rsid w:val="00785129"/>
    <w:rsid w:val="00792E58"/>
    <w:rsid w:val="00794C1A"/>
    <w:rsid w:val="00797476"/>
    <w:rsid w:val="007C5E1F"/>
    <w:rsid w:val="007D572E"/>
    <w:rsid w:val="00827B23"/>
    <w:rsid w:val="0086637C"/>
    <w:rsid w:val="008C0C31"/>
    <w:rsid w:val="00902424"/>
    <w:rsid w:val="00916216"/>
    <w:rsid w:val="00954CA2"/>
    <w:rsid w:val="00972C3F"/>
    <w:rsid w:val="00975F69"/>
    <w:rsid w:val="00976868"/>
    <w:rsid w:val="00980EED"/>
    <w:rsid w:val="009E2F0E"/>
    <w:rsid w:val="00A15098"/>
    <w:rsid w:val="00A1583F"/>
    <w:rsid w:val="00A23706"/>
    <w:rsid w:val="00A378B7"/>
    <w:rsid w:val="00A43E68"/>
    <w:rsid w:val="00A44168"/>
    <w:rsid w:val="00A51137"/>
    <w:rsid w:val="00A77B3E"/>
    <w:rsid w:val="00B11CCC"/>
    <w:rsid w:val="00B23199"/>
    <w:rsid w:val="00B25C83"/>
    <w:rsid w:val="00B46FB6"/>
    <w:rsid w:val="00B755B8"/>
    <w:rsid w:val="00BB3426"/>
    <w:rsid w:val="00BD654E"/>
    <w:rsid w:val="00BF116D"/>
    <w:rsid w:val="00C06199"/>
    <w:rsid w:val="00C54050"/>
    <w:rsid w:val="00C6422B"/>
    <w:rsid w:val="00C7162A"/>
    <w:rsid w:val="00C74FDF"/>
    <w:rsid w:val="00C96E33"/>
    <w:rsid w:val="00CA5E80"/>
    <w:rsid w:val="00D21982"/>
    <w:rsid w:val="00D4321D"/>
    <w:rsid w:val="00D56ED8"/>
    <w:rsid w:val="00DA34CC"/>
    <w:rsid w:val="00DB251F"/>
    <w:rsid w:val="00DC5C6F"/>
    <w:rsid w:val="00DE521C"/>
    <w:rsid w:val="00E266BD"/>
    <w:rsid w:val="00E465B0"/>
    <w:rsid w:val="00E5109B"/>
    <w:rsid w:val="00E55E2D"/>
    <w:rsid w:val="00E772CE"/>
    <w:rsid w:val="00EB5A28"/>
    <w:rsid w:val="00EE4110"/>
    <w:rsid w:val="00EE4D94"/>
    <w:rsid w:val="00F21074"/>
    <w:rsid w:val="00F210CE"/>
    <w:rsid w:val="00F3535A"/>
    <w:rsid w:val="00F41DA8"/>
    <w:rsid w:val="00F51ECF"/>
    <w:rsid w:val="00F602EB"/>
    <w:rsid w:val="00F72366"/>
    <w:rsid w:val="00F933D4"/>
    <w:rsid w:val="00F96FBA"/>
    <w:rsid w:val="00FA021B"/>
    <w:rsid w:val="0A0F0952"/>
    <w:rsid w:val="2185472E"/>
    <w:rsid w:val="523028E7"/>
    <w:rsid w:val="570957BF"/>
    <w:rsid w:val="7B5C0C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Normal0">
    <w:name w:val="Normal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
    <w:name w:val="Normal_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
    <w:name w:val="Normal_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
    <w:name w:val="Normal_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
    <w:name w:val="Normal_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
    <w:name w:val="Normal_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
    <w:name w:val="Normal_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
    <w:name w:val="Normal_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
    <w:name w:val="Normal_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
    <w:name w:val="Normal_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
    <w:name w:val="Normal_1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
    <w:name w:val="Normal_1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
    <w:name w:val="Normal_1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
    <w:name w:val="Normal_1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
    <w:name w:val="Normal_1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
    <w:name w:val="Normal_1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
    <w:name w:val="Normal_1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
    <w:name w:val="Normal_1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
    <w:name w:val="Normal_1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
    <w:name w:val="Normal_1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
    <w:name w:val="Normal_2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
    <w:name w:val="Normal_2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
    <w:name w:val="Normal_2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
    <w:name w:val="Normal_2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
    <w:name w:val="Normal_2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
    <w:name w:val="Normal_2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
    <w:name w:val="Normal_2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
    <w:name w:val="Normal_2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
    <w:name w:val="Normal_2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
    <w:name w:val="Normal_2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
    <w:name w:val="Normal_3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
    <w:name w:val="Normal_3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
    <w:name w:val="Normal_3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
    <w:name w:val="Normal_3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
    <w:name w:val="Normal_3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
    <w:name w:val="Normal_3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
    <w:name w:val="Normal_3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
    <w:name w:val="Normal_3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
    <w:name w:val="Normal_3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
    <w:name w:val="Normal_3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
    <w:name w:val="Normal_4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
    <w:name w:val="Normal_4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
    <w:name w:val="Normal_4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
    <w:name w:val="Normal_4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
    <w:name w:val="Normal_4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
    <w:name w:val="Normal_4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
    <w:name w:val="Normal_4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
    <w:name w:val="Normal_4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
    <w:name w:val="Normal_4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
    <w:name w:val="Normal_4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
    <w:name w:val="Normal_5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
    <w:name w:val="Normal_5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
    <w:name w:val="Normal_5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
    <w:name w:val="Normal_5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
    <w:name w:val="Normal_5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
    <w:name w:val="Normal_5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
    <w:name w:val="Normal_5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
    <w:name w:val="Normal_5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
    <w:name w:val="Normal_5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
    <w:name w:val="Normal_5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
    <w:name w:val="Normal_6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
    <w:name w:val="Normal_6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
    <w:name w:val="Normal_6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
    <w:name w:val="Normal_6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
    <w:name w:val="Normal_6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
    <w:name w:val="Normal_65"/>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
    <w:name w:val="Normal_66"/>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
    <w:name w:val="Normal_67"/>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
    <w:name w:val="Normal_68"/>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
    <w:name w:val="Normal_69"/>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
    <w:name w:val="Normal_7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
    <w:name w:val="Normal_71"/>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
    <w:name w:val="Normal_72"/>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3">
    <w:name w:val="Normal_73"/>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4">
    <w:name w:val="Normal_74"/>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5">
    <w:name w:val="Normal_75"/>
    <w:qFormat/>
    <w:pPr>
      <w:spacing w:after="0" w:line="240" w:lineRule="auto"/>
    </w:pPr>
    <w:rPr>
      <w:rFonts w:ascii="Times New Roman" w:eastAsia="Times New Roman" w:hAnsi="Times New Roman" w:cs="Times New Roman"/>
      <w:sz w:val="24"/>
      <w:szCs w:val="24"/>
    </w:rPr>
  </w:style>
  <w:style w:type="paragraph" w:customStyle="1" w:styleId="Normal00">
    <w:name w:val="Normal_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
    <w:name w:val="Normal_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
    <w:name w:val="Normal_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
    <w:name w:val="Normal_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
    <w:name w:val="Normal_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
    <w:name w:val="Normal_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
    <w:name w:val="Normal_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
    <w:name w:val="Normal_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80">
    <w:name w:val="Normal_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90">
    <w:name w:val="Normal_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000">
    <w:name w:val="Normal_1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10">
    <w:name w:val="Normal_1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20">
    <w:name w:val="Normal_1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30">
    <w:name w:val="Normal_1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40">
    <w:name w:val="Normal_1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50">
    <w:name w:val="Normal_1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60">
    <w:name w:val="Normal_1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70">
    <w:name w:val="Normal_1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80">
    <w:name w:val="Normal_1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190">
    <w:name w:val="Normal_1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000">
    <w:name w:val="Normal_2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10">
    <w:name w:val="Normal_2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20">
    <w:name w:val="Normal_2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30">
    <w:name w:val="Normal_2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40">
    <w:name w:val="Normal_2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50">
    <w:name w:val="Normal_2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60">
    <w:name w:val="Normal_2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70">
    <w:name w:val="Normal_2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80">
    <w:name w:val="Normal_2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290">
    <w:name w:val="Normal_2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000">
    <w:name w:val="Normal_3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10">
    <w:name w:val="Normal_3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20">
    <w:name w:val="Normal_3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30">
    <w:name w:val="Normal_3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40">
    <w:name w:val="Normal_3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50">
    <w:name w:val="Normal_3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60">
    <w:name w:val="Normal_3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70">
    <w:name w:val="Normal_3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80">
    <w:name w:val="Normal_3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390">
    <w:name w:val="Normal_3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000">
    <w:name w:val="Normal_4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10">
    <w:name w:val="Normal_4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20">
    <w:name w:val="Normal_4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30">
    <w:name w:val="Normal_4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40">
    <w:name w:val="Normal_4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50">
    <w:name w:val="Normal_4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60">
    <w:name w:val="Normal_4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70">
    <w:name w:val="Normal_4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80">
    <w:name w:val="Normal_4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490">
    <w:name w:val="Normal_4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000">
    <w:name w:val="Normal_5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10">
    <w:name w:val="Normal_5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20">
    <w:name w:val="Normal_5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30">
    <w:name w:val="Normal_5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40">
    <w:name w:val="Normal_5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50">
    <w:name w:val="Normal_5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60">
    <w:name w:val="Normal_5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70">
    <w:name w:val="Normal_5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80">
    <w:name w:val="Normal_5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590">
    <w:name w:val="Normal_5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000">
    <w:name w:val="Normal_6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10">
    <w:name w:val="Normal_6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20">
    <w:name w:val="Normal_62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30">
    <w:name w:val="Normal_63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40">
    <w:name w:val="Normal_64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50">
    <w:name w:val="Normal_65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60">
    <w:name w:val="Normal_66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70">
    <w:name w:val="Normal_67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80">
    <w:name w:val="Normal_68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690">
    <w:name w:val="Normal_69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000">
    <w:name w:val="Normal_70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10">
    <w:name w:val="Normal_71_0"/>
    <w:qFormat/>
    <w:pPr>
      <w:widowControl w:val="0"/>
      <w:spacing w:after="0" w:line="240" w:lineRule="auto"/>
      <w:jc w:val="both"/>
    </w:pPr>
    <w:rPr>
      <w:rFonts w:ascii="Calibri" w:eastAsia="宋体" w:hAnsi="Calibri" w:cs="Arial"/>
      <w:kern w:val="2"/>
      <w:sz w:val="21"/>
      <w:szCs w:val="22"/>
      <w:lang w:val="en-US" w:eastAsia="zh-CN" w:bidi="ar-SA"/>
    </w:rPr>
  </w:style>
  <w:style w:type="paragraph" w:customStyle="1" w:styleId="Normal720">
    <w:name w:val="Normal_72_0"/>
    <w:qFormat/>
    <w:pPr>
      <w:widowControl w:val="0"/>
      <w:spacing w:after="0" w:line="240" w:lineRule="auto"/>
      <w:jc w:val="both"/>
    </w:pPr>
    <w:rPr>
      <w:rFonts w:ascii="Calibri" w:eastAsia="宋体" w:hAnsi="Calibri" w:cs="Arial"/>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5.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10.xml" /><Relationship Id="rId22" Type="http://schemas.openxmlformats.org/officeDocument/2006/relationships/header" Target="header11.xml" /><Relationship Id="rId23" Type="http://schemas.openxmlformats.org/officeDocument/2006/relationships/footer" Target="footer7.xml" /><Relationship Id="rId24" Type="http://schemas.openxmlformats.org/officeDocument/2006/relationships/header" Target="header12.xml" /><Relationship Id="rId25" Type="http://schemas.openxmlformats.org/officeDocument/2006/relationships/footer" Target="footer8.xml" /><Relationship Id="rId26" Type="http://schemas.openxmlformats.org/officeDocument/2006/relationships/header" Target="header13.xml" /><Relationship Id="rId27" Type="http://schemas.openxmlformats.org/officeDocument/2006/relationships/header" Target="header14.xml" /><Relationship Id="rId28" Type="http://schemas.openxmlformats.org/officeDocument/2006/relationships/footer" Target="footer9.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footer" Target="footer11.xml" /><Relationship Id="rId34" Type="http://schemas.openxmlformats.org/officeDocument/2006/relationships/header" Target="header18.xml" /><Relationship Id="rId35" Type="http://schemas.openxmlformats.org/officeDocument/2006/relationships/footer" Target="footer12.xml" /><Relationship Id="rId36" Type="http://schemas.openxmlformats.org/officeDocument/2006/relationships/header" Target="header19.xml" /><Relationship Id="rId37" Type="http://schemas.openxmlformats.org/officeDocument/2006/relationships/header" Target="header20.xml" /><Relationship Id="rId38" Type="http://schemas.openxmlformats.org/officeDocument/2006/relationships/footer" Target="footer13.xml" /><Relationship Id="rId39" Type="http://schemas.openxmlformats.org/officeDocument/2006/relationships/header" Target="header21.xml" /><Relationship Id="rId4" Type="http://schemas.openxmlformats.org/officeDocument/2006/relationships/customXml" Target="../customXml/item1.xml" /><Relationship Id="rId40" Type="http://schemas.openxmlformats.org/officeDocument/2006/relationships/footer" Target="footer14.xml" /><Relationship Id="rId41" Type="http://schemas.openxmlformats.org/officeDocument/2006/relationships/hyperlink" Target="https://d.book118.com/716200230211010040" TargetMode="External" /><Relationship Id="rId42" Type="http://schemas.openxmlformats.org/officeDocument/2006/relationships/header" Target="header22.xml" /><Relationship Id="rId43" Type="http://schemas.openxmlformats.org/officeDocument/2006/relationships/header" Target="header23.xml" /><Relationship Id="rId44" Type="http://schemas.openxmlformats.org/officeDocument/2006/relationships/footer" Target="footer15.xml" /><Relationship Id="rId45" Type="http://schemas.openxmlformats.org/officeDocument/2006/relationships/header" Target="header24.xml" /><Relationship Id="rId46" Type="http://schemas.openxmlformats.org/officeDocument/2006/relationships/footer" Target="footer16.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ops>
  <customShpExts>
    <customShpInfo spid="_x0000_s3074"/>
    <customShpInfo spid="_x0000_s3073"/>
  </customShpExts>
</s:customData>
</file>

<file path=customXml/itemProps1.xml><?xml version="1.0" encoding="utf-8"?>
<ds:datastoreItem xmlns:ds="http://schemas.openxmlformats.org/officeDocument/2006/customXml" ds:itemID="{E3FAD204-A202-4D2B-AB10-D0B8AF83353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7</Pages>
  <Words>2</Words>
  <Characters>16</Characters>
  <Application>Microsoft Office Word</Application>
  <DocSecurity>0</DocSecurity>
  <Lines>1</Lines>
  <Paragraphs>1</Paragraphs>
  <ScaleCrop>false</ScaleCrop>
  <Company>Microsoft</Company>
  <LinksUpToDate>false</LinksUpToDate>
  <CharactersWithSpaces>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zxp19</cp:lastModifiedBy>
  <cp:revision>71</cp:revision>
  <dcterms:created xsi:type="dcterms:W3CDTF">2022-04-20T07:15:00Z</dcterms:created>
  <dcterms:modified xsi:type="dcterms:W3CDTF">2023-08-18T21:26:52Z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