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spacing w:before="11"/>
        <w:rPr>
          <w:rFonts w:ascii="宋体"/>
          <w:sz w:val="55"/>
        </w:rPr>
      </w:pPr>
      <w:r>
        <w:br w:type="column"/>
      </w:r>
    </w:p>
    <w:p>
      <w:pPr>
        <w:pStyle w:val="Title"/>
        <w:spacing w:line="302" w:lineRule="auto"/>
      </w:pPr>
      <w:r>
        <w:rPr>
          <w:color w:val="007FFF"/>
        </w:rPr>
        <w:t>【安装工程中各种管道常用连接方式现场图片及说明】</w:t>
      </w:r>
    </w:p>
    <w:p>
      <w:pPr>
        <w:spacing w:after="0" w:line="302" w:lineRule="auto"/>
        <w:sectPr>
          <w:type w:val="continuous"/>
          <w:pgSz w:w="17860" w:h="25260"/>
          <w:pgMar w:top="1020" w:right="0" w:bottom="280" w:left="2500" w:header="708" w:footer="708"/>
          <w:cols w:num="2" w:space="708" w:equalWidth="0">
            <w:col w:w="1321" w:space="453"/>
            <w:col w:w="13586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24"/>
        <w:ind w:left="200"/>
      </w:pPr>
      <w:r>
        <w:pict>
          <v:group id="_x0000_s1025" style="width:763pt;height:749pt;margin-top:-43.58pt;margin-left:130pt;mso-position-horizontal-relative:page;position:absolute;z-index:-251657216" coordorigin="2600,-872" coordsize="15260,14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700;height:10320;left:2600;position:absolute;top:2855" stroked="f">
              <v:imagedata r:id="rId5" o:title=""/>
            </v:shape>
            <v:shape id="_x0000_s1027" type="#_x0000_t75" style="width:13500;height:10125;left:2700;position:absolute;top:2955" stroked="f">
              <v:imagedata r:id="rId6" o:title=""/>
            </v:shape>
            <v:shape id="_x0000_s1028" type="#_x0000_t75" style="width:15160;height:14980;left:2700;position:absolute;top:-872" stroked="f">
              <v:imagedata r:id="rId7" o:title=""/>
            </v:shape>
          </v:group>
        </w:pict>
      </w:r>
      <w:r>
        <w:rPr>
          <w:color w:val="FF0000"/>
        </w:rPr>
        <w:t>PPR</w:t>
      </w:r>
      <w:r>
        <w:rPr>
          <w:color w:val="FF0000"/>
          <w:spacing w:val="-90"/>
        </w:rPr>
        <w:t xml:space="preserve"> 与 </w:t>
      </w:r>
      <w:r>
        <w:rPr>
          <w:color w:val="FF0000"/>
        </w:rPr>
        <w:t>PE</w:t>
      </w:r>
      <w:r>
        <w:rPr>
          <w:color w:val="FF0000"/>
          <w:spacing w:val="-28"/>
        </w:rPr>
        <w:t xml:space="preserve"> 管道连接</w:t>
      </w:r>
    </w:p>
    <w:p>
      <w:pPr>
        <w:pStyle w:val="BodyText"/>
        <w:spacing w:before="244" w:line="324" w:lineRule="auto"/>
        <w:ind w:left="200" w:right="124"/>
      </w:pPr>
      <w:r>
        <w:rPr>
          <w:color w:val="0000FF"/>
        </w:rPr>
        <w:t>PE</w:t>
      </w:r>
      <w:r>
        <w:rPr>
          <w:color w:val="0000FF"/>
          <w:spacing w:val="-38"/>
        </w:rPr>
        <w:t xml:space="preserve"> 管道与 </w:t>
      </w:r>
      <w:r>
        <w:rPr>
          <w:color w:val="0000FF"/>
        </w:rPr>
        <w:t>PPR</w:t>
      </w:r>
      <w:r>
        <w:rPr>
          <w:color w:val="0000FF"/>
          <w:spacing w:val="-20"/>
        </w:rPr>
        <w:t xml:space="preserve"> 连接，黑色部分是 </w:t>
      </w:r>
      <w:r>
        <w:rPr>
          <w:color w:val="0000FF"/>
        </w:rPr>
        <w:t>PE</w:t>
      </w:r>
      <w:r>
        <w:rPr>
          <w:color w:val="0000FF"/>
          <w:spacing w:val="-22"/>
        </w:rPr>
        <w:t xml:space="preserve"> 变径弯头前面接 </w:t>
      </w:r>
      <w:r>
        <w:rPr>
          <w:color w:val="0000FF"/>
        </w:rPr>
        <w:t>PE</w:t>
      </w:r>
      <w:r>
        <w:rPr>
          <w:color w:val="0000FF"/>
          <w:spacing w:val="-27"/>
        </w:rPr>
        <w:t xml:space="preserve"> 管道， </w:t>
      </w:r>
      <w:r>
        <w:rPr>
          <w:color w:val="0000FF"/>
        </w:rPr>
        <w:t>管道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24"/>
        <w:ind w:left="200" w:right="-245"/>
      </w:pPr>
      <w:r>
        <w:rPr>
          <w:color w:val="0000FF"/>
          <w:spacing w:val="-7"/>
        </w:rPr>
        <w:t xml:space="preserve">上图分解，黑色的配件为外螺纹直接，一边与 </w:t>
      </w:r>
      <w:r>
        <w:rPr>
          <w:color w:val="0000FF"/>
        </w:rPr>
        <w:t>PE</w:t>
      </w:r>
      <w:r>
        <w:rPr>
          <w:color w:val="0000FF"/>
          <w:spacing w:val="-20"/>
        </w:rPr>
        <w:t xml:space="preserve"> 热熔连接，一边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7860" w:h="25260"/>
          <w:pgMar w:top="1020" w:right="0" w:bottom="280" w:left="2500" w:header="708" w:footer="708"/>
          <w:pgNumType w:start="2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width:763pt;height:610pt;margin-top:40.11pt;margin-left:130pt;mso-position-horizontal-relative:page;position:absolute;z-index:251660288" coordorigin="2600,802" coordsize="15260,12200">
            <v:shape id="_x0000_s1030" type="#_x0000_t75" style="width:13700;height:10320;left:2600;position:absolute;top:814" stroked="f">
              <v:imagedata r:id="rId8" o:title=""/>
            </v:shape>
            <v:shape id="_x0000_s1031" type="#_x0000_t75" style="width:13500;height:10148;left:2700;position:absolute;top:894" stroked="f">
              <v:imagedata r:id="rId9" o:title=""/>
            </v:shape>
            <v:shape id="_x0000_s1032" type="#_x0000_t75" style="width:15160;height:12200;left:2700;position:absolute;top:802" stroked="f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width:15260;height:12200;left:2600;position:absolute;top:802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46"/>
                      </w:rPr>
                    </w:pPr>
                  </w:p>
                  <w:p>
                    <w:pPr>
                      <w:spacing w:before="0" w:line="324" w:lineRule="auto"/>
                      <w:ind w:left="100" w:right="183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pacing w:val="-23"/>
                        <w:sz w:val="54"/>
                      </w:rPr>
                      <w:t xml:space="preserve">阀门上方为 </w:t>
                    </w:r>
                    <w:r>
                      <w:rPr>
                        <w:color w:val="0000FF"/>
                        <w:sz w:val="54"/>
                      </w:rPr>
                      <w:t>PE</w:t>
                    </w:r>
                    <w:r>
                      <w:rPr>
                        <w:color w:val="0000FF"/>
                        <w:spacing w:val="-68"/>
                        <w:sz w:val="54"/>
                      </w:rPr>
                      <w:t xml:space="preserve"> 管道 </w:t>
                    </w:r>
                    <w:r>
                      <w:rPr>
                        <w:color w:val="0000FF"/>
                        <w:sz w:val="54"/>
                      </w:rPr>
                      <w:t>DN50，</w:t>
                    </w:r>
                    <w:r>
                      <w:rPr>
                        <w:color w:val="0000FF"/>
                        <w:spacing w:val="39"/>
                        <w:sz w:val="54"/>
                      </w:rPr>
                      <w:t>下方为</w:t>
                    </w:r>
                    <w:r>
                      <w:rPr>
                        <w:color w:val="0000FF"/>
                        <w:sz w:val="54"/>
                      </w:rPr>
                      <w:t>PPR</w:t>
                    </w:r>
                    <w:r>
                      <w:rPr>
                        <w:color w:val="0000FF"/>
                        <w:spacing w:val="-15"/>
                        <w:sz w:val="54"/>
                      </w:rPr>
                      <w:t xml:space="preserve"> 管道，中间通过一个阀门</w:t>
                    </w:r>
                    <w:r>
                      <w:rPr>
                        <w:color w:val="0000FF"/>
                        <w:sz w:val="54"/>
                      </w:rPr>
                      <w:t>为两个外螺纹直接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3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4" style="width:774.75pt;height:610pt;margin-top:40.11pt;margin-left:130pt;mso-position-horizontal-relative:page;position:absolute;z-index:251662336" coordorigin="2600,802" coordsize="15495,12200">
            <v:shape id="_x0000_s1035" type="#_x0000_t75" style="width:13700;height:10320;left:2600;position:absolute;top:804" stroked="f">
              <v:imagedata r:id="rId8" o:title=""/>
            </v:shape>
            <v:shape id="_x0000_s1036" type="#_x0000_t75" style="width:13500;height:10125;left:2700;position:absolute;top:904" stroked="f">
              <v:imagedata r:id="rId11" o:title=""/>
            </v:shape>
            <v:shape id="_x0000_s1037" type="#_x0000_t75" style="width:15160;height:12200;left:2700;position:absolute;top:802" stroked="f">
              <v:imagedata r:id="rId12" o:title=""/>
            </v:shape>
            <v:shape id="_x0000_s1038" type="#_x0000_t202" style="width:15495;height:12200;left:2600;position:absolute;top:802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5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46"/>
                      </w:rPr>
                    </w:pPr>
                  </w:p>
                  <w:p>
                    <w:pPr>
                      <w:spacing w:before="0" w:line="324" w:lineRule="auto"/>
                      <w:ind w:left="10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PE 与法兰阀门连接，使用管径较大的管道连接，法兰两边可连接或同种管道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4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width:763pt;height:1031.7pt;margin-top:40.11pt;margin-left:130pt;mso-position-horizontal-relative:page;position:absolute;z-index:251664384" coordorigin="2600,802" coordsize="15260,20634">
            <v:shape id="_x0000_s1040" type="#_x0000_t75" style="width:13500;height:10103;left:2700;position:absolute;top:11215" stroked="f">
              <v:imagedata r:id="rId13" o:title=""/>
            </v:shape>
            <v:shape id="_x0000_s1041" type="#_x0000_t75" style="width:13700;height:10320;left:2600;position:absolute;top:803" stroked="f">
              <v:imagedata r:id="rId8" o:title=""/>
            </v:shape>
            <v:shape id="_x0000_s1042" type="#_x0000_t75" style="width:13500;height:10170;left:2700;position:absolute;top:883" stroked="f">
              <v:imagedata r:id="rId14" o:title=""/>
            </v:shape>
            <v:shape id="_x0000_s1043" type="#_x0000_t75" style="width:15160;height:20620;left:2700;position:absolute;top:802" stroked="f">
              <v:imagedata r:id="rId15" o:title=""/>
            </v:shape>
            <v:shape id="_x0000_s1044" type="#_x0000_t75" style="width:13700;height:10320;left:2600;position:absolute;top:11115" stroked="f">
              <v:imagedata r:id="rId5" o:title=""/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26"/>
        </w:rPr>
      </w:pPr>
    </w:p>
    <w:p>
      <w:pPr>
        <w:pStyle w:val="BodyText"/>
        <w:rPr>
          <w:rFonts w:ascii="宋体"/>
          <w:sz w:val="35"/>
        </w:rPr>
      </w:pPr>
    </w:p>
    <w:p>
      <w:pPr>
        <w:spacing w:before="0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5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5" style="width:763pt;height:610pt;margin-top:40.11pt;margin-left:130pt;mso-position-horizontal-relative:page;position:absolute;z-index:251666432" coordorigin="2600,802" coordsize="15260,12200">
            <v:shape id="_x0000_s1046" type="#_x0000_t75" style="width:13700;height:10360;left:2600;position:absolute;top:1719" stroked="f">
              <v:imagedata r:id="rId16" o:title=""/>
            </v:shape>
            <v:shape id="_x0000_s1047" type="#_x0000_t75" style="width:13500;height:10170;left:2700;position:absolute;top:1819" stroked="f">
              <v:imagedata r:id="rId17" o:title=""/>
            </v:shape>
            <v:shape id="_x0000_s1048" type="#_x0000_t75" style="width:15160;height:12200;left:2700;position:absolute;top:802" stroked="f">
              <v:imagedata r:id="rId18" o:title=""/>
            </v:shape>
            <v:shape id="_x0000_s1049" type="#_x0000_t202" style="width:10418;height:540;left:2700;position:absolute;top:857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PE</w:t>
                    </w:r>
                    <w:r>
                      <w:rPr>
                        <w:color w:val="0000FF"/>
                        <w:spacing w:val="-90"/>
                        <w:sz w:val="54"/>
                      </w:rPr>
                      <w:t xml:space="preserve"> 与 </w:t>
                    </w:r>
                    <w:r>
                      <w:rPr>
                        <w:color w:val="0000FF"/>
                        <w:sz w:val="54"/>
                      </w:rPr>
                      <w:t>UPVC</w:t>
                    </w:r>
                    <w:r>
                      <w:rPr>
                        <w:color w:val="0000FF"/>
                        <w:spacing w:val="-14"/>
                        <w:sz w:val="54"/>
                      </w:rPr>
                      <w:t xml:space="preserve"> 管道连接，所用的配件与图</w:t>
                    </w:r>
                    <w:r>
                      <w:rPr>
                        <w:color w:val="0000FF"/>
                        <w:sz w:val="54"/>
                      </w:rPr>
                      <w:t>2相似</w:t>
                    </w:r>
                  </w:p>
                </w:txbxContent>
              </v:textbox>
            </v:shape>
            <v:shape id="_x0000_s1050" type="#_x0000_t202" style="width:5420;height:540;left:2700;position:absolute;top:12090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镀锌钢塑管与阀门连接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6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1" style="width:763pt;height:563pt;margin-top:40.11pt;margin-left:130pt;mso-position-horizontal-relative:page;position:absolute;z-index:251668480" coordorigin="2600,802" coordsize="15260,11260">
            <v:shape id="_x0000_s1052" type="#_x0000_t75" style="width:13700;height:10320;left:2600;position:absolute;top:804" stroked="f">
              <v:imagedata r:id="rId8" o:title=""/>
            </v:shape>
            <v:shape id="_x0000_s1053" type="#_x0000_t75" style="width:13500;height:10125;left:2700;position:absolute;top:904" stroked="f">
              <v:imagedata r:id="rId19" o:title=""/>
            </v:shape>
            <v:shape id="_x0000_s1054" type="#_x0000_t75" style="width:15160;height:11260;left:2700;position:absolute;top:802" stroked="f">
              <v:imagedata r:id="rId20" o:title=""/>
            </v:shape>
            <v:shape id="_x0000_s1055" type="#_x0000_t202" style="width:8120;height:540;left:2700;position:absolute;top:11175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54"/>
                      </w:rPr>
                    </w:pPr>
                    <w:r>
                      <w:rPr>
                        <w:rFonts w:ascii="幼圆" w:eastAsia="幼圆" w:hint="eastAsia"/>
                        <w:color w:val="0000FF"/>
                        <w:sz w:val="54"/>
                      </w:rPr>
                      <w:t>上图局部放大，闸阀与止回阀连接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7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6" style="width:763pt;height:563pt;margin-top:40.11pt;margin-left:130pt;mso-position-horizontal-relative:page;position:absolute;z-index:251670528" coordorigin="2600,802" coordsize="15260,11260">
            <v:shape id="_x0000_s1057" type="#_x0000_t75" style="width:13700;height:10320;left:2600;position:absolute;top:814" stroked="f">
              <v:imagedata r:id="rId8" o:title=""/>
            </v:shape>
            <v:shape id="_x0000_s1058" type="#_x0000_t75" style="width:13500;height:10148;left:2700;position:absolute;top:894" stroked="f">
              <v:imagedata r:id="rId21" o:title=""/>
            </v:shape>
            <v:shape id="_x0000_s1059" type="#_x0000_t75" style="width:15160;height:11260;left:2700;position:absolute;top:802" stroked="f">
              <v:imagedata r:id="rId22" o:title=""/>
            </v:shape>
            <v:shape id="_x0000_s1060" type="#_x0000_t202" style="width:7988;height:540;left:2700;position:absolute;top:11154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pacing w:val="-20"/>
                        <w:sz w:val="54"/>
                      </w:rPr>
                      <w:t xml:space="preserve">消防信号阀与 </w:t>
                    </w:r>
                    <w:r>
                      <w:rPr>
                        <w:color w:val="0000FF"/>
                        <w:sz w:val="54"/>
                      </w:rPr>
                      <w:t>DN150镀锌钢管连接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8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1" style="width:763pt;height:563pt;margin-top:40.11pt;margin-left:130pt;mso-position-horizontal-relative:page;position:absolute;z-index:251672576" coordorigin="2600,802" coordsize="15260,11260">
            <v:shape id="_x0000_s1062" type="#_x0000_t75" style="width:13700;height:10320;left:2600;position:absolute;top:819" stroked="f">
              <v:imagedata r:id="rId8" o:title=""/>
            </v:shape>
            <v:shape id="_x0000_s1063" type="#_x0000_t75" style="width:13500;height:10103;left:2700;position:absolute;top:919" stroked="f">
              <v:imagedata r:id="rId23" o:title=""/>
            </v:shape>
            <v:shape id="_x0000_s1064" type="#_x0000_t75" style="width:15160;height:11260;left:2700;position:absolute;top:802" stroked="f">
              <v:imagedata r:id="rId24" o:title=""/>
            </v:shape>
            <v:shape id="_x0000_s1065" type="#_x0000_t202" style="width:8660;height:540;left:2700;position:absolute;top:11175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54"/>
                      </w:rPr>
                    </w:pPr>
                    <w:r>
                      <w:rPr>
                        <w:rFonts w:ascii="幼圆" w:eastAsia="幼圆" w:hint="eastAsia"/>
                        <w:color w:val="0000FF"/>
                        <w:sz w:val="54"/>
                      </w:rPr>
                      <w:t>水泵接合器与消防管道采用法兰连接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9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6" style="width:763pt;height:563pt;margin-top:40.11pt;margin-left:130pt;mso-position-horizontal-relative:page;position:absolute;z-index:251674624" coordorigin="2600,802" coordsize="15260,11260">
            <v:shape id="_x0000_s1067" type="#_x0000_t75" style="width:13700;height:10300;left:2600;position:absolute;top:830" stroked="f">
              <v:imagedata r:id="rId25" o:title=""/>
            </v:shape>
            <v:shape id="_x0000_s1068" type="#_x0000_t75" style="width:13500;height:10080;left:2700;position:absolute;top:930" stroked="f">
              <v:imagedata r:id="rId26" o:title=""/>
            </v:shape>
            <v:shape id="_x0000_s1069" type="#_x0000_t75" style="width:15160;height:11260;left:2700;position:absolute;top:802" stroked="f">
              <v:imagedata r:id="rId27" o:title=""/>
            </v:shape>
            <v:shape id="_x0000_s1070" type="#_x0000_t202" style="width:7850;height:562;left:2700;position:absolute;top:11154" filled="f" stroked="f">
              <v:textbox inset="0,0,0,0">
                <w:txbxContent>
                  <w:p>
                    <w:pPr>
                      <w:spacing w:before="0" w:line="561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DN100</w:t>
                    </w:r>
                    <w:r>
                      <w:rPr>
                        <w:rFonts w:ascii="幼圆" w:eastAsia="幼圆" w:hint="eastAsia"/>
                        <w:color w:val="0000FF"/>
                        <w:sz w:val="54"/>
                      </w:rPr>
                      <w:t>的消火栓管用机械三通分支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10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1" style="width:763pt;height:563pt;margin-top:40.11pt;margin-left:130pt;mso-position-horizontal-relative:page;position:absolute;z-index:251676672" coordorigin="2600,802" coordsize="15260,11260">
            <v:shape id="_x0000_s1072" type="#_x0000_t75" style="width:13700;height:10320;left:2600;position:absolute;top:804" stroked="f">
              <v:imagedata r:id="rId8" o:title=""/>
            </v:shape>
            <v:shape id="_x0000_s1073" type="#_x0000_t75" style="width:13500;height:10125;left:2700;position:absolute;top:904" stroked="f">
              <v:imagedata r:id="rId28" o:title=""/>
            </v:shape>
            <v:shape id="_x0000_s1074" type="#_x0000_t75" style="width:15160;height:11260;left:2700;position:absolute;top:802" stroked="f">
              <v:imagedata r:id="rId20" o:title=""/>
            </v:shape>
            <v:shape id="_x0000_s1075" type="#_x0000_t202" style="width:8931;height:540;left:2700;position:absolute;top:11154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机械四通，DN150主管两边接喷淋支管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11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6" style="width:763pt;height:563pt;margin-top:40.11pt;margin-left:130pt;mso-position-horizontal-relative:page;position:absolute;z-index:251678720" coordorigin="2600,802" coordsize="15260,11260">
            <v:shape id="_x0000_s1077" type="#_x0000_t75" style="width:13700;height:10320;left:2600;position:absolute;top:819" stroked="f">
              <v:imagedata r:id="rId8" o:title=""/>
            </v:shape>
            <v:shape id="_x0000_s1078" type="#_x0000_t75" style="width:13500;height:10103;left:2700;position:absolute;top:919" stroked="f">
              <v:imagedata r:id="rId29" o:title=""/>
            </v:shape>
            <v:shape id="_x0000_s1079" type="#_x0000_t75" style="width:15160;height:11260;left:2700;position:absolute;top:802" stroked="f">
              <v:imagedata r:id="rId24" o:title=""/>
            </v:shape>
            <v:shape id="_x0000_s1080" type="#_x0000_t202" style="width:12711;height:540;left:2700;position:absolute;top:11154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0000FF"/>
                        <w:sz w:val="54"/>
                      </w:rPr>
                      <w:t>消防管道中大于100的管道采用沟槽配件（卡箍）连接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12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1" style="width:763pt;height:563pt;margin-top:40.11pt;margin-left:130pt;mso-position-horizontal-relative:page;position:absolute;z-index:251680768" coordorigin="2600,802" coordsize="15260,11260">
            <v:shape id="_x0000_s1082" type="#_x0000_t75" style="width:13700;height:10320;left:2600;position:absolute;top:819" stroked="f">
              <v:imagedata r:id="rId8" o:title=""/>
            </v:shape>
            <v:shape id="_x0000_s1083" type="#_x0000_t75" style="width:13500;height:10103;left:2700;position:absolute;top:919" stroked="f">
              <v:imagedata r:id="rId30" o:title=""/>
            </v:shape>
            <v:shape id="_x0000_s1084" type="#_x0000_t75" style="width:15160;height:11260;left:2700;position:absolute;top:802" stroked="f">
              <v:imagedata r:id="rId24" o:title=""/>
            </v:shape>
            <v:shape id="_x0000_s1085" type="#_x0000_t202" style="width:4880;height:540;left:2700;position:absolute;top:11175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54"/>
                      </w:rPr>
                    </w:pPr>
                    <w:r>
                      <w:rPr>
                        <w:rFonts w:ascii="幼圆" w:eastAsia="幼圆" w:hint="eastAsia"/>
                        <w:color w:val="0000FF"/>
                        <w:sz w:val="54"/>
                      </w:rPr>
                      <w:t>消防管道的卡箍连接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60"/>
          <w:pgMar w:top="1020" w:right="0" w:bottom="280" w:left="2500" w:header="708" w:footer="708"/>
          <w:pgNumType w:start="13"/>
          <w:cols w:space="708"/>
        </w:sectPr>
      </w:pPr>
    </w:p>
    <w:p>
      <w:pPr>
        <w:spacing w:before="37"/>
        <w:ind w:left="200" w:right="0" w:firstLine="0"/>
        <w:jc w:val="left"/>
        <w:rPr>
          <w:rFonts w:ascii="宋体" w:eastAsia="宋体" w:hint="eastAsia"/>
          <w:sz w:val="27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6" style="width:763pt;height:563pt;margin-top:40.11pt;margin-left:130pt;mso-position-horizontal-relative:page;position:absolute;z-index:251682816" coordorigin="2600,802" coordsize="15260,11260">
            <v:shape id="_x0000_s1087" type="#_x0000_t75" style="width:13700;height:10320;left:2600;position:absolute;top:804" stroked="f">
              <v:imagedata r:id="rId8" o:title=""/>
            </v:shape>
            <v:shape id="_x0000_s1088" type="#_x0000_t75" style="width:13500;height:10125;left:2700;position:absolute;top:904" stroked="f">
              <v:imagedata r:id="rId31" o:title=""/>
            </v:shape>
            <v:shape id="_x0000_s1089" type="#_x0000_t75" style="width:15160;height:11260;left:2700;position:absolute;top:802" stroked="f">
              <v:imagedata r:id="rId20" o:title=""/>
            </v:shape>
            <v:shape id="_x0000_s1090" type="#_x0000_t202" style="width:8660;height:540;left:2700;position:absolute;top:11175" filled="f" stroked="f">
              <v:textbox inset="0,0,0,0">
                <w:txbxContent>
                  <w:p>
                    <w:pPr>
                      <w:spacing w:before="0" w:line="540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54"/>
                      </w:rPr>
                    </w:pPr>
                    <w:r>
                      <w:rPr>
                        <w:rFonts w:ascii="幼圆" w:eastAsia="幼圆" w:hint="eastAsia"/>
                        <w:color w:val="0000FF"/>
                        <w:sz w:val="54"/>
                      </w:rPr>
                      <w:t>对夹式蝶阀与消防管道采用法兰连接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27"/>
        </w:rPr>
        <w:t>实用文档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14"/>
        </w:rPr>
      </w:pPr>
    </w:p>
    <w:p>
      <w:pPr>
        <w:spacing w:before="62"/>
        <w:ind w:left="20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文案大全</w:t>
      </w:r>
    </w:p>
    <w:p>
      <w:pPr>
        <w:spacing w:after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br/>
      </w:r>
      <w:r>
        <w:rPr>
          <w:rFonts w:ascii="宋体" w:eastAsia="宋体" w:hint="eastAsia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https://d.book118.com/716203114211010043</w:t>
        </w:r>
      </w:hyperlink>
    </w:p>
    <w:p>
      <w:pPr>
        <w:spacing w:after="0"/>
        <w:jc w:val="left"/>
        <w:rPr>
          <w:rFonts w:ascii="宋体" w:eastAsia="宋体" w:hint="eastAsia"/>
          <w:sz w:val="27"/>
        </w:rPr>
      </w:pPr>
    </w:p>
    <w:sectPr>
      <w:pgSz w:w="17860" w:h="25260"/>
      <w:pgMar w:top="1020" w:right="0" w:bottom="280" w:left="2500" w:header="708" w:footer="708"/>
      <w:pgNumType w:start="1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77845"/>
    <w:multiLevelType w:val="hybridMultilevel"/>
    <w:tmpl w:val="00000000"/>
    <w:lvl w:ilvl="0">
      <w:start w:val="1"/>
      <w:numFmt w:val="decimal"/>
      <w:lvlText w:val="%1"/>
      <w:lvlJc w:val="left"/>
      <w:pPr>
        <w:ind w:left="200" w:hanging="540"/>
        <w:jc w:val="left"/>
      </w:pPr>
      <w:rPr>
        <w:rFonts w:ascii="黑体" w:eastAsia="黑体" w:hAnsi="黑体" w:cs="黑体" w:hint="default"/>
        <w:color w:val="444444"/>
        <w:w w:val="100"/>
        <w:sz w:val="54"/>
        <w:szCs w:val="54"/>
      </w:rPr>
    </w:lvl>
    <w:lvl w:ilvl="1">
      <w:start w:val="0"/>
      <w:numFmt w:val="bullet"/>
      <w:lvlText w:val="•"/>
      <w:lvlJc w:val="left"/>
      <w:pPr>
        <w:ind w:left="171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7" w:hanging="540"/>
      </w:pPr>
      <w:rPr>
        <w:rFonts w:hint="default"/>
      </w:rPr>
    </w:lvl>
  </w:abstractNum>
  <w:abstractNum w:abstractNumId="1">
    <w:nsid w:val="3AF666C6"/>
    <w:multiLevelType w:val="hybridMultilevel"/>
    <w:tmpl w:val="00000000"/>
    <w:lvl w:ilvl="0">
      <w:start w:val="1"/>
      <w:numFmt w:val="decimal"/>
      <w:lvlText w:val="（%1）"/>
      <w:lvlJc w:val="left"/>
      <w:pPr>
        <w:ind w:left="200" w:hanging="1573"/>
        <w:jc w:val="left"/>
      </w:pPr>
      <w:rPr>
        <w:rFonts w:ascii="黑体" w:eastAsia="黑体" w:hAnsi="黑体" w:cs="黑体" w:hint="default"/>
        <w:color w:val="444444"/>
        <w:spacing w:val="-1"/>
        <w:w w:val="100"/>
        <w:sz w:val="54"/>
        <w:szCs w:val="54"/>
      </w:rPr>
    </w:lvl>
    <w:lvl w:ilvl="1">
      <w:start w:val="0"/>
      <w:numFmt w:val="bullet"/>
      <w:lvlText w:val="•"/>
      <w:lvlJc w:val="left"/>
      <w:pPr>
        <w:ind w:left="1715" w:hanging="15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1" w:hanging="15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7" w:hanging="15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15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15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15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11" w:hanging="15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7" w:hanging="1573"/>
      </w:pPr>
      <w:rPr>
        <w:rFonts w:hint="default"/>
      </w:rPr>
    </w:lvl>
  </w:abstractNum>
  <w:abstractNum w:abstractNumId="2">
    <w:nsid w:val="69795F65"/>
    <w:multiLevelType w:val="hybridMultilevel"/>
    <w:tmpl w:val="00000000"/>
    <w:lvl w:ilvl="0">
      <w:start w:val="2"/>
      <w:numFmt w:val="decimal"/>
      <w:lvlText w:val="%1"/>
      <w:lvlJc w:val="left"/>
      <w:pPr>
        <w:ind w:left="744" w:hanging="544"/>
        <w:jc w:val="left"/>
      </w:pPr>
      <w:rPr>
        <w:rFonts w:ascii="黑体" w:eastAsia="黑体" w:hAnsi="黑体" w:cs="黑体" w:hint="default"/>
        <w:b/>
        <w:bCs/>
        <w:color w:val="444444"/>
        <w:w w:val="99"/>
        <w:sz w:val="54"/>
        <w:szCs w:val="54"/>
      </w:rPr>
    </w:lvl>
    <w:lvl w:ilvl="1">
      <w:start w:val="1"/>
      <w:numFmt w:val="decimal"/>
      <w:lvlText w:val="%1.%2"/>
      <w:lvlJc w:val="left"/>
      <w:pPr>
        <w:ind w:left="200" w:hanging="1080"/>
        <w:jc w:val="left"/>
      </w:pPr>
      <w:rPr>
        <w:rFonts w:ascii="黑体" w:eastAsia="黑体" w:hAnsi="黑体" w:cs="黑体" w:hint="default"/>
        <w:color w:val="444444"/>
        <w:w w:val="100"/>
        <w:sz w:val="54"/>
        <w:szCs w:val="54"/>
      </w:rPr>
    </w:lvl>
    <w:lvl w:ilvl="2">
      <w:start w:val="0"/>
      <w:numFmt w:val="bullet"/>
      <w:lvlText w:val="•"/>
      <w:lvlJc w:val="left"/>
      <w:pPr>
        <w:ind w:left="128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9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39" w:hanging="1080"/>
      </w:pPr>
      <w:rPr>
        <w:rFonts w:hint="default"/>
      </w:rPr>
    </w:lvl>
  </w:abstractNum>
  <w:abstractNum w:abstractNumId="3">
    <w:nsid w:val="7B6636E7"/>
    <w:multiLevelType w:val="hybridMultilevel"/>
    <w:tmpl w:val="00000000"/>
    <w:lvl w:ilvl="0">
      <w:start w:val="11"/>
      <w:numFmt w:val="decimal"/>
      <w:lvlText w:val="%1"/>
      <w:lvlJc w:val="left"/>
      <w:pPr>
        <w:ind w:left="1017" w:hanging="817"/>
        <w:jc w:val="left"/>
      </w:pPr>
      <w:rPr>
        <w:rFonts w:ascii="黑体" w:eastAsia="黑体" w:hAnsi="黑体" w:cs="黑体" w:hint="default"/>
        <w:b/>
        <w:bCs/>
        <w:color w:val="444444"/>
        <w:w w:val="99"/>
        <w:sz w:val="54"/>
        <w:szCs w:val="54"/>
      </w:rPr>
    </w:lvl>
    <w:lvl w:ilvl="1">
      <w:start w:val="1"/>
      <w:numFmt w:val="decimal"/>
      <w:lvlText w:val="%1.%2"/>
      <w:lvlJc w:val="left"/>
      <w:pPr>
        <w:ind w:left="1550" w:hanging="1350"/>
        <w:jc w:val="left"/>
      </w:pPr>
      <w:rPr>
        <w:rFonts w:ascii="黑体" w:eastAsia="黑体" w:hAnsi="黑体" w:cs="黑体" w:hint="default"/>
        <w:color w:val="444444"/>
        <w:w w:val="100"/>
        <w:sz w:val="54"/>
        <w:szCs w:val="54"/>
      </w:rPr>
    </w:lvl>
    <w:lvl w:ilvl="2">
      <w:start w:val="0"/>
      <w:numFmt w:val="bullet"/>
      <w:lvlText w:val="•"/>
      <w:lvlJc w:val="left"/>
      <w:pPr>
        <w:ind w:left="3093" w:hanging="1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26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9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3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6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9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3" w:hanging="135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paragraph" w:styleId="Heading1">
    <w:name w:val="heading 1"/>
    <w:basedOn w:val="Normal"/>
    <w:uiPriority w:val="1"/>
    <w:qFormat/>
    <w:pPr>
      <w:spacing w:before="244"/>
      <w:ind w:left="744" w:hanging="545"/>
      <w:outlineLvl w:val="0"/>
    </w:pPr>
    <w:rPr>
      <w:rFonts w:ascii="黑体" w:eastAsia="黑体" w:hAnsi="黑体" w:cs="黑体"/>
      <w:b/>
      <w:bCs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54"/>
      <w:szCs w:val="54"/>
    </w:rPr>
  </w:style>
  <w:style w:type="paragraph" w:styleId="Title">
    <w:name w:val="Title"/>
    <w:basedOn w:val="Normal"/>
    <w:uiPriority w:val="1"/>
    <w:qFormat/>
    <w:pPr>
      <w:ind w:left="3711" w:right="2819" w:hanging="3511"/>
    </w:pPr>
    <w:rPr>
      <w:rFonts w:ascii="黑体" w:eastAsia="黑体" w:hAnsi="黑体" w:cs="黑体"/>
      <w:sz w:val="58"/>
      <w:szCs w:val="58"/>
    </w:rPr>
  </w:style>
  <w:style w:type="paragraph" w:styleId="ListParagraph">
    <w:name w:val="List Paragraph"/>
    <w:basedOn w:val="Normal"/>
    <w:uiPriority w:val="1"/>
    <w:qFormat/>
    <w:pPr>
      <w:spacing w:before="244"/>
      <w:ind w:left="200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hyperlink" Target="https://d.book118.com/716203114211010043" TargetMode="Externa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2024-01-31T01:34:53Z</dcterms:created>
  <dcterms:modified xsi:type="dcterms:W3CDTF">2024-01-31T01:34:53Z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2024-01-31T00:00:00Z</vt:filetime>
  </property>
</Properties>
</file>