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生活排放项目规划设计方案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18" w:history="1">
        <w:r>
          <w:rPr>
            <w:rFonts w:ascii="仿宋" w:eastAsia="仿宋" w:hAnsi="仿宋" w:cs="仿宋" w:hint="eastAsia"/>
            <w:lang w:eastAsia="zh-CN"/>
          </w:rPr>
          <w:t>序言</w:t>
        </w:r>
        <w:r>
          <w:tab/>
        </w:r>
        <w:r>
          <w:fldChar w:fldCharType="begin"/>
        </w:r>
        <w:r>
          <w:instrText xml:space="preserve"> PAGEREF _Toc22718 \h </w:instrText>
        </w:r>
        <w:r>
          <w:fldChar w:fldCharType="separate"/>
        </w:r>
        <w:r>
          <w:t>3</w:t>
        </w:r>
        <w:r>
          <w:fldChar w:fldCharType="end"/>
        </w:r>
      </w:hyperlink>
    </w:p>
    <w:p>
      <w:pPr>
        <w:pStyle w:val="TOC1"/>
        <w:tabs>
          <w:tab w:val="right" w:leader="dot" w:pos="8306"/>
        </w:tabs>
      </w:pPr>
      <w:hyperlink w:anchor="_Toc25095" w:history="1">
        <w:r>
          <w:rPr>
            <w:rFonts w:ascii="仿宋" w:eastAsia="仿宋" w:hAnsi="仿宋" w:cs="仿宋" w:hint="eastAsia"/>
            <w:lang w:eastAsia="zh-CN"/>
          </w:rPr>
          <w:t>一、生活排放项目可持续发展</w:t>
        </w:r>
        <w:r>
          <w:tab/>
        </w:r>
        <w:r>
          <w:fldChar w:fldCharType="begin"/>
        </w:r>
        <w:r>
          <w:instrText xml:space="preserve"> PAGEREF _Toc25095 \h </w:instrText>
        </w:r>
        <w:r>
          <w:fldChar w:fldCharType="separate"/>
        </w:r>
        <w:r>
          <w:t>3</w:t>
        </w:r>
        <w:r>
          <w:fldChar w:fldCharType="end"/>
        </w:r>
      </w:hyperlink>
    </w:p>
    <w:p>
      <w:pPr>
        <w:pStyle w:val="TOC2"/>
        <w:tabs>
          <w:tab w:val="right" w:leader="dot" w:pos="8306"/>
        </w:tabs>
      </w:pPr>
      <w:hyperlink w:anchor="_Toc22653" w:history="1">
        <w:r>
          <w:rPr>
            <w:rFonts w:ascii="仿宋" w:eastAsia="仿宋" w:hAnsi="仿宋" w:cs="仿宋" w:hint="eastAsia"/>
            <w:lang w:eastAsia="zh-CN"/>
          </w:rPr>
          <w:t>(一)、可持续战略与实践</w:t>
        </w:r>
        <w:r>
          <w:tab/>
        </w:r>
        <w:r>
          <w:fldChar w:fldCharType="begin"/>
        </w:r>
        <w:r>
          <w:instrText xml:space="preserve"> PAGEREF _Toc22653 \h </w:instrText>
        </w:r>
        <w:r>
          <w:fldChar w:fldCharType="separate"/>
        </w:r>
        <w:r>
          <w:t>3</w:t>
        </w:r>
        <w:r>
          <w:fldChar w:fldCharType="end"/>
        </w:r>
      </w:hyperlink>
    </w:p>
    <w:p>
      <w:pPr>
        <w:pStyle w:val="TOC2"/>
        <w:tabs>
          <w:tab w:val="right" w:leader="dot" w:pos="8306"/>
        </w:tabs>
      </w:pPr>
      <w:hyperlink w:anchor="_Toc22294" w:history="1">
        <w:r>
          <w:rPr>
            <w:rFonts w:ascii="仿宋" w:eastAsia="仿宋" w:hAnsi="仿宋" w:cs="仿宋" w:hint="eastAsia"/>
            <w:lang w:eastAsia="zh-CN"/>
          </w:rPr>
          <w:t>(二)、环保与社会责任</w:t>
        </w:r>
        <w:r>
          <w:tab/>
        </w:r>
        <w:r>
          <w:fldChar w:fldCharType="begin"/>
        </w:r>
        <w:r>
          <w:instrText xml:space="preserve"> PAGEREF _Toc22294 \h </w:instrText>
        </w:r>
        <w:r>
          <w:fldChar w:fldCharType="separate"/>
        </w:r>
        <w:r>
          <w:t>4</w:t>
        </w:r>
        <w:r>
          <w:fldChar w:fldCharType="end"/>
        </w:r>
      </w:hyperlink>
    </w:p>
    <w:p>
      <w:pPr>
        <w:pStyle w:val="TOC1"/>
        <w:tabs>
          <w:tab w:val="right" w:leader="dot" w:pos="8306"/>
        </w:tabs>
      </w:pPr>
      <w:hyperlink w:anchor="_Toc10890" w:history="1">
        <w:r>
          <w:rPr>
            <w:rFonts w:ascii="仿宋" w:eastAsia="仿宋" w:hAnsi="仿宋" w:cs="仿宋" w:hint="eastAsia"/>
            <w:lang w:eastAsia="zh-CN"/>
          </w:rPr>
          <w:t>二、生活排放项目建设背景及必要性分析</w:t>
        </w:r>
        <w:r>
          <w:tab/>
        </w:r>
        <w:r>
          <w:fldChar w:fldCharType="begin"/>
        </w:r>
        <w:r>
          <w:instrText xml:space="preserve"> PAGEREF _Toc10890 \h </w:instrText>
        </w:r>
        <w:r>
          <w:fldChar w:fldCharType="separate"/>
        </w:r>
        <w:r>
          <w:t>4</w:t>
        </w:r>
        <w:r>
          <w:fldChar w:fldCharType="end"/>
        </w:r>
      </w:hyperlink>
    </w:p>
    <w:p>
      <w:pPr>
        <w:pStyle w:val="TOC2"/>
        <w:tabs>
          <w:tab w:val="right" w:leader="dot" w:pos="8306"/>
        </w:tabs>
      </w:pPr>
      <w:hyperlink w:anchor="_Toc8935" w:history="1">
        <w:r>
          <w:rPr>
            <w:rFonts w:ascii="仿宋" w:eastAsia="仿宋" w:hAnsi="仿宋" w:cs="仿宋" w:hint="eastAsia"/>
            <w:lang w:eastAsia="zh-CN"/>
          </w:rPr>
          <w:t>(一)、生活排放项目背景分析</w:t>
        </w:r>
        <w:r>
          <w:tab/>
        </w:r>
        <w:r>
          <w:fldChar w:fldCharType="begin"/>
        </w:r>
        <w:r>
          <w:instrText xml:space="preserve"> PAGEREF _Toc8935 \h </w:instrText>
        </w:r>
        <w:r>
          <w:fldChar w:fldCharType="separate"/>
        </w:r>
        <w:r>
          <w:t>4</w:t>
        </w:r>
        <w:r>
          <w:fldChar w:fldCharType="end"/>
        </w:r>
      </w:hyperlink>
    </w:p>
    <w:p>
      <w:pPr>
        <w:pStyle w:val="TOC2"/>
        <w:tabs>
          <w:tab w:val="right" w:leader="dot" w:pos="8306"/>
        </w:tabs>
      </w:pPr>
      <w:hyperlink w:anchor="_Toc88" w:history="1">
        <w:r>
          <w:rPr>
            <w:rFonts w:ascii="仿宋" w:eastAsia="仿宋" w:hAnsi="仿宋" w:cs="仿宋" w:hint="eastAsia"/>
            <w:lang w:eastAsia="zh-CN"/>
          </w:rPr>
          <w:t>(二)、生活排放项目建设必要性分析</w:t>
        </w:r>
        <w:r>
          <w:tab/>
        </w:r>
        <w:r>
          <w:fldChar w:fldCharType="begin"/>
        </w:r>
        <w:r>
          <w:instrText xml:space="preserve"> PAGEREF _Toc88 \h </w:instrText>
        </w:r>
        <w:r>
          <w:fldChar w:fldCharType="separate"/>
        </w:r>
        <w:r>
          <w:t>6</w:t>
        </w:r>
        <w:r>
          <w:fldChar w:fldCharType="end"/>
        </w:r>
      </w:hyperlink>
    </w:p>
    <w:p>
      <w:pPr>
        <w:pStyle w:val="TOC1"/>
        <w:tabs>
          <w:tab w:val="right" w:leader="dot" w:pos="8306"/>
        </w:tabs>
      </w:pPr>
      <w:hyperlink w:anchor="_Toc30813" w:history="1">
        <w:r>
          <w:rPr>
            <w:rFonts w:ascii="仿宋" w:eastAsia="仿宋" w:hAnsi="仿宋" w:cs="仿宋" w:hint="eastAsia"/>
            <w:lang w:eastAsia="zh-CN"/>
          </w:rPr>
          <w:t>三、生活排放项目选址可行性分析</w:t>
        </w:r>
        <w:r>
          <w:tab/>
        </w:r>
        <w:r>
          <w:fldChar w:fldCharType="begin"/>
        </w:r>
        <w:r>
          <w:instrText xml:space="preserve"> PAGEREF _Toc30813 \h </w:instrText>
        </w:r>
        <w:r>
          <w:fldChar w:fldCharType="separate"/>
        </w:r>
        <w:r>
          <w:t>7</w:t>
        </w:r>
        <w:r>
          <w:fldChar w:fldCharType="end"/>
        </w:r>
      </w:hyperlink>
    </w:p>
    <w:p>
      <w:pPr>
        <w:pStyle w:val="TOC2"/>
        <w:tabs>
          <w:tab w:val="right" w:leader="dot" w:pos="8306"/>
        </w:tabs>
      </w:pPr>
      <w:hyperlink w:anchor="_Toc29559" w:history="1">
        <w:r>
          <w:rPr>
            <w:rFonts w:ascii="仿宋" w:eastAsia="仿宋" w:hAnsi="仿宋" w:cs="仿宋" w:hint="eastAsia"/>
            <w:lang w:eastAsia="zh-CN"/>
          </w:rPr>
          <w:t>(一)、生活排放项目选址</w:t>
        </w:r>
        <w:r>
          <w:tab/>
        </w:r>
        <w:r>
          <w:fldChar w:fldCharType="begin"/>
        </w:r>
        <w:r>
          <w:instrText xml:space="preserve"> PAGEREF _Toc29559 \h </w:instrText>
        </w:r>
        <w:r>
          <w:fldChar w:fldCharType="separate"/>
        </w:r>
        <w:r>
          <w:t>7</w:t>
        </w:r>
        <w:r>
          <w:fldChar w:fldCharType="end"/>
        </w:r>
      </w:hyperlink>
    </w:p>
    <w:p>
      <w:pPr>
        <w:pStyle w:val="TOC2"/>
        <w:tabs>
          <w:tab w:val="right" w:leader="dot" w:pos="8306"/>
        </w:tabs>
      </w:pPr>
      <w:hyperlink w:anchor="_Toc23577" w:history="1">
        <w:r>
          <w:rPr>
            <w:rFonts w:ascii="仿宋" w:eastAsia="仿宋" w:hAnsi="仿宋" w:cs="仿宋" w:hint="eastAsia"/>
            <w:lang w:eastAsia="zh-CN"/>
          </w:rPr>
          <w:t>(二)、用地控制指标</w:t>
        </w:r>
        <w:r>
          <w:tab/>
        </w:r>
        <w:r>
          <w:fldChar w:fldCharType="begin"/>
        </w:r>
        <w:r>
          <w:instrText xml:space="preserve"> PAGEREF _Toc23577 \h </w:instrText>
        </w:r>
        <w:r>
          <w:fldChar w:fldCharType="separate"/>
        </w:r>
        <w:r>
          <w:t>8</w:t>
        </w:r>
        <w:r>
          <w:fldChar w:fldCharType="end"/>
        </w:r>
      </w:hyperlink>
    </w:p>
    <w:p>
      <w:pPr>
        <w:pStyle w:val="TOC2"/>
        <w:tabs>
          <w:tab w:val="right" w:leader="dot" w:pos="8306"/>
        </w:tabs>
      </w:pPr>
      <w:hyperlink w:anchor="_Toc18959" w:history="1">
        <w:r>
          <w:rPr>
            <w:rFonts w:ascii="仿宋" w:eastAsia="仿宋" w:hAnsi="仿宋" w:cs="仿宋" w:hint="eastAsia"/>
            <w:lang w:eastAsia="zh-CN"/>
          </w:rPr>
          <w:t>(三)、节约用地措施</w:t>
        </w:r>
        <w:r>
          <w:tab/>
        </w:r>
        <w:r>
          <w:fldChar w:fldCharType="begin"/>
        </w:r>
        <w:r>
          <w:instrText xml:space="preserve"> PAGEREF _Toc18959 \h </w:instrText>
        </w:r>
        <w:r>
          <w:fldChar w:fldCharType="separate"/>
        </w:r>
        <w:r>
          <w:t>9</w:t>
        </w:r>
        <w:r>
          <w:fldChar w:fldCharType="end"/>
        </w:r>
      </w:hyperlink>
    </w:p>
    <w:p>
      <w:pPr>
        <w:pStyle w:val="TOC2"/>
        <w:tabs>
          <w:tab w:val="right" w:leader="dot" w:pos="8306"/>
        </w:tabs>
      </w:pPr>
      <w:hyperlink w:anchor="_Toc10126" w:history="1">
        <w:r>
          <w:rPr>
            <w:rFonts w:ascii="仿宋" w:eastAsia="仿宋" w:hAnsi="仿宋" w:cs="仿宋" w:hint="eastAsia"/>
            <w:lang w:eastAsia="zh-CN"/>
          </w:rPr>
          <w:t>(四)、总图布置方案</w:t>
        </w:r>
        <w:r>
          <w:tab/>
        </w:r>
        <w:r>
          <w:fldChar w:fldCharType="begin"/>
        </w:r>
        <w:r>
          <w:instrText xml:space="preserve"> PAGEREF _Toc10126 \h </w:instrText>
        </w:r>
        <w:r>
          <w:fldChar w:fldCharType="separate"/>
        </w:r>
        <w:r>
          <w:t>11</w:t>
        </w:r>
        <w:r>
          <w:fldChar w:fldCharType="end"/>
        </w:r>
      </w:hyperlink>
    </w:p>
    <w:p>
      <w:pPr>
        <w:pStyle w:val="TOC2"/>
        <w:tabs>
          <w:tab w:val="right" w:leader="dot" w:pos="8306"/>
        </w:tabs>
      </w:pPr>
      <w:hyperlink w:anchor="_Toc31779" w:history="1">
        <w:r>
          <w:rPr>
            <w:rFonts w:ascii="仿宋" w:eastAsia="仿宋" w:hAnsi="仿宋" w:cs="仿宋" w:hint="eastAsia"/>
            <w:lang w:eastAsia="zh-CN"/>
          </w:rPr>
          <w:t>(五)、选址综合评价</w:t>
        </w:r>
        <w:r>
          <w:tab/>
        </w:r>
        <w:r>
          <w:fldChar w:fldCharType="begin"/>
        </w:r>
        <w:r>
          <w:instrText xml:space="preserve"> PAGEREF _Toc31779 \h </w:instrText>
        </w:r>
        <w:r>
          <w:fldChar w:fldCharType="separate"/>
        </w:r>
        <w:r>
          <w:t>12</w:t>
        </w:r>
        <w:r>
          <w:fldChar w:fldCharType="end"/>
        </w:r>
      </w:hyperlink>
    </w:p>
    <w:p>
      <w:pPr>
        <w:pStyle w:val="TOC1"/>
        <w:tabs>
          <w:tab w:val="right" w:leader="dot" w:pos="8306"/>
        </w:tabs>
      </w:pPr>
      <w:hyperlink w:anchor="_Toc19866" w:history="1">
        <w:r>
          <w:rPr>
            <w:rFonts w:ascii="仿宋" w:eastAsia="仿宋" w:hAnsi="仿宋" w:cs="仿宋" w:hint="eastAsia"/>
            <w:lang w:eastAsia="zh-CN"/>
          </w:rPr>
          <w:t>四、生活排放项目危机管理</w:t>
        </w:r>
        <w:r>
          <w:tab/>
        </w:r>
        <w:r>
          <w:fldChar w:fldCharType="begin"/>
        </w:r>
        <w:r>
          <w:instrText xml:space="preserve"> PAGEREF _Toc19866 \h </w:instrText>
        </w:r>
        <w:r>
          <w:fldChar w:fldCharType="separate"/>
        </w:r>
        <w:r>
          <w:t>13</w:t>
        </w:r>
        <w:r>
          <w:fldChar w:fldCharType="end"/>
        </w:r>
      </w:hyperlink>
    </w:p>
    <w:p>
      <w:pPr>
        <w:pStyle w:val="TOC2"/>
        <w:tabs>
          <w:tab w:val="right" w:leader="dot" w:pos="8306"/>
        </w:tabs>
      </w:pPr>
      <w:hyperlink w:anchor="_Toc26688" w:history="1">
        <w:r>
          <w:rPr>
            <w:rFonts w:ascii="仿宋" w:eastAsia="仿宋" w:hAnsi="仿宋" w:cs="仿宋" w:hint="eastAsia"/>
            <w:lang w:eastAsia="zh-CN"/>
          </w:rPr>
          <w:t>(一)、危机预警与识别</w:t>
        </w:r>
        <w:r>
          <w:tab/>
        </w:r>
        <w:r>
          <w:fldChar w:fldCharType="begin"/>
        </w:r>
        <w:r>
          <w:instrText xml:space="preserve"> PAGEREF _Toc26688 \h </w:instrText>
        </w:r>
        <w:r>
          <w:fldChar w:fldCharType="separate"/>
        </w:r>
        <w:r>
          <w:t>13</w:t>
        </w:r>
        <w:r>
          <w:fldChar w:fldCharType="end"/>
        </w:r>
      </w:hyperlink>
    </w:p>
    <w:p>
      <w:pPr>
        <w:pStyle w:val="TOC2"/>
        <w:tabs>
          <w:tab w:val="right" w:leader="dot" w:pos="8306"/>
        </w:tabs>
      </w:pPr>
      <w:hyperlink w:anchor="_Toc13599" w:history="1">
        <w:r>
          <w:rPr>
            <w:rFonts w:ascii="仿宋" w:eastAsia="仿宋" w:hAnsi="仿宋" w:cs="仿宋" w:hint="eastAsia"/>
            <w:lang w:eastAsia="zh-CN"/>
          </w:rPr>
          <w:t>(二)、危机应对与恢复</w:t>
        </w:r>
        <w:r>
          <w:tab/>
        </w:r>
        <w:r>
          <w:fldChar w:fldCharType="begin"/>
        </w:r>
        <w:r>
          <w:instrText xml:space="preserve"> PAGEREF _Toc13599 \h </w:instrText>
        </w:r>
        <w:r>
          <w:fldChar w:fldCharType="separate"/>
        </w:r>
        <w:r>
          <w:t>14</w:t>
        </w:r>
        <w:r>
          <w:fldChar w:fldCharType="end"/>
        </w:r>
      </w:hyperlink>
    </w:p>
    <w:p>
      <w:pPr>
        <w:pStyle w:val="TOC1"/>
        <w:tabs>
          <w:tab w:val="right" w:leader="dot" w:pos="8306"/>
        </w:tabs>
      </w:pPr>
      <w:hyperlink w:anchor="_Toc23098" w:history="1">
        <w:r>
          <w:rPr>
            <w:rFonts w:ascii="仿宋" w:eastAsia="仿宋" w:hAnsi="仿宋" w:cs="仿宋" w:hint="eastAsia"/>
            <w:lang w:eastAsia="zh-CN"/>
          </w:rPr>
          <w:t>五、生活排放项目建设单位说明</w:t>
        </w:r>
        <w:r>
          <w:tab/>
        </w:r>
        <w:r>
          <w:fldChar w:fldCharType="begin"/>
        </w:r>
        <w:r>
          <w:instrText xml:space="preserve"> PAGEREF _Toc23098 \h </w:instrText>
        </w:r>
        <w:r>
          <w:fldChar w:fldCharType="separate"/>
        </w:r>
        <w:r>
          <w:t>15</w:t>
        </w:r>
        <w:r>
          <w:fldChar w:fldCharType="end"/>
        </w:r>
      </w:hyperlink>
    </w:p>
    <w:p>
      <w:pPr>
        <w:pStyle w:val="TOC2"/>
        <w:tabs>
          <w:tab w:val="right" w:leader="dot" w:pos="8306"/>
        </w:tabs>
      </w:pPr>
      <w:hyperlink w:anchor="_Toc24883" w:history="1">
        <w:r>
          <w:rPr>
            <w:rFonts w:ascii="仿宋" w:eastAsia="仿宋" w:hAnsi="仿宋" w:cs="仿宋" w:hint="eastAsia"/>
            <w:lang w:eastAsia="zh-CN"/>
          </w:rPr>
          <w:t>(一)、生活排放项目承办单位基本情况</w:t>
        </w:r>
        <w:r>
          <w:tab/>
        </w:r>
        <w:r>
          <w:fldChar w:fldCharType="begin"/>
        </w:r>
        <w:r>
          <w:instrText xml:space="preserve"> PAGEREF _Toc24883 \h </w:instrText>
        </w:r>
        <w:r>
          <w:fldChar w:fldCharType="separate"/>
        </w:r>
        <w:r>
          <w:t>15</w:t>
        </w:r>
        <w:r>
          <w:fldChar w:fldCharType="end"/>
        </w:r>
      </w:hyperlink>
    </w:p>
    <w:p>
      <w:pPr>
        <w:pStyle w:val="TOC2"/>
        <w:tabs>
          <w:tab w:val="right" w:leader="dot" w:pos="8306"/>
        </w:tabs>
      </w:pPr>
      <w:hyperlink w:anchor="_Toc23837" w:history="1">
        <w:r>
          <w:rPr>
            <w:rFonts w:ascii="仿宋" w:eastAsia="仿宋" w:hAnsi="仿宋" w:cs="仿宋" w:hint="eastAsia"/>
            <w:lang w:eastAsia="zh-CN"/>
          </w:rPr>
          <w:t>(二)、公司经济效益分析</w:t>
        </w:r>
        <w:r>
          <w:tab/>
        </w:r>
        <w:r>
          <w:fldChar w:fldCharType="begin"/>
        </w:r>
        <w:r>
          <w:instrText xml:space="preserve"> PAGEREF _Toc23837 \h </w:instrText>
        </w:r>
        <w:r>
          <w:fldChar w:fldCharType="separate"/>
        </w:r>
        <w:r>
          <w:t>16</w:t>
        </w:r>
        <w:r>
          <w:fldChar w:fldCharType="end"/>
        </w:r>
      </w:hyperlink>
    </w:p>
    <w:p>
      <w:pPr>
        <w:pStyle w:val="TOC1"/>
        <w:tabs>
          <w:tab w:val="right" w:leader="dot" w:pos="8306"/>
        </w:tabs>
      </w:pPr>
      <w:hyperlink w:anchor="_Toc7121" w:history="1">
        <w:r>
          <w:rPr>
            <w:rFonts w:ascii="仿宋" w:eastAsia="仿宋" w:hAnsi="仿宋" w:cs="仿宋" w:hint="eastAsia"/>
            <w:lang w:eastAsia="zh-CN"/>
          </w:rPr>
          <w:t>六、市场分析、调研</w:t>
        </w:r>
        <w:r>
          <w:tab/>
        </w:r>
        <w:r>
          <w:fldChar w:fldCharType="begin"/>
        </w:r>
        <w:r>
          <w:instrText xml:space="preserve"> PAGEREF _Toc7121 \h </w:instrText>
        </w:r>
        <w:r>
          <w:fldChar w:fldCharType="separate"/>
        </w:r>
        <w:r>
          <w:t>17</w:t>
        </w:r>
        <w:r>
          <w:fldChar w:fldCharType="end"/>
        </w:r>
      </w:hyperlink>
    </w:p>
    <w:p>
      <w:pPr>
        <w:pStyle w:val="TOC2"/>
        <w:tabs>
          <w:tab w:val="right" w:leader="dot" w:pos="8306"/>
        </w:tabs>
      </w:pPr>
      <w:hyperlink w:anchor="_Toc22924" w:history="1">
        <w:r>
          <w:rPr>
            <w:rFonts w:ascii="仿宋" w:eastAsia="仿宋" w:hAnsi="仿宋" w:cs="仿宋" w:hint="eastAsia"/>
            <w:lang w:eastAsia="zh-CN"/>
          </w:rPr>
          <w:t>(一)、生活排放行业分析</w:t>
        </w:r>
        <w:r>
          <w:tab/>
        </w:r>
        <w:r>
          <w:fldChar w:fldCharType="begin"/>
        </w:r>
        <w:r>
          <w:instrText xml:space="preserve"> PAGEREF _Toc22924 \h </w:instrText>
        </w:r>
        <w:r>
          <w:fldChar w:fldCharType="separate"/>
        </w:r>
        <w:r>
          <w:t>17</w:t>
        </w:r>
        <w:r>
          <w:fldChar w:fldCharType="end"/>
        </w:r>
      </w:hyperlink>
    </w:p>
    <w:p>
      <w:pPr>
        <w:pStyle w:val="TOC2"/>
        <w:tabs>
          <w:tab w:val="right" w:leader="dot" w:pos="8306"/>
        </w:tabs>
      </w:pPr>
      <w:hyperlink w:anchor="_Toc16195" w:history="1">
        <w:r>
          <w:rPr>
            <w:rFonts w:ascii="仿宋" w:eastAsia="仿宋" w:hAnsi="仿宋" w:cs="仿宋" w:hint="eastAsia"/>
            <w:lang w:eastAsia="zh-CN"/>
          </w:rPr>
          <w:t>(二)、生活排放市场分析预测</w:t>
        </w:r>
        <w:r>
          <w:tab/>
        </w:r>
        <w:r>
          <w:fldChar w:fldCharType="begin"/>
        </w:r>
        <w:r>
          <w:instrText xml:space="preserve"> PAGEREF _Toc16195 \h </w:instrText>
        </w:r>
        <w:r>
          <w:fldChar w:fldCharType="separate"/>
        </w:r>
        <w:r>
          <w:t>17</w:t>
        </w:r>
        <w:r>
          <w:fldChar w:fldCharType="end"/>
        </w:r>
      </w:hyperlink>
    </w:p>
    <w:p>
      <w:pPr>
        <w:pStyle w:val="TOC1"/>
        <w:tabs>
          <w:tab w:val="right" w:leader="dot" w:pos="8306"/>
        </w:tabs>
      </w:pPr>
      <w:hyperlink w:anchor="_Toc19483" w:history="1">
        <w:r>
          <w:rPr>
            <w:rFonts w:ascii="仿宋" w:eastAsia="仿宋" w:hAnsi="仿宋" w:cs="仿宋" w:hint="eastAsia"/>
            <w:lang w:eastAsia="zh-CN"/>
          </w:rPr>
          <w:t>七、生活排放项目环境影响分析</w:t>
        </w:r>
        <w:r>
          <w:tab/>
        </w:r>
        <w:r>
          <w:fldChar w:fldCharType="begin"/>
        </w:r>
        <w:r>
          <w:instrText xml:space="preserve"> PAGEREF _Toc19483 \h </w:instrText>
        </w:r>
        <w:r>
          <w:fldChar w:fldCharType="separate"/>
        </w:r>
        <w:r>
          <w:t>18</w:t>
        </w:r>
        <w:r>
          <w:fldChar w:fldCharType="end"/>
        </w:r>
      </w:hyperlink>
    </w:p>
    <w:p>
      <w:pPr>
        <w:pStyle w:val="TOC2"/>
        <w:tabs>
          <w:tab w:val="right" w:leader="dot" w:pos="8306"/>
        </w:tabs>
      </w:pPr>
      <w:hyperlink w:anchor="_Toc23441" w:history="1">
        <w:r>
          <w:rPr>
            <w:rFonts w:ascii="仿宋" w:eastAsia="仿宋" w:hAnsi="仿宋" w:cs="仿宋" w:hint="eastAsia"/>
            <w:lang w:eastAsia="zh-CN"/>
          </w:rPr>
          <w:t>(一)、建设区域环境质量现状</w:t>
        </w:r>
        <w:r>
          <w:tab/>
        </w:r>
        <w:r>
          <w:fldChar w:fldCharType="begin"/>
        </w:r>
        <w:r>
          <w:instrText xml:space="preserve"> PAGEREF _Toc23441 \h </w:instrText>
        </w:r>
        <w:r>
          <w:fldChar w:fldCharType="separate"/>
        </w:r>
        <w:r>
          <w:t>18</w:t>
        </w:r>
        <w:r>
          <w:fldChar w:fldCharType="end"/>
        </w:r>
      </w:hyperlink>
    </w:p>
    <w:p>
      <w:pPr>
        <w:pStyle w:val="TOC2"/>
        <w:tabs>
          <w:tab w:val="right" w:leader="dot" w:pos="8306"/>
        </w:tabs>
      </w:pPr>
      <w:hyperlink w:anchor="_Toc31587" w:history="1">
        <w:r>
          <w:rPr>
            <w:rFonts w:ascii="仿宋" w:eastAsia="仿宋" w:hAnsi="仿宋" w:cs="仿宋" w:hint="eastAsia"/>
            <w:lang w:eastAsia="zh-CN"/>
          </w:rPr>
          <w:t>(二)、建设期环境保护</w:t>
        </w:r>
        <w:r>
          <w:tab/>
        </w:r>
        <w:r>
          <w:fldChar w:fldCharType="begin"/>
        </w:r>
        <w:r>
          <w:instrText xml:space="preserve"> PAGEREF _Toc31587 \h </w:instrText>
        </w:r>
        <w:r>
          <w:fldChar w:fldCharType="separate"/>
        </w:r>
        <w:r>
          <w:t>20</w:t>
        </w:r>
        <w:r>
          <w:fldChar w:fldCharType="end"/>
        </w:r>
      </w:hyperlink>
    </w:p>
    <w:p>
      <w:pPr>
        <w:pStyle w:val="TOC2"/>
        <w:tabs>
          <w:tab w:val="right" w:leader="dot" w:pos="8306"/>
        </w:tabs>
      </w:pPr>
      <w:hyperlink w:anchor="_Toc8382" w:history="1">
        <w:r>
          <w:rPr>
            <w:rFonts w:ascii="仿宋" w:eastAsia="仿宋" w:hAnsi="仿宋" w:cs="仿宋" w:hint="eastAsia"/>
            <w:lang w:eastAsia="zh-CN"/>
          </w:rPr>
          <w:t>(三)、运营期环境保护</w:t>
        </w:r>
        <w:r>
          <w:tab/>
        </w:r>
        <w:r>
          <w:fldChar w:fldCharType="begin"/>
        </w:r>
        <w:r>
          <w:instrText xml:space="preserve"> PAGEREF _Toc8382 \h </w:instrText>
        </w:r>
        <w:r>
          <w:fldChar w:fldCharType="separate"/>
        </w:r>
        <w:r>
          <w:t>21</w:t>
        </w:r>
        <w:r>
          <w:fldChar w:fldCharType="end"/>
        </w:r>
      </w:hyperlink>
    </w:p>
    <w:p>
      <w:pPr>
        <w:pStyle w:val="TOC2"/>
        <w:tabs>
          <w:tab w:val="right" w:leader="dot" w:pos="8306"/>
        </w:tabs>
      </w:pPr>
      <w:hyperlink w:anchor="_Toc5098" w:history="1">
        <w:r>
          <w:rPr>
            <w:rFonts w:ascii="仿宋" w:eastAsia="仿宋" w:hAnsi="仿宋" w:cs="仿宋" w:hint="eastAsia"/>
            <w:lang w:eastAsia="zh-CN"/>
          </w:rPr>
          <w:t>(四)、生活排放项目建设对区域经济的影响</w:t>
        </w:r>
        <w:r>
          <w:tab/>
        </w:r>
        <w:r>
          <w:fldChar w:fldCharType="begin"/>
        </w:r>
        <w:r>
          <w:instrText xml:space="preserve"> PAGEREF _Toc5098 \h </w:instrText>
        </w:r>
        <w:r>
          <w:fldChar w:fldCharType="separate"/>
        </w:r>
        <w:r>
          <w:t>22</w:t>
        </w:r>
        <w:r>
          <w:fldChar w:fldCharType="end"/>
        </w:r>
      </w:hyperlink>
    </w:p>
    <w:p>
      <w:pPr>
        <w:pStyle w:val="TOC2"/>
        <w:tabs>
          <w:tab w:val="right" w:leader="dot" w:pos="8306"/>
        </w:tabs>
      </w:pPr>
      <w:hyperlink w:anchor="_Toc31644" w:history="1">
        <w:r>
          <w:rPr>
            <w:rFonts w:ascii="仿宋" w:eastAsia="仿宋" w:hAnsi="仿宋" w:cs="仿宋" w:hint="eastAsia"/>
            <w:lang w:eastAsia="zh-CN"/>
          </w:rPr>
          <w:t>(五)、废弃物处理</w:t>
        </w:r>
        <w:r>
          <w:tab/>
        </w:r>
        <w:r>
          <w:fldChar w:fldCharType="begin"/>
        </w:r>
        <w:r>
          <w:instrText xml:space="preserve"> PAGEREF _Toc31644 \h </w:instrText>
        </w:r>
        <w:r>
          <w:fldChar w:fldCharType="separate"/>
        </w:r>
        <w:r>
          <w:t>24</w:t>
        </w:r>
        <w:r>
          <w:fldChar w:fldCharType="end"/>
        </w:r>
      </w:hyperlink>
    </w:p>
    <w:p>
      <w:pPr>
        <w:pStyle w:val="TOC2"/>
        <w:tabs>
          <w:tab w:val="right" w:leader="dot" w:pos="8306"/>
        </w:tabs>
      </w:pPr>
      <w:hyperlink w:anchor="_Toc19" w:history="1">
        <w:r>
          <w:rPr>
            <w:rFonts w:ascii="仿宋" w:eastAsia="仿宋" w:hAnsi="仿宋" w:cs="仿宋" w:hint="eastAsia"/>
            <w:lang w:eastAsia="zh-CN"/>
          </w:rPr>
          <w:t>(六)、特殊环境影响分析</w:t>
        </w:r>
        <w:r>
          <w:tab/>
        </w:r>
        <w:r>
          <w:fldChar w:fldCharType="begin"/>
        </w:r>
        <w:r>
          <w:instrText xml:space="preserve"> PAGEREF _Toc19 \h </w:instrText>
        </w:r>
        <w:r>
          <w:fldChar w:fldCharType="separate"/>
        </w:r>
        <w:r>
          <w:t>25</w:t>
        </w:r>
        <w:r>
          <w:fldChar w:fldCharType="end"/>
        </w:r>
      </w:hyperlink>
    </w:p>
    <w:p>
      <w:pPr>
        <w:pStyle w:val="TOC2"/>
        <w:tabs>
          <w:tab w:val="right" w:leader="dot" w:pos="8306"/>
        </w:tabs>
      </w:pPr>
      <w:hyperlink w:anchor="_Toc630" w:history="1">
        <w:r>
          <w:rPr>
            <w:rFonts w:ascii="仿宋" w:eastAsia="仿宋" w:hAnsi="仿宋" w:cs="仿宋" w:hint="eastAsia"/>
            <w:lang w:eastAsia="zh-CN"/>
          </w:rPr>
          <w:t>(七)、清洁生产</w:t>
        </w:r>
        <w:r>
          <w:tab/>
        </w:r>
        <w:r>
          <w:fldChar w:fldCharType="begin"/>
        </w:r>
        <w:r>
          <w:instrText xml:space="preserve"> PAGEREF _Toc630 \h </w:instrText>
        </w:r>
        <w:r>
          <w:fldChar w:fldCharType="separate"/>
        </w:r>
        <w:r>
          <w:t>26</w:t>
        </w:r>
        <w:r>
          <w:fldChar w:fldCharType="end"/>
        </w:r>
      </w:hyperlink>
    </w:p>
    <w:p>
      <w:pPr>
        <w:pStyle w:val="TOC2"/>
        <w:tabs>
          <w:tab w:val="right" w:leader="dot" w:pos="8306"/>
        </w:tabs>
      </w:pPr>
      <w:hyperlink w:anchor="_Toc17578" w:history="1">
        <w:r>
          <w:rPr>
            <w:rFonts w:ascii="仿宋" w:eastAsia="仿宋" w:hAnsi="仿宋" w:cs="仿宋" w:hint="eastAsia"/>
            <w:lang w:eastAsia="zh-CN"/>
          </w:rPr>
          <w:t>(八)、环境保护综合评价</w:t>
        </w:r>
        <w:r>
          <w:tab/>
        </w:r>
        <w:r>
          <w:fldChar w:fldCharType="begin"/>
        </w:r>
        <w:r>
          <w:instrText xml:space="preserve"> PAGEREF _Toc17578 \h </w:instrText>
        </w:r>
        <w:r>
          <w:fldChar w:fldCharType="separate"/>
        </w:r>
        <w:r>
          <w:t>28</w:t>
        </w:r>
        <w:r>
          <w:fldChar w:fldCharType="end"/>
        </w:r>
      </w:hyperlink>
    </w:p>
    <w:p>
      <w:pPr>
        <w:pStyle w:val="TOC1"/>
        <w:tabs>
          <w:tab w:val="right" w:leader="dot" w:pos="8306"/>
        </w:tabs>
      </w:pPr>
      <w:hyperlink w:anchor="_Toc30695" w:history="1">
        <w:r>
          <w:rPr>
            <w:rFonts w:ascii="仿宋" w:eastAsia="仿宋" w:hAnsi="仿宋" w:cs="仿宋" w:hint="eastAsia"/>
            <w:lang w:eastAsia="zh-CN"/>
          </w:rPr>
          <w:t>八、生活排放项目技术管理</w:t>
        </w:r>
        <w:r>
          <w:tab/>
        </w:r>
        <w:r>
          <w:fldChar w:fldCharType="begin"/>
        </w:r>
        <w:r>
          <w:instrText xml:space="preserve"> PAGEREF _Toc30695 \h </w:instrText>
        </w:r>
        <w:r>
          <w:fldChar w:fldCharType="separate"/>
        </w:r>
        <w:r>
          <w:t>29</w:t>
        </w:r>
        <w:r>
          <w:fldChar w:fldCharType="end"/>
        </w:r>
      </w:hyperlink>
    </w:p>
    <w:p>
      <w:pPr>
        <w:pStyle w:val="TOC2"/>
        <w:tabs>
          <w:tab w:val="right" w:leader="dot" w:pos="8306"/>
        </w:tabs>
      </w:pPr>
      <w:hyperlink w:anchor="_Toc11986" w:history="1">
        <w:r>
          <w:rPr>
            <w:rFonts w:ascii="仿宋" w:eastAsia="仿宋" w:hAnsi="仿宋" w:cs="仿宋" w:hint="eastAsia"/>
            <w:lang w:eastAsia="zh-CN"/>
          </w:rPr>
          <w:t>(一)、技术方案选用方向</w:t>
        </w:r>
        <w:r>
          <w:tab/>
        </w:r>
        <w:r>
          <w:fldChar w:fldCharType="begin"/>
        </w:r>
        <w:r>
          <w:instrText xml:space="preserve"> PAGEREF _Toc11986 \h </w:instrText>
        </w:r>
        <w:r>
          <w:fldChar w:fldCharType="separate"/>
        </w:r>
        <w:r>
          <w:t>29</w:t>
        </w:r>
        <w:r>
          <w:fldChar w:fldCharType="end"/>
        </w:r>
      </w:hyperlink>
    </w:p>
    <w:p>
      <w:pPr>
        <w:pStyle w:val="TOC2"/>
        <w:tabs>
          <w:tab w:val="right" w:leader="dot" w:pos="8306"/>
        </w:tabs>
      </w:pPr>
      <w:hyperlink w:anchor="_Toc7577" w:history="1">
        <w:r>
          <w:rPr>
            <w:rFonts w:ascii="仿宋" w:eastAsia="仿宋" w:hAnsi="仿宋" w:cs="仿宋" w:hint="eastAsia"/>
            <w:lang w:eastAsia="zh-CN"/>
          </w:rPr>
          <w:t>(二)、工艺技术方案选用原则</w:t>
        </w:r>
        <w:r>
          <w:tab/>
        </w:r>
        <w:r>
          <w:fldChar w:fldCharType="begin"/>
        </w:r>
        <w:r>
          <w:instrText xml:space="preserve"> PAGEREF _Toc7577 \h </w:instrText>
        </w:r>
        <w:r>
          <w:fldChar w:fldCharType="separate"/>
        </w:r>
        <w:r>
          <w:t>31</w:t>
        </w:r>
        <w:r>
          <w:fldChar w:fldCharType="end"/>
        </w:r>
      </w:hyperlink>
    </w:p>
    <w:p>
      <w:pPr>
        <w:pStyle w:val="TOC2"/>
        <w:tabs>
          <w:tab w:val="right" w:leader="dot" w:pos="8306"/>
        </w:tabs>
      </w:pPr>
      <w:hyperlink w:anchor="_Toc18012" w:history="1">
        <w:r>
          <w:rPr>
            <w:rFonts w:ascii="仿宋" w:eastAsia="仿宋" w:hAnsi="仿宋" w:cs="仿宋" w:hint="eastAsia"/>
            <w:lang w:eastAsia="zh-CN"/>
          </w:rPr>
          <w:t>(三)、工艺技术方案要求</w:t>
        </w:r>
        <w:r>
          <w:tab/>
        </w:r>
        <w:r>
          <w:fldChar w:fldCharType="begin"/>
        </w:r>
        <w:r>
          <w:instrText xml:space="preserve"> PAGEREF _Toc18012 \h </w:instrText>
        </w:r>
        <w:r>
          <w:fldChar w:fldCharType="separate"/>
        </w:r>
        <w:r>
          <w:t>33</w:t>
        </w:r>
        <w:r>
          <w:fldChar w:fldCharType="end"/>
        </w:r>
      </w:hyperlink>
    </w:p>
    <w:p>
      <w:pPr>
        <w:pStyle w:val="TOC1"/>
        <w:tabs>
          <w:tab w:val="right" w:leader="dot" w:pos="8306"/>
        </w:tabs>
      </w:pPr>
      <w:hyperlink w:anchor="_Toc7614" w:history="1">
        <w:r>
          <w:rPr>
            <w:rFonts w:ascii="仿宋" w:eastAsia="仿宋" w:hAnsi="仿宋" w:cs="仿宋" w:hint="eastAsia"/>
            <w:lang w:eastAsia="zh-CN"/>
          </w:rPr>
          <w:t>九、生活排放项目人力资源管理</w:t>
        </w:r>
        <w:r>
          <w:tab/>
        </w:r>
        <w:r>
          <w:fldChar w:fldCharType="begin"/>
        </w:r>
        <w:r>
          <w:instrText xml:space="preserve"> PAGEREF _Toc7614 \h </w:instrText>
        </w:r>
        <w:r>
          <w:fldChar w:fldCharType="separate"/>
        </w:r>
        <w:r>
          <w:t>35</w:t>
        </w:r>
        <w:r>
          <w:fldChar w:fldCharType="end"/>
        </w:r>
      </w:hyperlink>
    </w:p>
    <w:p>
      <w:pPr>
        <w:pStyle w:val="TOC2"/>
        <w:tabs>
          <w:tab w:val="right" w:leader="dot" w:pos="8306"/>
        </w:tabs>
      </w:pPr>
      <w:hyperlink w:anchor="_Toc20426" w:history="1">
        <w:r>
          <w:rPr>
            <w:rFonts w:ascii="仿宋" w:eastAsia="仿宋" w:hAnsi="仿宋" w:cs="仿宋" w:hint="eastAsia"/>
            <w:lang w:eastAsia="zh-CN"/>
          </w:rPr>
          <w:t>(一)、建立健全的预算管理制度</w:t>
        </w:r>
        <w:r>
          <w:tab/>
        </w:r>
        <w:r>
          <w:fldChar w:fldCharType="begin"/>
        </w:r>
        <w:r>
          <w:instrText xml:space="preserve"> PAGEREF _Toc20426 \h </w:instrText>
        </w:r>
        <w:r>
          <w:fldChar w:fldCharType="separate"/>
        </w:r>
        <w:r>
          <w:t>35</w:t>
        </w:r>
        <w:r>
          <w:fldChar w:fldCharType="end"/>
        </w:r>
      </w:hyperlink>
    </w:p>
    <w:p>
      <w:pPr>
        <w:pStyle w:val="TOC2"/>
        <w:tabs>
          <w:tab w:val="right" w:leader="dot" w:pos="8306"/>
        </w:tabs>
      </w:pPr>
      <w:hyperlink w:anchor="_Toc18811" w:history="1">
        <w:r>
          <w:rPr>
            <w:rFonts w:ascii="仿宋" w:eastAsia="仿宋" w:hAnsi="仿宋" w:cs="仿宋" w:hint="eastAsia"/>
            <w:lang w:eastAsia="zh-CN"/>
          </w:rPr>
          <w:t>(二)、加强资金流动监控</w:t>
        </w:r>
        <w:r>
          <w:tab/>
        </w:r>
        <w:r>
          <w:fldChar w:fldCharType="begin"/>
        </w:r>
        <w:r>
          <w:instrText xml:space="preserve"> PAGEREF _Toc18811 \h </w:instrText>
        </w:r>
        <w:r>
          <w:fldChar w:fldCharType="separate"/>
        </w:r>
        <w:r>
          <w:t>37</w:t>
        </w:r>
        <w:r>
          <w:fldChar w:fldCharType="end"/>
        </w:r>
      </w:hyperlink>
    </w:p>
    <w:p>
      <w:pPr>
        <w:pStyle w:val="TOC2"/>
        <w:tabs>
          <w:tab w:val="right" w:leader="dot" w:pos="8306"/>
        </w:tabs>
      </w:pPr>
      <w:hyperlink w:anchor="_Toc17302" w:history="1">
        <w:r>
          <w:rPr>
            <w:rFonts w:ascii="仿宋" w:eastAsia="仿宋" w:hAnsi="仿宋" w:cs="仿宋" w:hint="eastAsia"/>
            <w:lang w:eastAsia="zh-CN"/>
          </w:rPr>
          <w:t>(三)、制定完善的风险控制机制</w:t>
        </w:r>
        <w:r>
          <w:tab/>
        </w:r>
        <w:r>
          <w:fldChar w:fldCharType="begin"/>
        </w:r>
        <w:r>
          <w:instrText xml:space="preserve"> PAGEREF _Toc17302 \h </w:instrText>
        </w:r>
        <w:r>
          <w:fldChar w:fldCharType="separate"/>
        </w:r>
        <w:r>
          <w:t>38</w:t>
        </w:r>
        <w:r>
          <w:fldChar w:fldCharType="end"/>
        </w:r>
      </w:hyperlink>
    </w:p>
    <w:p>
      <w:pPr>
        <w:pStyle w:val="TOC2"/>
        <w:tabs>
          <w:tab w:val="right" w:leader="dot" w:pos="8306"/>
        </w:tabs>
      </w:pPr>
      <w:hyperlink w:anchor="_Toc7083" w:history="1">
        <w:r>
          <w:rPr>
            <w:rFonts w:ascii="仿宋" w:eastAsia="仿宋" w:hAnsi="仿宋" w:cs="仿宋" w:hint="eastAsia"/>
            <w:lang w:eastAsia="zh-CN"/>
          </w:rPr>
          <w:t>(四)、优化成本管理</w:t>
        </w:r>
        <w:r>
          <w:tab/>
        </w:r>
        <w:r>
          <w:fldChar w:fldCharType="begin"/>
        </w:r>
        <w:r>
          <w:instrText xml:space="preserve"> PAGEREF _Toc7083 \h </w:instrText>
        </w:r>
        <w:r>
          <w:fldChar w:fldCharType="separate"/>
        </w:r>
        <w:r>
          <w:t>39</w:t>
        </w:r>
        <w:r>
          <w:fldChar w:fldCharType="end"/>
        </w:r>
      </w:hyperlink>
    </w:p>
    <w:p>
      <w:pPr>
        <w:pStyle w:val="TOC1"/>
        <w:tabs>
          <w:tab w:val="right" w:leader="dot" w:pos="8306"/>
        </w:tabs>
      </w:pPr>
      <w:hyperlink w:anchor="_Toc3181" w:history="1">
        <w:r>
          <w:rPr>
            <w:rFonts w:ascii="仿宋" w:eastAsia="仿宋" w:hAnsi="仿宋" w:cs="仿宋" w:hint="eastAsia"/>
            <w:lang w:eastAsia="zh-CN"/>
          </w:rPr>
          <w:t>十、生产安全保护</w:t>
        </w:r>
        <w:r>
          <w:tab/>
        </w:r>
        <w:r>
          <w:fldChar w:fldCharType="begin"/>
        </w:r>
        <w:r>
          <w:instrText xml:space="preserve"> PAGEREF _Toc3181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02" w:history="1">
        <w:r>
          <w:rPr>
            <w:rFonts w:ascii="仿宋" w:eastAsia="仿宋" w:hAnsi="仿宋" w:cs="仿宋" w:hint="eastAsia"/>
            <w:lang w:eastAsia="zh-CN"/>
          </w:rPr>
          <w:t>(一)、消防安全</w:t>
        </w:r>
        <w:r>
          <w:tab/>
        </w:r>
        <w:r>
          <w:fldChar w:fldCharType="begin"/>
        </w:r>
        <w:r>
          <w:instrText xml:space="preserve"> PAGEREF _Toc10902 \h </w:instrText>
        </w:r>
        <w:r>
          <w:fldChar w:fldCharType="separate"/>
        </w:r>
        <w:r>
          <w:t>40</w:t>
        </w:r>
        <w:r>
          <w:fldChar w:fldCharType="end"/>
        </w:r>
      </w:hyperlink>
    </w:p>
    <w:p>
      <w:pPr>
        <w:pStyle w:val="TOC2"/>
        <w:tabs>
          <w:tab w:val="right" w:leader="dot" w:pos="8306"/>
        </w:tabs>
      </w:pPr>
      <w:hyperlink w:anchor="_Toc11387" w:history="1">
        <w:r>
          <w:rPr>
            <w:rFonts w:ascii="仿宋" w:eastAsia="仿宋" w:hAnsi="仿宋" w:cs="仿宋" w:hint="eastAsia"/>
            <w:lang w:eastAsia="zh-CN"/>
          </w:rPr>
          <w:t>(二)、防火防爆总图布置措施</w:t>
        </w:r>
        <w:r>
          <w:tab/>
        </w:r>
        <w:r>
          <w:fldChar w:fldCharType="begin"/>
        </w:r>
        <w:r>
          <w:instrText xml:space="preserve"> PAGEREF _Toc11387 \h </w:instrText>
        </w:r>
        <w:r>
          <w:fldChar w:fldCharType="separate"/>
        </w:r>
        <w:r>
          <w:t>42</w:t>
        </w:r>
        <w:r>
          <w:fldChar w:fldCharType="end"/>
        </w:r>
      </w:hyperlink>
    </w:p>
    <w:p>
      <w:pPr>
        <w:pStyle w:val="TOC2"/>
        <w:tabs>
          <w:tab w:val="right" w:leader="dot" w:pos="8306"/>
        </w:tabs>
      </w:pPr>
      <w:hyperlink w:anchor="_Toc18585" w:history="1">
        <w:r>
          <w:rPr>
            <w:rFonts w:ascii="仿宋" w:eastAsia="仿宋" w:hAnsi="仿宋" w:cs="仿宋" w:hint="eastAsia"/>
            <w:lang w:eastAsia="zh-CN"/>
          </w:rPr>
          <w:t>(三)、自然灾害防范措施</w:t>
        </w:r>
        <w:r>
          <w:tab/>
        </w:r>
        <w:r>
          <w:fldChar w:fldCharType="begin"/>
        </w:r>
        <w:r>
          <w:instrText xml:space="preserve"> PAGEREF _Toc18585 \h </w:instrText>
        </w:r>
        <w:r>
          <w:fldChar w:fldCharType="separate"/>
        </w:r>
        <w:r>
          <w:t>42</w:t>
        </w:r>
        <w:r>
          <w:fldChar w:fldCharType="end"/>
        </w:r>
      </w:hyperlink>
    </w:p>
    <w:p>
      <w:pPr>
        <w:pStyle w:val="TOC2"/>
        <w:tabs>
          <w:tab w:val="right" w:leader="dot" w:pos="8306"/>
        </w:tabs>
      </w:pPr>
      <w:hyperlink w:anchor="_Toc10761" w:history="1">
        <w:r>
          <w:rPr>
            <w:rFonts w:ascii="仿宋" w:eastAsia="仿宋" w:hAnsi="仿宋" w:cs="仿宋" w:hint="eastAsia"/>
            <w:lang w:eastAsia="zh-CN"/>
          </w:rPr>
          <w:t>(四)、安全色及安全标志使用要求</w:t>
        </w:r>
        <w:r>
          <w:tab/>
        </w:r>
        <w:r>
          <w:fldChar w:fldCharType="begin"/>
        </w:r>
        <w:r>
          <w:instrText xml:space="preserve"> PAGEREF _Toc10761 \h </w:instrText>
        </w:r>
        <w:r>
          <w:fldChar w:fldCharType="separate"/>
        </w:r>
        <w:r>
          <w:t>43</w:t>
        </w:r>
        <w:r>
          <w:fldChar w:fldCharType="end"/>
        </w:r>
      </w:hyperlink>
    </w:p>
    <w:p>
      <w:pPr>
        <w:pStyle w:val="TOC2"/>
        <w:tabs>
          <w:tab w:val="right" w:leader="dot" w:pos="8306"/>
        </w:tabs>
      </w:pPr>
      <w:hyperlink w:anchor="_Toc21200" w:history="1">
        <w:r>
          <w:rPr>
            <w:rFonts w:ascii="仿宋" w:eastAsia="仿宋" w:hAnsi="仿宋" w:cs="仿宋" w:hint="eastAsia"/>
            <w:lang w:eastAsia="zh-CN"/>
          </w:rPr>
          <w:t>(五)、防尘防毒措施</w:t>
        </w:r>
        <w:r>
          <w:tab/>
        </w:r>
        <w:r>
          <w:fldChar w:fldCharType="begin"/>
        </w:r>
        <w:r>
          <w:instrText xml:space="preserve"> PAGEREF _Toc21200 \h </w:instrText>
        </w:r>
        <w:r>
          <w:fldChar w:fldCharType="separate"/>
        </w:r>
        <w:r>
          <w:t>44</w:t>
        </w:r>
        <w:r>
          <w:fldChar w:fldCharType="end"/>
        </w:r>
      </w:hyperlink>
    </w:p>
    <w:p>
      <w:pPr>
        <w:pStyle w:val="TOC2"/>
        <w:tabs>
          <w:tab w:val="right" w:leader="dot" w:pos="8306"/>
        </w:tabs>
      </w:pPr>
      <w:hyperlink w:anchor="_Toc26091" w:history="1">
        <w:r>
          <w:rPr>
            <w:rFonts w:ascii="仿宋" w:eastAsia="仿宋" w:hAnsi="仿宋" w:cs="仿宋" w:hint="eastAsia"/>
            <w:lang w:eastAsia="zh-CN"/>
          </w:rPr>
          <w:t>(六)、防静电、触电防护及防雷措施</w:t>
        </w:r>
        <w:r>
          <w:tab/>
        </w:r>
        <w:r>
          <w:fldChar w:fldCharType="begin"/>
        </w:r>
        <w:r>
          <w:instrText xml:space="preserve"> PAGEREF _Toc26091 \h </w:instrText>
        </w:r>
        <w:r>
          <w:fldChar w:fldCharType="separate"/>
        </w:r>
        <w:r>
          <w:t>45</w:t>
        </w:r>
        <w:r>
          <w:fldChar w:fldCharType="end"/>
        </w:r>
      </w:hyperlink>
    </w:p>
    <w:p>
      <w:pPr>
        <w:pStyle w:val="TOC2"/>
        <w:tabs>
          <w:tab w:val="right" w:leader="dot" w:pos="8306"/>
        </w:tabs>
      </w:pPr>
      <w:hyperlink w:anchor="_Toc26169" w:history="1">
        <w:r>
          <w:rPr>
            <w:rFonts w:ascii="仿宋" w:eastAsia="仿宋" w:hAnsi="仿宋" w:cs="仿宋" w:hint="eastAsia"/>
            <w:lang w:eastAsia="zh-CN"/>
          </w:rPr>
          <w:t>(七)、机械设备安全保障措施</w:t>
        </w:r>
        <w:r>
          <w:tab/>
        </w:r>
        <w:r>
          <w:fldChar w:fldCharType="begin"/>
        </w:r>
        <w:r>
          <w:instrText xml:space="preserve"> PAGEREF _Toc26169 \h </w:instrText>
        </w:r>
        <w:r>
          <w:fldChar w:fldCharType="separate"/>
        </w:r>
        <w:r>
          <w:t>47</w:t>
        </w:r>
        <w:r>
          <w:fldChar w:fldCharType="end"/>
        </w:r>
      </w:hyperlink>
    </w:p>
    <w:p>
      <w:pPr>
        <w:pStyle w:val="TOC1"/>
        <w:tabs>
          <w:tab w:val="right" w:leader="dot" w:pos="8306"/>
        </w:tabs>
      </w:pPr>
      <w:hyperlink w:anchor="_Toc21148" w:history="1">
        <w:r>
          <w:rPr>
            <w:rFonts w:ascii="仿宋" w:eastAsia="仿宋" w:hAnsi="仿宋" w:cs="仿宋" w:hint="eastAsia"/>
            <w:lang w:eastAsia="zh-CN"/>
          </w:rPr>
          <w:t>十一、生活排放项目创新与研发</w:t>
        </w:r>
        <w:r>
          <w:tab/>
        </w:r>
        <w:r>
          <w:fldChar w:fldCharType="begin"/>
        </w:r>
        <w:r>
          <w:instrText xml:space="preserve"> PAGEREF _Toc21148 \h </w:instrText>
        </w:r>
        <w:r>
          <w:fldChar w:fldCharType="separate"/>
        </w:r>
        <w:r>
          <w:t>48</w:t>
        </w:r>
        <w:r>
          <w:fldChar w:fldCharType="end"/>
        </w:r>
      </w:hyperlink>
    </w:p>
    <w:p>
      <w:pPr>
        <w:pStyle w:val="TOC2"/>
        <w:tabs>
          <w:tab w:val="right" w:leader="dot" w:pos="8306"/>
        </w:tabs>
      </w:pPr>
      <w:hyperlink w:anchor="_Toc14076" w:history="1">
        <w:r>
          <w:rPr>
            <w:rFonts w:ascii="仿宋" w:eastAsia="仿宋" w:hAnsi="仿宋" w:cs="仿宋" w:hint="eastAsia"/>
            <w:lang w:eastAsia="zh-CN"/>
          </w:rPr>
          <w:t>(一)、创新策略与方向</w:t>
        </w:r>
        <w:r>
          <w:tab/>
        </w:r>
        <w:r>
          <w:fldChar w:fldCharType="begin"/>
        </w:r>
        <w:r>
          <w:instrText xml:space="preserve"> PAGEREF _Toc14076 \h </w:instrText>
        </w:r>
        <w:r>
          <w:fldChar w:fldCharType="separate"/>
        </w:r>
        <w:r>
          <w:t>48</w:t>
        </w:r>
        <w:r>
          <w:fldChar w:fldCharType="end"/>
        </w:r>
      </w:hyperlink>
    </w:p>
    <w:p>
      <w:pPr>
        <w:pStyle w:val="TOC2"/>
        <w:tabs>
          <w:tab w:val="right" w:leader="dot" w:pos="8306"/>
        </w:tabs>
      </w:pPr>
      <w:hyperlink w:anchor="_Toc30967" w:history="1">
        <w:r>
          <w:rPr>
            <w:rFonts w:ascii="仿宋" w:eastAsia="仿宋" w:hAnsi="仿宋" w:cs="仿宋" w:hint="eastAsia"/>
            <w:lang w:eastAsia="zh-CN"/>
          </w:rPr>
          <w:t>(二)、研发规划与投入</w:t>
        </w:r>
        <w:r>
          <w:tab/>
        </w:r>
        <w:r>
          <w:fldChar w:fldCharType="begin"/>
        </w:r>
        <w:r>
          <w:instrText xml:space="preserve"> PAGEREF _Toc30967 \h </w:instrText>
        </w:r>
        <w:r>
          <w:fldChar w:fldCharType="separate"/>
        </w:r>
        <w:r>
          <w:t>49</w:t>
        </w:r>
        <w:r>
          <w:fldChar w:fldCharType="end"/>
        </w:r>
      </w:hyperlink>
    </w:p>
    <w:p>
      <w:pPr>
        <w:pStyle w:val="TOC1"/>
        <w:tabs>
          <w:tab w:val="right" w:leader="dot" w:pos="8306"/>
        </w:tabs>
      </w:pPr>
      <w:hyperlink w:anchor="_Toc25253" w:history="1">
        <w:r>
          <w:rPr>
            <w:rFonts w:ascii="仿宋" w:eastAsia="仿宋" w:hAnsi="仿宋" w:cs="仿宋" w:hint="eastAsia"/>
            <w:lang w:eastAsia="zh-CN"/>
          </w:rPr>
          <w:t>十二、生活排放项目计划安排</w:t>
        </w:r>
        <w:r>
          <w:tab/>
        </w:r>
        <w:r>
          <w:fldChar w:fldCharType="begin"/>
        </w:r>
        <w:r>
          <w:instrText xml:space="preserve"> PAGEREF _Toc25253 \h </w:instrText>
        </w:r>
        <w:r>
          <w:fldChar w:fldCharType="separate"/>
        </w:r>
        <w:r>
          <w:t>51</w:t>
        </w:r>
        <w:r>
          <w:fldChar w:fldCharType="end"/>
        </w:r>
      </w:hyperlink>
    </w:p>
    <w:p>
      <w:pPr>
        <w:pStyle w:val="TOC2"/>
        <w:tabs>
          <w:tab w:val="right" w:leader="dot" w:pos="8306"/>
        </w:tabs>
      </w:pPr>
      <w:hyperlink w:anchor="_Toc24553" w:history="1">
        <w:r>
          <w:rPr>
            <w:rFonts w:ascii="仿宋" w:eastAsia="仿宋" w:hAnsi="仿宋" w:cs="仿宋" w:hint="eastAsia"/>
            <w:lang w:eastAsia="zh-CN"/>
          </w:rPr>
          <w:t>(一)、建设周期</w:t>
        </w:r>
        <w:r>
          <w:tab/>
        </w:r>
        <w:r>
          <w:fldChar w:fldCharType="begin"/>
        </w:r>
        <w:r>
          <w:instrText xml:space="preserve"> PAGEREF _Toc24553 \h </w:instrText>
        </w:r>
        <w:r>
          <w:fldChar w:fldCharType="separate"/>
        </w:r>
        <w:r>
          <w:t>51</w:t>
        </w:r>
        <w:r>
          <w:fldChar w:fldCharType="end"/>
        </w:r>
      </w:hyperlink>
    </w:p>
    <w:p>
      <w:pPr>
        <w:pStyle w:val="TOC2"/>
        <w:tabs>
          <w:tab w:val="right" w:leader="dot" w:pos="8306"/>
        </w:tabs>
      </w:pPr>
      <w:hyperlink w:anchor="_Toc7586" w:history="1">
        <w:r>
          <w:rPr>
            <w:rFonts w:ascii="仿宋" w:eastAsia="仿宋" w:hAnsi="仿宋" w:cs="仿宋" w:hint="eastAsia"/>
            <w:lang w:eastAsia="zh-CN"/>
          </w:rPr>
          <w:t>(二)、建设进度</w:t>
        </w:r>
        <w:r>
          <w:tab/>
        </w:r>
        <w:r>
          <w:fldChar w:fldCharType="begin"/>
        </w:r>
        <w:r>
          <w:instrText xml:space="preserve"> PAGEREF _Toc7586 \h </w:instrText>
        </w:r>
        <w:r>
          <w:fldChar w:fldCharType="separate"/>
        </w:r>
        <w:r>
          <w:t>52</w:t>
        </w:r>
        <w:r>
          <w:fldChar w:fldCharType="end"/>
        </w:r>
      </w:hyperlink>
    </w:p>
    <w:p>
      <w:pPr>
        <w:pStyle w:val="TOC2"/>
        <w:tabs>
          <w:tab w:val="right" w:leader="dot" w:pos="8306"/>
        </w:tabs>
      </w:pPr>
      <w:hyperlink w:anchor="_Toc22168" w:history="1">
        <w:r>
          <w:rPr>
            <w:rFonts w:ascii="仿宋" w:eastAsia="仿宋" w:hAnsi="仿宋" w:cs="仿宋" w:hint="eastAsia"/>
            <w:lang w:eastAsia="zh-CN"/>
          </w:rPr>
          <w:t>(三)、进度安排注意事项</w:t>
        </w:r>
        <w:r>
          <w:tab/>
        </w:r>
        <w:r>
          <w:fldChar w:fldCharType="begin"/>
        </w:r>
        <w:r>
          <w:instrText xml:space="preserve"> PAGEREF _Toc22168 \h </w:instrText>
        </w:r>
        <w:r>
          <w:fldChar w:fldCharType="separate"/>
        </w:r>
        <w:r>
          <w:t>53</w:t>
        </w:r>
        <w:r>
          <w:fldChar w:fldCharType="end"/>
        </w:r>
      </w:hyperlink>
    </w:p>
    <w:p>
      <w:pPr>
        <w:pStyle w:val="TOC2"/>
        <w:tabs>
          <w:tab w:val="right" w:leader="dot" w:pos="8306"/>
        </w:tabs>
      </w:pPr>
      <w:hyperlink w:anchor="_Toc23876" w:history="1">
        <w:r>
          <w:rPr>
            <w:rFonts w:ascii="仿宋" w:eastAsia="仿宋" w:hAnsi="仿宋" w:cs="仿宋" w:hint="eastAsia"/>
            <w:lang w:eastAsia="zh-CN"/>
          </w:rPr>
          <w:t>(四)、人力资源配置</w:t>
        </w:r>
        <w:r>
          <w:tab/>
        </w:r>
        <w:r>
          <w:fldChar w:fldCharType="begin"/>
        </w:r>
        <w:r>
          <w:instrText xml:space="preserve"> PAGEREF _Toc23876 \h </w:instrText>
        </w:r>
        <w:r>
          <w:fldChar w:fldCharType="separate"/>
        </w:r>
        <w:r>
          <w:t>54</w:t>
        </w:r>
        <w:r>
          <w:fldChar w:fldCharType="end"/>
        </w:r>
      </w:hyperlink>
    </w:p>
    <w:p>
      <w:pPr>
        <w:pStyle w:val="TOC1"/>
        <w:tabs>
          <w:tab w:val="right" w:leader="dot" w:pos="8306"/>
        </w:tabs>
      </w:pPr>
      <w:hyperlink w:anchor="_Toc23755" w:history="1">
        <w:r>
          <w:rPr>
            <w:rFonts w:ascii="仿宋" w:eastAsia="仿宋" w:hAnsi="仿宋" w:cs="仿宋" w:hint="eastAsia"/>
            <w:lang w:eastAsia="zh-CN"/>
          </w:rPr>
          <w:t>十三、质量管理体系</w:t>
        </w:r>
        <w:r>
          <w:tab/>
        </w:r>
        <w:r>
          <w:fldChar w:fldCharType="begin"/>
        </w:r>
        <w:r>
          <w:instrText xml:space="preserve"> PAGEREF _Toc23755 \h </w:instrText>
        </w:r>
        <w:r>
          <w:fldChar w:fldCharType="separate"/>
        </w:r>
        <w:r>
          <w:t>55</w:t>
        </w:r>
        <w:r>
          <w:fldChar w:fldCharType="end"/>
        </w:r>
      </w:hyperlink>
    </w:p>
    <w:p>
      <w:pPr>
        <w:pStyle w:val="TOC2"/>
        <w:tabs>
          <w:tab w:val="right" w:leader="dot" w:pos="8306"/>
        </w:tabs>
      </w:pPr>
      <w:hyperlink w:anchor="_Toc27395" w:history="1">
        <w:r>
          <w:rPr>
            <w:rFonts w:ascii="仿宋" w:eastAsia="仿宋" w:hAnsi="仿宋" w:cs="仿宋" w:hint="eastAsia"/>
            <w:lang w:eastAsia="zh-CN"/>
          </w:rPr>
          <w:t>(一)、质量目标与方针</w:t>
        </w:r>
        <w:r>
          <w:tab/>
        </w:r>
        <w:r>
          <w:fldChar w:fldCharType="begin"/>
        </w:r>
        <w:r>
          <w:instrText xml:space="preserve"> PAGEREF _Toc27395 \h </w:instrText>
        </w:r>
        <w:r>
          <w:fldChar w:fldCharType="separate"/>
        </w:r>
        <w:r>
          <w:t>55</w:t>
        </w:r>
        <w:r>
          <w:fldChar w:fldCharType="end"/>
        </w:r>
      </w:hyperlink>
    </w:p>
    <w:p>
      <w:pPr>
        <w:pStyle w:val="TOC2"/>
        <w:tabs>
          <w:tab w:val="right" w:leader="dot" w:pos="8306"/>
        </w:tabs>
      </w:pPr>
      <w:hyperlink w:anchor="_Toc928" w:history="1">
        <w:r>
          <w:rPr>
            <w:rFonts w:ascii="仿宋" w:eastAsia="仿宋" w:hAnsi="仿宋" w:cs="仿宋" w:hint="eastAsia"/>
            <w:lang w:eastAsia="zh-CN"/>
          </w:rPr>
          <w:t>(二)、质量管理责任</w:t>
        </w:r>
        <w:r>
          <w:tab/>
        </w:r>
        <w:r>
          <w:fldChar w:fldCharType="begin"/>
        </w:r>
        <w:r>
          <w:instrText xml:space="preserve"> PAGEREF _Toc928 \h </w:instrText>
        </w:r>
        <w:r>
          <w:fldChar w:fldCharType="separate"/>
        </w:r>
        <w:r>
          <w:t>56</w:t>
        </w:r>
        <w:r>
          <w:fldChar w:fldCharType="end"/>
        </w:r>
      </w:hyperlink>
    </w:p>
    <w:p>
      <w:pPr>
        <w:pStyle w:val="TOC2"/>
        <w:tabs>
          <w:tab w:val="right" w:leader="dot" w:pos="8306"/>
        </w:tabs>
      </w:pPr>
      <w:hyperlink w:anchor="_Toc29421" w:history="1">
        <w:r>
          <w:rPr>
            <w:rFonts w:ascii="仿宋" w:eastAsia="仿宋" w:hAnsi="仿宋" w:cs="仿宋" w:hint="eastAsia"/>
            <w:lang w:eastAsia="zh-CN"/>
          </w:rPr>
          <w:t>(三)、质量管理体系文件</w:t>
        </w:r>
        <w:r>
          <w:tab/>
        </w:r>
        <w:r>
          <w:fldChar w:fldCharType="begin"/>
        </w:r>
        <w:r>
          <w:instrText xml:space="preserve"> PAGEREF _Toc29421 \h </w:instrText>
        </w:r>
        <w:r>
          <w:fldChar w:fldCharType="separate"/>
        </w:r>
        <w:r>
          <w:t>58</w:t>
        </w:r>
        <w:r>
          <w:fldChar w:fldCharType="end"/>
        </w:r>
      </w:hyperlink>
    </w:p>
    <w:p>
      <w:pPr>
        <w:pStyle w:val="TOC2"/>
        <w:tabs>
          <w:tab w:val="right" w:leader="dot" w:pos="8306"/>
        </w:tabs>
      </w:pPr>
      <w:hyperlink w:anchor="_Toc12490" w:history="1">
        <w:r>
          <w:rPr>
            <w:rFonts w:ascii="仿宋" w:eastAsia="仿宋" w:hAnsi="仿宋" w:cs="仿宋" w:hint="eastAsia"/>
            <w:lang w:eastAsia="zh-CN"/>
          </w:rPr>
          <w:t>(四)、质量培训与教育</w:t>
        </w:r>
        <w:r>
          <w:tab/>
        </w:r>
        <w:r>
          <w:fldChar w:fldCharType="begin"/>
        </w:r>
        <w:r>
          <w:instrText xml:space="preserve"> PAGEREF _Toc12490 \h </w:instrText>
        </w:r>
        <w:r>
          <w:fldChar w:fldCharType="separate"/>
        </w:r>
        <w:r>
          <w:t>60</w:t>
        </w:r>
        <w:r>
          <w:fldChar w:fldCharType="end"/>
        </w:r>
      </w:hyperlink>
    </w:p>
    <w:p>
      <w:pPr>
        <w:pStyle w:val="TOC2"/>
        <w:tabs>
          <w:tab w:val="right" w:leader="dot" w:pos="8306"/>
        </w:tabs>
      </w:pPr>
      <w:hyperlink w:anchor="_Toc28248" w:history="1">
        <w:r>
          <w:rPr>
            <w:rFonts w:ascii="仿宋" w:eastAsia="仿宋" w:hAnsi="仿宋" w:cs="仿宋" w:hint="eastAsia"/>
            <w:lang w:eastAsia="zh-CN"/>
          </w:rPr>
          <w:t>(五)、质量审核与评价</w:t>
        </w:r>
        <w:r>
          <w:tab/>
        </w:r>
        <w:r>
          <w:fldChar w:fldCharType="begin"/>
        </w:r>
        <w:r>
          <w:instrText xml:space="preserve"> PAGEREF _Toc28248 \h </w:instrText>
        </w:r>
        <w:r>
          <w:fldChar w:fldCharType="separate"/>
        </w:r>
        <w:r>
          <w:t>61</w:t>
        </w:r>
        <w:r>
          <w:fldChar w:fldCharType="end"/>
        </w:r>
      </w:hyperlink>
    </w:p>
    <w:p>
      <w:pPr>
        <w:pStyle w:val="TOC2"/>
        <w:tabs>
          <w:tab w:val="right" w:leader="dot" w:pos="8306"/>
        </w:tabs>
      </w:pPr>
      <w:hyperlink w:anchor="_Toc16624" w:history="1">
        <w:r>
          <w:rPr>
            <w:rFonts w:ascii="仿宋" w:eastAsia="仿宋" w:hAnsi="仿宋" w:cs="仿宋" w:hint="eastAsia"/>
            <w:lang w:eastAsia="zh-CN"/>
          </w:rPr>
          <w:t>(六)、不符合与纠正措施</w:t>
        </w:r>
        <w:r>
          <w:tab/>
        </w:r>
        <w:r>
          <w:fldChar w:fldCharType="begin"/>
        </w:r>
        <w:r>
          <w:instrText xml:space="preserve"> PAGEREF _Toc16624 \h </w:instrText>
        </w:r>
        <w:r>
          <w:fldChar w:fldCharType="separate"/>
        </w:r>
        <w:r>
          <w:t>62</w:t>
        </w:r>
        <w:r>
          <w:fldChar w:fldCharType="end"/>
        </w:r>
      </w:hyperlink>
    </w:p>
    <w:p>
      <w:pPr>
        <w:pStyle w:val="TOC1"/>
        <w:tabs>
          <w:tab w:val="right" w:leader="dot" w:pos="8306"/>
        </w:tabs>
      </w:pPr>
      <w:hyperlink w:anchor="_Toc5455" w:history="1">
        <w:r>
          <w:rPr>
            <w:rFonts w:ascii="仿宋" w:eastAsia="仿宋" w:hAnsi="仿宋" w:cs="仿宋" w:hint="eastAsia"/>
            <w:lang w:eastAsia="zh-CN"/>
          </w:rPr>
          <w:t>十四、供应链管理</w:t>
        </w:r>
        <w:r>
          <w:tab/>
        </w:r>
        <w:r>
          <w:fldChar w:fldCharType="begin"/>
        </w:r>
        <w:r>
          <w:instrText xml:space="preserve"> PAGEREF _Toc5455 \h </w:instrText>
        </w:r>
        <w:r>
          <w:fldChar w:fldCharType="separate"/>
        </w:r>
        <w:r>
          <w:t>63</w:t>
        </w:r>
        <w:r>
          <w:fldChar w:fldCharType="end"/>
        </w:r>
      </w:hyperlink>
    </w:p>
    <w:p>
      <w:pPr>
        <w:pStyle w:val="TOC2"/>
        <w:tabs>
          <w:tab w:val="right" w:leader="dot" w:pos="8306"/>
        </w:tabs>
      </w:pPr>
      <w:hyperlink w:anchor="_Toc10732" w:history="1">
        <w:r>
          <w:rPr>
            <w:rFonts w:ascii="仿宋" w:eastAsia="仿宋" w:hAnsi="仿宋" w:cs="仿宋" w:hint="eastAsia"/>
            <w:lang w:eastAsia="zh-CN"/>
          </w:rPr>
          <w:t>(一)、供应链战略规划</w:t>
        </w:r>
        <w:r>
          <w:tab/>
        </w:r>
        <w:r>
          <w:fldChar w:fldCharType="begin"/>
        </w:r>
        <w:r>
          <w:instrText xml:space="preserve"> PAGEREF _Toc10732 \h </w:instrText>
        </w:r>
        <w:r>
          <w:fldChar w:fldCharType="separate"/>
        </w:r>
        <w:r>
          <w:t>63</w:t>
        </w:r>
        <w:r>
          <w:fldChar w:fldCharType="end"/>
        </w:r>
      </w:hyperlink>
    </w:p>
    <w:p>
      <w:pPr>
        <w:pStyle w:val="TOC2"/>
        <w:tabs>
          <w:tab w:val="right" w:leader="dot" w:pos="8306"/>
        </w:tabs>
      </w:pPr>
      <w:hyperlink w:anchor="_Toc5211" w:history="1">
        <w:r>
          <w:rPr>
            <w:rFonts w:ascii="仿宋" w:eastAsia="仿宋" w:hAnsi="仿宋" w:cs="仿宋" w:hint="eastAsia"/>
            <w:lang w:eastAsia="zh-CN"/>
          </w:rPr>
          <w:t>(二)、供应商选择与合作</w:t>
        </w:r>
        <w:r>
          <w:tab/>
        </w:r>
        <w:r>
          <w:fldChar w:fldCharType="begin"/>
        </w:r>
        <w:r>
          <w:instrText xml:space="preserve"> PAGEREF _Toc5211 \h </w:instrText>
        </w:r>
        <w:r>
          <w:fldChar w:fldCharType="separate"/>
        </w:r>
        <w:r>
          <w:t>65</w:t>
        </w:r>
        <w:r>
          <w:fldChar w:fldCharType="end"/>
        </w:r>
      </w:hyperlink>
    </w:p>
    <w:p>
      <w:pPr>
        <w:pStyle w:val="TOC2"/>
        <w:tabs>
          <w:tab w:val="right" w:leader="dot" w:pos="8306"/>
        </w:tabs>
      </w:pPr>
      <w:hyperlink w:anchor="_Toc1004" w:history="1">
        <w:r>
          <w:rPr>
            <w:rFonts w:ascii="仿宋" w:eastAsia="仿宋" w:hAnsi="仿宋" w:cs="仿宋" w:hint="eastAsia"/>
            <w:lang w:eastAsia="zh-CN"/>
          </w:rPr>
          <w:t>(三)、物流与库存管理</w:t>
        </w:r>
        <w:r>
          <w:tab/>
        </w:r>
        <w:r>
          <w:fldChar w:fldCharType="begin"/>
        </w:r>
        <w:r>
          <w:instrText xml:space="preserve"> PAGEREF _Toc1004 \h </w:instrText>
        </w:r>
        <w:r>
          <w:fldChar w:fldCharType="separate"/>
        </w:r>
        <w:r>
          <w:t>66</w:t>
        </w:r>
        <w:r>
          <w:fldChar w:fldCharType="end"/>
        </w:r>
      </w:hyperlink>
    </w:p>
    <w:p>
      <w:pPr>
        <w:pStyle w:val="TOC1"/>
        <w:tabs>
          <w:tab w:val="right" w:leader="dot" w:pos="8306"/>
        </w:tabs>
      </w:pPr>
      <w:hyperlink w:anchor="_Toc29072" w:history="1">
        <w:r>
          <w:rPr>
            <w:rFonts w:ascii="仿宋" w:eastAsia="仿宋" w:hAnsi="仿宋" w:cs="仿宋" w:hint="eastAsia"/>
            <w:lang w:eastAsia="zh-CN"/>
          </w:rPr>
          <w:t>十五、营销与推广策略</w:t>
        </w:r>
        <w:r>
          <w:tab/>
        </w:r>
        <w:r>
          <w:fldChar w:fldCharType="begin"/>
        </w:r>
        <w:r>
          <w:instrText xml:space="preserve"> PAGEREF _Toc29072 \h </w:instrText>
        </w:r>
        <w:r>
          <w:fldChar w:fldCharType="separate"/>
        </w:r>
        <w:r>
          <w:t>67</w:t>
        </w:r>
        <w:r>
          <w:fldChar w:fldCharType="end"/>
        </w:r>
      </w:hyperlink>
    </w:p>
    <w:p>
      <w:pPr>
        <w:pStyle w:val="TOC2"/>
        <w:tabs>
          <w:tab w:val="right" w:leader="dot" w:pos="8306"/>
        </w:tabs>
      </w:pPr>
      <w:hyperlink w:anchor="_Toc22733" w:history="1">
        <w:r>
          <w:rPr>
            <w:rFonts w:ascii="仿宋" w:eastAsia="仿宋" w:hAnsi="仿宋" w:cs="仿宋" w:hint="eastAsia"/>
            <w:lang w:eastAsia="zh-CN"/>
          </w:rPr>
          <w:t>(一)、产品/服务定位与特点</w:t>
        </w:r>
        <w:r>
          <w:tab/>
        </w:r>
        <w:r>
          <w:fldChar w:fldCharType="begin"/>
        </w:r>
        <w:r>
          <w:instrText xml:space="preserve"> PAGEREF _Toc22733 \h </w:instrText>
        </w:r>
        <w:r>
          <w:fldChar w:fldCharType="separate"/>
        </w:r>
        <w:r>
          <w:t>67</w:t>
        </w:r>
        <w:r>
          <w:fldChar w:fldCharType="end"/>
        </w:r>
      </w:hyperlink>
    </w:p>
    <w:p>
      <w:pPr>
        <w:pStyle w:val="TOC2"/>
        <w:tabs>
          <w:tab w:val="right" w:leader="dot" w:pos="8306"/>
        </w:tabs>
      </w:pPr>
      <w:hyperlink w:anchor="_Toc8968" w:history="1">
        <w:r>
          <w:rPr>
            <w:rFonts w:ascii="仿宋" w:eastAsia="仿宋" w:hAnsi="仿宋" w:cs="仿宋" w:hint="eastAsia"/>
            <w:lang w:eastAsia="zh-CN"/>
          </w:rPr>
          <w:t>(二)、市场定位与竞争分析</w:t>
        </w:r>
        <w:r>
          <w:tab/>
        </w:r>
        <w:r>
          <w:fldChar w:fldCharType="begin"/>
        </w:r>
        <w:r>
          <w:instrText xml:space="preserve"> PAGEREF _Toc8968 \h </w:instrText>
        </w:r>
        <w:r>
          <w:fldChar w:fldCharType="separate"/>
        </w:r>
        <w:r>
          <w:t>68</w:t>
        </w:r>
        <w:r>
          <w:fldChar w:fldCharType="end"/>
        </w:r>
      </w:hyperlink>
    </w:p>
    <w:p>
      <w:pPr>
        <w:pStyle w:val="TOC2"/>
        <w:tabs>
          <w:tab w:val="right" w:leader="dot" w:pos="8306"/>
        </w:tabs>
      </w:pPr>
      <w:hyperlink w:anchor="_Toc21292" w:history="1">
        <w:r>
          <w:rPr>
            <w:rFonts w:ascii="仿宋" w:eastAsia="仿宋" w:hAnsi="仿宋" w:cs="仿宋" w:hint="eastAsia"/>
            <w:lang w:eastAsia="zh-CN"/>
          </w:rPr>
          <w:t>(三)、营销渠道与策略</w:t>
        </w:r>
        <w:r>
          <w:tab/>
        </w:r>
        <w:r>
          <w:fldChar w:fldCharType="begin"/>
        </w:r>
        <w:r>
          <w:instrText xml:space="preserve"> PAGEREF _Toc21292 \h </w:instrText>
        </w:r>
        <w:r>
          <w:fldChar w:fldCharType="separate"/>
        </w:r>
        <w:r>
          <w:t>70</w:t>
        </w:r>
        <w:r>
          <w:fldChar w:fldCharType="end"/>
        </w:r>
      </w:hyperlink>
    </w:p>
    <w:p>
      <w:pPr>
        <w:pStyle w:val="TOC2"/>
        <w:tabs>
          <w:tab w:val="right" w:leader="dot" w:pos="8306"/>
        </w:tabs>
      </w:pPr>
      <w:hyperlink w:anchor="_Toc10804" w:history="1">
        <w:r>
          <w:rPr>
            <w:rFonts w:ascii="仿宋" w:eastAsia="仿宋" w:hAnsi="仿宋" w:cs="仿宋" w:hint="eastAsia"/>
            <w:lang w:eastAsia="zh-CN"/>
          </w:rPr>
          <w:t>(四)、推广与宣传活动</w:t>
        </w:r>
        <w:r>
          <w:tab/>
        </w:r>
        <w:r>
          <w:fldChar w:fldCharType="begin"/>
        </w:r>
        <w:r>
          <w:instrText xml:space="preserve"> PAGEREF _Toc10804 \h </w:instrText>
        </w:r>
        <w:r>
          <w:fldChar w:fldCharType="separate"/>
        </w:r>
        <w:r>
          <w:t>71</w:t>
        </w:r>
        <w:r>
          <w:fldChar w:fldCharType="end"/>
        </w:r>
      </w:hyperlink>
    </w:p>
    <w:p>
      <w:pPr>
        <w:pStyle w:val="TOC1"/>
        <w:tabs>
          <w:tab w:val="right" w:leader="dot" w:pos="8306"/>
        </w:tabs>
      </w:pPr>
      <w:hyperlink w:anchor="_Toc29426" w:history="1">
        <w:r>
          <w:rPr>
            <w:rFonts w:ascii="仿宋" w:eastAsia="仿宋" w:hAnsi="仿宋" w:cs="仿宋" w:hint="eastAsia"/>
            <w:lang w:eastAsia="zh-CN"/>
          </w:rPr>
          <w:t>十六、风险识别与分类</w:t>
        </w:r>
        <w:r>
          <w:tab/>
        </w:r>
        <w:r>
          <w:fldChar w:fldCharType="begin"/>
        </w:r>
        <w:r>
          <w:instrText xml:space="preserve"> PAGEREF _Toc29426 \h </w:instrText>
        </w:r>
        <w:r>
          <w:fldChar w:fldCharType="separate"/>
        </w:r>
        <w:r>
          <w:t>76</w:t>
        </w:r>
        <w:r>
          <w:fldChar w:fldCharType="end"/>
        </w:r>
      </w:hyperlink>
    </w:p>
    <w:p>
      <w:pPr>
        <w:pStyle w:val="TOC2"/>
        <w:tabs>
          <w:tab w:val="right" w:leader="dot" w:pos="8306"/>
        </w:tabs>
      </w:pPr>
      <w:hyperlink w:anchor="_Toc23412" w:history="1">
        <w:r>
          <w:rPr>
            <w:rFonts w:ascii="仿宋" w:eastAsia="仿宋" w:hAnsi="仿宋" w:cs="仿宋" w:hint="eastAsia"/>
            <w:lang w:eastAsia="zh-CN"/>
          </w:rPr>
          <w:t>(一)、风险识别</w:t>
        </w:r>
        <w:r>
          <w:tab/>
        </w:r>
        <w:r>
          <w:fldChar w:fldCharType="begin"/>
        </w:r>
        <w:r>
          <w:instrText xml:space="preserve"> PAGEREF _Toc23412 \h </w:instrText>
        </w:r>
        <w:r>
          <w:fldChar w:fldCharType="separate"/>
        </w:r>
        <w:r>
          <w:t>76</w:t>
        </w:r>
        <w:r>
          <w:fldChar w:fldCharType="end"/>
        </w:r>
      </w:hyperlink>
    </w:p>
    <w:p>
      <w:pPr>
        <w:pStyle w:val="TOC2"/>
        <w:tabs>
          <w:tab w:val="right" w:leader="dot" w:pos="8306"/>
        </w:tabs>
      </w:pPr>
      <w:hyperlink w:anchor="_Toc26689" w:history="1">
        <w:r>
          <w:rPr>
            <w:rFonts w:ascii="仿宋" w:eastAsia="仿宋" w:hAnsi="仿宋" w:cs="仿宋" w:hint="eastAsia"/>
            <w:lang w:eastAsia="zh-CN"/>
          </w:rPr>
          <w:t>(二)、风险分类</w:t>
        </w:r>
        <w:r>
          <w:tab/>
        </w:r>
        <w:r>
          <w:fldChar w:fldCharType="begin"/>
        </w:r>
        <w:r>
          <w:instrText xml:space="preserve"> PAGEREF _Toc26689 \h </w:instrText>
        </w:r>
        <w:r>
          <w:fldChar w:fldCharType="separate"/>
        </w:r>
        <w:r>
          <w:t>77</w:t>
        </w:r>
        <w:r>
          <w:fldChar w:fldCharType="end"/>
        </w:r>
      </w:hyperlink>
    </w:p>
    <w:p>
      <w:pPr>
        <w:pStyle w:val="TOC1"/>
        <w:tabs>
          <w:tab w:val="right" w:leader="dot" w:pos="8306"/>
        </w:tabs>
      </w:pPr>
      <w:hyperlink w:anchor="_Toc12123" w:history="1">
        <w:r>
          <w:rPr>
            <w:rFonts w:ascii="仿宋" w:eastAsia="仿宋" w:hAnsi="仿宋" w:cs="仿宋" w:hint="eastAsia"/>
            <w:lang w:eastAsia="zh-CN"/>
          </w:rPr>
          <w:t>十七、生活排放项目变更管理</w:t>
        </w:r>
        <w:r>
          <w:tab/>
        </w:r>
        <w:r>
          <w:fldChar w:fldCharType="begin"/>
        </w:r>
        <w:r>
          <w:instrText xml:space="preserve"> PAGEREF _Toc12123 \h </w:instrText>
        </w:r>
        <w:r>
          <w:fldChar w:fldCharType="separate"/>
        </w:r>
        <w:r>
          <w:t>79</w:t>
        </w:r>
        <w:r>
          <w:fldChar w:fldCharType="end"/>
        </w:r>
      </w:hyperlink>
    </w:p>
    <w:p>
      <w:pPr>
        <w:pStyle w:val="TOC2"/>
        <w:tabs>
          <w:tab w:val="right" w:leader="dot" w:pos="8306"/>
        </w:tabs>
      </w:pPr>
      <w:hyperlink w:anchor="_Toc22528" w:history="1">
        <w:r>
          <w:rPr>
            <w:rFonts w:ascii="仿宋" w:eastAsia="仿宋" w:hAnsi="仿宋" w:cs="仿宋" w:hint="eastAsia"/>
            <w:lang w:eastAsia="zh-CN"/>
          </w:rPr>
          <w:t>(一)、变更申请与评估</w:t>
        </w:r>
        <w:r>
          <w:tab/>
        </w:r>
        <w:r>
          <w:fldChar w:fldCharType="begin"/>
        </w:r>
        <w:r>
          <w:instrText xml:space="preserve"> PAGEREF _Toc22528 \h </w:instrText>
        </w:r>
        <w:r>
          <w:fldChar w:fldCharType="separate"/>
        </w:r>
        <w:r>
          <w:t>79</w:t>
        </w:r>
        <w:r>
          <w:fldChar w:fldCharType="end"/>
        </w:r>
      </w:hyperlink>
    </w:p>
    <w:p>
      <w:pPr>
        <w:pStyle w:val="TOC2"/>
        <w:tabs>
          <w:tab w:val="right" w:leader="dot" w:pos="8306"/>
        </w:tabs>
      </w:pPr>
      <w:hyperlink w:anchor="_Toc20711" w:history="1">
        <w:r>
          <w:rPr>
            <w:rFonts w:ascii="仿宋" w:eastAsia="仿宋" w:hAnsi="仿宋" w:cs="仿宋" w:hint="eastAsia"/>
            <w:lang w:eastAsia="zh-CN"/>
          </w:rPr>
          <w:t>(二)、变更实施与控制</w:t>
        </w:r>
        <w:r>
          <w:tab/>
        </w:r>
        <w:r>
          <w:fldChar w:fldCharType="begin"/>
        </w:r>
        <w:r>
          <w:instrText xml:space="preserve"> PAGEREF _Toc20711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95"/>
      <w:r>
        <w:rPr>
          <w:rFonts w:ascii="仿宋" w:eastAsia="仿宋" w:hAnsi="仿宋" w:cs="仿宋" w:hint="eastAsia"/>
          <w:sz w:val="28"/>
          <w:lang w:eastAsia="zh-CN"/>
        </w:rPr>
        <w:t>一、生活排放项目可持续发展</w:t>
      </w:r>
      <w:bookmarkEnd w:id="2"/>
    </w:p>
    <w:p>
      <w:pPr>
        <w:pStyle w:val="Heading2"/>
        <w:rPr>
          <w:rFonts w:ascii="仿宋" w:eastAsia="仿宋" w:hAnsi="仿宋" w:cs="仿宋" w:hint="eastAsia"/>
          <w:lang w:eastAsia="zh-CN"/>
        </w:rPr>
      </w:pPr>
      <w:bookmarkStart w:id="3" w:name="_Toc226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排放项目中，生活排放项目团队着眼于未来，明确了可持续发展的战略方向。制定的具体可持续发展目标包括降低资源使用、采用环保技术、最大化社会效益等。这一步骤不仅有助于生活排放项目在环保和社会责任方面达到最高标准，也为未来提供了明确的指引，确保生活排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可持续实践的融入生活排放项目管理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生活排放项目管理周期。从生活排放项目规划开始，生活排放项目团队就考虑了环境和社会的因素。在执行阶段，生活排放项目团队积极推动绿色技术的应用，优化资源利用。此外，关注员工的社会责任，通过培训和沟通活动提高员工对可持续发展的认知，使他们能够在日常工作中践行可持续实践。这些举措不仅为生活排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2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扎根于生活排放项目的可持续发展理念，我们深信环保与社会责任是生活排放项目成功的关键支柱。在生活排放项目的每一步，我们都致力于通过创新和实践，履行对环境和社会的坚定责任。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团队通过引入先进的环保技术、建立高效的废物处理系统以及推动能源节约措施，积极履行环保责任。定期的环保监测和评估确保生活排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不仅致力于自身可持续发展，还注重对社会的回馈。通过支持社区生活排放项目、参与慈善事业、提供培训机会等方式，生活排放项目积极履行社会责任。与当地社区建立积极互动，关注员工的工作与生活平衡，以及员工的身心健康，是生活排放项目在社会责任层面的关键举措。这样的实践不仅增强了生活排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890"/>
      <w:r>
        <w:rPr>
          <w:rFonts w:ascii="仿宋" w:eastAsia="仿宋" w:hAnsi="仿宋" w:cs="仿宋" w:hint="eastAsia"/>
          <w:sz w:val="28"/>
          <w:lang w:eastAsia="zh-CN"/>
        </w:rPr>
        <w:t>二、生活排放项目建设背景及必要性分析</w:t>
      </w:r>
      <w:bookmarkEnd w:id="5"/>
    </w:p>
    <w:p>
      <w:pPr>
        <w:pStyle w:val="Heading2"/>
        <w:rPr>
          <w:rFonts w:ascii="仿宋" w:eastAsia="仿宋" w:hAnsi="仿宋" w:cs="仿宋" w:hint="eastAsia"/>
          <w:lang w:eastAsia="zh-CN"/>
        </w:rPr>
      </w:pPr>
      <w:bookmarkStart w:id="6" w:name="_Toc8935"/>
      <w:r>
        <w:rPr>
          <w:rFonts w:ascii="仿宋" w:eastAsia="仿宋" w:hAnsi="仿宋" w:cs="仿宋" w:hint="eastAsia"/>
          <w:lang w:eastAsia="zh-CN"/>
        </w:rPr>
        <w:t>(一)、生活排放项目背景分析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活排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活排放项目在这个潮流中的定位。同时，我们将关注行业内涌现的新兴机遇，以便生活排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活排放项目提供了强大的发展动力。我们将聚焦于行业内最新的技术发展趋势，包括但不限于人工智能、大数据分析、物联网等领域。通过深度的技术研究，我们将确保生活排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活排放项目发展的源泉。我们将投入更多的精力对市场需求进行深入剖析，超越表面的需求，深入挖掘潜在的市场痛点和机遇。通过对市场需求的细致了解，生活排放项目将更有针对性地设计解决方案，满足市场的多样化需求，从而更好地促进生活排放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活排放项目战略至关重要。我们将对竞争态势进行更为深入的分析，包括但不限于市场份额、产品特点、客户满意度等多个维度。通过深度的竞争分析，生活排放项目将能够更准确地把握市场脉搏，制定具有竞争力的生活排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活排放项目的发展具有直接的影响。我们将进行更为全面的法规和政策分析，了解行业发展中的潜在法律风险和合规挑战。通过充分了解和遵守相关法规，生活排放项目将确保在法律框架内合法合规运营，为生活排放项目的稳健发展提供有力支持。</w:t>
      </w:r>
    </w:p>
    <w:p>
      <w:pPr>
        <w:pStyle w:val="Heading2"/>
        <w:ind w:firstLine="560" w:firstLineChars="200"/>
        <w:rPr>
          <w:rFonts w:ascii="仿宋" w:eastAsia="仿宋" w:hAnsi="仿宋" w:cs="仿宋" w:hint="eastAsia"/>
          <w:sz w:val="28"/>
          <w:lang w:eastAsia="zh-CN"/>
        </w:rPr>
      </w:pPr>
      <w:bookmarkStart w:id="7" w:name="_Toc88"/>
      <w:r>
        <w:rPr>
          <w:rFonts w:ascii="仿宋" w:eastAsia="仿宋" w:hAnsi="仿宋" w:cs="仿宋" w:hint="eastAsia"/>
          <w:sz w:val="28"/>
          <w:lang w:eastAsia="zh-CN"/>
        </w:rPr>
        <w:t>(二)、生活排放项目建设必要性分析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建设的迫切性源于对行业发展趋势的深刻洞察。我们正处于一个行业变革的时代，科技创新、数字化转型成为企业发展的关键动力。生活排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建设不仅仅是为了跟上潮流，更是为了通过技术创新推动企业的持续发展。通过引入先进的技术和解决方案，生活排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活排放项目的建设成为必然选择，通过提高产品质量、拓展服务领域，从而在竞争中获得更多的机会。生活排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活排放项目建设的必要性体现在对客户需求更精准的满足。通过生活排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建设的背后是对企业持续创新的追求。只有通过不断创新，企业才能在竞争中立于不败之地。生活排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813"/>
      <w:r>
        <w:rPr>
          <w:rFonts w:ascii="仿宋" w:eastAsia="仿宋" w:hAnsi="仿宋" w:cs="仿宋" w:hint="eastAsia"/>
          <w:sz w:val="28"/>
          <w:lang w:eastAsia="zh-CN"/>
        </w:rPr>
        <w:t>三、生活排放项目选址可行性分析</w:t>
      </w:r>
      <w:bookmarkEnd w:id="8"/>
    </w:p>
    <w:p>
      <w:pPr>
        <w:pStyle w:val="Heading2"/>
        <w:rPr>
          <w:rFonts w:ascii="仿宋" w:eastAsia="仿宋" w:hAnsi="仿宋" w:cs="仿宋" w:hint="eastAsia"/>
          <w:lang w:eastAsia="zh-CN"/>
        </w:rPr>
      </w:pPr>
      <w:bookmarkStart w:id="9" w:name="_Toc29559"/>
      <w:r>
        <w:rPr>
          <w:rFonts w:ascii="仿宋" w:eastAsia="仿宋" w:hAnsi="仿宋" w:cs="仿宋" w:hint="eastAsia"/>
          <w:lang w:eastAsia="zh-CN"/>
        </w:rPr>
        <w:t>(一)、生活排放项目选址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该生活排放项目选址位于XX省XX市XX区XXX街道</w:t>
      </w:r>
    </w:p>
    <w:p>
      <w:pPr>
        <w:pStyle w:val="Heading2"/>
        <w:ind w:firstLine="560" w:firstLineChars="200"/>
        <w:rPr>
          <w:rFonts w:ascii="仿宋" w:eastAsia="仿宋" w:hAnsi="仿宋" w:cs="仿宋" w:hint="eastAsia"/>
          <w:sz w:val="28"/>
          <w:lang w:eastAsia="zh-CN"/>
        </w:rPr>
      </w:pPr>
      <w:bookmarkStart w:id="10" w:name="_Toc2357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生活排放项目的征地面积将根据生活排放项目的实际规模和需求进行精确规划。具体面积XXX平方米，旨在确保生活排放项目不仅能够满足当前的发展需求，还能够预留空间以适应未来的扩展。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净用地面积是在征地面积基础上去除不可利用面积后的实际可开发用地。具体面积XXX平方米，考虑到环保、交通、安全等多方面因素，以确保生活排放项目在整体利用效率上达到最优。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生活排放项目计划建设的建筑总规模具体面积XXX平方米。这一规模的确定综合考虑了生活排放项目的性质、规模，以及城市规划的相关要求，确保建筑布局与周边环境协调一致。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绿地率是生活排放项目用地中被规划为绿地的比例。具体面积XXX平方米，旨在通过合理规划绿地，改善生活排放项目周边环境，提升居民生活质量，并符合城市整体绿化规划。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容积率是用地上可以建设的建筑总体积与用地面积之比。具体面积XXX，通过合理的容积率规划，确保生活排放项目建筑规模与周边环境和谐共生。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确保生活排放项目选址与当地城市规划相一致，具体面积XXX平方米。通过与城市规划部门深入沟通，确保生活排放项目不仅符合城市的整体发展方向，还能够融入城市的发展布局，为城市的长远发展贡献力量。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生活排放项目选址符合当地产业政策，具体面积XXX平方米。这包括生活排放项目对当地经济的促进作用，以及对相关产业的带动效应，确保生活排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用地总体要求必须符合环保和可持续发展的原则，具体面积XXX平方米。通过采用绿色建筑设计、节能减排等措施，确保生活排放项目在建设和运营过程中对环境的影响最小化，达到可持续发展的要求。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确保生活排放项目选址具备必要的公共设施配套，具体面积XXX平方米。这包括交通便利性、教育、医疗等基础设施，以提高居民生活品质，使得生活排放项目选址更具吸引力。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考虑用地总体要求对当地社会稳定性的影响，具体面积XXX平方米。通过深入了解当地社区反馈，确保生活排放项目的选址和建设过程对当地社会和谐稳定产生积极作用。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活排放项目选址不仅符合法规和规划，还在实际操作中具有可行性。这一全面规划将为生活排放项目的成功实施提供坚实的基础，确保生活排放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95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排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活排放项目的设备规划和空间设计中，我们将采取灵活设备布局的措施。设备布局将根据实际需求进行灵活设计，避免不必要的浪费。通过合理规划设备摆放位置，我们将提高设备的利用率，减少设备间距，以确保生活排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生活排放项目内部引入共享设施的概念，例如共享会议室、办公区等。通过这种方式，我们可以减少对资源的重复建设，提高资源共享效率，从而减小生活排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12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活排放项目的总图布置中，我们将不同功能区域进行明确的规划，以最大程度满足生活排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77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活排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生活排放项目对环境的影响是综合评价的重要因素之一。我们将详细考虑选址周边的自然环境、生态保护区、水源地等情况，确保生活排放项目的建设和运营对环境影响最小化，并符合当地的环保法规标准。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对选址的评价还需充分考虑当地政府的产业政策和法规。我们将详细了解生活排放项目所在地的相关政策，确保生活排放项目的规划和运营与当地法规相符，降低不必要的法律风险。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考虑到社会稳定性对企业运营的重要性，我们将评估选址地区的社会安全情况、劳工关系、社区反馈等方面，以确保生活排放项目的建设和运营不会受到社会稳定性的负面影响。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最后，我们将综合考虑用地成本，包括土地购置费用、土地开发成本等。通过对用地成本的详细评估，我们能够做出更为精确的经济效益分析，为生活排放项目的投资决策提供有力支持。</w:t>
      </w:r>
    </w:p>
    <w:p>
      <w:pPr>
        <w:pStyle w:val="Heading1"/>
        <w:ind w:firstLine="560" w:firstLineChars="200"/>
        <w:rPr>
          <w:rFonts w:ascii="仿宋" w:eastAsia="仿宋" w:hAnsi="仿宋" w:cs="仿宋" w:hint="eastAsia"/>
          <w:sz w:val="28"/>
          <w:lang w:eastAsia="zh-CN"/>
        </w:rPr>
      </w:pPr>
      <w:bookmarkStart w:id="14" w:name="_Toc19866"/>
      <w:r>
        <w:rPr>
          <w:rFonts w:ascii="仿宋" w:eastAsia="仿宋" w:hAnsi="仿宋" w:cs="仿宋" w:hint="eastAsia"/>
          <w:sz w:val="28"/>
          <w:lang w:eastAsia="zh-CN"/>
        </w:rPr>
        <w:t>四、生活排放项目危机管理</w:t>
      </w:r>
      <w:bookmarkEnd w:id="14"/>
    </w:p>
    <w:p>
      <w:pPr>
        <w:pStyle w:val="Heading2"/>
        <w:rPr>
          <w:rFonts w:ascii="仿宋" w:eastAsia="仿宋" w:hAnsi="仿宋" w:cs="仿宋" w:hint="eastAsia"/>
          <w:lang w:eastAsia="zh-CN"/>
        </w:rPr>
      </w:pPr>
      <w:bookmarkStart w:id="15" w:name="_Toc2668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生活排放项目危机管理中，危机预警与识别是确保生活排放项目稳健运行的核心步骤。通过建立全面的监测机制，生活排放项目团队旨在及时发现和理解潜在的风险和危机因素，以便采取及时的预防和应对措施，确保生活排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首先，通过深入的风险评估，生活排放项目团队全面分析了整个生活排放项目和各个阶段可能存在的威胁。这包括准确评估每个潜在风险的发生概率和可能影响的程度，为后续危机预警提供了有力支持。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活排放项目团队着重于明确定义生活排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活排放项目进展的持续监控，团队能够及时发现潜在问题并作出迅速反应。生活排放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在这一阶段，团队的专业素养和反应速度将发挥至关重要的作用，以确保潜在危机能够在初期得到有效的处理，最大程度地减轻负面影响。通过危机预警与识别，生活排放项目得以更有序、可控地推进。</w:t>
      </w:r>
    </w:p>
    <w:p>
      <w:pPr>
        <w:pStyle w:val="Heading2"/>
        <w:ind w:firstLine="560" w:firstLineChars="200"/>
        <w:rPr>
          <w:rFonts w:ascii="仿宋" w:eastAsia="仿宋" w:hAnsi="仿宋" w:cs="仿宋" w:hint="eastAsia"/>
          <w:sz w:val="28"/>
          <w:lang w:eastAsia="zh-CN"/>
        </w:rPr>
      </w:pPr>
      <w:bookmarkStart w:id="16" w:name="_Toc1359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在危机发生时，生活排放项目团队立即行动，成立了应急小组。该小组的任务是迅速制定并实施紧急应对措施，以最小化潜在损失。以下是采取的主要措施：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暂停生活排放项目进度：为遏制危机蔓延，生活排放项目暂时停止进行，以便全面评估当前状况。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资源重新分配：重新评估生活排放项目资源的分配，确保最大限度地减小损失。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实时沟通：与关键利益相关者建立实时沟通机制，向他们传递生活排放项目危机的实际状况，保障生活排放项目核心利益。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在紧急应对的同时，生活排放项目团队强调了团队协作和有效沟通的重要性。以下是团队协作的关键举措：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信息共享机制：建立了信息共享平台，确保团队成员能够及时获取生活排放项目危机的实时信息。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领导者沟通：生活排放项目领导者通过定期会议和即时沟通工具，指导团队应对危机，保持团队稳定运行。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随着危机得到初步控制，生活排放项目团队转向制定恢复计划，以确保生活排放项目能够从中迅速恢复。主要恢复计划包括：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修复受损的进度计划：重新评估生活排放项目进度，制定修复计划，确保生活排放项目尽快回归正常进程。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重新调整资源分配：优化资源分配，确保生活排放项目在有限资源下高效运转。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风险管理机制加强：对生活排放项目风险进行全面评估，制定更强化的风险管理策略，以预防未来可能的危机。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3098"/>
      <w:r>
        <w:rPr>
          <w:rFonts w:ascii="仿宋" w:eastAsia="仿宋" w:hAnsi="仿宋" w:cs="仿宋" w:hint="eastAsia"/>
          <w:sz w:val="28"/>
          <w:lang w:eastAsia="zh-CN"/>
        </w:rPr>
        <w:t>五、生活排放项目建设单位说明</w:t>
      </w:r>
      <w:bookmarkEnd w:id="17"/>
    </w:p>
    <w:p>
      <w:pPr>
        <w:pStyle w:val="Heading2"/>
        <w:rPr>
          <w:rFonts w:ascii="仿宋" w:eastAsia="仿宋" w:hAnsi="仿宋" w:cs="仿宋" w:hint="eastAsia"/>
          <w:lang w:eastAsia="zh-CN"/>
        </w:rPr>
      </w:pPr>
      <w:bookmarkStart w:id="18" w:name="_Toc24883"/>
      <w:r>
        <w:rPr>
          <w:rFonts w:ascii="仿宋" w:eastAsia="仿宋" w:hAnsi="仿宋" w:cs="仿宋" w:hint="eastAsia"/>
          <w:lang w:eastAsia="zh-CN"/>
        </w:rPr>
        <w:t>(一)、生活排放项目承办单位基本情况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383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活排放项目承办单位的XXXX，我们着眼于实现可持续的经济效益。通过技术创新和解决方案的提供，公司预计在生活排放项目执行期间将获得可观的收入增长。这一收入来源主要包括生活排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同时，我们注重成本控制和效率提升，以确保生活排放项目的可持续盈利。透过精细的管理和资源优化，公司期望实现生活排放项目利润最大化。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活排放项目实施进行全面的投资评估，包括生活排放项目启动阶段的资金投入和后续运营成本。通过对生活排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活排放项目实施过程中具备足够的资金流动性，公司将进行详尽的现金流分析。这包括资金需求的合理预测、生活排放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https://d.book118.com/716203215203010103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617A98"/>
    <w:rsid w:val="2D617A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203215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2024-03-06T21:47:00Z</dcterms:created>
  <dcterms:modified xsi:type="dcterms:W3CDTF">2024-03-06T21:48:18Z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EB6A5FAA023B46318EAF6086192826C1_11</vt:lpwstr>
  </property>
  <property fmtid="{D5CDD505-2E9C-101B-9397-08002B2CF9AE}" pid="3" name="KSOProductBuildVer">
    <vt:lpwstr>2052-12.1.0.16388</vt:lpwstr>
  </property>
</Properties>
</file>