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微型核反应堆及配套产品项目规划设计方案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02" w:history="1">
        <w:r>
          <w:rPr>
            <w:rFonts w:ascii="仿宋" w:eastAsia="仿宋" w:hAnsi="仿宋" w:cs="仿宋" w:hint="eastAsia"/>
            <w:lang w:eastAsia="zh-CN"/>
          </w:rPr>
          <w:t>前言</w:t>
        </w:r>
        <w:r>
          <w:tab/>
        </w:r>
        <w:r>
          <w:fldChar w:fldCharType="begin"/>
        </w:r>
        <w:r>
          <w:instrText xml:space="preserve"> PAGEREF _Toc3702 \h </w:instrText>
        </w:r>
        <w:r>
          <w:fldChar w:fldCharType="separate"/>
        </w:r>
        <w:r>
          <w:t>3</w:t>
        </w:r>
        <w:r>
          <w:fldChar w:fldCharType="end"/>
        </w:r>
      </w:hyperlink>
    </w:p>
    <w:p>
      <w:pPr>
        <w:pStyle w:val="TOC1"/>
        <w:tabs>
          <w:tab w:val="right" w:leader="dot" w:pos="8306"/>
        </w:tabs>
      </w:pPr>
      <w:hyperlink w:anchor="_Toc19553" w:history="1">
        <w:r>
          <w:rPr>
            <w:rFonts w:ascii="仿宋" w:eastAsia="仿宋" w:hAnsi="仿宋" w:cs="仿宋" w:hint="eastAsia"/>
            <w:lang w:eastAsia="zh-CN"/>
          </w:rPr>
          <w:t>一、微型核反应堆及配套产品项目建设单位说明</w:t>
        </w:r>
        <w:r>
          <w:tab/>
        </w:r>
        <w:r>
          <w:fldChar w:fldCharType="begin"/>
        </w:r>
        <w:r>
          <w:instrText xml:space="preserve"> PAGEREF _Toc19553 \h </w:instrText>
        </w:r>
        <w:r>
          <w:fldChar w:fldCharType="separate"/>
        </w:r>
        <w:r>
          <w:t>3</w:t>
        </w:r>
        <w:r>
          <w:fldChar w:fldCharType="end"/>
        </w:r>
      </w:hyperlink>
    </w:p>
    <w:p>
      <w:pPr>
        <w:pStyle w:val="TOC2"/>
        <w:tabs>
          <w:tab w:val="right" w:leader="dot" w:pos="8306"/>
        </w:tabs>
      </w:pPr>
      <w:hyperlink w:anchor="_Toc29132" w:history="1">
        <w:r>
          <w:rPr>
            <w:rFonts w:ascii="仿宋" w:eastAsia="仿宋" w:hAnsi="仿宋" w:cs="仿宋" w:hint="eastAsia"/>
            <w:lang w:eastAsia="zh-CN"/>
          </w:rPr>
          <w:t>(一)、微型核反应堆及配套产品项目承办单位基本情况</w:t>
        </w:r>
        <w:r>
          <w:tab/>
        </w:r>
        <w:r>
          <w:fldChar w:fldCharType="begin"/>
        </w:r>
        <w:r>
          <w:instrText xml:space="preserve"> PAGEREF _Toc29132 \h </w:instrText>
        </w:r>
        <w:r>
          <w:fldChar w:fldCharType="separate"/>
        </w:r>
        <w:r>
          <w:t>3</w:t>
        </w:r>
        <w:r>
          <w:fldChar w:fldCharType="end"/>
        </w:r>
      </w:hyperlink>
    </w:p>
    <w:p>
      <w:pPr>
        <w:pStyle w:val="TOC2"/>
        <w:tabs>
          <w:tab w:val="right" w:leader="dot" w:pos="8306"/>
        </w:tabs>
      </w:pPr>
      <w:hyperlink w:anchor="_Toc4470" w:history="1">
        <w:r>
          <w:rPr>
            <w:rFonts w:ascii="仿宋" w:eastAsia="仿宋" w:hAnsi="仿宋" w:cs="仿宋" w:hint="eastAsia"/>
            <w:lang w:eastAsia="zh-CN"/>
          </w:rPr>
          <w:t>(二)、公司经济效益分析</w:t>
        </w:r>
        <w:r>
          <w:tab/>
        </w:r>
        <w:r>
          <w:fldChar w:fldCharType="begin"/>
        </w:r>
        <w:r>
          <w:instrText xml:space="preserve"> PAGEREF _Toc4470 \h </w:instrText>
        </w:r>
        <w:r>
          <w:fldChar w:fldCharType="separate"/>
        </w:r>
        <w:r>
          <w:t>4</w:t>
        </w:r>
        <w:r>
          <w:fldChar w:fldCharType="end"/>
        </w:r>
      </w:hyperlink>
    </w:p>
    <w:p>
      <w:pPr>
        <w:pStyle w:val="TOC1"/>
        <w:tabs>
          <w:tab w:val="right" w:leader="dot" w:pos="8306"/>
        </w:tabs>
      </w:pPr>
      <w:hyperlink w:anchor="_Toc14953" w:history="1">
        <w:r>
          <w:rPr>
            <w:rFonts w:ascii="仿宋" w:eastAsia="仿宋" w:hAnsi="仿宋" w:cs="仿宋" w:hint="eastAsia"/>
            <w:lang w:eastAsia="zh-CN"/>
          </w:rPr>
          <w:t>二、微型核反应堆及配套产品项目概论</w:t>
        </w:r>
        <w:r>
          <w:tab/>
        </w:r>
        <w:r>
          <w:fldChar w:fldCharType="begin"/>
        </w:r>
        <w:r>
          <w:instrText xml:space="preserve"> PAGEREF _Toc14953 \h </w:instrText>
        </w:r>
        <w:r>
          <w:fldChar w:fldCharType="separate"/>
        </w:r>
        <w:r>
          <w:t>5</w:t>
        </w:r>
        <w:r>
          <w:fldChar w:fldCharType="end"/>
        </w:r>
      </w:hyperlink>
    </w:p>
    <w:p>
      <w:pPr>
        <w:pStyle w:val="TOC2"/>
        <w:tabs>
          <w:tab w:val="right" w:leader="dot" w:pos="8306"/>
        </w:tabs>
      </w:pPr>
      <w:hyperlink w:anchor="_Toc16554" w:history="1">
        <w:r>
          <w:rPr>
            <w:rFonts w:ascii="仿宋" w:eastAsia="仿宋" w:hAnsi="仿宋" w:cs="仿宋" w:hint="eastAsia"/>
            <w:lang w:eastAsia="zh-CN"/>
          </w:rPr>
          <w:t>(一)、微型核反应堆及配套产品项目概况</w:t>
        </w:r>
        <w:r>
          <w:tab/>
        </w:r>
        <w:r>
          <w:fldChar w:fldCharType="begin"/>
        </w:r>
        <w:r>
          <w:instrText xml:space="preserve"> PAGEREF _Toc16554 \h </w:instrText>
        </w:r>
        <w:r>
          <w:fldChar w:fldCharType="separate"/>
        </w:r>
        <w:r>
          <w:t>5</w:t>
        </w:r>
        <w:r>
          <w:fldChar w:fldCharType="end"/>
        </w:r>
      </w:hyperlink>
    </w:p>
    <w:p>
      <w:pPr>
        <w:pStyle w:val="TOC2"/>
        <w:tabs>
          <w:tab w:val="right" w:leader="dot" w:pos="8306"/>
        </w:tabs>
      </w:pPr>
      <w:hyperlink w:anchor="_Toc8133" w:history="1">
        <w:r>
          <w:rPr>
            <w:rFonts w:ascii="仿宋" w:eastAsia="仿宋" w:hAnsi="仿宋" w:cs="仿宋" w:hint="eastAsia"/>
            <w:lang w:eastAsia="zh-CN"/>
          </w:rPr>
          <w:t>(二)、微型核反应堆及配套产品项目目标</w:t>
        </w:r>
        <w:r>
          <w:tab/>
        </w:r>
        <w:r>
          <w:fldChar w:fldCharType="begin"/>
        </w:r>
        <w:r>
          <w:instrText xml:space="preserve"> PAGEREF _Toc8133 \h </w:instrText>
        </w:r>
        <w:r>
          <w:fldChar w:fldCharType="separate"/>
        </w:r>
        <w:r>
          <w:t>7</w:t>
        </w:r>
        <w:r>
          <w:fldChar w:fldCharType="end"/>
        </w:r>
      </w:hyperlink>
    </w:p>
    <w:p>
      <w:pPr>
        <w:pStyle w:val="TOC2"/>
        <w:tabs>
          <w:tab w:val="right" w:leader="dot" w:pos="8306"/>
        </w:tabs>
      </w:pPr>
      <w:hyperlink w:anchor="_Toc3404" w:history="1">
        <w:r>
          <w:rPr>
            <w:rFonts w:ascii="仿宋" w:eastAsia="仿宋" w:hAnsi="仿宋" w:cs="仿宋" w:hint="eastAsia"/>
            <w:lang w:eastAsia="zh-CN"/>
          </w:rPr>
          <w:t>(三)、微型核反应堆及配套产品项目提出的理由</w:t>
        </w:r>
        <w:r>
          <w:tab/>
        </w:r>
        <w:r>
          <w:fldChar w:fldCharType="begin"/>
        </w:r>
        <w:r>
          <w:instrText xml:space="preserve"> PAGEREF _Toc3404 \h </w:instrText>
        </w:r>
        <w:r>
          <w:fldChar w:fldCharType="separate"/>
        </w:r>
        <w:r>
          <w:t>8</w:t>
        </w:r>
        <w:r>
          <w:fldChar w:fldCharType="end"/>
        </w:r>
      </w:hyperlink>
    </w:p>
    <w:p>
      <w:pPr>
        <w:pStyle w:val="TOC2"/>
        <w:tabs>
          <w:tab w:val="right" w:leader="dot" w:pos="8306"/>
        </w:tabs>
      </w:pPr>
      <w:hyperlink w:anchor="_Toc17120" w:history="1">
        <w:r>
          <w:rPr>
            <w:rFonts w:ascii="仿宋" w:eastAsia="仿宋" w:hAnsi="仿宋" w:cs="仿宋" w:hint="eastAsia"/>
            <w:lang w:eastAsia="zh-CN"/>
          </w:rPr>
          <w:t>(四)、微型核反应堆及配套产品项目意义</w:t>
        </w:r>
        <w:r>
          <w:tab/>
        </w:r>
        <w:r>
          <w:fldChar w:fldCharType="begin"/>
        </w:r>
        <w:r>
          <w:instrText xml:space="preserve"> PAGEREF _Toc17120 \h </w:instrText>
        </w:r>
        <w:r>
          <w:fldChar w:fldCharType="separate"/>
        </w:r>
        <w:r>
          <w:t>10</w:t>
        </w:r>
        <w:r>
          <w:fldChar w:fldCharType="end"/>
        </w:r>
      </w:hyperlink>
    </w:p>
    <w:p>
      <w:pPr>
        <w:pStyle w:val="TOC2"/>
        <w:tabs>
          <w:tab w:val="right" w:leader="dot" w:pos="8306"/>
        </w:tabs>
      </w:pPr>
      <w:hyperlink w:anchor="_Toc2970" w:history="1">
        <w:r>
          <w:rPr>
            <w:rFonts w:ascii="仿宋" w:eastAsia="仿宋" w:hAnsi="仿宋" w:cs="仿宋" w:hint="eastAsia"/>
            <w:lang w:eastAsia="zh-CN"/>
          </w:rPr>
          <w:t>(五)、微型核反应堆及配套产品项目背景</w:t>
        </w:r>
        <w:r>
          <w:tab/>
        </w:r>
        <w:r>
          <w:fldChar w:fldCharType="begin"/>
        </w:r>
        <w:r>
          <w:instrText xml:space="preserve"> PAGEREF _Toc2970 \h </w:instrText>
        </w:r>
        <w:r>
          <w:fldChar w:fldCharType="separate"/>
        </w:r>
        <w:r>
          <w:t>11</w:t>
        </w:r>
        <w:r>
          <w:fldChar w:fldCharType="end"/>
        </w:r>
      </w:hyperlink>
    </w:p>
    <w:p>
      <w:pPr>
        <w:pStyle w:val="TOC1"/>
        <w:tabs>
          <w:tab w:val="right" w:leader="dot" w:pos="8306"/>
        </w:tabs>
      </w:pPr>
      <w:hyperlink w:anchor="_Toc2359" w:history="1">
        <w:r>
          <w:rPr>
            <w:rFonts w:ascii="仿宋" w:eastAsia="仿宋" w:hAnsi="仿宋" w:cs="仿宋" w:hint="eastAsia"/>
            <w:lang w:eastAsia="zh-CN"/>
          </w:rPr>
          <w:t>三、微型核反应堆及配套产品项目可持续发展</w:t>
        </w:r>
        <w:r>
          <w:tab/>
        </w:r>
        <w:r>
          <w:fldChar w:fldCharType="begin"/>
        </w:r>
        <w:r>
          <w:instrText xml:space="preserve"> PAGEREF _Toc2359 \h </w:instrText>
        </w:r>
        <w:r>
          <w:fldChar w:fldCharType="separate"/>
        </w:r>
        <w:r>
          <w:t>12</w:t>
        </w:r>
        <w:r>
          <w:fldChar w:fldCharType="end"/>
        </w:r>
      </w:hyperlink>
    </w:p>
    <w:p>
      <w:pPr>
        <w:pStyle w:val="TOC2"/>
        <w:tabs>
          <w:tab w:val="right" w:leader="dot" w:pos="8306"/>
        </w:tabs>
      </w:pPr>
      <w:hyperlink w:anchor="_Toc3187" w:history="1">
        <w:r>
          <w:rPr>
            <w:rFonts w:ascii="仿宋" w:eastAsia="仿宋" w:hAnsi="仿宋" w:cs="仿宋" w:hint="eastAsia"/>
            <w:lang w:eastAsia="zh-CN"/>
          </w:rPr>
          <w:t>(一)、可持续战略与实践</w:t>
        </w:r>
        <w:r>
          <w:tab/>
        </w:r>
        <w:r>
          <w:fldChar w:fldCharType="begin"/>
        </w:r>
        <w:r>
          <w:instrText xml:space="preserve"> PAGEREF _Toc3187 \h </w:instrText>
        </w:r>
        <w:r>
          <w:fldChar w:fldCharType="separate"/>
        </w:r>
        <w:r>
          <w:t>12</w:t>
        </w:r>
        <w:r>
          <w:fldChar w:fldCharType="end"/>
        </w:r>
      </w:hyperlink>
    </w:p>
    <w:p>
      <w:pPr>
        <w:pStyle w:val="TOC2"/>
        <w:tabs>
          <w:tab w:val="right" w:leader="dot" w:pos="8306"/>
        </w:tabs>
      </w:pPr>
      <w:hyperlink w:anchor="_Toc17466" w:history="1">
        <w:r>
          <w:rPr>
            <w:rFonts w:ascii="仿宋" w:eastAsia="仿宋" w:hAnsi="仿宋" w:cs="仿宋" w:hint="eastAsia"/>
            <w:lang w:eastAsia="zh-CN"/>
          </w:rPr>
          <w:t>(二)、环保与社会责任</w:t>
        </w:r>
        <w:r>
          <w:tab/>
        </w:r>
        <w:r>
          <w:fldChar w:fldCharType="begin"/>
        </w:r>
        <w:r>
          <w:instrText xml:space="preserve"> PAGEREF _Toc17466 \h </w:instrText>
        </w:r>
        <w:r>
          <w:fldChar w:fldCharType="separate"/>
        </w:r>
        <w:r>
          <w:t>13</w:t>
        </w:r>
        <w:r>
          <w:fldChar w:fldCharType="end"/>
        </w:r>
      </w:hyperlink>
    </w:p>
    <w:p>
      <w:pPr>
        <w:pStyle w:val="TOC1"/>
        <w:tabs>
          <w:tab w:val="right" w:leader="dot" w:pos="8306"/>
        </w:tabs>
      </w:pPr>
      <w:hyperlink w:anchor="_Toc30562" w:history="1">
        <w:r>
          <w:rPr>
            <w:rFonts w:ascii="仿宋" w:eastAsia="仿宋" w:hAnsi="仿宋" w:cs="仿宋" w:hint="eastAsia"/>
            <w:lang w:eastAsia="zh-CN"/>
          </w:rPr>
          <w:t>四、微型核反应堆及配套产品项目选址可行性分析</w:t>
        </w:r>
        <w:r>
          <w:tab/>
        </w:r>
        <w:r>
          <w:fldChar w:fldCharType="begin"/>
        </w:r>
        <w:r>
          <w:instrText xml:space="preserve"> PAGEREF _Toc30562 \h </w:instrText>
        </w:r>
        <w:r>
          <w:fldChar w:fldCharType="separate"/>
        </w:r>
        <w:r>
          <w:t>14</w:t>
        </w:r>
        <w:r>
          <w:fldChar w:fldCharType="end"/>
        </w:r>
      </w:hyperlink>
    </w:p>
    <w:p>
      <w:pPr>
        <w:pStyle w:val="TOC2"/>
        <w:tabs>
          <w:tab w:val="right" w:leader="dot" w:pos="8306"/>
        </w:tabs>
      </w:pPr>
      <w:hyperlink w:anchor="_Toc12701" w:history="1">
        <w:r>
          <w:rPr>
            <w:rFonts w:ascii="仿宋" w:eastAsia="仿宋" w:hAnsi="仿宋" w:cs="仿宋" w:hint="eastAsia"/>
            <w:lang w:eastAsia="zh-CN"/>
          </w:rPr>
          <w:t>(一)、微型核反应堆及配套产品项目选址</w:t>
        </w:r>
        <w:r>
          <w:tab/>
        </w:r>
        <w:r>
          <w:fldChar w:fldCharType="begin"/>
        </w:r>
        <w:r>
          <w:instrText xml:space="preserve"> PAGEREF _Toc12701 \h </w:instrText>
        </w:r>
        <w:r>
          <w:fldChar w:fldCharType="separate"/>
        </w:r>
        <w:r>
          <w:t>14</w:t>
        </w:r>
        <w:r>
          <w:fldChar w:fldCharType="end"/>
        </w:r>
      </w:hyperlink>
    </w:p>
    <w:p>
      <w:pPr>
        <w:pStyle w:val="TOC2"/>
        <w:tabs>
          <w:tab w:val="right" w:leader="dot" w:pos="8306"/>
        </w:tabs>
      </w:pPr>
      <w:hyperlink w:anchor="_Toc7749" w:history="1">
        <w:r>
          <w:rPr>
            <w:rFonts w:ascii="仿宋" w:eastAsia="仿宋" w:hAnsi="仿宋" w:cs="仿宋" w:hint="eastAsia"/>
            <w:lang w:eastAsia="zh-CN"/>
          </w:rPr>
          <w:t>(二)、用地控制指标</w:t>
        </w:r>
        <w:r>
          <w:tab/>
        </w:r>
        <w:r>
          <w:fldChar w:fldCharType="begin"/>
        </w:r>
        <w:r>
          <w:instrText xml:space="preserve"> PAGEREF _Toc7749 \h </w:instrText>
        </w:r>
        <w:r>
          <w:fldChar w:fldCharType="separate"/>
        </w:r>
        <w:r>
          <w:t>14</w:t>
        </w:r>
        <w:r>
          <w:fldChar w:fldCharType="end"/>
        </w:r>
      </w:hyperlink>
    </w:p>
    <w:p>
      <w:pPr>
        <w:pStyle w:val="TOC2"/>
        <w:tabs>
          <w:tab w:val="right" w:leader="dot" w:pos="8306"/>
        </w:tabs>
      </w:pPr>
      <w:hyperlink w:anchor="_Toc757" w:history="1">
        <w:r>
          <w:rPr>
            <w:rFonts w:ascii="仿宋" w:eastAsia="仿宋" w:hAnsi="仿宋" w:cs="仿宋" w:hint="eastAsia"/>
            <w:lang w:eastAsia="zh-CN"/>
          </w:rPr>
          <w:t>(三)、节约用地措施</w:t>
        </w:r>
        <w:r>
          <w:tab/>
        </w:r>
        <w:r>
          <w:fldChar w:fldCharType="begin"/>
        </w:r>
        <w:r>
          <w:instrText xml:space="preserve"> PAGEREF _Toc757 \h </w:instrText>
        </w:r>
        <w:r>
          <w:fldChar w:fldCharType="separate"/>
        </w:r>
        <w:r>
          <w:t>16</w:t>
        </w:r>
        <w:r>
          <w:fldChar w:fldCharType="end"/>
        </w:r>
      </w:hyperlink>
    </w:p>
    <w:p>
      <w:pPr>
        <w:pStyle w:val="TOC2"/>
        <w:tabs>
          <w:tab w:val="right" w:leader="dot" w:pos="8306"/>
        </w:tabs>
      </w:pPr>
      <w:hyperlink w:anchor="_Toc7897" w:history="1">
        <w:r>
          <w:rPr>
            <w:rFonts w:ascii="仿宋" w:eastAsia="仿宋" w:hAnsi="仿宋" w:cs="仿宋" w:hint="eastAsia"/>
            <w:lang w:eastAsia="zh-CN"/>
          </w:rPr>
          <w:t>(四)、总图布置方案</w:t>
        </w:r>
        <w:r>
          <w:tab/>
        </w:r>
        <w:r>
          <w:fldChar w:fldCharType="begin"/>
        </w:r>
        <w:r>
          <w:instrText xml:space="preserve"> PAGEREF _Toc7897 \h </w:instrText>
        </w:r>
        <w:r>
          <w:fldChar w:fldCharType="separate"/>
        </w:r>
        <w:r>
          <w:t>17</w:t>
        </w:r>
        <w:r>
          <w:fldChar w:fldCharType="end"/>
        </w:r>
      </w:hyperlink>
    </w:p>
    <w:p>
      <w:pPr>
        <w:pStyle w:val="TOC2"/>
        <w:tabs>
          <w:tab w:val="right" w:leader="dot" w:pos="8306"/>
        </w:tabs>
      </w:pPr>
      <w:hyperlink w:anchor="_Toc20355" w:history="1">
        <w:r>
          <w:rPr>
            <w:rFonts w:ascii="仿宋" w:eastAsia="仿宋" w:hAnsi="仿宋" w:cs="仿宋" w:hint="eastAsia"/>
            <w:lang w:eastAsia="zh-CN"/>
          </w:rPr>
          <w:t>(五)、选址综合评价</w:t>
        </w:r>
        <w:r>
          <w:tab/>
        </w:r>
        <w:r>
          <w:fldChar w:fldCharType="begin"/>
        </w:r>
        <w:r>
          <w:instrText xml:space="preserve"> PAGEREF _Toc20355 \h </w:instrText>
        </w:r>
        <w:r>
          <w:fldChar w:fldCharType="separate"/>
        </w:r>
        <w:r>
          <w:t>18</w:t>
        </w:r>
        <w:r>
          <w:fldChar w:fldCharType="end"/>
        </w:r>
      </w:hyperlink>
    </w:p>
    <w:p>
      <w:pPr>
        <w:pStyle w:val="TOC1"/>
        <w:tabs>
          <w:tab w:val="right" w:leader="dot" w:pos="8306"/>
        </w:tabs>
      </w:pPr>
      <w:hyperlink w:anchor="_Toc18927" w:history="1">
        <w:r>
          <w:rPr>
            <w:rFonts w:ascii="仿宋" w:eastAsia="仿宋" w:hAnsi="仿宋" w:cs="仿宋" w:hint="eastAsia"/>
            <w:lang w:eastAsia="zh-CN"/>
          </w:rPr>
          <w:t>五、微型核反应堆及配套产品项目建设背景及必要性分析</w:t>
        </w:r>
        <w:r>
          <w:tab/>
        </w:r>
        <w:r>
          <w:fldChar w:fldCharType="begin"/>
        </w:r>
        <w:r>
          <w:instrText xml:space="preserve"> PAGEREF _Toc18927 \h </w:instrText>
        </w:r>
        <w:r>
          <w:fldChar w:fldCharType="separate"/>
        </w:r>
        <w:r>
          <w:t>19</w:t>
        </w:r>
        <w:r>
          <w:fldChar w:fldCharType="end"/>
        </w:r>
      </w:hyperlink>
    </w:p>
    <w:p>
      <w:pPr>
        <w:pStyle w:val="TOC2"/>
        <w:tabs>
          <w:tab w:val="right" w:leader="dot" w:pos="8306"/>
        </w:tabs>
      </w:pPr>
      <w:hyperlink w:anchor="_Toc10528" w:history="1">
        <w:r>
          <w:rPr>
            <w:rFonts w:ascii="仿宋" w:eastAsia="仿宋" w:hAnsi="仿宋" w:cs="仿宋" w:hint="eastAsia"/>
            <w:lang w:eastAsia="zh-CN"/>
          </w:rPr>
          <w:t>(一)、微型核反应堆及配套产品项目背景分析</w:t>
        </w:r>
        <w:r>
          <w:tab/>
        </w:r>
        <w:r>
          <w:fldChar w:fldCharType="begin"/>
        </w:r>
        <w:r>
          <w:instrText xml:space="preserve"> PAGEREF _Toc10528 \h </w:instrText>
        </w:r>
        <w:r>
          <w:fldChar w:fldCharType="separate"/>
        </w:r>
        <w:r>
          <w:t>19</w:t>
        </w:r>
        <w:r>
          <w:fldChar w:fldCharType="end"/>
        </w:r>
      </w:hyperlink>
    </w:p>
    <w:p>
      <w:pPr>
        <w:pStyle w:val="TOC2"/>
        <w:tabs>
          <w:tab w:val="right" w:leader="dot" w:pos="8306"/>
        </w:tabs>
      </w:pPr>
      <w:hyperlink w:anchor="_Toc1311" w:history="1">
        <w:r>
          <w:rPr>
            <w:rFonts w:ascii="仿宋" w:eastAsia="仿宋" w:hAnsi="仿宋" w:cs="仿宋" w:hint="eastAsia"/>
            <w:lang w:eastAsia="zh-CN"/>
          </w:rPr>
          <w:t>(二)、微型核反应堆及配套产品项目建设必要性分析</w:t>
        </w:r>
        <w:r>
          <w:tab/>
        </w:r>
        <w:r>
          <w:fldChar w:fldCharType="begin"/>
        </w:r>
        <w:r>
          <w:instrText xml:space="preserve"> PAGEREF _Toc1311 \h </w:instrText>
        </w:r>
        <w:r>
          <w:fldChar w:fldCharType="separate"/>
        </w:r>
        <w:r>
          <w:t>21</w:t>
        </w:r>
        <w:r>
          <w:fldChar w:fldCharType="end"/>
        </w:r>
      </w:hyperlink>
    </w:p>
    <w:p>
      <w:pPr>
        <w:pStyle w:val="TOC1"/>
        <w:tabs>
          <w:tab w:val="right" w:leader="dot" w:pos="8306"/>
        </w:tabs>
      </w:pPr>
      <w:hyperlink w:anchor="_Toc5531" w:history="1">
        <w:r>
          <w:rPr>
            <w:rFonts w:ascii="仿宋" w:eastAsia="仿宋" w:hAnsi="仿宋" w:cs="仿宋" w:hint="eastAsia"/>
            <w:lang w:eastAsia="zh-CN"/>
          </w:rPr>
          <w:t>六、工艺说明</w:t>
        </w:r>
        <w:r>
          <w:tab/>
        </w:r>
        <w:r>
          <w:fldChar w:fldCharType="begin"/>
        </w:r>
        <w:r>
          <w:instrText xml:space="preserve"> PAGEREF _Toc5531 \h </w:instrText>
        </w:r>
        <w:r>
          <w:fldChar w:fldCharType="separate"/>
        </w:r>
        <w:r>
          <w:t>23</w:t>
        </w:r>
        <w:r>
          <w:fldChar w:fldCharType="end"/>
        </w:r>
      </w:hyperlink>
    </w:p>
    <w:p>
      <w:pPr>
        <w:pStyle w:val="TOC2"/>
        <w:tabs>
          <w:tab w:val="right" w:leader="dot" w:pos="8306"/>
        </w:tabs>
      </w:pPr>
      <w:hyperlink w:anchor="_Toc813" w:history="1">
        <w:r>
          <w:rPr>
            <w:rFonts w:ascii="仿宋" w:eastAsia="仿宋" w:hAnsi="仿宋" w:cs="仿宋" w:hint="eastAsia"/>
            <w:lang w:eastAsia="zh-CN"/>
          </w:rPr>
          <w:t>(一)、技术管理特点</w:t>
        </w:r>
        <w:r>
          <w:tab/>
        </w:r>
        <w:r>
          <w:fldChar w:fldCharType="begin"/>
        </w:r>
        <w:r>
          <w:instrText xml:space="preserve"> PAGEREF _Toc813 \h </w:instrText>
        </w:r>
        <w:r>
          <w:fldChar w:fldCharType="separate"/>
        </w:r>
        <w:r>
          <w:t>23</w:t>
        </w:r>
        <w:r>
          <w:fldChar w:fldCharType="end"/>
        </w:r>
      </w:hyperlink>
    </w:p>
    <w:p>
      <w:pPr>
        <w:pStyle w:val="TOC2"/>
        <w:tabs>
          <w:tab w:val="right" w:leader="dot" w:pos="8306"/>
        </w:tabs>
      </w:pPr>
      <w:hyperlink w:anchor="_Toc30739" w:history="1">
        <w:r>
          <w:rPr>
            <w:rFonts w:ascii="仿宋" w:eastAsia="仿宋" w:hAnsi="仿宋" w:cs="仿宋" w:hint="eastAsia"/>
            <w:lang w:eastAsia="zh-CN"/>
          </w:rPr>
          <w:t>(二)、微型核反应堆及配套产品项目工艺技术设计方案</w:t>
        </w:r>
        <w:r>
          <w:tab/>
        </w:r>
        <w:r>
          <w:fldChar w:fldCharType="begin"/>
        </w:r>
        <w:r>
          <w:instrText xml:space="preserve"> PAGEREF _Toc30739 \h </w:instrText>
        </w:r>
        <w:r>
          <w:fldChar w:fldCharType="separate"/>
        </w:r>
        <w:r>
          <w:t>24</w:t>
        </w:r>
        <w:r>
          <w:fldChar w:fldCharType="end"/>
        </w:r>
      </w:hyperlink>
    </w:p>
    <w:p>
      <w:pPr>
        <w:pStyle w:val="TOC2"/>
        <w:tabs>
          <w:tab w:val="right" w:leader="dot" w:pos="8306"/>
        </w:tabs>
      </w:pPr>
      <w:hyperlink w:anchor="_Toc20608" w:history="1">
        <w:r>
          <w:rPr>
            <w:rFonts w:ascii="仿宋" w:eastAsia="仿宋" w:hAnsi="仿宋" w:cs="仿宋" w:hint="eastAsia"/>
            <w:lang w:eastAsia="zh-CN"/>
          </w:rPr>
          <w:t>(三)、设备选型方案</w:t>
        </w:r>
        <w:r>
          <w:tab/>
        </w:r>
        <w:r>
          <w:fldChar w:fldCharType="begin"/>
        </w:r>
        <w:r>
          <w:instrText xml:space="preserve"> PAGEREF _Toc20608 \h </w:instrText>
        </w:r>
        <w:r>
          <w:fldChar w:fldCharType="separate"/>
        </w:r>
        <w:r>
          <w:t>25</w:t>
        </w:r>
        <w:r>
          <w:fldChar w:fldCharType="end"/>
        </w:r>
      </w:hyperlink>
    </w:p>
    <w:p>
      <w:pPr>
        <w:pStyle w:val="TOC1"/>
        <w:tabs>
          <w:tab w:val="right" w:leader="dot" w:pos="8306"/>
        </w:tabs>
      </w:pPr>
      <w:hyperlink w:anchor="_Toc4622" w:history="1">
        <w:r>
          <w:rPr>
            <w:rFonts w:ascii="仿宋" w:eastAsia="仿宋" w:hAnsi="仿宋" w:cs="仿宋" w:hint="eastAsia"/>
            <w:lang w:eastAsia="zh-CN"/>
          </w:rPr>
          <w:t>七、微型核反应堆及配套产品项目财务管理</w:t>
        </w:r>
        <w:r>
          <w:tab/>
        </w:r>
        <w:r>
          <w:fldChar w:fldCharType="begin"/>
        </w:r>
        <w:r>
          <w:instrText xml:space="preserve"> PAGEREF _Toc4622 \h </w:instrText>
        </w:r>
        <w:r>
          <w:fldChar w:fldCharType="separate"/>
        </w:r>
        <w:r>
          <w:t>27</w:t>
        </w:r>
        <w:r>
          <w:fldChar w:fldCharType="end"/>
        </w:r>
      </w:hyperlink>
    </w:p>
    <w:p>
      <w:pPr>
        <w:pStyle w:val="TOC2"/>
        <w:tabs>
          <w:tab w:val="right" w:leader="dot" w:pos="8306"/>
        </w:tabs>
      </w:pPr>
      <w:hyperlink w:anchor="_Toc23637" w:history="1">
        <w:r>
          <w:rPr>
            <w:rFonts w:ascii="仿宋" w:eastAsia="仿宋" w:hAnsi="仿宋" w:cs="仿宋" w:hint="eastAsia"/>
            <w:lang w:eastAsia="zh-CN"/>
          </w:rPr>
          <w:t>(一)、资金需求大</w:t>
        </w:r>
        <w:r>
          <w:tab/>
        </w:r>
        <w:r>
          <w:fldChar w:fldCharType="begin"/>
        </w:r>
        <w:r>
          <w:instrText xml:space="preserve"> PAGEREF _Toc23637 \h </w:instrText>
        </w:r>
        <w:r>
          <w:fldChar w:fldCharType="separate"/>
        </w:r>
        <w:r>
          <w:t>27</w:t>
        </w:r>
        <w:r>
          <w:fldChar w:fldCharType="end"/>
        </w:r>
      </w:hyperlink>
    </w:p>
    <w:p>
      <w:pPr>
        <w:pStyle w:val="TOC2"/>
        <w:tabs>
          <w:tab w:val="right" w:leader="dot" w:pos="8306"/>
        </w:tabs>
      </w:pPr>
      <w:hyperlink w:anchor="_Toc16989" w:history="1">
        <w:r>
          <w:rPr>
            <w:rFonts w:ascii="仿宋" w:eastAsia="仿宋" w:hAnsi="仿宋" w:cs="仿宋" w:hint="eastAsia"/>
            <w:lang w:eastAsia="zh-CN"/>
          </w:rPr>
          <w:t>(二)、研发周期长</w:t>
        </w:r>
        <w:r>
          <w:tab/>
        </w:r>
        <w:r>
          <w:fldChar w:fldCharType="begin"/>
        </w:r>
        <w:r>
          <w:instrText xml:space="preserve"> PAGEREF _Toc16989 \h </w:instrText>
        </w:r>
        <w:r>
          <w:fldChar w:fldCharType="separate"/>
        </w:r>
        <w:r>
          <w:t>28</w:t>
        </w:r>
        <w:r>
          <w:fldChar w:fldCharType="end"/>
        </w:r>
      </w:hyperlink>
    </w:p>
    <w:p>
      <w:pPr>
        <w:pStyle w:val="TOC2"/>
        <w:tabs>
          <w:tab w:val="right" w:leader="dot" w:pos="8306"/>
        </w:tabs>
      </w:pPr>
      <w:hyperlink w:anchor="_Toc11419" w:history="1">
        <w:r>
          <w:rPr>
            <w:rFonts w:ascii="仿宋" w:eastAsia="仿宋" w:hAnsi="仿宋" w:cs="仿宋" w:hint="eastAsia"/>
            <w:lang w:eastAsia="zh-CN"/>
          </w:rPr>
          <w:t>(三)、市场风险大</w:t>
        </w:r>
        <w:r>
          <w:tab/>
        </w:r>
        <w:r>
          <w:fldChar w:fldCharType="begin"/>
        </w:r>
        <w:r>
          <w:instrText xml:space="preserve"> PAGEREF _Toc11419 \h </w:instrText>
        </w:r>
        <w:r>
          <w:fldChar w:fldCharType="separate"/>
        </w:r>
        <w:r>
          <w:t>29</w:t>
        </w:r>
        <w:r>
          <w:fldChar w:fldCharType="end"/>
        </w:r>
      </w:hyperlink>
    </w:p>
    <w:p>
      <w:pPr>
        <w:pStyle w:val="TOC2"/>
        <w:tabs>
          <w:tab w:val="right" w:leader="dot" w:pos="8306"/>
        </w:tabs>
      </w:pPr>
      <w:hyperlink w:anchor="_Toc6160" w:history="1">
        <w:r>
          <w:rPr>
            <w:rFonts w:ascii="仿宋" w:eastAsia="仿宋" w:hAnsi="仿宋" w:cs="仿宋" w:hint="eastAsia"/>
            <w:lang w:eastAsia="zh-CN"/>
          </w:rPr>
          <w:t>(四)、利润率高</w:t>
        </w:r>
        <w:r>
          <w:tab/>
        </w:r>
        <w:r>
          <w:fldChar w:fldCharType="begin"/>
        </w:r>
        <w:r>
          <w:instrText xml:space="preserve"> PAGEREF _Toc6160 \h </w:instrText>
        </w:r>
        <w:r>
          <w:fldChar w:fldCharType="separate"/>
        </w:r>
        <w:r>
          <w:t>32</w:t>
        </w:r>
        <w:r>
          <w:fldChar w:fldCharType="end"/>
        </w:r>
      </w:hyperlink>
    </w:p>
    <w:p>
      <w:pPr>
        <w:pStyle w:val="TOC1"/>
        <w:tabs>
          <w:tab w:val="right" w:leader="dot" w:pos="8306"/>
        </w:tabs>
      </w:pPr>
      <w:hyperlink w:anchor="_Toc6551" w:history="1">
        <w:r>
          <w:rPr>
            <w:rFonts w:ascii="仿宋" w:eastAsia="仿宋" w:hAnsi="仿宋" w:cs="仿宋" w:hint="eastAsia"/>
            <w:lang w:eastAsia="zh-CN"/>
          </w:rPr>
          <w:t>八、微型核反应堆及配套产品项目创新与研发</w:t>
        </w:r>
        <w:r>
          <w:tab/>
        </w:r>
        <w:r>
          <w:fldChar w:fldCharType="begin"/>
        </w:r>
        <w:r>
          <w:instrText xml:space="preserve"> PAGEREF _Toc6551 \h </w:instrText>
        </w:r>
        <w:r>
          <w:fldChar w:fldCharType="separate"/>
        </w:r>
        <w:r>
          <w:t>34</w:t>
        </w:r>
        <w:r>
          <w:fldChar w:fldCharType="end"/>
        </w:r>
      </w:hyperlink>
    </w:p>
    <w:p>
      <w:pPr>
        <w:pStyle w:val="TOC2"/>
        <w:tabs>
          <w:tab w:val="right" w:leader="dot" w:pos="8306"/>
        </w:tabs>
      </w:pPr>
      <w:hyperlink w:anchor="_Toc16894" w:history="1">
        <w:r>
          <w:rPr>
            <w:rFonts w:ascii="仿宋" w:eastAsia="仿宋" w:hAnsi="仿宋" w:cs="仿宋" w:hint="eastAsia"/>
            <w:lang w:eastAsia="zh-CN"/>
          </w:rPr>
          <w:t>(一)、创新策略与方向</w:t>
        </w:r>
        <w:r>
          <w:tab/>
        </w:r>
        <w:r>
          <w:fldChar w:fldCharType="begin"/>
        </w:r>
        <w:r>
          <w:instrText xml:space="preserve"> PAGEREF _Toc16894 \h </w:instrText>
        </w:r>
        <w:r>
          <w:fldChar w:fldCharType="separate"/>
        </w:r>
        <w:r>
          <w:t>34</w:t>
        </w:r>
        <w:r>
          <w:fldChar w:fldCharType="end"/>
        </w:r>
      </w:hyperlink>
    </w:p>
    <w:p>
      <w:pPr>
        <w:pStyle w:val="TOC2"/>
        <w:tabs>
          <w:tab w:val="right" w:leader="dot" w:pos="8306"/>
        </w:tabs>
      </w:pPr>
      <w:hyperlink w:anchor="_Toc6083" w:history="1">
        <w:r>
          <w:rPr>
            <w:rFonts w:ascii="仿宋" w:eastAsia="仿宋" w:hAnsi="仿宋" w:cs="仿宋" w:hint="eastAsia"/>
            <w:lang w:eastAsia="zh-CN"/>
          </w:rPr>
          <w:t>(二)、研发规划与投入</w:t>
        </w:r>
        <w:r>
          <w:tab/>
        </w:r>
        <w:r>
          <w:fldChar w:fldCharType="begin"/>
        </w:r>
        <w:r>
          <w:instrText xml:space="preserve"> PAGEREF _Toc6083 \h </w:instrText>
        </w:r>
        <w:r>
          <w:fldChar w:fldCharType="separate"/>
        </w:r>
        <w:r>
          <w:t>36</w:t>
        </w:r>
        <w:r>
          <w:fldChar w:fldCharType="end"/>
        </w:r>
      </w:hyperlink>
    </w:p>
    <w:p>
      <w:pPr>
        <w:pStyle w:val="TOC1"/>
        <w:tabs>
          <w:tab w:val="right" w:leader="dot" w:pos="8306"/>
        </w:tabs>
      </w:pPr>
      <w:hyperlink w:anchor="_Toc26551" w:history="1">
        <w:r>
          <w:rPr>
            <w:rFonts w:ascii="仿宋" w:eastAsia="仿宋" w:hAnsi="仿宋" w:cs="仿宋" w:hint="eastAsia"/>
            <w:lang w:eastAsia="zh-CN"/>
          </w:rPr>
          <w:t>九、微型核反应堆及配套产品项目投资规划</w:t>
        </w:r>
        <w:r>
          <w:tab/>
        </w:r>
        <w:r>
          <w:fldChar w:fldCharType="begin"/>
        </w:r>
        <w:r>
          <w:instrText xml:space="preserve"> PAGEREF _Toc26551 \h </w:instrText>
        </w:r>
        <w:r>
          <w:fldChar w:fldCharType="separate"/>
        </w:r>
        <w:r>
          <w:t>38</w:t>
        </w:r>
        <w:r>
          <w:fldChar w:fldCharType="end"/>
        </w:r>
      </w:hyperlink>
    </w:p>
    <w:p>
      <w:pPr>
        <w:pStyle w:val="TOC2"/>
        <w:tabs>
          <w:tab w:val="right" w:leader="dot" w:pos="8306"/>
        </w:tabs>
      </w:pPr>
      <w:hyperlink w:anchor="_Toc2435" w:history="1">
        <w:r>
          <w:rPr>
            <w:rFonts w:ascii="仿宋" w:eastAsia="仿宋" w:hAnsi="仿宋" w:cs="仿宋" w:hint="eastAsia"/>
            <w:lang w:eastAsia="zh-CN"/>
          </w:rPr>
          <w:t>(一)、微型核反应堆及配套产品项目总投资估算</w:t>
        </w:r>
        <w:r>
          <w:tab/>
        </w:r>
        <w:r>
          <w:fldChar w:fldCharType="begin"/>
        </w:r>
        <w:r>
          <w:instrText xml:space="preserve"> PAGEREF _Toc2435 \h </w:instrText>
        </w:r>
        <w:r>
          <w:fldChar w:fldCharType="separate"/>
        </w:r>
        <w:r>
          <w:t>38</w:t>
        </w:r>
        <w:r>
          <w:fldChar w:fldCharType="end"/>
        </w:r>
      </w:hyperlink>
    </w:p>
    <w:p>
      <w:pPr>
        <w:pStyle w:val="TOC2"/>
        <w:tabs>
          <w:tab w:val="right" w:leader="dot" w:pos="8306"/>
        </w:tabs>
      </w:pPr>
      <w:hyperlink w:anchor="_Toc7895" w:history="1">
        <w:r>
          <w:rPr>
            <w:rFonts w:ascii="仿宋" w:eastAsia="仿宋" w:hAnsi="仿宋" w:cs="仿宋" w:hint="eastAsia"/>
            <w:lang w:eastAsia="zh-CN"/>
          </w:rPr>
          <w:t>(二)、资金筹措</w:t>
        </w:r>
        <w:r>
          <w:tab/>
        </w:r>
        <w:r>
          <w:fldChar w:fldCharType="begin"/>
        </w:r>
        <w:r>
          <w:instrText xml:space="preserve"> PAGEREF _Toc7895 \h </w:instrText>
        </w:r>
        <w:r>
          <w:fldChar w:fldCharType="separate"/>
        </w:r>
        <w:r>
          <w:t>39</w:t>
        </w:r>
        <w:r>
          <w:fldChar w:fldCharType="end"/>
        </w:r>
      </w:hyperlink>
    </w:p>
    <w:p>
      <w:pPr>
        <w:pStyle w:val="TOC1"/>
        <w:tabs>
          <w:tab w:val="right" w:leader="dot" w:pos="8306"/>
        </w:tabs>
      </w:pPr>
      <w:hyperlink w:anchor="_Toc8101" w:history="1">
        <w:r>
          <w:rPr>
            <w:rFonts w:ascii="仿宋" w:eastAsia="仿宋" w:hAnsi="仿宋" w:cs="仿宋" w:hint="eastAsia"/>
            <w:lang w:eastAsia="zh-CN"/>
          </w:rPr>
          <w:t>十、微型核反应堆及配套产品项目计划安排</w:t>
        </w:r>
        <w:r>
          <w:tab/>
        </w:r>
        <w:r>
          <w:fldChar w:fldCharType="begin"/>
        </w:r>
        <w:r>
          <w:instrText xml:space="preserve"> PAGEREF _Toc8101 \h </w:instrText>
        </w:r>
        <w:r>
          <w:fldChar w:fldCharType="separate"/>
        </w:r>
        <w:r>
          <w:t>40</w:t>
        </w:r>
        <w:r>
          <w:fldChar w:fldCharType="end"/>
        </w:r>
      </w:hyperlink>
    </w:p>
    <w:p>
      <w:pPr>
        <w:pStyle w:val="TOC2"/>
        <w:tabs>
          <w:tab w:val="right" w:leader="dot" w:pos="8306"/>
        </w:tabs>
      </w:pPr>
      <w:hyperlink w:anchor="_Toc2061" w:history="1">
        <w:r>
          <w:rPr>
            <w:rFonts w:ascii="仿宋" w:eastAsia="仿宋" w:hAnsi="仿宋" w:cs="仿宋" w:hint="eastAsia"/>
            <w:lang w:eastAsia="zh-CN"/>
          </w:rPr>
          <w:t>(一)、建设周期</w:t>
        </w:r>
        <w:r>
          <w:tab/>
        </w:r>
        <w:r>
          <w:fldChar w:fldCharType="begin"/>
        </w:r>
        <w:r>
          <w:instrText xml:space="preserve"> PAGEREF _Toc2061 \h </w:instrText>
        </w:r>
        <w:r>
          <w:fldChar w:fldCharType="separate"/>
        </w:r>
        <w:r>
          <w:t>40</w:t>
        </w:r>
        <w:r>
          <w:fldChar w:fldCharType="end"/>
        </w:r>
      </w:hyperlink>
    </w:p>
    <w:p>
      <w:pPr>
        <w:pStyle w:val="TOC2"/>
        <w:tabs>
          <w:tab w:val="right" w:leader="dot" w:pos="8306"/>
        </w:tabs>
      </w:pPr>
      <w:hyperlink w:anchor="_Toc18123" w:history="1">
        <w:r>
          <w:rPr>
            <w:rFonts w:ascii="仿宋" w:eastAsia="仿宋" w:hAnsi="仿宋" w:cs="仿宋" w:hint="eastAsia"/>
            <w:lang w:eastAsia="zh-CN"/>
          </w:rPr>
          <w:t>(二)、建设进度</w:t>
        </w:r>
        <w:r>
          <w:tab/>
        </w:r>
        <w:r>
          <w:fldChar w:fldCharType="begin"/>
        </w:r>
        <w:r>
          <w:instrText xml:space="preserve"> PAGEREF _Toc18123 \h </w:instrText>
        </w:r>
        <w:r>
          <w:fldChar w:fldCharType="separate"/>
        </w:r>
        <w:r>
          <w:t>41</w:t>
        </w:r>
        <w:r>
          <w:fldChar w:fldCharType="end"/>
        </w:r>
      </w:hyperlink>
    </w:p>
    <w:p>
      <w:pPr>
        <w:pStyle w:val="TOC2"/>
        <w:tabs>
          <w:tab w:val="right" w:leader="dot" w:pos="8306"/>
        </w:tabs>
      </w:pPr>
      <w:hyperlink w:anchor="_Toc14686" w:history="1">
        <w:r>
          <w:rPr>
            <w:rFonts w:ascii="仿宋" w:eastAsia="仿宋" w:hAnsi="仿宋" w:cs="仿宋" w:hint="eastAsia"/>
            <w:lang w:eastAsia="zh-CN"/>
          </w:rPr>
          <w:t>(三)、进度安排注意事项</w:t>
        </w:r>
        <w:r>
          <w:tab/>
        </w:r>
        <w:r>
          <w:fldChar w:fldCharType="begin"/>
        </w:r>
        <w:r>
          <w:instrText xml:space="preserve"> PAGEREF _Toc14686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79" w:history="1">
        <w:r>
          <w:rPr>
            <w:rFonts w:ascii="仿宋" w:eastAsia="仿宋" w:hAnsi="仿宋" w:cs="仿宋" w:hint="eastAsia"/>
            <w:lang w:eastAsia="zh-CN"/>
          </w:rPr>
          <w:t>(四)、人力资源配置</w:t>
        </w:r>
        <w:r>
          <w:tab/>
        </w:r>
        <w:r>
          <w:fldChar w:fldCharType="begin"/>
        </w:r>
        <w:r>
          <w:instrText xml:space="preserve"> PAGEREF _Toc20779 \h </w:instrText>
        </w:r>
        <w:r>
          <w:fldChar w:fldCharType="separate"/>
        </w:r>
        <w:r>
          <w:t>43</w:t>
        </w:r>
        <w:r>
          <w:fldChar w:fldCharType="end"/>
        </w:r>
      </w:hyperlink>
    </w:p>
    <w:p>
      <w:pPr>
        <w:pStyle w:val="TOC1"/>
        <w:tabs>
          <w:tab w:val="right" w:leader="dot" w:pos="8306"/>
        </w:tabs>
      </w:pPr>
      <w:hyperlink w:anchor="_Toc1892" w:history="1">
        <w:r>
          <w:rPr>
            <w:rFonts w:ascii="仿宋" w:eastAsia="仿宋" w:hAnsi="仿宋" w:cs="仿宋" w:hint="eastAsia"/>
            <w:lang w:eastAsia="zh-CN"/>
          </w:rPr>
          <w:t>十一、微型核反应堆及配套产品项目人力资源培养与发展</w:t>
        </w:r>
        <w:r>
          <w:tab/>
        </w:r>
        <w:r>
          <w:fldChar w:fldCharType="begin"/>
        </w:r>
        <w:r>
          <w:instrText xml:space="preserve"> PAGEREF _Toc1892 \h </w:instrText>
        </w:r>
        <w:r>
          <w:fldChar w:fldCharType="separate"/>
        </w:r>
        <w:r>
          <w:t>44</w:t>
        </w:r>
        <w:r>
          <w:fldChar w:fldCharType="end"/>
        </w:r>
      </w:hyperlink>
    </w:p>
    <w:p>
      <w:pPr>
        <w:pStyle w:val="TOC2"/>
        <w:tabs>
          <w:tab w:val="right" w:leader="dot" w:pos="8306"/>
        </w:tabs>
      </w:pPr>
      <w:hyperlink w:anchor="_Toc18251" w:history="1">
        <w:r>
          <w:rPr>
            <w:rFonts w:ascii="仿宋" w:eastAsia="仿宋" w:hAnsi="仿宋" w:cs="仿宋" w:hint="eastAsia"/>
            <w:lang w:eastAsia="zh-CN"/>
          </w:rPr>
          <w:t>(一)、人才需求与规划</w:t>
        </w:r>
        <w:r>
          <w:tab/>
        </w:r>
        <w:r>
          <w:fldChar w:fldCharType="begin"/>
        </w:r>
        <w:r>
          <w:instrText xml:space="preserve"> PAGEREF _Toc18251 \h </w:instrText>
        </w:r>
        <w:r>
          <w:fldChar w:fldCharType="separate"/>
        </w:r>
        <w:r>
          <w:t>44</w:t>
        </w:r>
        <w:r>
          <w:fldChar w:fldCharType="end"/>
        </w:r>
      </w:hyperlink>
    </w:p>
    <w:p>
      <w:pPr>
        <w:pStyle w:val="TOC2"/>
        <w:tabs>
          <w:tab w:val="right" w:leader="dot" w:pos="8306"/>
        </w:tabs>
      </w:pPr>
      <w:hyperlink w:anchor="_Toc3478" w:history="1">
        <w:r>
          <w:rPr>
            <w:rFonts w:ascii="仿宋" w:eastAsia="仿宋" w:hAnsi="仿宋" w:cs="仿宋" w:hint="eastAsia"/>
            <w:lang w:eastAsia="zh-CN"/>
          </w:rPr>
          <w:t>(二)、培训与发展计划</w:t>
        </w:r>
        <w:r>
          <w:tab/>
        </w:r>
        <w:r>
          <w:fldChar w:fldCharType="begin"/>
        </w:r>
        <w:r>
          <w:instrText xml:space="preserve"> PAGEREF _Toc3478 \h </w:instrText>
        </w:r>
        <w:r>
          <w:fldChar w:fldCharType="separate"/>
        </w:r>
        <w:r>
          <w:t>45</w:t>
        </w:r>
        <w:r>
          <w:fldChar w:fldCharType="end"/>
        </w:r>
      </w:hyperlink>
    </w:p>
    <w:p>
      <w:pPr>
        <w:pStyle w:val="TOC1"/>
        <w:tabs>
          <w:tab w:val="right" w:leader="dot" w:pos="8306"/>
        </w:tabs>
      </w:pPr>
      <w:hyperlink w:anchor="_Toc24481" w:history="1">
        <w:r>
          <w:rPr>
            <w:rFonts w:ascii="仿宋" w:eastAsia="仿宋" w:hAnsi="仿宋" w:cs="仿宋" w:hint="eastAsia"/>
            <w:lang w:eastAsia="zh-CN"/>
          </w:rPr>
          <w:t>十二、微型核反应堆及配套产品项目社会影响</w:t>
        </w:r>
        <w:r>
          <w:tab/>
        </w:r>
        <w:r>
          <w:fldChar w:fldCharType="begin"/>
        </w:r>
        <w:r>
          <w:instrText xml:space="preserve"> PAGEREF _Toc24481 \h </w:instrText>
        </w:r>
        <w:r>
          <w:fldChar w:fldCharType="separate"/>
        </w:r>
        <w:r>
          <w:t>45</w:t>
        </w:r>
        <w:r>
          <w:fldChar w:fldCharType="end"/>
        </w:r>
      </w:hyperlink>
    </w:p>
    <w:p>
      <w:pPr>
        <w:pStyle w:val="TOC2"/>
        <w:tabs>
          <w:tab w:val="right" w:leader="dot" w:pos="8306"/>
        </w:tabs>
      </w:pPr>
      <w:hyperlink w:anchor="_Toc5609" w:history="1">
        <w:r>
          <w:rPr>
            <w:rFonts w:ascii="仿宋" w:eastAsia="仿宋" w:hAnsi="仿宋" w:cs="仿宋" w:hint="eastAsia"/>
            <w:lang w:eastAsia="zh-CN"/>
          </w:rPr>
          <w:t>(一)、社会责任与义务</w:t>
        </w:r>
        <w:r>
          <w:tab/>
        </w:r>
        <w:r>
          <w:fldChar w:fldCharType="begin"/>
        </w:r>
        <w:r>
          <w:instrText xml:space="preserve"> PAGEREF _Toc5609 \h </w:instrText>
        </w:r>
        <w:r>
          <w:fldChar w:fldCharType="separate"/>
        </w:r>
        <w:r>
          <w:t>45</w:t>
        </w:r>
        <w:r>
          <w:fldChar w:fldCharType="end"/>
        </w:r>
      </w:hyperlink>
    </w:p>
    <w:p>
      <w:pPr>
        <w:pStyle w:val="TOC2"/>
        <w:tabs>
          <w:tab w:val="right" w:leader="dot" w:pos="8306"/>
        </w:tabs>
      </w:pPr>
      <w:hyperlink w:anchor="_Toc23622" w:history="1">
        <w:r>
          <w:rPr>
            <w:rFonts w:ascii="仿宋" w:eastAsia="仿宋" w:hAnsi="仿宋" w:cs="仿宋" w:hint="eastAsia"/>
            <w:lang w:eastAsia="zh-CN"/>
          </w:rPr>
          <w:t>(二)、社会参与与沟通</w:t>
        </w:r>
        <w:r>
          <w:tab/>
        </w:r>
        <w:r>
          <w:fldChar w:fldCharType="begin"/>
        </w:r>
        <w:r>
          <w:instrText xml:space="preserve"> PAGEREF _Toc23622 \h </w:instrText>
        </w:r>
        <w:r>
          <w:fldChar w:fldCharType="separate"/>
        </w:r>
        <w:r>
          <w:t>46</w:t>
        </w:r>
        <w:r>
          <w:fldChar w:fldCharType="end"/>
        </w:r>
      </w:hyperlink>
    </w:p>
    <w:p>
      <w:pPr>
        <w:pStyle w:val="TOC1"/>
        <w:tabs>
          <w:tab w:val="right" w:leader="dot" w:pos="8306"/>
        </w:tabs>
      </w:pPr>
      <w:hyperlink w:anchor="_Toc16959" w:history="1">
        <w:r>
          <w:rPr>
            <w:rFonts w:ascii="仿宋" w:eastAsia="仿宋" w:hAnsi="仿宋" w:cs="仿宋" w:hint="eastAsia"/>
            <w:lang w:eastAsia="zh-CN"/>
          </w:rPr>
          <w:t>十三、质量管理体系</w:t>
        </w:r>
        <w:r>
          <w:tab/>
        </w:r>
        <w:r>
          <w:fldChar w:fldCharType="begin"/>
        </w:r>
        <w:r>
          <w:instrText xml:space="preserve"> PAGEREF _Toc16959 \h </w:instrText>
        </w:r>
        <w:r>
          <w:fldChar w:fldCharType="separate"/>
        </w:r>
        <w:r>
          <w:t>47</w:t>
        </w:r>
        <w:r>
          <w:fldChar w:fldCharType="end"/>
        </w:r>
      </w:hyperlink>
    </w:p>
    <w:p>
      <w:pPr>
        <w:pStyle w:val="TOC2"/>
        <w:tabs>
          <w:tab w:val="right" w:leader="dot" w:pos="8306"/>
        </w:tabs>
      </w:pPr>
      <w:hyperlink w:anchor="_Toc18199" w:history="1">
        <w:r>
          <w:rPr>
            <w:rFonts w:ascii="仿宋" w:eastAsia="仿宋" w:hAnsi="仿宋" w:cs="仿宋" w:hint="eastAsia"/>
            <w:lang w:eastAsia="zh-CN"/>
          </w:rPr>
          <w:t>(一)、质量目标与方针</w:t>
        </w:r>
        <w:r>
          <w:tab/>
        </w:r>
        <w:r>
          <w:fldChar w:fldCharType="begin"/>
        </w:r>
        <w:r>
          <w:instrText xml:space="preserve"> PAGEREF _Toc18199 \h </w:instrText>
        </w:r>
        <w:r>
          <w:fldChar w:fldCharType="separate"/>
        </w:r>
        <w:r>
          <w:t>47</w:t>
        </w:r>
        <w:r>
          <w:fldChar w:fldCharType="end"/>
        </w:r>
      </w:hyperlink>
    </w:p>
    <w:p>
      <w:pPr>
        <w:pStyle w:val="TOC2"/>
        <w:tabs>
          <w:tab w:val="right" w:leader="dot" w:pos="8306"/>
        </w:tabs>
      </w:pPr>
      <w:hyperlink w:anchor="_Toc11900" w:history="1">
        <w:r>
          <w:rPr>
            <w:rFonts w:ascii="仿宋" w:eastAsia="仿宋" w:hAnsi="仿宋" w:cs="仿宋" w:hint="eastAsia"/>
            <w:lang w:eastAsia="zh-CN"/>
          </w:rPr>
          <w:t>(二)、质量管理责任</w:t>
        </w:r>
        <w:r>
          <w:tab/>
        </w:r>
        <w:r>
          <w:fldChar w:fldCharType="begin"/>
        </w:r>
        <w:r>
          <w:instrText xml:space="preserve"> PAGEREF _Toc11900 \h </w:instrText>
        </w:r>
        <w:r>
          <w:fldChar w:fldCharType="separate"/>
        </w:r>
        <w:r>
          <w:t>48</w:t>
        </w:r>
        <w:r>
          <w:fldChar w:fldCharType="end"/>
        </w:r>
      </w:hyperlink>
    </w:p>
    <w:p>
      <w:pPr>
        <w:pStyle w:val="TOC2"/>
        <w:tabs>
          <w:tab w:val="right" w:leader="dot" w:pos="8306"/>
        </w:tabs>
      </w:pPr>
      <w:hyperlink w:anchor="_Toc2035" w:history="1">
        <w:r>
          <w:rPr>
            <w:rFonts w:ascii="仿宋" w:eastAsia="仿宋" w:hAnsi="仿宋" w:cs="仿宋" w:hint="eastAsia"/>
            <w:lang w:eastAsia="zh-CN"/>
          </w:rPr>
          <w:t>(三)、质量管理体系文件</w:t>
        </w:r>
        <w:r>
          <w:tab/>
        </w:r>
        <w:r>
          <w:fldChar w:fldCharType="begin"/>
        </w:r>
        <w:r>
          <w:instrText xml:space="preserve"> PAGEREF _Toc2035 \h </w:instrText>
        </w:r>
        <w:r>
          <w:fldChar w:fldCharType="separate"/>
        </w:r>
        <w:r>
          <w:t>50</w:t>
        </w:r>
        <w:r>
          <w:fldChar w:fldCharType="end"/>
        </w:r>
      </w:hyperlink>
    </w:p>
    <w:p>
      <w:pPr>
        <w:pStyle w:val="TOC2"/>
        <w:tabs>
          <w:tab w:val="right" w:leader="dot" w:pos="8306"/>
        </w:tabs>
      </w:pPr>
      <w:hyperlink w:anchor="_Toc14409" w:history="1">
        <w:r>
          <w:rPr>
            <w:rFonts w:ascii="仿宋" w:eastAsia="仿宋" w:hAnsi="仿宋" w:cs="仿宋" w:hint="eastAsia"/>
            <w:lang w:eastAsia="zh-CN"/>
          </w:rPr>
          <w:t>(四)、质量培训与教育</w:t>
        </w:r>
        <w:r>
          <w:tab/>
        </w:r>
        <w:r>
          <w:fldChar w:fldCharType="begin"/>
        </w:r>
        <w:r>
          <w:instrText xml:space="preserve"> PAGEREF _Toc14409 \h </w:instrText>
        </w:r>
        <w:r>
          <w:fldChar w:fldCharType="separate"/>
        </w:r>
        <w:r>
          <w:t>52</w:t>
        </w:r>
        <w:r>
          <w:fldChar w:fldCharType="end"/>
        </w:r>
      </w:hyperlink>
    </w:p>
    <w:p>
      <w:pPr>
        <w:pStyle w:val="TOC2"/>
        <w:tabs>
          <w:tab w:val="right" w:leader="dot" w:pos="8306"/>
        </w:tabs>
      </w:pPr>
      <w:hyperlink w:anchor="_Toc28166" w:history="1">
        <w:r>
          <w:rPr>
            <w:rFonts w:ascii="仿宋" w:eastAsia="仿宋" w:hAnsi="仿宋" w:cs="仿宋" w:hint="eastAsia"/>
            <w:lang w:eastAsia="zh-CN"/>
          </w:rPr>
          <w:t>(五)、质量审核与评价</w:t>
        </w:r>
        <w:r>
          <w:tab/>
        </w:r>
        <w:r>
          <w:fldChar w:fldCharType="begin"/>
        </w:r>
        <w:r>
          <w:instrText xml:space="preserve"> PAGEREF _Toc28166 \h </w:instrText>
        </w:r>
        <w:r>
          <w:fldChar w:fldCharType="separate"/>
        </w:r>
        <w:r>
          <w:t>53</w:t>
        </w:r>
        <w:r>
          <w:fldChar w:fldCharType="end"/>
        </w:r>
      </w:hyperlink>
    </w:p>
    <w:p>
      <w:pPr>
        <w:pStyle w:val="TOC2"/>
        <w:tabs>
          <w:tab w:val="right" w:leader="dot" w:pos="8306"/>
        </w:tabs>
      </w:pPr>
      <w:hyperlink w:anchor="_Toc16831" w:history="1">
        <w:r>
          <w:rPr>
            <w:rFonts w:ascii="仿宋" w:eastAsia="仿宋" w:hAnsi="仿宋" w:cs="仿宋" w:hint="eastAsia"/>
            <w:lang w:eastAsia="zh-CN"/>
          </w:rPr>
          <w:t>(六)、不符合与纠正措施</w:t>
        </w:r>
        <w:r>
          <w:tab/>
        </w:r>
        <w:r>
          <w:fldChar w:fldCharType="begin"/>
        </w:r>
        <w:r>
          <w:instrText xml:space="preserve"> PAGEREF _Toc16831 \h </w:instrText>
        </w:r>
        <w:r>
          <w:fldChar w:fldCharType="separate"/>
        </w:r>
        <w:r>
          <w:t>55</w:t>
        </w:r>
        <w:r>
          <w:fldChar w:fldCharType="end"/>
        </w:r>
      </w:hyperlink>
    </w:p>
    <w:p>
      <w:pPr>
        <w:pStyle w:val="TOC1"/>
        <w:tabs>
          <w:tab w:val="right" w:leader="dot" w:pos="8306"/>
        </w:tabs>
      </w:pPr>
      <w:hyperlink w:anchor="_Toc19512" w:history="1">
        <w:r>
          <w:rPr>
            <w:rFonts w:ascii="仿宋" w:eastAsia="仿宋" w:hAnsi="仿宋" w:cs="仿宋" w:hint="eastAsia"/>
            <w:lang w:eastAsia="zh-CN"/>
          </w:rPr>
          <w:t>十四、供应链管理</w:t>
        </w:r>
        <w:r>
          <w:tab/>
        </w:r>
        <w:r>
          <w:fldChar w:fldCharType="begin"/>
        </w:r>
        <w:r>
          <w:instrText xml:space="preserve"> PAGEREF _Toc19512 \h </w:instrText>
        </w:r>
        <w:r>
          <w:fldChar w:fldCharType="separate"/>
        </w:r>
        <w:r>
          <w:t>56</w:t>
        </w:r>
        <w:r>
          <w:fldChar w:fldCharType="end"/>
        </w:r>
      </w:hyperlink>
    </w:p>
    <w:p>
      <w:pPr>
        <w:pStyle w:val="TOC2"/>
        <w:tabs>
          <w:tab w:val="right" w:leader="dot" w:pos="8306"/>
        </w:tabs>
      </w:pPr>
      <w:hyperlink w:anchor="_Toc11919" w:history="1">
        <w:r>
          <w:rPr>
            <w:rFonts w:ascii="仿宋" w:eastAsia="仿宋" w:hAnsi="仿宋" w:cs="仿宋" w:hint="eastAsia"/>
            <w:lang w:eastAsia="zh-CN"/>
          </w:rPr>
          <w:t>(一)、供应链战略规划</w:t>
        </w:r>
        <w:r>
          <w:tab/>
        </w:r>
        <w:r>
          <w:fldChar w:fldCharType="begin"/>
        </w:r>
        <w:r>
          <w:instrText xml:space="preserve"> PAGEREF _Toc11919 \h </w:instrText>
        </w:r>
        <w:r>
          <w:fldChar w:fldCharType="separate"/>
        </w:r>
        <w:r>
          <w:t>56</w:t>
        </w:r>
        <w:r>
          <w:fldChar w:fldCharType="end"/>
        </w:r>
      </w:hyperlink>
    </w:p>
    <w:p>
      <w:pPr>
        <w:pStyle w:val="TOC2"/>
        <w:tabs>
          <w:tab w:val="right" w:leader="dot" w:pos="8306"/>
        </w:tabs>
      </w:pPr>
      <w:hyperlink w:anchor="_Toc2614" w:history="1">
        <w:r>
          <w:rPr>
            <w:rFonts w:ascii="仿宋" w:eastAsia="仿宋" w:hAnsi="仿宋" w:cs="仿宋" w:hint="eastAsia"/>
            <w:lang w:eastAsia="zh-CN"/>
          </w:rPr>
          <w:t>(二)、供应商选择与合作</w:t>
        </w:r>
        <w:r>
          <w:tab/>
        </w:r>
        <w:r>
          <w:fldChar w:fldCharType="begin"/>
        </w:r>
        <w:r>
          <w:instrText xml:space="preserve"> PAGEREF _Toc2614 \h </w:instrText>
        </w:r>
        <w:r>
          <w:fldChar w:fldCharType="separate"/>
        </w:r>
        <w:r>
          <w:t>57</w:t>
        </w:r>
        <w:r>
          <w:fldChar w:fldCharType="end"/>
        </w:r>
      </w:hyperlink>
    </w:p>
    <w:p>
      <w:pPr>
        <w:pStyle w:val="TOC2"/>
        <w:tabs>
          <w:tab w:val="right" w:leader="dot" w:pos="8306"/>
        </w:tabs>
      </w:pPr>
      <w:hyperlink w:anchor="_Toc5997" w:history="1">
        <w:r>
          <w:rPr>
            <w:rFonts w:ascii="仿宋" w:eastAsia="仿宋" w:hAnsi="仿宋" w:cs="仿宋" w:hint="eastAsia"/>
            <w:lang w:eastAsia="zh-CN"/>
          </w:rPr>
          <w:t>(三)、物流与库存管理</w:t>
        </w:r>
        <w:r>
          <w:tab/>
        </w:r>
        <w:r>
          <w:fldChar w:fldCharType="begin"/>
        </w:r>
        <w:r>
          <w:instrText xml:space="preserve"> PAGEREF _Toc5997 \h </w:instrText>
        </w:r>
        <w:r>
          <w:fldChar w:fldCharType="separate"/>
        </w:r>
        <w:r>
          <w:t>58</w:t>
        </w:r>
        <w:r>
          <w:fldChar w:fldCharType="end"/>
        </w:r>
      </w:hyperlink>
    </w:p>
    <w:p>
      <w:pPr>
        <w:pStyle w:val="TOC1"/>
        <w:tabs>
          <w:tab w:val="right" w:leader="dot" w:pos="8306"/>
        </w:tabs>
      </w:pPr>
      <w:hyperlink w:anchor="_Toc22197" w:history="1">
        <w:r>
          <w:rPr>
            <w:rFonts w:ascii="仿宋" w:eastAsia="仿宋" w:hAnsi="仿宋" w:cs="仿宋" w:hint="eastAsia"/>
            <w:lang w:eastAsia="zh-CN"/>
          </w:rPr>
          <w:t>十五、微型核反应堆及配套产品项目工程方案分析</w:t>
        </w:r>
        <w:r>
          <w:tab/>
        </w:r>
        <w:r>
          <w:fldChar w:fldCharType="begin"/>
        </w:r>
        <w:r>
          <w:instrText xml:space="preserve"> PAGEREF _Toc22197 \h </w:instrText>
        </w:r>
        <w:r>
          <w:fldChar w:fldCharType="separate"/>
        </w:r>
        <w:r>
          <w:t>60</w:t>
        </w:r>
        <w:r>
          <w:fldChar w:fldCharType="end"/>
        </w:r>
      </w:hyperlink>
    </w:p>
    <w:p>
      <w:pPr>
        <w:pStyle w:val="TOC2"/>
        <w:tabs>
          <w:tab w:val="right" w:leader="dot" w:pos="8306"/>
        </w:tabs>
      </w:pPr>
      <w:hyperlink w:anchor="_Toc19906" w:history="1">
        <w:r>
          <w:rPr>
            <w:rFonts w:ascii="仿宋" w:eastAsia="仿宋" w:hAnsi="仿宋" w:cs="仿宋" w:hint="eastAsia"/>
            <w:lang w:eastAsia="zh-CN"/>
          </w:rPr>
          <w:t>(一)、建筑工程设计原则</w:t>
        </w:r>
        <w:r>
          <w:tab/>
        </w:r>
        <w:r>
          <w:fldChar w:fldCharType="begin"/>
        </w:r>
        <w:r>
          <w:instrText xml:space="preserve"> PAGEREF _Toc19906 \h </w:instrText>
        </w:r>
        <w:r>
          <w:fldChar w:fldCharType="separate"/>
        </w:r>
        <w:r>
          <w:t>60</w:t>
        </w:r>
        <w:r>
          <w:fldChar w:fldCharType="end"/>
        </w:r>
      </w:hyperlink>
    </w:p>
    <w:p>
      <w:pPr>
        <w:pStyle w:val="TOC2"/>
        <w:tabs>
          <w:tab w:val="right" w:leader="dot" w:pos="8306"/>
        </w:tabs>
      </w:pPr>
      <w:hyperlink w:anchor="_Toc19678" w:history="1">
        <w:r>
          <w:rPr>
            <w:rFonts w:ascii="仿宋" w:eastAsia="仿宋" w:hAnsi="仿宋" w:cs="仿宋" w:hint="eastAsia"/>
            <w:lang w:eastAsia="zh-CN"/>
          </w:rPr>
          <w:t>(二)、土建工程建设指标</w:t>
        </w:r>
        <w:r>
          <w:tab/>
        </w:r>
        <w:r>
          <w:fldChar w:fldCharType="begin"/>
        </w:r>
        <w:r>
          <w:instrText xml:space="preserve"> PAGEREF _Toc19678 \h </w:instrText>
        </w:r>
        <w:r>
          <w:fldChar w:fldCharType="separate"/>
        </w:r>
        <w:r>
          <w:t>63</w:t>
        </w:r>
        <w:r>
          <w:fldChar w:fldCharType="end"/>
        </w:r>
      </w:hyperlink>
    </w:p>
    <w:p>
      <w:pPr>
        <w:pStyle w:val="TOC1"/>
        <w:tabs>
          <w:tab w:val="right" w:leader="dot" w:pos="8306"/>
        </w:tabs>
      </w:pPr>
      <w:hyperlink w:anchor="_Toc23022" w:history="1">
        <w:r>
          <w:rPr>
            <w:rFonts w:ascii="仿宋" w:eastAsia="仿宋" w:hAnsi="仿宋" w:cs="仿宋" w:hint="eastAsia"/>
            <w:lang w:eastAsia="zh-CN"/>
          </w:rPr>
          <w:t>十六、微型核反应堆及配套产品项目实施保障措施</w:t>
        </w:r>
        <w:r>
          <w:tab/>
        </w:r>
        <w:r>
          <w:fldChar w:fldCharType="begin"/>
        </w:r>
        <w:r>
          <w:instrText xml:space="preserve"> PAGEREF _Toc23022 \h </w:instrText>
        </w:r>
        <w:r>
          <w:fldChar w:fldCharType="separate"/>
        </w:r>
        <w:r>
          <w:t>65</w:t>
        </w:r>
        <w:r>
          <w:fldChar w:fldCharType="end"/>
        </w:r>
      </w:hyperlink>
    </w:p>
    <w:p>
      <w:pPr>
        <w:pStyle w:val="TOC2"/>
        <w:tabs>
          <w:tab w:val="right" w:leader="dot" w:pos="8306"/>
        </w:tabs>
      </w:pPr>
      <w:hyperlink w:anchor="_Toc11780" w:history="1">
        <w:r>
          <w:rPr>
            <w:rFonts w:ascii="仿宋" w:eastAsia="仿宋" w:hAnsi="仿宋" w:cs="仿宋" w:hint="eastAsia"/>
            <w:lang w:eastAsia="zh-CN"/>
          </w:rPr>
          <w:t>(一)、微型核反应堆及配套产品项目实施保障机制</w:t>
        </w:r>
        <w:r>
          <w:tab/>
        </w:r>
        <w:r>
          <w:fldChar w:fldCharType="begin"/>
        </w:r>
        <w:r>
          <w:instrText xml:space="preserve"> PAGEREF _Toc11780 \h </w:instrText>
        </w:r>
        <w:r>
          <w:fldChar w:fldCharType="separate"/>
        </w:r>
        <w:r>
          <w:t>65</w:t>
        </w:r>
        <w:r>
          <w:fldChar w:fldCharType="end"/>
        </w:r>
      </w:hyperlink>
    </w:p>
    <w:p>
      <w:pPr>
        <w:pStyle w:val="TOC2"/>
        <w:tabs>
          <w:tab w:val="right" w:leader="dot" w:pos="8306"/>
        </w:tabs>
      </w:pPr>
      <w:hyperlink w:anchor="_Toc12451" w:history="1">
        <w:r>
          <w:rPr>
            <w:rFonts w:ascii="仿宋" w:eastAsia="仿宋" w:hAnsi="仿宋" w:cs="仿宋" w:hint="eastAsia"/>
            <w:lang w:eastAsia="zh-CN"/>
          </w:rPr>
          <w:t>(二)、微型核反应堆及配套产品项目法律合规要求</w:t>
        </w:r>
        <w:r>
          <w:tab/>
        </w:r>
        <w:r>
          <w:fldChar w:fldCharType="begin"/>
        </w:r>
        <w:r>
          <w:instrText xml:space="preserve"> PAGEREF _Toc12451 \h </w:instrText>
        </w:r>
        <w:r>
          <w:fldChar w:fldCharType="separate"/>
        </w:r>
        <w:r>
          <w:t>69</w:t>
        </w:r>
        <w:r>
          <w:fldChar w:fldCharType="end"/>
        </w:r>
      </w:hyperlink>
    </w:p>
    <w:p>
      <w:pPr>
        <w:pStyle w:val="TOC2"/>
        <w:tabs>
          <w:tab w:val="right" w:leader="dot" w:pos="8306"/>
        </w:tabs>
      </w:pPr>
      <w:hyperlink w:anchor="_Toc6670" w:history="1">
        <w:r>
          <w:rPr>
            <w:rFonts w:ascii="仿宋" w:eastAsia="仿宋" w:hAnsi="仿宋" w:cs="仿宋" w:hint="eastAsia"/>
            <w:lang w:eastAsia="zh-CN"/>
          </w:rPr>
          <w:t>(三)、微型核反应堆及配套产品项目合同管理与法律事务</w:t>
        </w:r>
        <w:r>
          <w:tab/>
        </w:r>
        <w:r>
          <w:fldChar w:fldCharType="begin"/>
        </w:r>
        <w:r>
          <w:instrText xml:space="preserve"> PAGEREF _Toc6670 \h </w:instrText>
        </w:r>
        <w:r>
          <w:fldChar w:fldCharType="separate"/>
        </w:r>
        <w:r>
          <w:t>74</w:t>
        </w:r>
        <w:r>
          <w:fldChar w:fldCharType="end"/>
        </w:r>
      </w:hyperlink>
    </w:p>
    <w:p>
      <w:pPr>
        <w:pStyle w:val="TOC2"/>
        <w:tabs>
          <w:tab w:val="right" w:leader="dot" w:pos="8306"/>
        </w:tabs>
      </w:pPr>
      <w:hyperlink w:anchor="_Toc40" w:history="1">
        <w:r>
          <w:rPr>
            <w:rFonts w:ascii="仿宋" w:eastAsia="仿宋" w:hAnsi="仿宋" w:cs="仿宋" w:hint="eastAsia"/>
            <w:lang w:eastAsia="zh-CN"/>
          </w:rPr>
          <w:t>(四)、微型核反应堆及配套产品项目知识产权保护策略</w:t>
        </w:r>
        <w:r>
          <w:tab/>
        </w:r>
        <w:r>
          <w:fldChar w:fldCharType="begin"/>
        </w:r>
        <w:r>
          <w:instrText xml:space="preserve"> PAGEREF _Toc40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553"/>
      <w:r>
        <w:rPr>
          <w:rFonts w:ascii="仿宋" w:eastAsia="仿宋" w:hAnsi="仿宋" w:cs="仿宋" w:hint="eastAsia"/>
          <w:sz w:val="28"/>
          <w:lang w:eastAsia="zh-CN"/>
        </w:rPr>
        <w:t>一、微型核反应堆及配套产品项目建设单位说明</w:t>
      </w:r>
      <w:bookmarkEnd w:id="2"/>
    </w:p>
    <w:p>
      <w:pPr>
        <w:pStyle w:val="Heading2"/>
        <w:rPr>
          <w:rFonts w:ascii="仿宋" w:eastAsia="仿宋" w:hAnsi="仿宋" w:cs="仿宋" w:hint="eastAsia"/>
          <w:lang w:eastAsia="zh-CN"/>
        </w:rPr>
      </w:pPr>
      <w:bookmarkStart w:id="3" w:name="_Toc29132"/>
      <w:r>
        <w:rPr>
          <w:rFonts w:ascii="仿宋" w:eastAsia="仿宋" w:hAnsi="仿宋" w:cs="仿宋" w:hint="eastAsia"/>
          <w:lang w:eastAsia="zh-CN"/>
        </w:rPr>
        <w:t>(一)、微型核反应堆及配套产品项目承办单位基本情况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47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微型核反应堆及配套产品项目承办单位的XXXX，我们着眼于实现可持续的经济效益。通过技术创新和解决方案的提供，公司预计在微型核反应堆及配套产品项目执行期间将获得可观的收入增长。这一收入来源主要包括微型核反应堆及配套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同时，我们注重成本控制和效率提升，以确保微型核反应堆及配套产品项目的可持续盈利。透过精细的管理和资源优化，公司期望实现微型核反应堆及配套产品项目利润最大化。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微型核反应堆及配套产品项目实施进行全面的投资评估，包括微型核反应堆及配套产品项目启动阶段的资金投入和后续运营成本。通过对微型核反应堆及配套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微型核反应堆及配套产品项目实施过程中具备足够的资金流动性，公司将进行详尽的现金流分析。这包括资金需求的合理预测、微型核反应堆及配套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4953"/>
      <w:r>
        <w:rPr>
          <w:rFonts w:ascii="仿宋" w:eastAsia="仿宋" w:hAnsi="仿宋" w:cs="仿宋" w:hint="eastAsia"/>
          <w:sz w:val="28"/>
          <w:lang w:eastAsia="zh-CN"/>
        </w:rPr>
        <w:t>二、微型核反应堆及配套产品项目概论</w:t>
      </w:r>
      <w:bookmarkEnd w:id="5"/>
    </w:p>
    <w:p>
      <w:pPr>
        <w:pStyle w:val="Heading2"/>
        <w:rPr>
          <w:rFonts w:ascii="仿宋" w:eastAsia="仿宋" w:hAnsi="仿宋" w:cs="仿宋" w:hint="eastAsia"/>
          <w:lang w:eastAsia="zh-CN"/>
        </w:rPr>
      </w:pPr>
      <w:bookmarkStart w:id="6" w:name="_Toc16554"/>
      <w:r>
        <w:rPr>
          <w:rFonts w:ascii="仿宋" w:eastAsia="仿宋" w:hAnsi="仿宋" w:cs="仿宋" w:hint="eastAsia"/>
          <w:lang w:eastAsia="zh-CN"/>
        </w:rPr>
        <w:t>(一)、微型核反应堆及配套产品项目概况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的起源追溯至对市场的深入洞察。市场的不断演变与变革为微型核反应堆及配套产品项目提供了难得的机遇。当前市场存在的需求缺口和变革的大环境共同构成了微型核反应堆及配套产品项目的背景。这个微型核反应堆及配套产品项目旨在充分利用市场机遇，填补行业中尚未满足的需求，为客户提供全新的解决方案。市场的变革和需求的增长使得这个微型核反应堆及配套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微型核反应堆及配套产品项目名称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正式命名为微型核反应堆及配套产品。这个名称不仅仅是一个标识，更代表了微型核反应堆及配套产品项目的核心理念和愿景。它蕴含着微型核反应堆及配套产品项目所要解决问题的关键字，具有强烈的表达和辨识度，为微型核反应堆及配套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微型核反应堆及配套产品项目目标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的核心目标是提供一种全新、高效的解决方案，满足客户日益增长的需求。微型核反应堆及配套产品项目追求的不仅仅是满足市场需求，更是在市场中获得卓越的竞争优势。通过不断提升产品或服务的质量和创新水平，微型核反应堆及配套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微型核反应堆及配套产品项目范围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全面涵盖了产品研发、制造、市场推广和售后服务，确保从产品设计到最终用户体验的全方位关注。这一全面的微型核反应堆及配套产品项目范围是为了确保微型核反应堆及配套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微型核反应堆及配套产品项目时间表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计划在未来18个月内完成，包括研发、测试、市场试点和正式推出等不同阶段。这个时间表的合理设计是为了确保微型核反应堆及配套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微型核反应堆及配套产品项目预算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总预算估算为XX百万美元，主要分配在研发、市场推广、人员培训和运营等方面。这一充足的预算为微型核反应堆及配套产品项目提供了充足的资源，确保微型核反应堆及配套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微型核反应堆及配套产品项目风险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微型核反应堆及配套产品项目可能面临的风险包括市场接受度低、技术难题、竞争激烈等。微型核反应堆及配套产品项目团队已经制定了相应的风险应对计划，通过前瞻性的风险管理，确保微型核反应堆及配套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微型核反应堆及配套产品项目团队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汇聚了一支经验丰富、多领域专业素养的核心团队，确保微型核反应堆及配套产品项目在各个方面都能拥有高水平的执行力。团队的协同作战是微型核反应堆及配套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微型核反应堆及配套产品项目背景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微型核反应堆及配套产品项目的背景根植于市场对更高效、创新产品的渴望，同时也受到科技发展对行业格局的深刻改变的影响。这为微型核反应堆及配套产品项目提供了广阔的发展空间和市场需求。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微型核反应堆及配套产品项目现状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截至目前，微型核反应堆及配套产品项目已完成市场调研和技术验证，取得了初步的成功。这为微型核反应堆及配套产品项目在未来的发展奠定了坚实的基础，为更远大的目标打下了坚实的基石。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8133"/>
      <w:r>
        <w:rPr>
          <w:rFonts w:ascii="仿宋" w:eastAsia="仿宋" w:hAnsi="仿宋" w:cs="仿宋" w:hint="eastAsia"/>
          <w:sz w:val="28"/>
          <w:lang w:eastAsia="zh-CN"/>
        </w:rPr>
        <w:t>(二)、微型核反应堆及配套产品项目目标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微型核反应堆及配套产品项目首要业务目标是在市场中占据有利地位，实现产品/服务的成功推广和销售。通过不断提升产品质量、创新性，微型核反应堆及配套产品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在科技迅速发展的时代，微型核反应堆及配套产品项目着眼于技术创新。通过持续的研发和技术升级，微型核反应堆及配套产品项目旨在推出更具创新性的产品或服务，以满足市场对新鲜、先进解决方案的需求。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微型核反应堆及配套产品项目设定了客户满意度目标。通过提供卓越的产品质量和优质的客户服务，微型核反应堆及配套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注重社会责任和可持续发展。通过实施环保、社会责任微型核反应堆及配套产品项目，微型核反应堆及配套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微型核反应堆及配套产品项目的团队是实现目标的核心驱动力。因此，微型核反应堆及配套产品项目设定了团队发展目标，包括提升团队成员的专业技能、培养领导力，以及搭建协同高效的团队工作氛围。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404"/>
      <w:r>
        <w:rPr>
          <w:rFonts w:ascii="仿宋" w:eastAsia="仿宋" w:hAnsi="仿宋" w:cs="仿宋" w:hint="eastAsia"/>
          <w:sz w:val="28"/>
          <w:lang w:eastAsia="zh-CN"/>
        </w:rPr>
        <w:t>(三)、微型核反应堆及配套产品项目提出的理由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微型核反应堆及配套产品项目提出的理由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的提出源于对市场机遇的深刻洞察。当前市场中存在的需求缺口和行业发展趋势表明，有巨大的商业机会等待被开发。通过准确捕捉市场机遇，微型核反应堆及配套产品项目可以在激烈的竞争中脱颖而出，迅速占领市场份额。</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的理念基于对技术创新的信仰。通过持续的研发和技术投入，微型核反应堆及配套产品项目有望推出更具创新性的产品或服务。在科技飞速发展的当下，微型核反应堆及配套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的提出是为了增强企业的行业竞争力。通过提升产品或服务的质量和独特性，微型核反应堆及配套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响应了消费者需求的变化。随着社会和科技的不断发展，消费者对产品和服务的需求也在发生变化。通过深入了解并及时回应消费者的新需求，微型核反应堆及配套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的提出是企业战略发展规划的一部分。在面对日益激烈的市场竞争和不断变化的商业环境中，微型核反应堆及配套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的提出不仅仅是基于商业考量，还注重社会责任。通过推出环保、社会责任等方面的微型核反应堆及配套产品项目，微型核反应堆及配套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的提出反映了对利益相关者期望的关注。包括客户、员工、投资者等利益相关者在企业发展中都有着各自的期望，微型核反应堆及配套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7120"/>
      <w:r>
        <w:rPr>
          <w:rFonts w:ascii="仿宋" w:eastAsia="仿宋" w:hAnsi="仿宋" w:cs="仿宋" w:hint="eastAsia"/>
          <w:sz w:val="28"/>
          <w:lang w:eastAsia="zh-CN"/>
        </w:rPr>
        <w:t>(四)、微型核反应堆及配套产品项目意义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在实施微型核反应堆及配套产品项目的过程中，我们不仅仅是在追逐商业成功，更是为企业和社会的多个层面创造了深远的意义。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的首要意义在于提升企业的市场竞争力。通过持续的创新和对产品质量的高标准要求，微型核反应堆及配套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微型核反应堆及配套产品项目的推进将促使行业技术水平的提升。通过引入先进技术和创新性解决方案，微型核反应堆及配套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微型核反应堆及配套产品项目不仅创造了大量就业机会，提高了就业水平，还注重社会责任和环保。通过参与社会公益事业和推动环保微型核反应堆及配套产品项目，微型核反应堆及配套产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综合而言，微型核反应堆及配套产品项目意义重大，不仅推动了企业的发展，也为行业和社会的进步贡献了积极力量。这是一个全面而深刻的影响，将在未来产生可持续的正面效应。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970"/>
      <w:r>
        <w:rPr>
          <w:rFonts w:ascii="仿宋" w:eastAsia="仿宋" w:hAnsi="仿宋" w:cs="仿宋" w:hint="eastAsia"/>
          <w:sz w:val="28"/>
          <w:lang w:eastAsia="zh-CN"/>
        </w:rPr>
        <w:t>(五)、微型核反应堆及配套产品项目背景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在当今迅猛发展的商业环境中，微型核反应堆及配套产品项目的动因根植于对多方面因素的审慎考量。这个微型核反应堆及配套产品项目的提出并非孤立的决策，而是对企业所处背景深入思考的产物。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微型核反应堆及配套产品项目背后的首要原因。科技的迅速发展和全球市场的快速变化使得企业必须灵活应对。微型核反应堆及配套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微型核反应堆及配套产品项目背景中不可忽视的一环。企业需要在激烈竞争中脱颖而出，为此，微型核反应堆及配套产品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技术的迅速发展为企业带来了机遇与挑战。作为微型核反应堆及配套产品项目启动的背景之一，对新兴技术的应用将有助于提升企业的技术水平，使其在不断演进的商业环境中保持竞争优势。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微型核反应堆及配套产品项目充分融入了社会责任的理念，通过可持续经营和社会公益微型核反应堆及配套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359"/>
      <w:r>
        <w:rPr>
          <w:rFonts w:ascii="仿宋" w:eastAsia="仿宋" w:hAnsi="仿宋" w:cs="仿宋" w:hint="eastAsia"/>
          <w:sz w:val="28"/>
          <w:lang w:eastAsia="zh-CN"/>
        </w:rPr>
        <w:t>三、微型核反应堆及配套产品项目可持续发展</w:t>
      </w:r>
      <w:bookmarkEnd w:id="11"/>
    </w:p>
    <w:p>
      <w:pPr>
        <w:pStyle w:val="Heading2"/>
        <w:rPr>
          <w:rFonts w:ascii="仿宋" w:eastAsia="仿宋" w:hAnsi="仿宋" w:cs="仿宋" w:hint="eastAsia"/>
          <w:lang w:eastAsia="zh-CN"/>
        </w:rPr>
      </w:pPr>
      <w:bookmarkStart w:id="12" w:name="_Toc318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型核反应堆及配套产品项目中，微型核反应堆及配套产品项目团队着眼于未来，明确了可持续发展的战略方向。制定的具体可持续发展目标包括降低资源使用、采用环保技术、最大化社会效益等。这一步骤不仅有助于微型核反应堆及配套产品项目在环保和社会责任方面达到最高标准，也为未来提供了明确的指引，确保微型核反应堆及配套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可持续实践的融入微型核反应堆及配套产品项目管理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微型核反应堆及配套产品项目管理周期。从微型核反应堆及配套产品项目规划开始，微型核反应堆及配套产品项目团队就考虑了环境和社会的因素。在执行阶段，微型核反应堆及配套产品项目团队积极推动绿色技术的应用，优化资源利用。此外，关注员工的社会责任，通过培训和沟通活动提高员工对可持续发展的认知，使他们能够在日常工作中践行可持续实践。这些举措不仅为微型核反应堆及配套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7466"/>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微型核反应堆及配套产品项目的可持续发展理念，我们深信环保与社会责任是微型核反应堆及配套产品项目成功的关键支柱。在微型核反应堆及配套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团队通过引入先进的环保技术、建立高效的废物处理系统以及推动能源节约措施，积极履行环保责任。定期的环保监测和评估确保微型核反应堆及配套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微型核反应堆及配套产品项目不仅致力于自身可持续发展，还注重对社会的回馈。通过支持社区微型核反应堆及配套产品项目、参与慈善事业、提供培训机会等方式，微型核反应堆及配套产品项目积极履行社会责任。与当地社区建立积极互动，关注员工的工作与生活平衡，以及员工的身心健康，是微型核反应堆及配套产品项目在社会责任层面的关键举措。这样的实践不仅增强了微型核反应堆及配套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0562"/>
      <w:r>
        <w:rPr>
          <w:rFonts w:ascii="仿宋" w:eastAsia="仿宋" w:hAnsi="仿宋" w:cs="仿宋" w:hint="eastAsia"/>
          <w:sz w:val="28"/>
          <w:lang w:eastAsia="zh-CN"/>
        </w:rPr>
        <w:t>四、微型核反应堆及配套产品项目选址可行性分析</w:t>
      </w:r>
      <w:bookmarkEnd w:id="14"/>
    </w:p>
    <w:p>
      <w:pPr>
        <w:pStyle w:val="Heading2"/>
        <w:rPr>
          <w:rFonts w:ascii="仿宋" w:eastAsia="仿宋" w:hAnsi="仿宋" w:cs="仿宋" w:hint="eastAsia"/>
          <w:lang w:eastAsia="zh-CN"/>
        </w:rPr>
      </w:pPr>
      <w:bookmarkStart w:id="15" w:name="_Toc12701"/>
      <w:r>
        <w:rPr>
          <w:rFonts w:ascii="仿宋" w:eastAsia="仿宋" w:hAnsi="仿宋" w:cs="仿宋" w:hint="eastAsia"/>
          <w:lang w:eastAsia="zh-CN"/>
        </w:rPr>
        <w:t>(一)、微型核反应堆及配套产品项目选址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该微型核反应堆及配套产品项目选址位于XX省XX市XX区XXX街道</w:t>
      </w:r>
    </w:p>
    <w:p>
      <w:pPr>
        <w:pStyle w:val="Heading2"/>
        <w:ind w:firstLine="560" w:firstLineChars="200"/>
        <w:rPr>
          <w:rFonts w:ascii="仿宋" w:eastAsia="仿宋" w:hAnsi="仿宋" w:cs="仿宋" w:hint="eastAsia"/>
          <w:sz w:val="28"/>
          <w:lang w:eastAsia="zh-CN"/>
        </w:rPr>
      </w:pPr>
      <w:bookmarkStart w:id="16" w:name="_Toc7749"/>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微型核反应堆及配套产品项目的征地面积将根据微型核反应堆及配套产品项目的实际规模和需求进行精确规划。具体面积XXX平方米，旨在确保微型核反应堆及配套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净用地面积是在征地面积基础上去除不可利用面积后的实际可开发用地。具体面积XXX平方米，考虑到环保、交通、安全等多方面因素，以确保微型核反应堆及配套产品项目在整体利用效率上达到最优。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微型核反应堆及配套产品项目计划建设的建筑总规模具体面积XXX平方米。这一规模的确定综合考虑了微型核反应堆及配套产品项目的性质、规模，以及城市规划的相关要求，确保建筑布局与周边环境协调一致。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绿地率是微型核反应堆及配套产品项目用地中被规划为绿地的比例。具体面积XXX平方米，旨在通过合理规划绿地，改善微型核反应堆及配套产品项目周边环境，提升居民生活质量，并符合城市整体绿化规划。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容积率是用地上可以建设的建筑总体积与用地面积之比。具体面积XXX，通过合理的容积率规划，确保微型核反应堆及配套产品项目建筑规模与周边环境和谐共生。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微型核反应堆及配套产品项目选址与当地城市规划相一致，具体面积XXX平方米。通过与城市规划部门深入沟通，确保微型核反应堆及配套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微型核反应堆及配套产品项目选址符合当地产业政策，具体面积XXX平方米。这包括微型核反应堆及配套产品项目对当地经济的促进作用，以及对相关产业的带动效应，确保微型核反应堆及配套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微型核反应堆及配套产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 公共设施配套： 确保微型核反应堆及配套产品项目选址具备必要的公共设施配套，具体面积XXX平方米。这包括交通便利性、教育、医疗等基础设施，以提高居民生活品质，使得微型核反应堆及配套产品项目选址更具吸引力。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考虑用地总体要求对当地社会稳定性的影响，具体面积XXX平方米。通过深入了解当地社区反馈，确保微型核反应堆及配套产品项目的选址和建设过程对当地社会和谐稳定产生积极作用。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微型核反应堆及配套产品项目选址不仅符合法规和规划，还在实际操作中具有可行性。这一全面规划将为微型核反应堆及配套产品项目的成功实施提供坚实的基础，确保微型核反应堆及配套产品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757"/>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型核反应堆及配套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https://d.book118.com/716205155200010100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7661C8"/>
    <w:rsid w:val="077661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620515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2024-02-29T19:14:00Z</dcterms:created>
  <dcterms:modified xsi:type="dcterms:W3CDTF">2024-02-29T19:14:43Z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BD14833653104A0D97530CB803998D01_11</vt:lpwstr>
  </property>
  <property fmtid="{D5CDD505-2E9C-101B-9397-08002B2CF9AE}" pid="3" name="KSOProductBuildVer">
    <vt:lpwstr>2052-12.1.0.16388</vt:lpwstr>
  </property>
</Properties>
</file>