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2"/>
        </w:numPr>
        <w:tabs>
          <w:tab w:val="left" w:pos="1410"/>
        </w:tabs>
        <w:spacing w:before="60" w:after="60" w:line="500" w:lineRule="exact"/>
        <w:jc w:val="center"/>
        <w:rPr>
          <w:rFonts w:hint="eastAsia"/>
          <w:b/>
          <w:sz w:val="32"/>
        </w:rPr>
      </w:pPr>
      <w:bookmarkStart w:id="0" w:name="_Toc512570206"/>
      <w:r>
        <w:rPr>
          <w:rFonts w:hint="eastAsia"/>
          <w:b/>
          <w:sz w:val="32"/>
        </w:rPr>
        <w:t>工程概况</w:t>
      </w:r>
      <w:bookmarkEnd w:id="0"/>
    </w:p>
    <w:p>
      <w:pPr>
        <w:rPr>
          <w:rFonts w:hint="eastAsia"/>
        </w:rPr>
      </w:pPr>
    </w:p>
    <w:p>
      <w:pPr>
        <w:pStyle w:val="Date"/>
        <w:spacing w:line="500" w:lineRule="exact"/>
        <w:rPr>
          <w:rFonts w:hint="eastAsia"/>
          <w:b/>
        </w:rPr>
      </w:pPr>
      <w:r>
        <w:rPr>
          <w:rFonts w:hint="eastAsia"/>
        </w:rPr>
        <w:t>一</w:t>
      </w:r>
      <w:r>
        <w:rPr>
          <w:rFonts w:hint="eastAsia"/>
          <w:b/>
        </w:rPr>
        <w:t>、工程简介</w:t>
      </w:r>
    </w:p>
    <w:p>
      <w:pPr>
        <w:spacing w:line="500" w:lineRule="exact"/>
        <w:ind w:firstLine="570"/>
        <w:rPr>
          <w:rFonts w:hint="eastAsia"/>
          <w:sz w:val="28"/>
        </w:rPr>
      </w:pPr>
      <w:r>
        <w:rPr>
          <w:rFonts w:hint="eastAsia"/>
          <w:sz w:val="28"/>
        </w:rPr>
        <w:t>本工程位于顺德市新城区兴顺路与欣荣路交界处，为顺德市工商行政管理局办公大楼，由顺德市建筑设计院有限公司设计。总用地面积10267</w:t>
      </w:r>
      <w:r>
        <w:rPr>
          <w:sz w:val="28"/>
        </w:rPr>
        <w:t>M</w:t>
      </w:r>
      <w:r>
        <w:rPr>
          <w:sz w:val="28"/>
          <w:vertAlign w:val="superscript"/>
        </w:rPr>
        <w:t>2</w:t>
      </w:r>
      <w:r>
        <w:rPr>
          <w:rFonts w:hint="eastAsia"/>
          <w:sz w:val="28"/>
        </w:rPr>
        <w:t>，总建筑面积20792.7M</w:t>
      </w:r>
      <w:r>
        <w:rPr>
          <w:rFonts w:hint="eastAsia"/>
          <w:sz w:val="28"/>
          <w:vertAlign w:val="superscript"/>
        </w:rPr>
        <w:t>2</w:t>
      </w:r>
      <w:r>
        <w:rPr>
          <w:rFonts w:hint="eastAsia"/>
          <w:sz w:val="28"/>
        </w:rPr>
        <w:t>，B区七层，A区十五层，总高度68M。</w:t>
      </w:r>
    </w:p>
    <w:p>
      <w:pPr>
        <w:spacing w:line="500" w:lineRule="exact"/>
        <w:ind w:firstLine="538"/>
        <w:rPr>
          <w:rFonts w:ascii="宋体" w:hAnsi="宋体" w:hint="eastAsia"/>
          <w:sz w:val="28"/>
        </w:rPr>
      </w:pPr>
      <w:r>
        <w:rPr>
          <w:rFonts w:hint="eastAsia"/>
          <w:sz w:val="28"/>
        </w:rPr>
        <w:t>本工程基础采用预应力管桩基础，采用</w:t>
      </w:r>
      <w:r>
        <w:rPr>
          <w:rFonts w:ascii="宋体" w:hAnsi="宋体" w:hint="eastAsia"/>
          <w:sz w:val="28"/>
        </w:rPr>
        <w:t>Φ</w:t>
      </w:r>
      <w:r>
        <w:rPr>
          <w:rFonts w:ascii="宋体" w:hAnsi="宋体" w:hint="eastAsia"/>
          <w:sz w:val="28"/>
        </w:rPr>
        <w:t>6</w:t>
      </w:r>
      <w:r>
        <w:rPr>
          <w:rFonts w:hint="eastAsia"/>
          <w:sz w:val="28"/>
        </w:rPr>
        <w:t>00*130管桩共344根，平均</w:t>
      </w:r>
      <w:r>
        <w:rPr>
          <w:rFonts w:ascii="宋体" w:hAnsi="宋体" w:hint="eastAsia"/>
          <w:sz w:val="28"/>
        </w:rPr>
        <w:t>桩长预计41Ｍ，属端承摩擦桩，桩身砼强度为C80，要求桩尖均进入强风化岩层。</w:t>
      </w:r>
    </w:p>
    <w:p>
      <w:pPr>
        <w:pStyle w:val="BodyText"/>
        <w:spacing w:line="500" w:lineRule="exact"/>
        <w:ind w:left="1" w:firstLine="669"/>
        <w:jc w:val="both"/>
        <w:rPr>
          <w:rFonts w:ascii="宋体" w:hAnsi="宋体" w:hint="eastAsia"/>
          <w:sz w:val="28"/>
        </w:rPr>
      </w:pPr>
      <w:r>
        <w:rPr>
          <w:rFonts w:ascii="宋体" w:hAnsi="宋体" w:hint="eastAsia"/>
          <w:sz w:val="28"/>
        </w:rPr>
        <w:t>主体主要为框架剪力墙结构，最大跨度16M，四层会议室屋面为球形网架结构。A与B区之间设伸缩缝。</w:t>
      </w:r>
    </w:p>
    <w:p>
      <w:pPr>
        <w:pStyle w:val="BodyText"/>
        <w:spacing w:line="500" w:lineRule="exact"/>
        <w:jc w:val="both"/>
        <w:rPr>
          <w:rFonts w:hint="eastAsia"/>
          <w:sz w:val="28"/>
        </w:rPr>
      </w:pPr>
      <w:r>
        <w:rPr>
          <w:rFonts w:ascii="宋体" w:hAnsi="宋体" w:hint="eastAsia"/>
          <w:sz w:val="28"/>
        </w:rPr>
        <w:t xml:space="preserve">     各层功能划分：</w:t>
      </w:r>
    </w:p>
    <w:p>
      <w:pPr>
        <w:spacing w:line="500" w:lineRule="exact"/>
        <w:ind w:firstLine="538"/>
        <w:rPr>
          <w:rFonts w:hint="eastAsia"/>
          <w:sz w:val="28"/>
        </w:rPr>
      </w:pPr>
      <w:r>
        <w:rPr>
          <w:rFonts w:hint="eastAsia"/>
          <w:sz w:val="28"/>
        </w:rPr>
        <w:t>首层：停车场、配电房；二层：工商登记处；三层：档案室；四层：会议室、宿舍；五层：健身室、宿舍；六层：娱乐室；七至十二层：办公室；十三层：宿舍；十四~十五层：宣传展览厅。</w:t>
      </w:r>
    </w:p>
    <w:p>
      <w:pPr>
        <w:spacing w:line="500" w:lineRule="exact"/>
        <w:ind w:firstLine="538"/>
        <w:rPr>
          <w:rFonts w:hint="eastAsia"/>
          <w:sz w:val="28"/>
        </w:rPr>
      </w:pPr>
      <w:r>
        <w:rPr>
          <w:rFonts w:hint="eastAsia"/>
          <w:sz w:val="28"/>
        </w:rPr>
        <w:t>装修方面：</w:t>
      </w:r>
    </w:p>
    <w:p>
      <w:pPr>
        <w:spacing w:line="500" w:lineRule="exact"/>
        <w:ind w:firstLine="538"/>
        <w:rPr>
          <w:rFonts w:hint="eastAsia"/>
          <w:sz w:val="28"/>
        </w:rPr>
      </w:pPr>
      <w:r>
        <w:rPr>
          <w:rFonts w:hint="eastAsia"/>
          <w:sz w:val="28"/>
        </w:rPr>
        <w:t>大堂及局长室地面铺1800</w:t>
      </w:r>
      <w:r>
        <w:rPr>
          <w:rFonts w:hint="eastAsia"/>
          <w:sz w:val="28"/>
        </w:rPr>
        <w:t>×</w:t>
      </w:r>
      <w:r>
        <w:rPr>
          <w:rFonts w:hint="eastAsia"/>
          <w:sz w:val="28"/>
        </w:rPr>
        <w:t>1800进口沙利士红花岗岩；首层车库及设备间铺800</w:t>
      </w:r>
      <w:r>
        <w:rPr>
          <w:rFonts w:hint="eastAsia"/>
          <w:sz w:val="28"/>
        </w:rPr>
        <w:t>×</w:t>
      </w:r>
      <w:r>
        <w:rPr>
          <w:rFonts w:hint="eastAsia"/>
          <w:sz w:val="28"/>
        </w:rPr>
        <w:t>800福建白麻火爆面麻面花岗岩；卫生间地面铺500</w:t>
      </w:r>
      <w:r>
        <w:rPr>
          <w:rFonts w:hint="eastAsia"/>
          <w:sz w:val="28"/>
        </w:rPr>
        <w:t>×</w:t>
      </w:r>
      <w:r>
        <w:rPr>
          <w:rFonts w:hint="eastAsia"/>
          <w:sz w:val="28"/>
        </w:rPr>
        <w:t>500东鹏牌浅蓝色防滑砖；其余地面铺1</w:t>
      </w:r>
      <w:r>
        <w:rPr>
          <w:rFonts w:hint="eastAsia"/>
          <w:sz w:val="28"/>
          <w:lang w:eastAsia="zh-CN"/>
        </w:rPr>
        <w:t>201</w:t>
      </w:r>
      <w:r>
        <w:rPr>
          <w:rFonts w:hint="eastAsia"/>
          <w:sz w:val="28"/>
        </w:rPr>
        <w:t>×</w:t>
      </w:r>
      <w:r>
        <w:rPr>
          <w:rFonts w:hint="eastAsia"/>
          <w:sz w:val="28"/>
        </w:rPr>
        <w:t>1</w:t>
      </w:r>
      <w:r>
        <w:rPr>
          <w:rFonts w:hint="eastAsia"/>
          <w:sz w:val="28"/>
          <w:lang w:eastAsia="zh-CN"/>
        </w:rPr>
        <w:t>201</w:t>
      </w:r>
      <w:r>
        <w:rPr>
          <w:rFonts w:hint="eastAsia"/>
          <w:sz w:val="28"/>
        </w:rPr>
        <w:t>幻彩红花岗岩。</w:t>
      </w:r>
    </w:p>
    <w:p>
      <w:pPr>
        <w:spacing w:line="500" w:lineRule="exact"/>
        <w:ind w:firstLine="538"/>
        <w:rPr>
          <w:rFonts w:hint="eastAsia"/>
          <w:sz w:val="28"/>
        </w:rPr>
      </w:pPr>
      <w:r>
        <w:rPr>
          <w:rFonts w:hint="eastAsia"/>
          <w:sz w:val="28"/>
        </w:rPr>
        <w:t>1#梯地面铺桔红料麻石面花岗岩，其余楼梯地面铺幻彩红花岗岩，并带防滑条。</w:t>
      </w:r>
    </w:p>
    <w:p>
      <w:pPr>
        <w:spacing w:line="500" w:lineRule="exact"/>
        <w:ind w:firstLine="538"/>
        <w:rPr>
          <w:rFonts w:hint="eastAsia"/>
          <w:sz w:val="28"/>
        </w:rPr>
      </w:pPr>
      <w:r>
        <w:rPr>
          <w:rFonts w:hint="eastAsia"/>
          <w:sz w:val="28"/>
        </w:rPr>
        <w:t>大堂内墙面干挂金花米黄花岗岩；电梯正立面干挂1000</w:t>
      </w:r>
      <w:r>
        <w:rPr>
          <w:rFonts w:hint="eastAsia"/>
          <w:sz w:val="28"/>
        </w:rPr>
        <w:t>×</w:t>
      </w:r>
      <w:r>
        <w:rPr>
          <w:rFonts w:hint="eastAsia"/>
          <w:sz w:val="28"/>
        </w:rPr>
        <w:t>1000进口沙利士红花岗岩；卫生间墙面贴</w:t>
      </w:r>
      <w:r>
        <w:rPr>
          <w:rFonts w:hint="eastAsia"/>
          <w:sz w:val="28"/>
          <w:lang w:eastAsia="zh-CN"/>
        </w:rPr>
        <w:t>201</w:t>
      </w:r>
      <w:r>
        <w:rPr>
          <w:rFonts w:hint="eastAsia"/>
          <w:sz w:val="28"/>
        </w:rPr>
        <w:t>×</w:t>
      </w:r>
      <w:r>
        <w:rPr>
          <w:rFonts w:hint="eastAsia"/>
          <w:sz w:val="28"/>
        </w:rPr>
        <w:t>300东鹏牌浅蓝色彩釉砖到顶；其余墙面扫乳胶漆ICI。</w:t>
      </w:r>
    </w:p>
    <w:p>
      <w:pPr>
        <w:spacing w:line="500" w:lineRule="exact"/>
        <w:ind w:firstLine="538"/>
        <w:rPr>
          <w:rFonts w:hint="eastAsia"/>
          <w:sz w:val="28"/>
        </w:rPr>
      </w:pPr>
      <w:r>
        <w:rPr>
          <w:rFonts w:hint="eastAsia"/>
          <w:sz w:val="28"/>
        </w:rPr>
        <w:t>天棚面扫乳胶漆ICI。</w:t>
      </w:r>
    </w:p>
    <w:p>
      <w:pPr>
        <w:spacing w:line="500" w:lineRule="exact"/>
        <w:rPr>
          <w:rFonts w:hint="eastAsia"/>
          <w:b/>
          <w:sz w:val="28"/>
        </w:rPr>
      </w:pPr>
      <w:r>
        <w:rPr>
          <w:rFonts w:hint="eastAsia"/>
          <w:sz w:val="28"/>
        </w:rPr>
        <w:t>二</w:t>
      </w:r>
      <w:r>
        <w:rPr>
          <w:rFonts w:hint="eastAsia"/>
          <w:b/>
          <w:sz w:val="28"/>
        </w:rPr>
        <w:t>、工期要求及施工形式、承包范围</w:t>
      </w:r>
    </w:p>
    <w:p>
      <w:pPr>
        <w:spacing w:line="500" w:lineRule="exact"/>
        <w:rPr>
          <w:sz w:val="28"/>
        </w:rPr>
      </w:pPr>
      <w:r>
        <w:rPr>
          <w:rFonts w:hint="eastAsia"/>
          <w:sz w:val="28"/>
        </w:rPr>
        <w:t xml:space="preserve">    工期要求：含打桩，土建工程工期300天；</w:t>
      </w:r>
    </w:p>
    <w:p>
      <w:pPr>
        <w:spacing w:line="500" w:lineRule="exact"/>
        <w:ind w:left="555"/>
        <w:rPr>
          <w:rFonts w:hint="eastAsia"/>
          <w:sz w:val="28"/>
        </w:rPr>
      </w:pPr>
      <w:r>
        <w:rPr>
          <w:rFonts w:hint="eastAsia"/>
          <w:sz w:val="28"/>
        </w:rPr>
        <w:t>承包形式：土建工程以包工包料的形式承包。其他干装饰工程、电</w:t>
      </w:r>
    </w:p>
    <w:p>
      <w:pPr>
        <w:spacing w:line="500" w:lineRule="exact"/>
        <w:rPr>
          <w:sz w:val="28"/>
        </w:rPr>
        <w:sectPr>
          <w:footerReference w:type="even" r:id="rId4"/>
          <w:pgSz w:w="11906" w:h="16838"/>
          <w:pgMar w:top="284" w:right="1418" w:bottom="1247" w:left="1701" w:header="851" w:footer="851" w:gutter="0"/>
          <w:pgNumType w:start="1"/>
          <w:cols w:space="708"/>
          <w:docGrid w:type="lines" w:linePitch="312"/>
        </w:sectPr>
      </w:pPr>
    </w:p>
    <w:p>
      <w:pPr>
        <w:spacing w:line="500" w:lineRule="exact"/>
        <w:rPr>
          <w:sz w:val="28"/>
        </w:rPr>
      </w:pPr>
      <w:r>
        <w:rPr>
          <w:rFonts w:hint="eastAsia"/>
          <w:sz w:val="28"/>
        </w:rPr>
        <w:t>气、给排水安装，电梯、消防、防雷安装工程等其它工程不在承包范围内，但要负责各工种之间的协调工作。</w:t>
      </w:r>
    </w:p>
    <w:p>
      <w:pPr>
        <w:spacing w:line="500" w:lineRule="exact"/>
        <w:rPr>
          <w:b/>
          <w:sz w:val="28"/>
        </w:rPr>
      </w:pPr>
      <w:r>
        <w:rPr>
          <w:rFonts w:hint="eastAsia"/>
          <w:sz w:val="28"/>
        </w:rPr>
        <w:t>三</w:t>
      </w:r>
      <w:r>
        <w:rPr>
          <w:rFonts w:hint="eastAsia"/>
          <w:b/>
          <w:sz w:val="28"/>
        </w:rPr>
        <w:t>、工期及质量指标</w:t>
      </w:r>
    </w:p>
    <w:p>
      <w:pPr>
        <w:spacing w:line="500" w:lineRule="exact"/>
        <w:ind w:firstLine="570"/>
        <w:rPr>
          <w:sz w:val="28"/>
        </w:rPr>
      </w:pPr>
      <w:r>
        <w:rPr>
          <w:rFonts w:hint="eastAsia"/>
          <w:sz w:val="28"/>
        </w:rPr>
        <w:t>我公司承诺：确保所承担范围内的工程于合同工期内通过验收交付使用。</w:t>
      </w:r>
    </w:p>
    <w:p>
      <w:pPr>
        <w:spacing w:line="500" w:lineRule="exact"/>
        <w:ind w:firstLine="570"/>
        <w:rPr>
          <w:sz w:val="28"/>
        </w:rPr>
      </w:pPr>
      <w:r>
        <w:rPr>
          <w:rFonts w:hint="eastAsia"/>
          <w:sz w:val="28"/>
        </w:rPr>
        <w:t>质量指标：严格按照招标文件技术要求，合同、图纸及图纸修改要求，施工及验收规范要求，一次合格通过验收。</w:t>
      </w:r>
    </w:p>
    <w:p>
      <w:pPr>
        <w:spacing w:line="500" w:lineRule="exact"/>
        <w:rPr>
          <w:sz w:val="28"/>
        </w:rPr>
      </w:pPr>
      <w:r>
        <w:rPr>
          <w:rFonts w:hint="eastAsia"/>
          <w:sz w:val="28"/>
        </w:rPr>
        <w:t>四、工程保修承诺及措施</w:t>
      </w:r>
    </w:p>
    <w:p>
      <w:pPr>
        <w:spacing w:line="500" w:lineRule="exact"/>
        <w:ind w:firstLine="570"/>
        <w:rPr>
          <w:sz w:val="28"/>
        </w:rPr>
      </w:pPr>
      <w:r>
        <w:rPr>
          <w:rFonts w:hint="eastAsia"/>
          <w:sz w:val="28"/>
        </w:rPr>
        <w:t>我公司承诺：确保所承担范围内的工程于合同工期内通过验收并交付使用后，依据《中华人民共和国建筑法》、《建设工程质量管理条例》和《房屋建筑工程质量保修办法》，同建设方经约定，协商一致，按照中华人民共和国建设部制的《房屋建筑工程质量保修书》为蓝本，签署该工程的质量保修书，明确并承担、履行保修责任同义务。</w:t>
      </w:r>
    </w:p>
    <w:p>
      <w:pPr>
        <w:spacing w:line="500" w:lineRule="exact"/>
        <w:rPr>
          <w:rFonts w:hint="eastAsia"/>
          <w:sz w:val="28"/>
        </w:rPr>
      </w:pPr>
      <w:r>
        <w:rPr>
          <w:rFonts w:hint="eastAsia"/>
          <w:sz w:val="28"/>
        </w:rPr>
        <w:t>措施：我们将按照要求制订工程回访计划，并按计划时间进行回访，对回访结果要求顾客确认。同时，追踪工程在使用过程中的质量问题，同顾客保持良好的沟通，对所发现的问题及时解决，并由公司质安科验证处理结果。</w:t>
      </w:r>
    </w:p>
    <w:p>
      <w:pPr>
        <w:spacing w:line="500" w:lineRule="exact"/>
        <w:rPr>
          <w:rFonts w:hint="eastAsia"/>
          <w:sz w:val="28"/>
        </w:rPr>
      </w:pPr>
    </w:p>
    <w:p>
      <w:pPr>
        <w:pStyle w:val="Heading1"/>
        <w:numPr>
          <w:ilvl w:val="0"/>
          <w:numId w:val="0"/>
        </w:numPr>
        <w:spacing w:before="60" w:after="60" w:line="500" w:lineRule="exact"/>
        <w:jc w:val="center"/>
        <w:rPr>
          <w:b/>
          <w:sz w:val="32"/>
        </w:rPr>
      </w:pPr>
      <w:bookmarkStart w:id="1" w:name="_Toc512570212"/>
      <w:r>
        <w:rPr>
          <w:rFonts w:hint="eastAsia"/>
          <w:b/>
          <w:sz w:val="32"/>
        </w:rPr>
        <w:t>第二章  施工准备</w:t>
      </w:r>
      <w:bookmarkEnd w:id="1"/>
    </w:p>
    <w:p>
      <w:pPr>
        <w:pStyle w:val="Heading2"/>
        <w:numPr>
          <w:ilvl w:val="0"/>
          <w:numId w:val="0"/>
        </w:numPr>
        <w:spacing w:line="500" w:lineRule="exact"/>
        <w:jc w:val="left"/>
        <w:rPr>
          <w:rFonts w:eastAsia="宋体" w:hint="eastAsia"/>
          <w:b/>
        </w:rPr>
      </w:pPr>
      <w:bookmarkStart w:id="2" w:name="_Toc512570217"/>
      <w:bookmarkStart w:id="3" w:name="_Toc501200167"/>
      <w:bookmarkStart w:id="4" w:name="_Toc512570213"/>
      <w:bookmarkStart w:id="5" w:name="_Toc501200179"/>
      <w:r>
        <w:rPr>
          <w:rFonts w:eastAsia="宋体" w:hint="eastAsia"/>
          <w:b/>
        </w:rPr>
        <w:t>一</w:t>
      </w:r>
      <w:r>
        <w:rPr>
          <w:rFonts w:eastAsia="宋体" w:hint="eastAsia"/>
        </w:rPr>
        <w:t>、</w:t>
      </w:r>
      <w:r>
        <w:rPr>
          <w:rFonts w:eastAsia="宋体" w:hint="eastAsia"/>
          <w:b/>
        </w:rPr>
        <w:t>项目部的组建</w:t>
      </w:r>
      <w:bookmarkEnd w:id="2"/>
      <w:bookmarkEnd w:id="3"/>
    </w:p>
    <w:p>
      <w:pPr>
        <w:pStyle w:val="NormalIndent"/>
        <w:spacing w:line="500" w:lineRule="exact"/>
        <w:rPr>
          <w:rFonts w:hint="eastAsia"/>
          <w:sz w:val="28"/>
        </w:rPr>
      </w:pPr>
      <w:r>
        <w:rPr>
          <w:rFonts w:hint="eastAsia"/>
          <w:sz w:val="28"/>
        </w:rPr>
        <w:t>见第五章现场组织机构配备。</w:t>
      </w:r>
    </w:p>
    <w:p>
      <w:pPr>
        <w:pStyle w:val="NormalIndent"/>
        <w:spacing w:line="500" w:lineRule="exact"/>
        <w:ind w:firstLine="0"/>
        <w:rPr>
          <w:rFonts w:hint="eastAsia"/>
          <w:b/>
          <w:sz w:val="28"/>
        </w:rPr>
      </w:pPr>
      <w:r>
        <w:rPr>
          <w:rFonts w:hint="eastAsia"/>
          <w:b/>
          <w:sz w:val="28"/>
        </w:rPr>
        <w:t>二</w:t>
      </w:r>
      <w:r>
        <w:rPr>
          <w:rFonts w:hint="eastAsia"/>
          <w:sz w:val="28"/>
        </w:rPr>
        <w:t>、</w:t>
      </w:r>
      <w:r>
        <w:rPr>
          <w:rFonts w:hint="eastAsia"/>
          <w:b/>
          <w:sz w:val="28"/>
        </w:rPr>
        <w:t>施工进度计划</w:t>
      </w:r>
    </w:p>
    <w:p>
      <w:pPr>
        <w:pStyle w:val="NormalIndent"/>
        <w:spacing w:line="500" w:lineRule="exact"/>
        <w:ind w:firstLine="0"/>
        <w:rPr>
          <w:rFonts w:hint="eastAsia"/>
          <w:sz w:val="28"/>
        </w:rPr>
      </w:pPr>
      <w:r>
        <w:rPr>
          <w:rFonts w:hint="eastAsia"/>
          <w:sz w:val="28"/>
        </w:rPr>
        <w:t xml:space="preserve">    工期安排方面，标书要求300天，本计划为290天，富余10天作为工期的不可预见因素调整。</w:t>
      </w:r>
    </w:p>
    <w:p>
      <w:pPr>
        <w:pStyle w:val="Heading2"/>
        <w:numPr>
          <w:ilvl w:val="0"/>
          <w:numId w:val="0"/>
        </w:numPr>
        <w:spacing w:line="500" w:lineRule="exact"/>
        <w:jc w:val="left"/>
        <w:rPr>
          <w:rFonts w:eastAsia="宋体"/>
          <w:b/>
        </w:rPr>
      </w:pPr>
      <w:r>
        <w:rPr>
          <w:rFonts w:hint="eastAsia"/>
          <w:b/>
        </w:rPr>
        <w:t>三</w:t>
      </w:r>
      <w:r>
        <w:rPr>
          <w:rFonts w:eastAsia="宋体" w:hint="eastAsia"/>
          <w:b/>
        </w:rPr>
        <w:t>、技术准备</w:t>
      </w:r>
      <w:bookmarkEnd w:id="4"/>
      <w:bookmarkEnd w:id="5"/>
    </w:p>
    <w:p>
      <w:pPr>
        <w:spacing w:line="500" w:lineRule="exact"/>
        <w:rPr>
          <w:rFonts w:ascii="宋体"/>
          <w:sz w:val="28"/>
        </w:rPr>
      </w:pPr>
      <w:r>
        <w:rPr>
          <w:rFonts w:ascii="宋体" w:hint="eastAsia"/>
          <w:sz w:val="28"/>
        </w:rPr>
        <w:t xml:space="preserve">     1、收到图纸后立即组织有关人员熟悉工程设计内容并认真做好图纸会审工作，做好图纸会审记录，</w:t>
      </w:r>
      <w:r>
        <w:rPr>
          <w:rFonts w:ascii="宋体"/>
          <w:sz w:val="28"/>
        </w:rPr>
        <w:t></w:t>
      </w:r>
      <w:r>
        <w:rPr>
          <w:rFonts w:ascii="宋体" w:hint="eastAsia"/>
          <w:sz w:val="28"/>
        </w:rPr>
        <w:t>参加设计技术交底，做好交底记录。</w:t>
      </w:r>
    </w:p>
    <w:p>
      <w:pPr>
        <w:spacing w:line="500" w:lineRule="exact"/>
        <w:rPr>
          <w:rFonts w:ascii="宋体"/>
          <w:sz w:val="28"/>
        </w:rPr>
      </w:pPr>
      <w:r>
        <w:rPr>
          <w:rFonts w:ascii="宋体" w:hint="eastAsia"/>
          <w:sz w:val="28"/>
        </w:rPr>
        <w:t xml:space="preserve">     2、编制切实可行的施工组织设计，及时上报公司和监理部门审批，并做好分项工程的技术交底工作。</w:t>
      </w:r>
    </w:p>
    <w:p>
      <w:pPr>
        <w:spacing w:line="500" w:lineRule="exact"/>
        <w:rPr>
          <w:rFonts w:ascii="宋体"/>
          <w:sz w:val="28"/>
        </w:rPr>
      </w:pPr>
      <w:r>
        <w:rPr>
          <w:rFonts w:ascii="宋体" w:hint="eastAsia"/>
          <w:sz w:val="28"/>
        </w:rPr>
        <w:t xml:space="preserve">     3、各专业分别要编制预防质量通病的技术措施。</w:t>
      </w:r>
    </w:p>
    <w:p>
      <w:pPr>
        <w:spacing w:line="500" w:lineRule="exact"/>
        <w:rPr>
          <w:rFonts w:ascii="宋体"/>
          <w:sz w:val="28"/>
        </w:rPr>
        <w:sectPr>
          <w:footerReference w:type="even" r:id="rId5"/>
          <w:type w:val="nextPage"/>
          <w:pgSz w:w="11906" w:h="16838"/>
          <w:pgMar w:top="284" w:right="1418" w:bottom="1247" w:left="1701" w:header="851" w:footer="851" w:gutter="0"/>
          <w:pgNumType w:start="2"/>
          <w:cols w:space="708"/>
          <w:titlePg w:val="0"/>
          <w:docGrid w:type="lines" w:linePitch="312"/>
        </w:sectPr>
      </w:pPr>
      <w:r>
        <w:rPr>
          <w:rFonts w:ascii="宋体" w:hint="eastAsia"/>
          <w:sz w:val="28"/>
        </w:rPr>
        <w:t xml:space="preserve">  </w:t>
      </w:r>
      <w:r>
        <w:rPr>
          <w:rFonts w:ascii="宋体" w:hint="eastAsia"/>
          <w:sz w:val="28"/>
        </w:rPr>
        <w:t xml:space="preserve"> </w:t>
      </w:r>
      <w:r>
        <w:rPr>
          <w:rFonts w:ascii="宋体" w:hint="eastAsia"/>
          <w:sz w:val="28"/>
        </w:rPr>
        <w:t xml:space="preserve"> </w:t>
      </w:r>
    </w:p>
    <w:p>
      <w:pPr>
        <w:spacing w:line="500" w:lineRule="exact"/>
        <w:rPr>
          <w:rFonts w:ascii="宋体"/>
          <w:sz w:val="28"/>
        </w:rPr>
      </w:pPr>
      <w:r>
        <w:rPr>
          <w:rFonts w:ascii="宋体" w:hint="eastAsia"/>
          <w:sz w:val="28"/>
        </w:rPr>
        <w:t xml:space="preserve"> 4、编制施工预算，并根据预算和进度计划编制材料供应计划，落实供货渠道。</w:t>
      </w:r>
    </w:p>
    <w:p>
      <w:pPr>
        <w:spacing w:line="500" w:lineRule="exact"/>
        <w:rPr>
          <w:rFonts w:ascii="宋体"/>
          <w:sz w:val="28"/>
        </w:rPr>
      </w:pPr>
      <w:r>
        <w:rPr>
          <w:rFonts w:ascii="宋体" w:hint="eastAsia"/>
          <w:sz w:val="28"/>
        </w:rPr>
        <w:t xml:space="preserve">     5、提前做好原材料的试验工作。</w:t>
      </w:r>
    </w:p>
    <w:p>
      <w:pPr>
        <w:spacing w:line="500" w:lineRule="exact"/>
        <w:rPr>
          <w:rFonts w:ascii="宋体"/>
          <w:sz w:val="28"/>
        </w:rPr>
      </w:pPr>
      <w:r>
        <w:rPr>
          <w:rFonts w:ascii="宋体" w:hint="eastAsia"/>
          <w:sz w:val="28"/>
        </w:rPr>
        <w:t xml:space="preserve">     6、做好整个工程的测量放线方案，做好测量仪器的校验，红线桩坐标的复测与核对，轴线控制桩的埋设与保护。</w:t>
      </w:r>
    </w:p>
    <w:p>
      <w:pPr>
        <w:pStyle w:val="Heading2"/>
        <w:numPr>
          <w:ilvl w:val="0"/>
          <w:numId w:val="0"/>
        </w:numPr>
        <w:spacing w:line="500" w:lineRule="exact"/>
        <w:jc w:val="left"/>
        <w:rPr>
          <w:rFonts w:eastAsia="宋体"/>
          <w:b/>
        </w:rPr>
      </w:pPr>
      <w:bookmarkStart w:id="6" w:name="_Toc501200180"/>
      <w:bookmarkStart w:id="7" w:name="_Toc512570214"/>
      <w:r>
        <w:rPr>
          <w:rFonts w:eastAsia="宋体" w:hint="eastAsia"/>
          <w:b/>
        </w:rPr>
        <w:t>四、施工现场的准备</w:t>
      </w:r>
      <w:bookmarkEnd w:id="6"/>
      <w:bookmarkEnd w:id="7"/>
    </w:p>
    <w:p>
      <w:pPr>
        <w:spacing w:line="500" w:lineRule="exact"/>
        <w:rPr>
          <w:rFonts w:ascii="宋体"/>
          <w:sz w:val="28"/>
        </w:rPr>
      </w:pPr>
      <w:r>
        <w:rPr>
          <w:rFonts w:ascii="宋体" w:hint="eastAsia"/>
          <w:sz w:val="28"/>
        </w:rPr>
        <w:t xml:space="preserve">    </w:t>
      </w:r>
      <w:r>
        <w:rPr>
          <w:rFonts w:ascii="宋体"/>
          <w:sz w:val="28"/>
        </w:rPr>
        <w:t>1</w:t>
      </w:r>
      <w:r>
        <w:rPr>
          <w:rFonts w:ascii="宋体" w:hint="eastAsia"/>
          <w:sz w:val="28"/>
        </w:rPr>
        <w:t>、抓好施工现场的</w:t>
      </w:r>
      <w:r>
        <w:rPr>
          <w:rFonts w:ascii="宋体" w:hint="eastAsia"/>
          <w:sz w:val="28"/>
        </w:rPr>
        <w:t>“</w:t>
      </w:r>
      <w:r>
        <w:rPr>
          <w:rFonts w:ascii="宋体" w:hint="eastAsia"/>
          <w:sz w:val="28"/>
        </w:rPr>
        <w:t>五通一平</w:t>
      </w:r>
      <w:r>
        <w:rPr>
          <w:rFonts w:ascii="宋体" w:hint="eastAsia"/>
          <w:sz w:val="28"/>
        </w:rPr>
        <w:t>”</w:t>
      </w:r>
      <w:r>
        <w:rPr>
          <w:rFonts w:ascii="宋体" w:hint="eastAsia"/>
          <w:sz w:val="28"/>
        </w:rPr>
        <w:t>工作，即水通、电通、道路通、排水通、通讯通和场地平整。</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2</w:t>
      </w:r>
      <w:r>
        <w:rPr>
          <w:rFonts w:ascii="宋体" w:hint="eastAsia"/>
          <w:sz w:val="28"/>
        </w:rPr>
        <w:t>、查勘现场，摸清工程实际情况，包括四周环境、运输道路、邻近建筑、地下管线、电缆线路、地下障碍物和堆积物、水电供应等等，以便研究制定实施施工方案和绘制施工总平面图，并对障碍物进行清除。</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3</w:t>
      </w:r>
      <w:r>
        <w:rPr>
          <w:rFonts w:ascii="宋体" w:hint="eastAsia"/>
          <w:sz w:val="28"/>
        </w:rPr>
        <w:t>、做好防雨排水工作：在场地周围设置排水沟、沉淀过滤砂井，引入下水管道，保证场地不积水。</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4</w:t>
      </w:r>
      <w:r>
        <w:rPr>
          <w:rFonts w:ascii="宋体" w:hint="eastAsia"/>
          <w:sz w:val="28"/>
        </w:rPr>
        <w:t>、按施工总平面图布置，修建临时设施，安装水电线路，并试水、试电。</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5</w:t>
      </w:r>
      <w:r>
        <w:rPr>
          <w:rFonts w:ascii="宋体" w:hint="eastAsia"/>
          <w:sz w:val="28"/>
        </w:rPr>
        <w:t>、修建出入门口以及洗车槽，设洗车水枪为洗车进出、清洗提供方便。</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6</w:t>
      </w:r>
      <w:r>
        <w:rPr>
          <w:rFonts w:ascii="宋体" w:hint="eastAsia"/>
          <w:sz w:val="28"/>
        </w:rPr>
        <w:t>、筹集劳动力，进行进场三级安全教育，进行分工种的操作培训，办理有关保险等各方面的手续。</w:t>
      </w:r>
    </w:p>
    <w:p>
      <w:pPr>
        <w:spacing w:line="500" w:lineRule="exact"/>
        <w:rPr>
          <w:rFonts w:ascii="宋体"/>
          <w:sz w:val="28"/>
        </w:rPr>
      </w:pPr>
      <w:r>
        <w:rPr>
          <w:rFonts w:ascii="宋体"/>
          <w:sz w:val="28"/>
        </w:rPr>
        <w:t xml:space="preserve">    7</w:t>
      </w:r>
      <w:r>
        <w:rPr>
          <w:rFonts w:ascii="宋体" w:hint="eastAsia"/>
          <w:sz w:val="28"/>
        </w:rPr>
        <w:t>、提出机械设备使用计划，组织进场、运输、安装。</w:t>
      </w:r>
    </w:p>
    <w:p>
      <w:pPr>
        <w:spacing w:line="500" w:lineRule="exact"/>
        <w:ind w:firstLine="540"/>
        <w:rPr>
          <w:rFonts w:hint="eastAsia"/>
          <w:sz w:val="28"/>
        </w:rPr>
      </w:pPr>
      <w:r>
        <w:rPr>
          <w:rFonts w:hint="eastAsia"/>
          <w:sz w:val="28"/>
        </w:rPr>
        <w:t>8、根据</w:t>
      </w:r>
      <w:r>
        <w:rPr>
          <w:sz w:val="28"/>
        </w:rPr>
        <w:t>ISO9002</w:t>
      </w:r>
      <w:r>
        <w:rPr>
          <w:rFonts w:hint="eastAsia"/>
          <w:sz w:val="28"/>
        </w:rPr>
        <w:t>的质量体系标准要求，制订质量、安全、技术、消防、保卫、计划、经营财务、设备机具、材料、现场文明、政治思想工作、生活福利后勤服务等一系列的管理制度。</w:t>
      </w:r>
      <w:bookmarkStart w:id="8" w:name="_Toc501200165"/>
      <w:bookmarkStart w:id="9" w:name="_Toc512570215"/>
    </w:p>
    <w:p>
      <w:pPr>
        <w:pStyle w:val="Heading2"/>
        <w:numPr>
          <w:ilvl w:val="0"/>
          <w:numId w:val="0"/>
        </w:numPr>
        <w:spacing w:line="500" w:lineRule="exact"/>
        <w:jc w:val="left"/>
        <w:rPr>
          <w:rFonts w:eastAsia="宋体"/>
          <w:b/>
        </w:rPr>
      </w:pPr>
      <w:bookmarkStart w:id="10" w:name="_Toc512570222"/>
      <w:bookmarkStart w:id="11" w:name="_Toc501200172"/>
      <w:bookmarkEnd w:id="8"/>
      <w:bookmarkEnd w:id="9"/>
      <w:r>
        <w:rPr>
          <w:rFonts w:eastAsia="宋体" w:hint="eastAsia"/>
          <w:b/>
        </w:rPr>
        <w:t>五、施</w:t>
      </w:r>
      <w:r>
        <w:rPr>
          <w:rFonts w:eastAsia="宋体"/>
          <w:b/>
        </w:rPr>
        <w:t xml:space="preserve"> </w:t>
      </w:r>
      <w:r>
        <w:rPr>
          <w:rFonts w:eastAsia="宋体" w:hint="eastAsia"/>
          <w:b/>
        </w:rPr>
        <w:t>工</w:t>
      </w:r>
      <w:r>
        <w:rPr>
          <w:rFonts w:eastAsia="宋体"/>
          <w:b/>
        </w:rPr>
        <w:t xml:space="preserve"> </w:t>
      </w:r>
      <w:r>
        <w:rPr>
          <w:rFonts w:eastAsia="宋体" w:hint="eastAsia"/>
          <w:b/>
        </w:rPr>
        <w:t>顺</w:t>
      </w:r>
      <w:r>
        <w:rPr>
          <w:rFonts w:eastAsia="宋体"/>
          <w:b/>
        </w:rPr>
        <w:t xml:space="preserve"> </w:t>
      </w:r>
      <w:r>
        <w:rPr>
          <w:rFonts w:eastAsia="宋体" w:hint="eastAsia"/>
          <w:b/>
        </w:rPr>
        <w:t>序</w:t>
      </w:r>
      <w:bookmarkEnd w:id="10"/>
      <w:bookmarkEnd w:id="11"/>
    </w:p>
    <w:p>
      <w:pPr>
        <w:pStyle w:val="Heading3"/>
        <w:numPr>
          <w:ilvl w:val="0"/>
          <w:numId w:val="33"/>
        </w:numPr>
        <w:tabs>
          <w:tab w:val="left" w:pos="981"/>
        </w:tabs>
        <w:spacing w:before="60" w:after="60" w:line="500" w:lineRule="exact"/>
        <w:jc w:val="left"/>
        <w:rPr>
          <w:rFonts w:hint="eastAsia"/>
        </w:rPr>
      </w:pPr>
      <w:bookmarkStart w:id="12" w:name="_Toc501200173"/>
      <w:bookmarkStart w:id="13" w:name="_Toc512570223"/>
      <w:r>
        <w:rPr>
          <w:rFonts w:hint="eastAsia"/>
          <w:b w:val="0"/>
        </w:rPr>
        <w:t>总体分为：</w:t>
      </w:r>
    </w:p>
    <w:p>
      <w:pPr>
        <w:pStyle w:val="NormalIndent"/>
        <w:spacing w:line="500" w:lineRule="exact"/>
        <w:rPr>
          <w:rFonts w:hint="eastAsia"/>
          <w:sz w:val="28"/>
        </w:rPr>
      </w:pPr>
    </w:p>
    <w:p>
      <w:pPr>
        <w:pStyle w:val="NormalIndent"/>
        <w:spacing w:line="500" w:lineRule="exact"/>
        <w:rPr>
          <w:rFonts w:hint="eastAsia"/>
          <w:sz w:val="28"/>
        </w:rPr>
      </w:pPr>
      <w:r>
        <w:rPr>
          <w:sz w:val="28"/>
        </w:rPr>
        <w:pict>
          <v:line id="直线 4340" o:spid="_x0000_s1025" style="mso-wrap-style:square;position:absolute;z-index:251671552" from="372.75pt,14.2pt" to="372.75pt,92.2pt" o:allowincell="f">
            <v:stroke linestyle="single"/>
          </v:line>
        </w:pict>
      </w:r>
      <w:r>
        <w:rPr>
          <w:sz w:val="28"/>
        </w:rPr>
        <w:pict>
          <v:line id="直线 4339" o:spid="_x0000_s1026" style="mso-wrap-style:square;position:absolute;z-index:251670528" from="231pt,14.2pt" to="231pt,68.8pt" o:allowincell="f">
            <v:stroke linestyle="single"/>
          </v:line>
        </w:pict>
      </w:r>
      <w:r>
        <w:rPr>
          <w:sz w:val="28"/>
        </w:rPr>
        <w:pict>
          <v:line id="直线 4329" o:spid="_x0000_s1027" style="flip:x;mso-wrap-style:square;position:absolute;z-index:251665408" from="367.5pt,16pt" to="372.75pt,16pt" o:allowincell="f">
            <v:stroke linestyle="single"/>
          </v:line>
        </w:pict>
      </w:r>
      <w:r>
        <w:rPr>
          <w:sz w:val="28"/>
        </w:rPr>
        <w:pict>
          <v:line id="直线 4326" o:spid="_x0000_s1028" style="mso-wrap-style:square;position:absolute;z-index:251664384" from="320.25pt,16pt" to="372.75pt,16pt" o:allowincell="f">
            <v:stroke linestyle="single"/>
          </v:line>
        </w:pict>
      </w:r>
      <w:r>
        <w:rPr>
          <w:sz w:val="28"/>
        </w:rPr>
        <w:pict>
          <v:line id="直线 4320" o:spid="_x0000_s1029" style="mso-wrap-style:square;position:absolute;z-index:251661312" from="236.25pt,16pt" to="252pt,16pt" o:allowincell="f">
            <v:stroke linestyle="single" endarrow="block"/>
          </v:line>
        </w:pict>
      </w:r>
      <w:r>
        <w:rPr>
          <w:rFonts w:hint="eastAsia"/>
          <w:sz w:val="28"/>
        </w:rPr>
        <w:t xml:space="preserve">                                  门窗安装            室</w:t>
      </w:r>
    </w:p>
    <w:p>
      <w:pPr>
        <w:pStyle w:val="NormalIndent"/>
        <w:spacing w:line="500" w:lineRule="exact"/>
        <w:ind w:firstLine="0"/>
        <w:rPr>
          <w:rFonts w:hint="eastAsia"/>
          <w:sz w:val="28"/>
        </w:rPr>
      </w:pPr>
      <w:r>
        <w:rPr>
          <w:sz w:val="28"/>
        </w:rPr>
        <w:pict>
          <v:line id="直线 4338" o:spid="_x0000_s1030" style="mso-wrap-style:square;position:absolute;z-index:251669504" from="136.5pt,12.6pt" to="136.5pt,67.2pt" o:allowincell="f">
            <v:stroke linestyle="single"/>
          </v:line>
        </w:pict>
      </w:r>
      <w:r>
        <w:rPr>
          <w:sz w:val="28"/>
        </w:rPr>
        <w:pict>
          <v:line id="直线 4331" o:spid="_x0000_s1031" style="mso-wrap-style:square;position:absolute;z-index:251666432" from="346.5pt,16pt" to="372.75pt,16pt" o:allowincell="f">
            <v:stroke linestyle="single"/>
          </v:line>
        </w:pict>
      </w:r>
      <w:r>
        <w:rPr>
          <w:sz w:val="28"/>
        </w:rPr>
        <w:pict>
          <v:line id="直线 4321" o:spid="_x0000_s1032" style="mso-wrap-style:square;position:absolute;z-index:251662336" from="236.25pt,16pt" to="257.25pt,16pt" o:allowincell="f">
            <v:stroke linestyle="single" endarrow="block"/>
          </v:line>
        </w:pict>
      </w:r>
      <w:r>
        <w:rPr>
          <w:rFonts w:hint="eastAsia"/>
          <w:sz w:val="28"/>
        </w:rPr>
        <w:t xml:space="preserve">    打桩   </w:t>
      </w:r>
      <w:r>
        <w:rPr>
          <w:sz w:val="28"/>
        </w:rPr>
        <w:pict>
          <v:line id="直线 4316" o:spid="_x0000_s1033" style="mso-wrap-style:square;position:absolute;z-index:251660288" from="210pt,16pt" to="236.25pt,16pt" o:allowincell="f">
            <v:stroke linestyle="single"/>
          </v:line>
        </w:pict>
      </w:r>
      <w:r>
        <w:rPr>
          <w:sz w:val="28"/>
        </w:rPr>
        <w:pict>
          <v:line id="直线 4315" o:spid="_x0000_s1034" style="mso-wrap-style:square;position:absolute;z-index:251659264" from="136.5pt,16pt" to="152.25pt,16pt" o:allowincell="f">
            <v:stroke linestyle="single" endarrow="block"/>
          </v:line>
        </w:pict>
      </w:r>
      <w:r>
        <w:rPr>
          <w:sz w:val="28"/>
        </w:rPr>
        <w:pict>
          <v:line id="直线 4314" o:spid="_x0000_s1035" style="mso-wrap-style:square;position:absolute;z-index:251658240" from="52.5pt,16pt" to="73.5pt,16pt" o:allowincell="f">
            <v:stroke linestyle="single" endarrow="block"/>
          </v:line>
        </w:pict>
      </w:r>
      <w:r>
        <w:rPr>
          <w:rFonts w:hint="eastAsia"/>
          <w:sz w:val="28"/>
        </w:rPr>
        <w:t>基础工程   主体工程       室内、外装饰        外</w:t>
      </w:r>
    </w:p>
    <w:p>
      <w:pPr>
        <w:pStyle w:val="NormalIndent"/>
        <w:spacing w:line="500" w:lineRule="exact"/>
        <w:rPr>
          <w:rFonts w:hint="eastAsia"/>
          <w:sz w:val="28"/>
        </w:rPr>
        <w:sectPr>
          <w:footerReference w:type="even" r:id="rId6"/>
          <w:type w:val="nextPage"/>
          <w:pgSz w:w="11906" w:h="16838"/>
          <w:pgMar w:top="284" w:right="1418" w:bottom="1247" w:left="1701" w:header="851" w:footer="851" w:gutter="0"/>
          <w:pgNumType w:start="3"/>
          <w:cols w:space="708"/>
          <w:titlePg w:val="0"/>
          <w:docGrid w:type="lines" w:linePitch="312"/>
        </w:sectPr>
      </w:pPr>
      <w:r>
        <w:rPr>
          <w:sz w:val="28"/>
        </w:rPr>
        <w:pict>
          <v:line id="直线 4334" o:spid="_x0000_s1036" style="mso-wrap-style:square;position:absolute;z-index:251668480" from="372.75pt,0.4pt" to="393.75pt,0.4pt" o:allowincell="f">
            <v:stroke linestyle="single" endarrow="block"/>
          </v:line>
        </w:pict>
      </w:r>
      <w:r>
        <w:rPr>
          <w:sz w:val="28"/>
        </w:rPr>
        <w:pict>
          <v:line id="直线 4332" o:spid="_x0000_s1037" style="mso-wrap-style:square;position:absolute;z-index:251667456" from="315pt,16pt" to="372.75pt,16pt" o:allowincell="f">
            <v:stroke linestyle="single"/>
          </v:line>
        </w:pict>
      </w:r>
      <w:r>
        <w:rPr>
          <w:sz w:val="28"/>
        </w:rPr>
        <w:pict>
          <v:line id="直线 4322" o:spid="_x0000_s1038" style="mso-wrap-style:square;position:absolute;z-index:251663360" from="236.25pt,16pt" to="257.25pt,16pt" o:allowincell="f">
            <v:stroke linestyle="single" endarrow="block"/>
          </v:line>
        </w:pict>
      </w:r>
      <w:r>
        <w:rPr>
          <w:rFonts w:hint="eastAsia"/>
          <w:sz w:val="28"/>
        </w:rPr>
        <w:t xml:space="preserve">                                  屋面工程            工</w:t>
      </w:r>
    </w:p>
    <w:p>
      <w:pPr>
        <w:pStyle w:val="Heading3"/>
        <w:numPr>
          <w:ilvl w:val="0"/>
          <w:numId w:val="0"/>
        </w:numPr>
        <w:spacing w:before="60" w:after="60" w:line="500" w:lineRule="exact"/>
        <w:ind w:firstLine="561"/>
        <w:jc w:val="left"/>
        <w:rPr>
          <w:rFonts w:hint="eastAsia"/>
        </w:rPr>
      </w:pPr>
      <w:r>
        <w:rPr>
          <w:b w:val="0"/>
        </w:rPr>
        <w:pict>
          <v:line id="直线 4328" o:spid="_x0000_s1039" style="mso-wrap-style:square;position:absolute;z-index:251674624" from="236.25pt,16pt" to="367.5pt,16pt" o:allowincell="f">
            <v:stroke linestyle="single"/>
          </v:line>
        </w:pict>
      </w:r>
      <w:r>
        <w:rPr>
          <w:b w:val="0"/>
        </w:rPr>
        <w:pict>
          <v:line id="直线 4327" o:spid="_x0000_s1040" style="mso-wrap-style:square;position:absolute;z-index:251673600" from="236.25pt,23.8pt" to="236.3pt,23.8pt" o:allowincell="f">
            <v:stroke linestyle="single"/>
          </v:line>
        </w:pict>
      </w:r>
      <w:r>
        <w:rPr>
          <w:b w:val="0"/>
        </w:rPr>
        <w:pict>
          <v:line id="直线 4317" o:spid="_x0000_s1041" style="mso-wrap-style:square;position:absolute;z-index:251672576" from="136.5pt,16pt" to="157.5pt,16pt" o:allowincell="f">
            <v:stroke linestyle="single" endarrow="block"/>
          </v:line>
        </w:pict>
      </w:r>
      <w:r>
        <w:rPr>
          <w:rFonts w:hint="eastAsia"/>
          <w:b w:val="0"/>
        </w:rPr>
        <w:t xml:space="preserve">                   水、电工程                        程</w:t>
      </w:r>
    </w:p>
    <w:p>
      <w:pPr>
        <w:pStyle w:val="Heading3"/>
        <w:numPr>
          <w:ilvl w:val="0"/>
          <w:numId w:val="0"/>
        </w:numPr>
        <w:spacing w:before="60" w:after="60" w:line="500" w:lineRule="exact"/>
        <w:ind w:firstLine="561"/>
        <w:jc w:val="left"/>
      </w:pPr>
      <w:r>
        <w:rPr>
          <w:rFonts w:hint="eastAsia"/>
          <w:b w:val="0"/>
        </w:rPr>
        <w:t>2、</w:t>
      </w:r>
      <w:r>
        <w:rPr>
          <w:rFonts w:hint="eastAsia"/>
          <w:b w:val="0"/>
        </w:rPr>
        <w:t>±</w:t>
      </w:r>
      <w:r>
        <w:rPr>
          <w:rFonts w:hint="eastAsia"/>
          <w:b w:val="0"/>
        </w:rPr>
        <w:t>0.00以下结构施工顺序</w:t>
      </w:r>
      <w:bookmarkEnd w:id="12"/>
      <w:bookmarkEnd w:id="13"/>
    </w:p>
    <w:p>
      <w:pPr>
        <w:spacing w:line="500" w:lineRule="exact"/>
        <w:ind w:firstLine="540"/>
        <w:rPr>
          <w:rFonts w:ascii="宋体" w:hint="eastAsia"/>
          <w:sz w:val="28"/>
        </w:rPr>
      </w:pPr>
      <w:r>
        <w:rPr>
          <w:rFonts w:ascii="宋体" w:hint="eastAsia"/>
          <w:sz w:val="28"/>
        </w:rPr>
        <w:t>预制砼管桩施工</w:t>
      </w:r>
      <w:r>
        <w:rPr>
          <w:rFonts w:ascii="宋体" w:hint="eastAsia"/>
          <w:sz w:val="28"/>
        </w:rPr>
        <w:t>→</w:t>
      </w:r>
      <w:r>
        <w:rPr>
          <w:rFonts w:ascii="宋体" w:hint="eastAsia"/>
          <w:sz w:val="28"/>
        </w:rPr>
        <w:t>土方开挖及桩承台</w:t>
      </w:r>
      <w:r>
        <w:rPr>
          <w:rFonts w:ascii="宋体" w:hint="eastAsia"/>
          <w:sz w:val="28"/>
        </w:rPr>
        <w:t>→</w:t>
      </w:r>
      <w:r>
        <w:rPr>
          <w:rFonts w:ascii="宋体" w:hint="eastAsia"/>
          <w:sz w:val="28"/>
        </w:rPr>
        <w:t>土方回填</w:t>
      </w:r>
      <w:r>
        <w:rPr>
          <w:rFonts w:ascii="宋体" w:hint="eastAsia"/>
          <w:sz w:val="28"/>
        </w:rPr>
        <w:t>→</w:t>
      </w:r>
      <w:r>
        <w:rPr>
          <w:rFonts w:ascii="宋体" w:hint="eastAsia"/>
          <w:sz w:val="28"/>
        </w:rPr>
        <w:t>首层结构</w:t>
      </w:r>
    </w:p>
    <w:p>
      <w:pPr>
        <w:pStyle w:val="Heading3"/>
        <w:numPr>
          <w:ilvl w:val="0"/>
          <w:numId w:val="0"/>
        </w:numPr>
        <w:spacing w:before="60" w:after="60" w:line="500" w:lineRule="exact"/>
        <w:ind w:firstLine="561"/>
        <w:jc w:val="left"/>
      </w:pPr>
      <w:bookmarkStart w:id="14" w:name="_Toc512570224"/>
      <w:bookmarkStart w:id="15" w:name="_Toc501200174"/>
      <w:r>
        <w:rPr>
          <w:rFonts w:hint="eastAsia"/>
          <w:b w:val="0"/>
        </w:rPr>
        <w:t>3、主体结构施工工艺流程</w:t>
      </w:r>
      <w:bookmarkEnd w:id="14"/>
      <w:bookmarkEnd w:id="15"/>
    </w:p>
    <w:p>
      <w:pPr>
        <w:spacing w:line="500" w:lineRule="exact"/>
        <w:rPr>
          <w:rFonts w:ascii="宋体"/>
          <w:sz w:val="28"/>
        </w:rPr>
      </w:pPr>
      <w:r>
        <w:rPr>
          <w:rFonts w:ascii="宋体" w:hint="eastAsia"/>
          <w:sz w:val="28"/>
        </w:rPr>
        <w:t xml:space="preserve">    首层墙、柱预留钢筋调整复位</w:t>
      </w:r>
      <w:r>
        <w:rPr>
          <w:rFonts w:ascii="宋体" w:hint="eastAsia"/>
          <w:sz w:val="28"/>
        </w:rPr>
        <w:t>→</w:t>
      </w:r>
      <w:r>
        <w:rPr>
          <w:rFonts w:ascii="宋体" w:hint="eastAsia"/>
          <w:sz w:val="28"/>
        </w:rPr>
        <w:t>放线</w:t>
      </w:r>
      <w:r>
        <w:rPr>
          <w:rFonts w:ascii="宋体" w:hint="eastAsia"/>
          <w:sz w:val="28"/>
        </w:rPr>
        <w:t>→</w:t>
      </w:r>
      <w:r>
        <w:rPr>
          <w:rFonts w:ascii="宋体" w:hint="eastAsia"/>
          <w:sz w:val="28"/>
        </w:rPr>
        <w:t>墙柱钢筋绑扎</w:t>
      </w:r>
      <w:r>
        <w:rPr>
          <w:rFonts w:ascii="宋体" w:hint="eastAsia"/>
          <w:sz w:val="28"/>
        </w:rPr>
        <w:t>→</w:t>
      </w:r>
      <w:r>
        <w:rPr>
          <w:rFonts w:ascii="宋体" w:hint="eastAsia"/>
          <w:sz w:val="28"/>
        </w:rPr>
        <w:t>专业管线、盒、箱、洞预埋预留</w:t>
      </w:r>
      <w:r>
        <w:rPr>
          <w:rFonts w:ascii="宋体" w:hint="eastAsia"/>
          <w:sz w:val="28"/>
        </w:rPr>
        <w:t>→</w:t>
      </w:r>
      <w:r>
        <w:rPr>
          <w:rFonts w:ascii="宋体" w:hint="eastAsia"/>
          <w:sz w:val="28"/>
        </w:rPr>
        <w:t>验筋</w:t>
      </w:r>
      <w:r>
        <w:rPr>
          <w:rFonts w:ascii="宋体" w:hint="eastAsia"/>
          <w:sz w:val="28"/>
        </w:rPr>
        <w:t>→</w:t>
      </w:r>
      <w:r>
        <w:rPr>
          <w:rFonts w:ascii="宋体" w:hint="eastAsia"/>
          <w:sz w:val="28"/>
        </w:rPr>
        <w:t>钢筋内杂物清理</w:t>
      </w:r>
      <w:r>
        <w:rPr>
          <w:rFonts w:ascii="宋体" w:hint="eastAsia"/>
          <w:sz w:val="28"/>
        </w:rPr>
        <w:t>→</w:t>
      </w:r>
      <w:r>
        <w:rPr>
          <w:rFonts w:ascii="宋体" w:hint="eastAsia"/>
          <w:sz w:val="28"/>
        </w:rPr>
        <w:t>合模</w:t>
      </w:r>
      <w:r>
        <w:rPr>
          <w:rFonts w:ascii="宋体" w:hint="eastAsia"/>
          <w:sz w:val="28"/>
        </w:rPr>
        <w:t>→</w:t>
      </w:r>
      <w:r>
        <w:rPr>
          <w:rFonts w:ascii="宋体" w:hint="eastAsia"/>
          <w:sz w:val="28"/>
        </w:rPr>
        <w:t>隐检</w:t>
      </w:r>
      <w:r>
        <w:rPr>
          <w:rFonts w:ascii="宋体" w:hint="eastAsia"/>
          <w:sz w:val="28"/>
        </w:rPr>
        <w:t>→</w:t>
      </w:r>
      <w:r>
        <w:rPr>
          <w:rFonts w:ascii="宋体" w:hint="eastAsia"/>
          <w:sz w:val="28"/>
        </w:rPr>
        <w:t>验收</w:t>
      </w:r>
      <w:r>
        <w:rPr>
          <w:rFonts w:ascii="宋体" w:hint="eastAsia"/>
          <w:sz w:val="28"/>
        </w:rPr>
        <w:t>→</w:t>
      </w:r>
      <w:r>
        <w:rPr>
          <w:rFonts w:ascii="宋体" w:hint="eastAsia"/>
          <w:sz w:val="28"/>
        </w:rPr>
        <w:t>墙柱砼浇筑</w:t>
      </w:r>
      <w:r>
        <w:rPr>
          <w:rFonts w:ascii="宋体" w:hint="eastAsia"/>
          <w:sz w:val="28"/>
        </w:rPr>
        <w:t>→</w:t>
      </w:r>
      <w:r>
        <w:rPr>
          <w:rFonts w:ascii="宋体" w:hint="eastAsia"/>
          <w:sz w:val="28"/>
        </w:rPr>
        <w:t>拆模</w:t>
      </w:r>
      <w:r>
        <w:rPr>
          <w:rFonts w:ascii="宋体" w:hint="eastAsia"/>
          <w:sz w:val="28"/>
        </w:rPr>
        <w:t>→</w:t>
      </w:r>
      <w:r>
        <w:rPr>
          <w:rFonts w:ascii="宋体" w:hint="eastAsia"/>
          <w:sz w:val="28"/>
        </w:rPr>
        <w:t>墙柱子砼修整</w:t>
      </w:r>
      <w:r>
        <w:rPr>
          <w:rFonts w:ascii="宋体" w:hint="eastAsia"/>
          <w:sz w:val="28"/>
        </w:rPr>
        <w:t>→</w:t>
      </w:r>
      <w:r>
        <w:rPr>
          <w:rFonts w:ascii="宋体" w:hint="eastAsia"/>
          <w:sz w:val="28"/>
        </w:rPr>
        <w:t>顶板支摸</w:t>
      </w:r>
      <w:r>
        <w:rPr>
          <w:rFonts w:ascii="宋体" w:hint="eastAsia"/>
          <w:sz w:val="28"/>
        </w:rPr>
        <w:t>→</w:t>
      </w:r>
      <w:r>
        <w:rPr>
          <w:rFonts w:ascii="宋体" w:hint="eastAsia"/>
          <w:sz w:val="28"/>
        </w:rPr>
        <w:t>验收清理</w:t>
      </w:r>
      <w:r>
        <w:rPr>
          <w:rFonts w:ascii="宋体" w:hint="eastAsia"/>
          <w:sz w:val="28"/>
        </w:rPr>
        <w:t>→</w:t>
      </w:r>
      <w:r>
        <w:rPr>
          <w:rFonts w:ascii="宋体" w:hint="eastAsia"/>
          <w:sz w:val="28"/>
        </w:rPr>
        <w:t>板底钢筋绑扎</w:t>
      </w:r>
      <w:r>
        <w:rPr>
          <w:rFonts w:ascii="宋体" w:hint="eastAsia"/>
          <w:sz w:val="28"/>
        </w:rPr>
        <w:t>→</w:t>
      </w:r>
      <w:r>
        <w:rPr>
          <w:rFonts w:ascii="宋体" w:hint="eastAsia"/>
          <w:sz w:val="28"/>
        </w:rPr>
        <w:t>专业管线、盒、洞预埋预留</w:t>
      </w:r>
      <w:r>
        <w:rPr>
          <w:rFonts w:ascii="宋体" w:hint="eastAsia"/>
          <w:sz w:val="28"/>
        </w:rPr>
        <w:t>→</w:t>
      </w:r>
      <w:r>
        <w:rPr>
          <w:rFonts w:ascii="宋体" w:hint="eastAsia"/>
          <w:sz w:val="28"/>
        </w:rPr>
        <w:t>绑扎板上筋</w:t>
      </w:r>
      <w:r>
        <w:rPr>
          <w:rFonts w:ascii="宋体" w:hint="eastAsia"/>
          <w:sz w:val="28"/>
        </w:rPr>
        <w:t>→</w:t>
      </w:r>
      <w:r>
        <w:rPr>
          <w:rFonts w:ascii="宋体" w:hint="eastAsia"/>
          <w:sz w:val="28"/>
        </w:rPr>
        <w:t>清理、隐检</w:t>
      </w:r>
      <w:r>
        <w:rPr>
          <w:rFonts w:ascii="宋体" w:hint="eastAsia"/>
          <w:sz w:val="28"/>
        </w:rPr>
        <w:t>→</w:t>
      </w:r>
      <w:r>
        <w:rPr>
          <w:rFonts w:ascii="宋体" w:hint="eastAsia"/>
          <w:sz w:val="28"/>
        </w:rPr>
        <w:t>顶板砼浇筑</w:t>
      </w:r>
      <w:r>
        <w:rPr>
          <w:rFonts w:ascii="宋体" w:hint="eastAsia"/>
          <w:sz w:val="28"/>
        </w:rPr>
        <w:t>→</w:t>
      </w:r>
      <w:r>
        <w:rPr>
          <w:rFonts w:ascii="宋体" w:hint="eastAsia"/>
          <w:sz w:val="28"/>
        </w:rPr>
        <w:t>养护</w:t>
      </w:r>
      <w:r>
        <w:rPr>
          <w:rFonts w:ascii="宋体" w:hint="eastAsia"/>
          <w:sz w:val="28"/>
        </w:rPr>
        <w:t>→</w:t>
      </w:r>
      <w:r>
        <w:rPr>
          <w:rFonts w:ascii="宋体" w:hint="eastAsia"/>
          <w:sz w:val="28"/>
        </w:rPr>
        <w:t>进行下一循环。</w:t>
      </w:r>
    </w:p>
    <w:p>
      <w:pPr>
        <w:pStyle w:val="Heading3"/>
        <w:numPr>
          <w:ilvl w:val="0"/>
          <w:numId w:val="0"/>
        </w:numPr>
        <w:spacing w:before="60" w:after="60" w:line="500" w:lineRule="exact"/>
        <w:jc w:val="left"/>
      </w:pPr>
      <w:bookmarkStart w:id="16" w:name="_Toc512570225"/>
      <w:bookmarkStart w:id="17" w:name="_Toc501200175"/>
      <w:r>
        <w:rPr>
          <w:rFonts w:hint="eastAsia"/>
          <w:b w:val="0"/>
        </w:rPr>
        <w:t xml:space="preserve">    4、屋面工程工艺流程</w:t>
      </w:r>
      <w:bookmarkEnd w:id="16"/>
      <w:bookmarkEnd w:id="17"/>
    </w:p>
    <w:p>
      <w:pPr>
        <w:spacing w:line="500" w:lineRule="exact"/>
        <w:rPr>
          <w:rFonts w:ascii="宋体" w:hint="eastAsia"/>
          <w:sz w:val="28"/>
        </w:rPr>
      </w:pPr>
      <w:r>
        <w:rPr>
          <w:rFonts w:ascii="宋体" w:hint="eastAsia"/>
          <w:sz w:val="28"/>
        </w:rPr>
        <w:t xml:space="preserve">    找平层</w:t>
      </w:r>
      <w:r>
        <w:rPr>
          <w:rFonts w:ascii="宋体" w:hint="eastAsia"/>
          <w:sz w:val="28"/>
        </w:rPr>
        <w:t>→</w:t>
      </w:r>
      <w:r>
        <w:rPr>
          <w:rFonts w:ascii="宋体" w:hint="eastAsia"/>
          <w:sz w:val="28"/>
        </w:rPr>
        <w:t>防水层</w:t>
      </w:r>
      <w:r>
        <w:rPr>
          <w:rFonts w:ascii="宋体" w:hint="eastAsia"/>
          <w:sz w:val="28"/>
        </w:rPr>
        <w:t>→</w:t>
      </w:r>
      <w:r>
        <w:rPr>
          <w:rFonts w:ascii="宋体" w:hint="eastAsia"/>
          <w:sz w:val="28"/>
        </w:rPr>
        <w:t>保护层</w:t>
      </w:r>
      <w:r>
        <w:rPr>
          <w:rFonts w:ascii="宋体" w:hint="eastAsia"/>
          <w:sz w:val="28"/>
        </w:rPr>
        <w:t>→</w:t>
      </w:r>
      <w:r>
        <w:rPr>
          <w:rFonts w:ascii="宋体" w:hint="eastAsia"/>
          <w:sz w:val="28"/>
        </w:rPr>
        <w:t>保温层</w:t>
      </w:r>
      <w:r>
        <w:rPr>
          <w:rFonts w:ascii="宋体" w:hint="eastAsia"/>
          <w:sz w:val="28"/>
        </w:rPr>
        <w:t>→</w:t>
      </w:r>
      <w:r>
        <w:rPr>
          <w:rFonts w:ascii="宋体" w:hint="eastAsia"/>
          <w:sz w:val="28"/>
        </w:rPr>
        <w:t>保护层</w:t>
      </w:r>
      <w:r>
        <w:rPr>
          <w:rFonts w:ascii="宋体" w:hint="eastAsia"/>
          <w:sz w:val="28"/>
        </w:rPr>
        <w:t>→</w:t>
      </w:r>
      <w:r>
        <w:rPr>
          <w:rFonts w:ascii="宋体" w:hint="eastAsia"/>
          <w:sz w:val="28"/>
        </w:rPr>
        <w:t>面层</w:t>
      </w:r>
    </w:p>
    <w:p>
      <w:pPr>
        <w:pStyle w:val="Heading3"/>
        <w:numPr>
          <w:ilvl w:val="0"/>
          <w:numId w:val="0"/>
        </w:numPr>
        <w:spacing w:before="60" w:after="60" w:line="500" w:lineRule="exact"/>
        <w:jc w:val="left"/>
      </w:pPr>
      <w:bookmarkStart w:id="18" w:name="_Toc501200176"/>
      <w:bookmarkStart w:id="19" w:name="_Toc512570226"/>
      <w:r>
        <w:rPr>
          <w:rFonts w:hint="eastAsia"/>
          <w:b w:val="0"/>
        </w:rPr>
        <w:t xml:space="preserve">    5、内装修工艺流程</w:t>
      </w:r>
      <w:bookmarkEnd w:id="18"/>
      <w:bookmarkEnd w:id="19"/>
    </w:p>
    <w:p>
      <w:pPr>
        <w:spacing w:line="500" w:lineRule="exact"/>
        <w:rPr>
          <w:sz w:val="28"/>
        </w:rPr>
      </w:pPr>
      <w:r>
        <w:rPr>
          <w:rFonts w:ascii="宋体" w:hint="eastAsia"/>
          <w:sz w:val="28"/>
        </w:rPr>
        <w:t xml:space="preserve">    主要房间内装修施工顺序为：弹墙体及门窗框位置线</w:t>
      </w:r>
      <w:r>
        <w:rPr>
          <w:rFonts w:ascii="宋体" w:hint="eastAsia"/>
          <w:sz w:val="28"/>
        </w:rPr>
        <w:t>→</w:t>
      </w:r>
      <w:r>
        <w:rPr>
          <w:rFonts w:ascii="宋体" w:hint="eastAsia"/>
          <w:sz w:val="28"/>
        </w:rPr>
        <w:t>水、电主要立管及通风管安装</w:t>
      </w:r>
      <w:r>
        <w:rPr>
          <w:rFonts w:ascii="宋体" w:hint="eastAsia"/>
          <w:sz w:val="28"/>
        </w:rPr>
        <w:t>→</w:t>
      </w:r>
      <w:r>
        <w:rPr>
          <w:rFonts w:ascii="宋体" w:hint="eastAsia"/>
          <w:sz w:val="28"/>
        </w:rPr>
        <w:t>隔墙砌筑</w:t>
      </w:r>
      <w:r>
        <w:rPr>
          <w:rFonts w:ascii="宋体" w:hint="eastAsia"/>
          <w:sz w:val="28"/>
        </w:rPr>
        <w:t>→</w:t>
      </w:r>
      <w:r>
        <w:rPr>
          <w:rFonts w:ascii="宋体" w:hint="eastAsia"/>
          <w:sz w:val="28"/>
        </w:rPr>
        <w:t>门窗框安装</w:t>
      </w:r>
      <w:r>
        <w:rPr>
          <w:rFonts w:ascii="宋体" w:hint="eastAsia"/>
          <w:sz w:val="28"/>
        </w:rPr>
        <w:t>→</w:t>
      </w:r>
      <w:r>
        <w:rPr>
          <w:rFonts w:ascii="宋体" w:hint="eastAsia"/>
          <w:sz w:val="28"/>
        </w:rPr>
        <w:t>墙面及天花抹灰</w:t>
      </w:r>
      <w:r>
        <w:rPr>
          <w:rFonts w:ascii="宋体" w:hint="eastAsia"/>
          <w:sz w:val="28"/>
        </w:rPr>
        <w:t>→</w:t>
      </w:r>
      <w:r>
        <w:rPr>
          <w:rFonts w:ascii="宋体" w:hint="eastAsia"/>
          <w:sz w:val="28"/>
        </w:rPr>
        <w:t>楼地面施工</w:t>
      </w:r>
      <w:r>
        <w:rPr>
          <w:rFonts w:ascii="宋体" w:hint="eastAsia"/>
          <w:sz w:val="28"/>
        </w:rPr>
        <w:t>→</w:t>
      </w:r>
      <w:r>
        <w:rPr>
          <w:rFonts w:ascii="宋体" w:hint="eastAsia"/>
          <w:sz w:val="28"/>
        </w:rPr>
        <w:t>墙面及天花刮ICI涂料</w:t>
      </w:r>
      <w:r>
        <w:rPr>
          <w:rFonts w:ascii="宋体" w:hint="eastAsia"/>
          <w:sz w:val="28"/>
        </w:rPr>
        <w:t>→</w:t>
      </w:r>
      <w:r>
        <w:rPr>
          <w:rFonts w:ascii="宋体" w:hint="eastAsia"/>
          <w:sz w:val="28"/>
        </w:rPr>
        <w:t>门窗扇安装</w:t>
      </w:r>
      <w:r>
        <w:rPr>
          <w:rFonts w:ascii="宋体"/>
          <w:sz w:val="28"/>
        </w:rPr>
        <w:t xml:space="preserve"> </w:t>
      </w:r>
      <w:r>
        <w:rPr>
          <w:rFonts w:ascii="宋体" w:hint="eastAsia"/>
          <w:sz w:val="28"/>
        </w:rPr>
        <w:t>→</w:t>
      </w:r>
      <w:r>
        <w:rPr>
          <w:rFonts w:ascii="宋体"/>
          <w:sz w:val="28"/>
        </w:rPr>
        <w:t xml:space="preserve"> </w:t>
      </w:r>
      <w:r>
        <w:rPr>
          <w:rFonts w:ascii="宋体" w:hint="eastAsia"/>
          <w:sz w:val="28"/>
        </w:rPr>
        <w:t>门窗玻璃、油漆</w:t>
      </w:r>
      <w:r>
        <w:rPr>
          <w:rFonts w:ascii="宋体" w:hint="eastAsia"/>
          <w:sz w:val="28"/>
        </w:rPr>
        <w:t>→</w:t>
      </w:r>
      <w:r>
        <w:rPr>
          <w:rFonts w:ascii="宋体" w:hint="eastAsia"/>
          <w:sz w:val="28"/>
        </w:rPr>
        <w:t>清理</w:t>
      </w:r>
      <w:r>
        <w:rPr>
          <w:rFonts w:ascii="宋体" w:hint="eastAsia"/>
          <w:sz w:val="28"/>
        </w:rPr>
        <w:t>→</w:t>
      </w:r>
      <w:r>
        <w:rPr>
          <w:rFonts w:ascii="宋体" w:hint="eastAsia"/>
          <w:sz w:val="28"/>
        </w:rPr>
        <w:t>竣工验收。</w:t>
      </w:r>
    </w:p>
    <w:p>
      <w:pPr>
        <w:pStyle w:val="Heading3"/>
        <w:numPr>
          <w:ilvl w:val="0"/>
          <w:numId w:val="0"/>
        </w:numPr>
        <w:spacing w:before="60" w:after="60" w:line="500" w:lineRule="exact"/>
        <w:ind w:left="1260"/>
        <w:jc w:val="left"/>
      </w:pPr>
      <w:bookmarkStart w:id="20" w:name="_Toc512570227"/>
      <w:bookmarkStart w:id="21" w:name="_Toc501200177"/>
      <w:r>
        <w:rPr>
          <w:rFonts w:hint="eastAsia"/>
          <w:b w:val="0"/>
        </w:rPr>
        <w:t>5、外装修工艺流程</w:t>
      </w:r>
      <w:bookmarkEnd w:id="20"/>
      <w:bookmarkEnd w:id="21"/>
    </w:p>
    <w:p>
      <w:pPr>
        <w:pStyle w:val="Heading1"/>
        <w:numPr>
          <w:ilvl w:val="0"/>
          <w:numId w:val="0"/>
        </w:numPr>
        <w:spacing w:before="60" w:after="60" w:line="500" w:lineRule="exact"/>
        <w:ind w:firstLine="560"/>
      </w:pPr>
      <w:r>
        <w:rPr>
          <w:rFonts w:hint="eastAsia"/>
        </w:rPr>
        <w:t>局部处理</w:t>
      </w:r>
      <w:r>
        <w:rPr>
          <w:rFonts w:hint="eastAsia"/>
        </w:rPr>
        <w:t>→</w:t>
      </w:r>
      <w:r>
        <w:rPr>
          <w:rFonts w:hint="eastAsia"/>
        </w:rPr>
        <w:t>找平层</w:t>
      </w:r>
      <w:r>
        <w:rPr>
          <w:rFonts w:hint="eastAsia"/>
        </w:rPr>
        <w:t>→</w:t>
      </w:r>
      <w:r>
        <w:rPr>
          <w:rFonts w:hint="eastAsia"/>
        </w:rPr>
        <w:t>面层施工。</w:t>
      </w:r>
      <w:bookmarkStart w:id="22" w:name="_Toc512394365"/>
      <w:bookmarkStart w:id="23" w:name="_Toc512570228"/>
    </w:p>
    <w:p/>
    <w:p>
      <w:pPr>
        <w:spacing w:line="500" w:lineRule="exact"/>
        <w:ind w:left="420"/>
        <w:jc w:val="center"/>
        <w:rPr>
          <w:rFonts w:hint="eastAsia"/>
          <w:b/>
          <w:sz w:val="32"/>
        </w:rPr>
      </w:pPr>
      <w:r>
        <w:rPr>
          <w:rFonts w:hint="eastAsia"/>
          <w:b/>
          <w:sz w:val="32"/>
        </w:rPr>
        <w:t>第三章   施工进度</w:t>
      </w:r>
      <w:bookmarkStart w:id="24" w:name="_Toc512570229"/>
      <w:bookmarkStart w:id="25" w:name="_Toc512394366"/>
      <w:r>
        <w:rPr>
          <w:rFonts w:hint="eastAsia"/>
          <w:b/>
          <w:sz w:val="32"/>
        </w:rPr>
        <w:t>计划及各专业工程的协调</w:t>
      </w:r>
    </w:p>
    <w:p>
      <w:pPr>
        <w:pStyle w:val="Heading2"/>
        <w:numPr>
          <w:ilvl w:val="0"/>
          <w:numId w:val="4"/>
        </w:numPr>
        <w:tabs>
          <w:tab w:val="left" w:pos="720"/>
        </w:tabs>
        <w:spacing w:line="500" w:lineRule="exact"/>
        <w:rPr>
          <w:rFonts w:eastAsia="宋体" w:hint="eastAsia"/>
          <w:b/>
        </w:rPr>
      </w:pPr>
      <w:bookmarkEnd w:id="24"/>
      <w:bookmarkEnd w:id="25"/>
      <w:r>
        <w:rPr>
          <w:rFonts w:eastAsia="宋体" w:hint="eastAsia"/>
          <w:b/>
        </w:rPr>
        <w:t>施工进度说明</w:t>
      </w:r>
    </w:p>
    <w:p>
      <w:pPr>
        <w:spacing w:line="500" w:lineRule="exact"/>
        <w:rPr>
          <w:sz w:val="28"/>
        </w:rPr>
      </w:pPr>
      <w:r>
        <w:rPr>
          <w:rFonts w:ascii="宋体" w:hint="eastAsia"/>
          <w:sz w:val="28"/>
        </w:rPr>
        <w:t xml:space="preserve">    本工程计划总工期300个日历天。计划安排290天完成，其中：打桩占20天，基础工程占20天，主体框架及砌筑占155天，外墙装饰占60天，其他配套工程占30天。</w:t>
      </w:r>
    </w:p>
    <w:p>
      <w:pPr>
        <w:pStyle w:val="NormalIndent"/>
        <w:spacing w:line="500" w:lineRule="exact"/>
        <w:ind w:firstLine="560"/>
        <w:rPr>
          <w:rFonts w:ascii="宋体" w:hint="eastAsia"/>
          <w:sz w:val="28"/>
        </w:rPr>
      </w:pPr>
      <w:r>
        <w:rPr>
          <w:rFonts w:ascii="宋体" w:hint="eastAsia"/>
          <w:sz w:val="28"/>
        </w:rPr>
        <w:t>由于本工程中玻璃幕墙工程、干挂石工程、特种门、全玻无框门窗及球形网架工程另外分包，故此，在施工计划的安排上要考虑各相关专业的工作时间和工作计划。总包单位和各相关专业施工单位之间要相互配合和协调好，以免影响整个工程的竣工时间。</w:t>
      </w:r>
    </w:p>
    <w:p>
      <w:pPr>
        <w:pStyle w:val="NormalIndent"/>
        <w:spacing w:line="500" w:lineRule="exact"/>
        <w:ind w:firstLine="560"/>
        <w:rPr>
          <w:rFonts w:ascii="宋体" w:hint="eastAsia"/>
          <w:sz w:val="28"/>
        </w:rPr>
        <w:sectPr>
          <w:footerReference w:type="even" r:id="rId7"/>
          <w:type w:val="nextPage"/>
          <w:pgSz w:w="11906" w:h="16838"/>
          <w:pgMar w:top="284" w:right="1418" w:bottom="1247" w:left="1701" w:header="851" w:footer="851" w:gutter="0"/>
          <w:pgNumType w:start="4"/>
          <w:cols w:space="708"/>
          <w:titlePg w:val="0"/>
          <w:docGrid w:type="lines" w:linePitch="312"/>
        </w:sectPr>
      </w:pPr>
    </w:p>
    <w:p>
      <w:pPr>
        <w:pStyle w:val="NormalIndent"/>
        <w:spacing w:line="500" w:lineRule="exact"/>
        <w:ind w:firstLine="560"/>
        <w:rPr>
          <w:rFonts w:ascii="宋体" w:hint="eastAsia"/>
          <w:sz w:val="28"/>
        </w:rPr>
      </w:pPr>
      <w:r>
        <w:rPr>
          <w:rFonts w:ascii="宋体" w:hint="eastAsia"/>
          <w:sz w:val="28"/>
        </w:rPr>
        <w:t>在主体结构施工过程中，玻璃幕墙工程、球形网架工程要考虑有关预埋件的施工。主体结构完成且结构模板拆除后，就可以进行玻璃幕墙工程的施工。室内相关部分的砖墙砌筑完成一段时间后，就可以进行干挂大理石的施工。</w:t>
      </w:r>
    </w:p>
    <w:p>
      <w:pPr>
        <w:pStyle w:val="NormalIndent"/>
        <w:spacing w:line="500" w:lineRule="exact"/>
        <w:ind w:firstLine="560"/>
        <w:rPr>
          <w:rFonts w:ascii="宋体" w:hint="eastAsia"/>
          <w:sz w:val="28"/>
        </w:rPr>
      </w:pPr>
      <w:r>
        <w:rPr>
          <w:rFonts w:ascii="宋体" w:hint="eastAsia"/>
          <w:sz w:val="28"/>
        </w:rPr>
        <w:t>其它如天花抹灰工程、楼地面工程、木装修和油漆工程等，在外装修的同时同步进行施工。</w:t>
      </w:r>
    </w:p>
    <w:p>
      <w:pPr>
        <w:pStyle w:val="NormalIndent"/>
        <w:spacing w:line="500" w:lineRule="exact"/>
        <w:ind w:firstLine="560"/>
        <w:rPr>
          <w:rFonts w:ascii="宋体" w:hint="eastAsia"/>
          <w:sz w:val="28"/>
        </w:rPr>
      </w:pPr>
      <w:r>
        <w:rPr>
          <w:rFonts w:ascii="宋体" w:hint="eastAsia"/>
          <w:sz w:val="28"/>
        </w:rPr>
        <w:t>水、电、空调、消防、电梯、外广场、绿化等工程在装修的同时同步进行施工。</w:t>
      </w:r>
    </w:p>
    <w:p>
      <w:pPr>
        <w:pStyle w:val="Heading1"/>
        <w:numPr>
          <w:ilvl w:val="0"/>
          <w:numId w:val="0"/>
        </w:numPr>
        <w:spacing w:line="500" w:lineRule="exact"/>
        <w:rPr>
          <w:b/>
        </w:rPr>
      </w:pPr>
      <w:r>
        <w:rPr>
          <w:rFonts w:hint="eastAsia"/>
        </w:rPr>
        <w:t>二、</w:t>
      </w:r>
      <w:r>
        <w:rPr>
          <w:rFonts w:hint="eastAsia"/>
          <w:b/>
        </w:rPr>
        <w:t>与各专业工种之间的协调</w:t>
      </w:r>
    </w:p>
    <w:p>
      <w:pPr>
        <w:spacing w:line="500" w:lineRule="exact"/>
        <w:ind w:firstLine="560"/>
        <w:rPr>
          <w:rFonts w:ascii="宋体" w:hint="eastAsia"/>
          <w:sz w:val="28"/>
        </w:rPr>
      </w:pPr>
      <w:r>
        <w:rPr>
          <w:rFonts w:ascii="宋体" w:hint="eastAsia"/>
          <w:sz w:val="28"/>
        </w:rPr>
        <w:t>为了与各个相关专业之间配合好，保证整个工程和顺利进行。我公司有经验的项目经理，负责承包范围内的工程施工管理及履行总承包责任。</w:t>
      </w:r>
    </w:p>
    <w:p>
      <w:pPr>
        <w:spacing w:line="500" w:lineRule="exact"/>
        <w:rPr>
          <w:rFonts w:ascii="宋体" w:hint="eastAsia"/>
          <w:sz w:val="28"/>
        </w:rPr>
      </w:pPr>
      <w:r>
        <w:rPr>
          <w:rFonts w:ascii="宋体" w:hint="eastAsia"/>
          <w:sz w:val="28"/>
        </w:rPr>
        <w:t xml:space="preserve">    土建工程是整个工程的骨架，其施工对整个工程的质量，进度等都起着至关重要的作用。但施工配合、协调工作也是工程管理的一项重要内容，是决定工程是否顺序进行和确保工期的关键因素之一。所以土建工程应加强管理，尽量创造施工作业面，加快工程进度，为各专业施工单位创造施工条件。</w:t>
      </w:r>
    </w:p>
    <w:p>
      <w:pPr>
        <w:spacing w:line="500" w:lineRule="exact"/>
        <w:rPr>
          <w:rFonts w:ascii="宋体" w:hint="eastAsia"/>
          <w:sz w:val="28"/>
        </w:rPr>
      </w:pPr>
      <w:r>
        <w:rPr>
          <w:rFonts w:ascii="宋体" w:hint="eastAsia"/>
          <w:sz w:val="28"/>
        </w:rPr>
        <w:t xml:space="preserve">    （一）、我公司在对各专业施工单位进行加强管理的同时，积极配合各专业施工单位的工作，并作出如下承诺：</w:t>
      </w:r>
    </w:p>
    <w:p>
      <w:pPr>
        <w:spacing w:line="500" w:lineRule="exact"/>
        <w:rPr>
          <w:rFonts w:ascii="宋体" w:hint="eastAsia"/>
          <w:sz w:val="28"/>
        </w:rPr>
      </w:pPr>
      <w:r>
        <w:rPr>
          <w:rFonts w:ascii="宋体" w:hint="eastAsia"/>
          <w:sz w:val="28"/>
        </w:rPr>
        <w:t xml:space="preserve">    1、根据施工进度计划的要求，提前通知所配合的各个专业施工单位进场，并根据各专业施工单位所使用材料、工具、工程量等特点，提供合适的施工场地。</w:t>
      </w:r>
    </w:p>
    <w:p>
      <w:pPr>
        <w:spacing w:line="500" w:lineRule="exact"/>
        <w:rPr>
          <w:rFonts w:ascii="宋体" w:hint="eastAsia"/>
          <w:sz w:val="28"/>
        </w:rPr>
      </w:pPr>
      <w:r>
        <w:rPr>
          <w:rFonts w:ascii="宋体" w:hint="eastAsia"/>
          <w:sz w:val="28"/>
        </w:rPr>
        <w:t xml:space="preserve">    2、根据各个专业施工单位的施工工艺，作业面的位置等具体情况要求，提供相应的水平轴线，竖向标高和水准点以及施工用水、用电的接驳位置。</w:t>
      </w:r>
    </w:p>
    <w:p>
      <w:pPr>
        <w:spacing w:line="500" w:lineRule="exact"/>
        <w:rPr>
          <w:rFonts w:ascii="宋体" w:hint="eastAsia"/>
          <w:sz w:val="28"/>
        </w:rPr>
      </w:pPr>
      <w:r>
        <w:rPr>
          <w:rFonts w:ascii="宋体" w:hint="eastAsia"/>
          <w:sz w:val="28"/>
        </w:rPr>
        <w:t xml:space="preserve">    3、根据各个专业施工单位工程项目的特点、工艺流程和土建施工项目之间的穿插作业，按照工程总体进度计划要求，加强管理，统一安排，合理组织、协调各专业施工单位的施工组织和工艺流程。</w:t>
      </w:r>
    </w:p>
    <w:p>
      <w:pPr>
        <w:spacing w:line="500" w:lineRule="exact"/>
        <w:ind w:firstLine="570"/>
        <w:rPr>
          <w:rFonts w:ascii="宋体" w:hint="eastAsia"/>
          <w:sz w:val="28"/>
        </w:rPr>
      </w:pPr>
      <w:r>
        <w:rPr>
          <w:rFonts w:ascii="宋体" w:hint="eastAsia"/>
          <w:sz w:val="28"/>
        </w:rPr>
        <w:t>4、配合各专业施工单位做好材料进场堆放和安装完成的各种成品、半成品保护工作，提供固定的材料仓库，成立现场治安保卫小组。</w:t>
      </w:r>
    </w:p>
    <w:p>
      <w:pPr>
        <w:spacing w:line="500" w:lineRule="exact"/>
        <w:ind w:firstLine="570"/>
        <w:rPr>
          <w:rFonts w:ascii="宋体" w:hint="eastAsia"/>
          <w:sz w:val="28"/>
        </w:rPr>
        <w:sectPr>
          <w:footerReference w:type="even" r:id="rId8"/>
          <w:type w:val="nextPage"/>
          <w:pgSz w:w="11906" w:h="16838"/>
          <w:pgMar w:top="284" w:right="1418" w:bottom="1247" w:left="1701" w:header="851" w:footer="851" w:gutter="0"/>
          <w:pgNumType w:start="5"/>
          <w:cols w:space="708"/>
          <w:titlePg w:val="0"/>
          <w:docGrid w:type="lines" w:linePitch="312"/>
        </w:sectPr>
      </w:pPr>
      <w:r>
        <w:rPr>
          <w:rFonts w:ascii="宋体" w:hint="eastAsia"/>
          <w:sz w:val="28"/>
        </w:rPr>
        <w:t>５、提供各专业施工单位垂直运输设施及脚手架的使用。</w:t>
      </w:r>
    </w:p>
    <w:p>
      <w:pPr>
        <w:spacing w:line="500" w:lineRule="exact"/>
        <w:ind w:firstLine="570"/>
        <w:rPr>
          <w:rFonts w:ascii="宋体" w:hint="eastAsia"/>
          <w:sz w:val="28"/>
        </w:rPr>
      </w:pPr>
      <w:r>
        <w:rPr>
          <w:rFonts w:ascii="宋体" w:hint="eastAsia"/>
          <w:sz w:val="28"/>
        </w:rPr>
        <w:t>６、帮助完成各专业施工队伍施工中留下的孔、槽等一切需要修复、装饰完善的工作。</w:t>
      </w:r>
    </w:p>
    <w:p>
      <w:pPr>
        <w:spacing w:line="500" w:lineRule="exact"/>
        <w:rPr>
          <w:rFonts w:ascii="宋体" w:hint="eastAsia"/>
          <w:sz w:val="28"/>
        </w:rPr>
      </w:pPr>
      <w:r>
        <w:rPr>
          <w:rFonts w:ascii="宋体" w:hint="eastAsia"/>
          <w:sz w:val="28"/>
        </w:rPr>
        <w:t>二）、施工配合、协调工作涉及到各方面，重点要做好以下几项具体地工作：</w:t>
      </w:r>
    </w:p>
    <w:p>
      <w:pPr>
        <w:spacing w:line="500" w:lineRule="exact"/>
        <w:rPr>
          <w:rFonts w:ascii="宋体" w:hint="eastAsia"/>
          <w:sz w:val="28"/>
        </w:rPr>
      </w:pPr>
      <w:r>
        <w:rPr>
          <w:rFonts w:ascii="宋体" w:hint="eastAsia"/>
          <w:sz w:val="28"/>
        </w:rPr>
        <w:t xml:space="preserve">    1、各专业施工单位进场开工前，双方应密切联系，双方有关技术人员进行图纸自审、会审，同时将该工程的施工进度计划安排，方案提供给各专业施工单位，提出综合平衡意见，解决交叉作业问题，以确保施工计划按进度实施。尤其是预埋线管、套管，必须在钢筋绑扎时，应按设计做好预埋留洞工作，隐蔽工程验收时，应加强预埋的自检，并通知水电设计人到场进行验收，做好隐蔽工程验收记录。浇捣砼时，应注意对预埋的管线、套管的保护，以防对线管、套管压裂、压弯，造成对线管、套管的破坏和变形。</w:t>
      </w:r>
    </w:p>
    <w:p>
      <w:pPr>
        <w:spacing w:line="500" w:lineRule="exact"/>
        <w:rPr>
          <w:rFonts w:ascii="宋体" w:hint="eastAsia"/>
          <w:sz w:val="28"/>
        </w:rPr>
      </w:pPr>
      <w:r>
        <w:rPr>
          <w:rFonts w:ascii="宋体" w:hint="eastAsia"/>
          <w:sz w:val="28"/>
        </w:rPr>
        <w:t xml:space="preserve">    2、在编制具体施工进度计划时，应考虑各专业施工单位互相穿插的施工时间，预留足够的时间、工作面给专业施工单位进行施工。</w:t>
      </w:r>
    </w:p>
    <w:p>
      <w:pPr>
        <w:spacing w:line="500" w:lineRule="exact"/>
        <w:rPr>
          <w:rFonts w:ascii="宋体" w:hint="eastAsia"/>
          <w:sz w:val="28"/>
        </w:rPr>
      </w:pPr>
      <w:r>
        <w:rPr>
          <w:rFonts w:ascii="宋体" w:hint="eastAsia"/>
          <w:sz w:val="28"/>
        </w:rPr>
        <w:t xml:space="preserve">    3、根据总体进度计划要求，各专业施工单位编制详细的施工进度计划和资源进场计划，确保整个工程施工的顺利进行。现场项目经理部统一指挥，协调各专业施工单位的工作配合和工序搭接。</w:t>
      </w:r>
    </w:p>
    <w:p>
      <w:pPr>
        <w:spacing w:line="500" w:lineRule="exact"/>
        <w:rPr>
          <w:rFonts w:ascii="宋体" w:hint="eastAsia"/>
          <w:sz w:val="28"/>
        </w:rPr>
      </w:pPr>
      <w:r>
        <w:rPr>
          <w:rFonts w:ascii="宋体" w:hint="eastAsia"/>
          <w:sz w:val="28"/>
        </w:rPr>
        <w:t xml:space="preserve">    4、在施工中，提前解决图纸中的技术或材料、设备供应问题，在施工管理上，应安排好各专业施工单位的办公、生活、材料堆放和加工制作场地，为施工创造有利条件。</w:t>
      </w:r>
    </w:p>
    <w:p>
      <w:pPr>
        <w:spacing w:line="500" w:lineRule="exact"/>
        <w:rPr>
          <w:rFonts w:ascii="宋体" w:hint="eastAsia"/>
          <w:sz w:val="28"/>
        </w:rPr>
      </w:pPr>
      <w:r>
        <w:rPr>
          <w:rFonts w:ascii="宋体" w:hint="eastAsia"/>
          <w:sz w:val="28"/>
        </w:rPr>
        <w:t xml:space="preserve">    5、对于流水段交叉作业，项目经理部安排专职施工员负责协助专业施工单位施工，另外安排一名电工跟班，及时提供放线、标高、施工用水用电接驳点位置，以确保工艺流程，能如期进行。</w:t>
      </w:r>
    </w:p>
    <w:p>
      <w:pPr>
        <w:spacing w:line="500" w:lineRule="exact"/>
        <w:rPr>
          <w:rFonts w:ascii="宋体" w:hint="eastAsia"/>
          <w:sz w:val="28"/>
        </w:rPr>
      </w:pPr>
      <w:r>
        <w:rPr>
          <w:rFonts w:ascii="宋体" w:hint="eastAsia"/>
          <w:sz w:val="28"/>
        </w:rPr>
        <w:t xml:space="preserve">    6、建立每周工作例会制度，发挥各专业施工单位的积极性和主动性，加强协调，积极解决施工生产中存在的问题。</w:t>
      </w:r>
    </w:p>
    <w:p>
      <w:pPr>
        <w:numPr>
          <w:ilvl w:val="0"/>
          <w:numId w:val="34"/>
        </w:numPr>
        <w:tabs>
          <w:tab w:val="left" w:pos="0"/>
          <w:tab w:val="clear" w:pos="1280"/>
        </w:tabs>
        <w:spacing w:line="500" w:lineRule="exact"/>
        <w:ind w:left="0" w:firstLine="560"/>
        <w:rPr>
          <w:rFonts w:ascii="宋体" w:hint="eastAsia"/>
          <w:sz w:val="28"/>
        </w:rPr>
      </w:pPr>
      <w:r>
        <w:rPr>
          <w:rFonts w:ascii="宋体" w:hint="eastAsia"/>
          <w:sz w:val="28"/>
        </w:rPr>
        <w:t>各专业施工单位要进行安全防护的检查，防止发生安全生产事故，督促专业施工单位做好安全生产和文明施工。</w:t>
      </w:r>
    </w:p>
    <w:p>
      <w:pPr>
        <w:pStyle w:val="NormalIndent"/>
        <w:numPr>
          <w:ilvl w:val="0"/>
          <w:numId w:val="6"/>
        </w:numPr>
        <w:tabs>
          <w:tab w:val="left" w:pos="720"/>
        </w:tabs>
        <w:spacing w:line="500" w:lineRule="exact"/>
        <w:rPr>
          <w:rFonts w:hint="eastAsia"/>
          <w:b/>
          <w:sz w:val="28"/>
        </w:rPr>
      </w:pPr>
      <w:r>
        <w:rPr>
          <w:rFonts w:ascii="宋体" w:hint="eastAsia"/>
          <w:b/>
          <w:sz w:val="28"/>
        </w:rPr>
        <w:t>施工进度计划</w:t>
      </w:r>
      <w:r>
        <w:rPr>
          <w:b/>
          <w:sz w:val="28"/>
        </w:rPr>
        <w:t>(</w:t>
      </w:r>
      <w:r>
        <w:rPr>
          <w:rFonts w:hint="eastAsia"/>
          <w:b/>
          <w:sz w:val="28"/>
        </w:rPr>
        <w:t>见附表1)</w:t>
      </w:r>
    </w:p>
    <w:p>
      <w:pPr>
        <w:pStyle w:val="NormalIndent"/>
        <w:spacing w:line="500" w:lineRule="exact"/>
        <w:ind w:firstLine="0"/>
        <w:rPr>
          <w:rFonts w:hint="eastAsia"/>
          <w:b/>
          <w:sz w:val="28"/>
        </w:rPr>
        <w:sectPr>
          <w:footerReference w:type="even" r:id="rId9"/>
          <w:type w:val="nextPage"/>
          <w:pgSz w:w="11906" w:h="16838"/>
          <w:pgMar w:top="284" w:right="1418" w:bottom="1247" w:left="1701" w:header="851" w:footer="851" w:gutter="0"/>
          <w:pgNumType w:start="6"/>
          <w:cols w:space="708"/>
          <w:titlePg w:val="0"/>
          <w:docGrid w:type="lines" w:linePitch="312"/>
        </w:sectPr>
      </w:pPr>
    </w:p>
    <w:p>
      <w:pPr>
        <w:pStyle w:val="Heading1"/>
        <w:numPr>
          <w:ilvl w:val="0"/>
          <w:numId w:val="0"/>
        </w:numPr>
        <w:spacing w:line="500" w:lineRule="exact"/>
        <w:ind w:left="420"/>
        <w:jc w:val="center"/>
        <w:rPr>
          <w:rFonts w:hint="eastAsia"/>
          <w:b/>
          <w:sz w:val="32"/>
        </w:rPr>
      </w:pPr>
      <w:r>
        <w:rPr>
          <w:rFonts w:hint="eastAsia"/>
          <w:b/>
          <w:sz w:val="32"/>
        </w:rPr>
        <w:t>第四章  施工平面布置</w:t>
      </w:r>
    </w:p>
    <w:p>
      <w:pPr>
        <w:pStyle w:val="Heading2"/>
        <w:numPr>
          <w:ilvl w:val="0"/>
          <w:numId w:val="0"/>
        </w:numPr>
        <w:spacing w:line="500" w:lineRule="exact"/>
        <w:ind w:left="840"/>
        <w:rPr>
          <w:rFonts w:eastAsia="宋体"/>
          <w:b/>
        </w:rPr>
      </w:pPr>
      <w:bookmarkStart w:id="26" w:name="_Toc512394372"/>
      <w:bookmarkStart w:id="27" w:name="_Toc512570235"/>
      <w:r>
        <w:rPr>
          <w:rFonts w:eastAsia="宋体" w:hint="eastAsia"/>
          <w:b/>
        </w:rPr>
        <w:t>一、施工平面布置</w:t>
      </w:r>
      <w:bookmarkEnd w:id="26"/>
      <w:bookmarkEnd w:id="27"/>
    </w:p>
    <w:p>
      <w:pPr>
        <w:pStyle w:val="BodyText"/>
        <w:spacing w:line="500" w:lineRule="exact"/>
        <w:jc w:val="both"/>
        <w:rPr>
          <w:sz w:val="28"/>
        </w:rPr>
      </w:pPr>
      <w:r>
        <w:rPr>
          <w:rFonts w:hint="eastAsia"/>
          <w:sz w:val="28"/>
        </w:rPr>
        <w:t xml:space="preserve">    1、施工机械</w:t>
      </w:r>
    </w:p>
    <w:p>
      <w:pPr>
        <w:pStyle w:val="BodyText"/>
        <w:spacing w:line="500" w:lineRule="exact"/>
        <w:ind w:firstLine="570"/>
        <w:jc w:val="both"/>
        <w:rPr>
          <w:rFonts w:hint="eastAsia"/>
          <w:sz w:val="28"/>
        </w:rPr>
      </w:pPr>
      <w:r>
        <w:rPr>
          <w:rFonts w:hint="eastAsia"/>
          <w:sz w:val="28"/>
        </w:rPr>
        <w:t>为满足施工现场垂直运输的需要，在主楼的南面设置一台塔吊，在主楼的东、西面各设置1台的双车井架，在南面设置2台双车井架，在付楼的东面设置1台三车井架。</w:t>
      </w:r>
    </w:p>
    <w:p>
      <w:pPr>
        <w:pStyle w:val="BodyText"/>
        <w:spacing w:line="500" w:lineRule="exact"/>
        <w:ind w:firstLine="570"/>
        <w:jc w:val="both"/>
        <w:rPr>
          <w:rFonts w:hint="eastAsia"/>
          <w:sz w:val="28"/>
        </w:rPr>
      </w:pPr>
      <w:r>
        <w:rPr>
          <w:rFonts w:hint="eastAsia"/>
          <w:sz w:val="28"/>
        </w:rPr>
        <w:t>塔吊基础采用4</w:t>
      </w:r>
      <w:r>
        <w:rPr>
          <w:rFonts w:ascii="宋体" w:hint="eastAsia"/>
          <w:sz w:val="28"/>
        </w:rPr>
        <w:t>ф</w:t>
      </w:r>
      <w:r>
        <w:rPr>
          <w:rFonts w:ascii="宋体" w:hint="eastAsia"/>
          <w:sz w:val="28"/>
        </w:rPr>
        <w:t>3</w:t>
      </w:r>
      <w:r>
        <w:rPr>
          <w:rFonts w:hint="eastAsia"/>
          <w:sz w:val="28"/>
        </w:rPr>
        <w:t>00的预应力管桩。</w:t>
      </w:r>
    </w:p>
    <w:p>
      <w:pPr>
        <w:pStyle w:val="BodyText"/>
        <w:spacing w:line="500" w:lineRule="exact"/>
        <w:ind w:firstLine="570"/>
        <w:jc w:val="both"/>
        <w:rPr>
          <w:rFonts w:hint="eastAsia"/>
          <w:sz w:val="28"/>
        </w:rPr>
      </w:pPr>
      <w:r>
        <w:rPr>
          <w:rFonts w:hint="eastAsia"/>
          <w:sz w:val="28"/>
        </w:rPr>
        <w:t>在建筑物的东、南面各安装一台砼输送泵。</w:t>
      </w:r>
    </w:p>
    <w:p>
      <w:pPr>
        <w:pStyle w:val="BodyText"/>
        <w:spacing w:line="500" w:lineRule="exact"/>
        <w:ind w:firstLine="570"/>
        <w:jc w:val="both"/>
        <w:rPr>
          <w:rFonts w:hint="eastAsia"/>
          <w:sz w:val="28"/>
        </w:rPr>
      </w:pPr>
      <w:r>
        <w:rPr>
          <w:rFonts w:hint="eastAsia"/>
          <w:sz w:val="28"/>
        </w:rPr>
        <w:t>在结构施工时在笼架位置的外梁上预埋短钢管，笼架安装时用场用48钢管与结构之间有拉有顶的方式使井架与结构间牢固连接。</w:t>
      </w:r>
    </w:p>
    <w:p>
      <w:pPr>
        <w:pStyle w:val="BodyText"/>
        <w:spacing w:line="500" w:lineRule="exact"/>
        <w:ind w:firstLine="570"/>
        <w:jc w:val="both"/>
        <w:rPr>
          <w:rFonts w:hint="eastAsia"/>
          <w:sz w:val="28"/>
        </w:rPr>
      </w:pPr>
      <w:r>
        <w:rPr>
          <w:rFonts w:hint="eastAsia"/>
          <w:sz w:val="28"/>
        </w:rPr>
        <w:t>高速笼及井架的基础：</w:t>
      </w:r>
    </w:p>
    <w:p>
      <w:pPr>
        <w:pStyle w:val="BodyText"/>
        <w:numPr>
          <w:ilvl w:val="2"/>
          <w:numId w:val="35"/>
        </w:numPr>
        <w:tabs>
          <w:tab w:val="left" w:pos="1980"/>
        </w:tabs>
        <w:spacing w:line="500" w:lineRule="exact"/>
        <w:jc w:val="both"/>
        <w:rPr>
          <w:rFonts w:hint="eastAsia"/>
          <w:sz w:val="28"/>
        </w:rPr>
      </w:pPr>
      <w:r>
        <w:rPr>
          <w:rFonts w:hint="eastAsia"/>
          <w:sz w:val="28"/>
        </w:rPr>
        <w:t>素土夯实；</w:t>
      </w:r>
    </w:p>
    <w:p>
      <w:pPr>
        <w:pStyle w:val="BodyText"/>
        <w:numPr>
          <w:ilvl w:val="2"/>
          <w:numId w:val="35"/>
        </w:numPr>
        <w:tabs>
          <w:tab w:val="left" w:pos="1800"/>
          <w:tab w:val="clear" w:pos="1980"/>
        </w:tabs>
        <w:spacing w:line="500" w:lineRule="exact"/>
        <w:ind w:left="1800" w:hanging="540"/>
        <w:jc w:val="both"/>
        <w:rPr>
          <w:rFonts w:hint="eastAsia"/>
          <w:sz w:val="28"/>
        </w:rPr>
      </w:pPr>
      <w:r>
        <w:rPr>
          <w:rFonts w:hint="eastAsia"/>
          <w:sz w:val="28"/>
        </w:rPr>
        <w:t>C20混凝土板</w:t>
      </w:r>
      <w:r>
        <w:rPr>
          <w:rFonts w:hint="eastAsia"/>
          <w:sz w:val="28"/>
          <w:lang w:eastAsia="zh-CN"/>
        </w:rPr>
        <w:t>201</w:t>
      </w:r>
      <w:r>
        <w:rPr>
          <w:rFonts w:hint="eastAsia"/>
          <w:sz w:val="28"/>
        </w:rPr>
        <w:t>厚，内配</w:t>
      </w:r>
      <w:r>
        <w:rPr>
          <w:rFonts w:hint="eastAsia"/>
          <w:sz w:val="28"/>
        </w:rPr>
        <w:t>φ</w:t>
      </w:r>
      <w:r>
        <w:rPr>
          <w:rFonts w:hint="eastAsia"/>
          <w:sz w:val="28"/>
        </w:rPr>
        <w:t>8＠</w:t>
      </w:r>
      <w:r>
        <w:rPr>
          <w:rFonts w:hint="eastAsia"/>
          <w:sz w:val="28"/>
          <w:lang w:eastAsia="zh-CN"/>
        </w:rPr>
        <w:t>201</w:t>
      </w:r>
      <w:r>
        <w:rPr>
          <w:rFonts w:hint="eastAsia"/>
          <w:sz w:val="28"/>
        </w:rPr>
        <w:t>钢筋。每边出笼架边300。</w:t>
      </w:r>
    </w:p>
    <w:p>
      <w:pPr>
        <w:pStyle w:val="BodyText"/>
        <w:spacing w:line="500" w:lineRule="exact"/>
        <w:jc w:val="both"/>
        <w:rPr>
          <w:sz w:val="28"/>
        </w:rPr>
      </w:pPr>
      <w:r>
        <w:rPr>
          <w:rFonts w:hint="eastAsia"/>
          <w:sz w:val="28"/>
        </w:rPr>
        <w:t xml:space="preserve">    2、生产加工区</w:t>
      </w:r>
    </w:p>
    <w:p>
      <w:pPr>
        <w:pStyle w:val="BodyText"/>
        <w:spacing w:line="500" w:lineRule="exact"/>
        <w:ind w:firstLine="570"/>
        <w:jc w:val="both"/>
        <w:rPr>
          <w:sz w:val="28"/>
        </w:rPr>
      </w:pPr>
      <w:r>
        <w:rPr>
          <w:rFonts w:hint="eastAsia"/>
          <w:sz w:val="28"/>
        </w:rPr>
        <w:t>由于本工程施工现场范围较小，为满足施工需要，本方案考虑不在现场设置钢筋加工场，只设置木工加工场、材料堆场。各种主要材料，应根据其用量大小，使用时间长短，供应和运输情况研究确定，可考虑分期分批进场，先用先进，后用后进。</w:t>
      </w:r>
    </w:p>
    <w:p>
      <w:pPr>
        <w:pStyle w:val="BodyText"/>
        <w:spacing w:line="500" w:lineRule="exact"/>
        <w:jc w:val="both"/>
        <w:rPr>
          <w:sz w:val="28"/>
        </w:rPr>
      </w:pPr>
      <w:r>
        <w:rPr>
          <w:rFonts w:hint="eastAsia"/>
          <w:sz w:val="28"/>
        </w:rPr>
        <w:t xml:space="preserve">    3、施工道路</w:t>
      </w:r>
    </w:p>
    <w:p>
      <w:pPr>
        <w:pStyle w:val="BodyText"/>
        <w:spacing w:line="500" w:lineRule="exact"/>
        <w:ind w:firstLine="480"/>
        <w:jc w:val="both"/>
        <w:rPr>
          <w:sz w:val="28"/>
        </w:rPr>
      </w:pPr>
      <w:r>
        <w:rPr>
          <w:rFonts w:hint="eastAsia"/>
          <w:sz w:val="28"/>
        </w:rPr>
        <w:t xml:space="preserve"> 出入施工现场的主要行车道路均用</w:t>
      </w:r>
      <w:r>
        <w:rPr>
          <w:sz w:val="28"/>
        </w:rPr>
        <w:t>C20</w:t>
      </w:r>
      <w:r>
        <w:rPr>
          <w:rFonts w:hint="eastAsia"/>
          <w:sz w:val="28"/>
        </w:rPr>
        <w:t>砼浇捣150厚，场区内木工加工场和材料、砂石堆场用</w:t>
      </w:r>
      <w:r>
        <w:rPr>
          <w:sz w:val="28"/>
        </w:rPr>
        <w:t>C15</w:t>
      </w:r>
      <w:r>
        <w:rPr>
          <w:rFonts w:hint="eastAsia"/>
          <w:sz w:val="28"/>
        </w:rPr>
        <w:t>混凝土浇捣10</w:t>
      </w:r>
      <w:r>
        <w:rPr>
          <w:sz w:val="28"/>
        </w:rPr>
        <w:t>0</w:t>
      </w:r>
      <w:r>
        <w:rPr>
          <w:rFonts w:hint="eastAsia"/>
          <w:sz w:val="28"/>
        </w:rPr>
        <w:t>厚。</w:t>
      </w:r>
    </w:p>
    <w:p>
      <w:pPr>
        <w:pStyle w:val="BodyText"/>
        <w:spacing w:line="500" w:lineRule="exact"/>
        <w:jc w:val="both"/>
        <w:rPr>
          <w:sz w:val="28"/>
        </w:rPr>
      </w:pPr>
      <w:r>
        <w:rPr>
          <w:rFonts w:hint="eastAsia"/>
          <w:sz w:val="28"/>
        </w:rPr>
        <w:t xml:space="preserve">    4、临时设施</w:t>
      </w:r>
    </w:p>
    <w:p>
      <w:pPr>
        <w:spacing w:line="500" w:lineRule="exact"/>
        <w:ind w:firstLine="675"/>
        <w:rPr>
          <w:rFonts w:hint="eastAsia"/>
          <w:sz w:val="28"/>
        </w:rPr>
      </w:pPr>
      <w:r>
        <w:rPr>
          <w:rFonts w:hint="eastAsia"/>
          <w:sz w:val="28"/>
        </w:rPr>
        <w:t>根据场地实际情况，办公室和管理宿舍、饭堂及临时车棚等搭设在施工现场北角，生产工人的生活区设置在施工现场西北角。本工程现场临设均采用钢管、锌铁板围身，锌铁瓦盖顶，办公室内用木夹板装饰，临设室内地面捣</w:t>
      </w:r>
      <w:r>
        <w:rPr>
          <w:sz w:val="28"/>
        </w:rPr>
        <w:t>C15</w:t>
      </w:r>
      <w:r>
        <w:rPr>
          <w:rFonts w:hint="eastAsia"/>
          <w:sz w:val="28"/>
        </w:rPr>
        <w:t>砼</w:t>
      </w:r>
      <w:r>
        <w:rPr>
          <w:sz w:val="28"/>
        </w:rPr>
        <w:t>80</w:t>
      </w:r>
      <w:r>
        <w:rPr>
          <w:rFonts w:hint="eastAsia"/>
          <w:sz w:val="28"/>
        </w:rPr>
        <w:t>厚，面批</w:t>
      </w:r>
      <w:r>
        <w:rPr>
          <w:sz w:val="28"/>
        </w:rPr>
        <w:t>1:2</w:t>
      </w:r>
      <w:r>
        <w:rPr>
          <w:rFonts w:hint="eastAsia"/>
          <w:sz w:val="28"/>
        </w:rPr>
        <w:t>水泥砂浆。其中，厨房地面面层做</w:t>
      </w:r>
      <w:r>
        <w:rPr>
          <w:sz w:val="28"/>
        </w:rPr>
        <w:t>300</w:t>
      </w:r>
      <w:r>
        <w:rPr>
          <w:rFonts w:hint="eastAsia"/>
          <w:sz w:val="28"/>
        </w:rPr>
        <w:t>×</w:t>
      </w:r>
      <w:r>
        <w:rPr>
          <w:sz w:val="28"/>
        </w:rPr>
        <w:t>300</w:t>
      </w:r>
      <w:r>
        <w:rPr>
          <w:rFonts w:hint="eastAsia"/>
          <w:sz w:val="28"/>
        </w:rPr>
        <w:t>防滑砖。厨房墙身贴瓷片到顶，卫生间墙裙贴</w:t>
      </w:r>
      <w:r>
        <w:rPr>
          <w:sz w:val="28"/>
        </w:rPr>
        <w:t>1.8m</w:t>
      </w:r>
      <w:r>
        <w:rPr>
          <w:rFonts w:hint="eastAsia"/>
          <w:sz w:val="28"/>
        </w:rPr>
        <w:t>高白瓷片。</w:t>
      </w:r>
    </w:p>
    <w:p>
      <w:pPr>
        <w:spacing w:line="500" w:lineRule="exact"/>
        <w:ind w:left="135"/>
        <w:rPr>
          <w:sz w:val="28"/>
        </w:rPr>
        <w:sectPr>
          <w:footerReference w:type="even" r:id="rId10"/>
          <w:type w:val="nextPage"/>
          <w:pgSz w:w="11906" w:h="16838"/>
          <w:pgMar w:top="284" w:right="1418" w:bottom="1247" w:left="1701" w:header="851" w:footer="851" w:gutter="0"/>
          <w:pgNumType w:start="7"/>
          <w:cols w:space="708"/>
          <w:titlePg w:val="0"/>
          <w:docGrid w:type="lines" w:linePitch="312"/>
        </w:sectPr>
      </w:pPr>
      <w:r>
        <w:rPr>
          <w:rFonts w:hint="eastAsia"/>
          <w:sz w:val="28"/>
        </w:rPr>
        <w:t xml:space="preserve">  </w:t>
      </w:r>
    </w:p>
    <w:p>
      <w:pPr>
        <w:spacing w:line="500" w:lineRule="exact"/>
        <w:ind w:left="135"/>
        <w:rPr>
          <w:sz w:val="28"/>
        </w:rPr>
      </w:pPr>
      <w:r>
        <w:rPr>
          <w:rFonts w:hint="eastAsia"/>
          <w:sz w:val="28"/>
        </w:rPr>
        <w:t xml:space="preserve"> 沿总平面布置图的周边使用星铁板或定型铁板设拦护，满足文明施工要求；</w:t>
      </w:r>
    </w:p>
    <w:p>
      <w:pPr>
        <w:spacing w:line="500" w:lineRule="exact"/>
        <w:rPr>
          <w:sz w:val="28"/>
        </w:rPr>
      </w:pPr>
      <w:r>
        <w:rPr>
          <w:rFonts w:hint="eastAsia"/>
          <w:sz w:val="28"/>
        </w:rPr>
        <w:t xml:space="preserve">    由于现场原土为回填土，使用角石、石粉铺设场内的临时施工道路。道路</w:t>
      </w:r>
      <w:r>
        <w:rPr>
          <w:sz w:val="28"/>
        </w:rPr>
        <w:t>25</w:t>
      </w:r>
      <w:r>
        <w:rPr>
          <w:rFonts w:hint="eastAsia"/>
          <w:sz w:val="28"/>
        </w:rPr>
        <w:t>0厚，主路宽8米，支路宽</w:t>
      </w:r>
      <w:r>
        <w:rPr>
          <w:sz w:val="28"/>
        </w:rPr>
        <w:t>4-6</w:t>
      </w:r>
      <w:r>
        <w:rPr>
          <w:rFonts w:hint="eastAsia"/>
          <w:sz w:val="28"/>
        </w:rPr>
        <w:t>米，并沿道路边设排水沟，使施工现场不积水；</w:t>
      </w:r>
    </w:p>
    <w:p>
      <w:pPr>
        <w:spacing w:line="500" w:lineRule="exact"/>
        <w:rPr>
          <w:sz w:val="28"/>
        </w:rPr>
      </w:pPr>
      <w:r>
        <w:rPr>
          <w:rFonts w:hint="eastAsia"/>
          <w:sz w:val="28"/>
        </w:rPr>
        <w:t xml:space="preserve">    各种配套工程的施工队伍进场后的临设布置在东侧处，该处在主体工程施工阶段作为模板加工埸。临设由各施工队自行搭设；</w:t>
      </w:r>
    </w:p>
    <w:p>
      <w:pPr>
        <w:spacing w:line="500" w:lineRule="exact"/>
        <w:rPr>
          <w:rFonts w:hint="eastAsia"/>
          <w:sz w:val="28"/>
        </w:rPr>
      </w:pPr>
      <w:r>
        <w:rPr>
          <w:sz w:val="28"/>
        </w:rPr>
        <w:t xml:space="preserve">    </w:t>
      </w:r>
      <w:r>
        <w:rPr>
          <w:rFonts w:hint="eastAsia"/>
          <w:sz w:val="28"/>
        </w:rPr>
        <w:t>各种材料的堆放以方便施工、运输为原则进行布置，分主体及装饰阶段。</w:t>
      </w:r>
    </w:p>
    <w:p>
      <w:pPr>
        <w:pStyle w:val="Heading2"/>
        <w:numPr>
          <w:ilvl w:val="0"/>
          <w:numId w:val="0"/>
        </w:numPr>
        <w:spacing w:line="500" w:lineRule="exact"/>
        <w:ind w:left="840"/>
        <w:rPr>
          <w:rFonts w:eastAsia="宋体"/>
          <w:b/>
        </w:rPr>
      </w:pPr>
      <w:bookmarkStart w:id="28" w:name="_Toc512394373"/>
      <w:bookmarkStart w:id="29" w:name="_Toc512570236"/>
      <w:r>
        <w:rPr>
          <w:rFonts w:eastAsia="宋体" w:hint="eastAsia"/>
          <w:b/>
        </w:rPr>
        <w:t>二、布置施工及消防用水管网</w:t>
      </w:r>
      <w:bookmarkEnd w:id="28"/>
      <w:bookmarkEnd w:id="29"/>
    </w:p>
    <w:p>
      <w:pPr>
        <w:spacing w:line="500" w:lineRule="exact"/>
        <w:rPr>
          <w:rFonts w:ascii="宋体" w:hint="eastAsia"/>
          <w:sz w:val="28"/>
        </w:rPr>
      </w:pPr>
      <w:r>
        <w:rPr>
          <w:rFonts w:ascii="宋体" w:hint="eastAsia"/>
          <w:sz w:val="28"/>
        </w:rPr>
        <w:t xml:space="preserve">     因本工程主体结构全部采用商品混凝土，所以按砌砖日用水量计算，</w:t>
      </w:r>
    </w:p>
    <w:p>
      <w:pPr>
        <w:spacing w:line="500" w:lineRule="exact"/>
        <w:ind w:firstLine="990"/>
        <w:rPr>
          <w:rFonts w:ascii="宋体" w:hint="eastAsia"/>
          <w:sz w:val="28"/>
        </w:rPr>
      </w:pPr>
      <w:r>
        <w:rPr>
          <w:rFonts w:ascii="宋体" w:hint="eastAsia"/>
          <w:sz w:val="28"/>
        </w:rPr>
        <w:t>q</w:t>
      </w:r>
      <w:r>
        <w:rPr>
          <w:rFonts w:ascii="宋体" w:hint="eastAsia"/>
          <w:sz w:val="28"/>
          <w:vertAlign w:val="subscript"/>
        </w:rPr>
        <w:t>1</w:t>
      </w:r>
      <w:r>
        <w:rPr>
          <w:rFonts w:ascii="宋体"/>
          <w:sz w:val="28"/>
        </w:rPr>
        <w:t>=</w:t>
      </w:r>
      <w:r>
        <w:rPr>
          <w:rFonts w:ascii="宋体" w:hint="eastAsia"/>
          <w:sz w:val="28"/>
        </w:rPr>
        <w:t>K</w:t>
      </w:r>
      <w:r>
        <w:rPr>
          <w:rFonts w:ascii="宋体" w:hint="eastAsia"/>
          <w:sz w:val="28"/>
          <w:vertAlign w:val="subscript"/>
        </w:rPr>
        <w:t>1</w:t>
      </w:r>
      <w:r>
        <w:rPr>
          <w:rFonts w:ascii="宋体" w:hint="eastAsia"/>
          <w:sz w:val="28"/>
        </w:rPr>
        <w:t>Σ</w:t>
      </w:r>
      <w:r>
        <w:rPr>
          <w:rFonts w:ascii="宋体"/>
          <w:sz w:val="28"/>
        </w:rPr>
        <w:t>(Q</w:t>
      </w:r>
      <w:r>
        <w:rPr>
          <w:rFonts w:ascii="宋体" w:hint="eastAsia"/>
          <w:sz w:val="28"/>
          <w:vertAlign w:val="subscript"/>
        </w:rPr>
        <w:t>1</w:t>
      </w:r>
      <w:r>
        <w:rPr>
          <w:rFonts w:ascii="宋体"/>
          <w:sz w:val="28"/>
        </w:rPr>
        <w:t>N</w:t>
      </w:r>
      <w:r>
        <w:rPr>
          <w:rFonts w:ascii="宋体" w:hint="eastAsia"/>
          <w:sz w:val="28"/>
          <w:vertAlign w:val="subscript"/>
        </w:rPr>
        <w:t>1</w:t>
      </w:r>
      <w:r>
        <w:rPr>
          <w:rFonts w:ascii="宋体"/>
          <w:sz w:val="28"/>
        </w:rPr>
        <w:t>)/(T</w:t>
      </w:r>
      <w:r>
        <w:rPr>
          <w:rFonts w:ascii="宋体" w:hint="eastAsia"/>
          <w:sz w:val="28"/>
          <w:vertAlign w:val="subscript"/>
        </w:rPr>
        <w:t>1</w:t>
      </w:r>
      <w:r>
        <w:rPr>
          <w:rFonts w:ascii="宋体"/>
          <w:sz w:val="28"/>
        </w:rPr>
        <w:t>t</w:t>
      </w:r>
      <w:r>
        <w:rPr>
          <w:rFonts w:ascii="宋体" w:hint="eastAsia"/>
          <w:sz w:val="28"/>
          <w:vertAlign w:val="subscript"/>
        </w:rPr>
        <w:t>1</w:t>
      </w:r>
      <w:r>
        <w:rPr>
          <w:rFonts w:ascii="宋体"/>
          <w:sz w:val="28"/>
        </w:rPr>
        <w:t>)</w:t>
      </w:r>
      <w:r>
        <w:rPr>
          <w:rFonts w:ascii="宋体" w:hint="eastAsia"/>
          <w:sz w:val="28"/>
        </w:rPr>
        <w:t>·</w:t>
      </w:r>
      <w:r>
        <w:rPr>
          <w:rFonts w:ascii="宋体"/>
          <w:sz w:val="28"/>
        </w:rPr>
        <w:t>(K</w:t>
      </w:r>
      <w:r>
        <w:rPr>
          <w:rFonts w:ascii="宋体" w:hint="eastAsia"/>
          <w:sz w:val="28"/>
          <w:vertAlign w:val="subscript"/>
        </w:rPr>
        <w:t>2</w:t>
      </w:r>
      <w:r>
        <w:rPr>
          <w:rFonts w:ascii="宋体"/>
          <w:sz w:val="28"/>
        </w:rPr>
        <w:t>)/(8</w:t>
      </w:r>
      <w:r>
        <w:rPr>
          <w:rFonts w:ascii="宋体" w:hint="eastAsia"/>
          <w:sz w:val="28"/>
        </w:rPr>
        <w:t>×</w:t>
      </w:r>
      <w:r>
        <w:rPr>
          <w:rFonts w:ascii="宋体"/>
          <w:sz w:val="28"/>
        </w:rPr>
        <w:t>3600)</w:t>
      </w:r>
    </w:p>
    <w:p>
      <w:pPr>
        <w:spacing w:line="500" w:lineRule="exact"/>
        <w:ind w:firstLine="1268"/>
        <w:rPr>
          <w:rFonts w:ascii="宋体" w:hint="eastAsia"/>
          <w:sz w:val="28"/>
        </w:rPr>
      </w:pPr>
      <w:r>
        <w:rPr>
          <w:rFonts w:ascii="宋体" w:hint="eastAsia"/>
          <w:sz w:val="28"/>
        </w:rPr>
        <w:t>=K</w:t>
      </w:r>
      <w:r>
        <w:rPr>
          <w:rFonts w:ascii="宋体" w:hint="eastAsia"/>
          <w:sz w:val="28"/>
          <w:vertAlign w:val="subscript"/>
        </w:rPr>
        <w:t>1</w:t>
      </w:r>
      <w:r>
        <w:rPr>
          <w:rFonts w:ascii="宋体" w:hint="eastAsia"/>
          <w:sz w:val="28"/>
        </w:rPr>
        <w:t>(</w:t>
      </w:r>
      <w:r>
        <w:rPr>
          <w:rFonts w:ascii="宋体"/>
          <w:sz w:val="28"/>
        </w:rPr>
        <w:t>Q</w:t>
      </w:r>
      <w:r>
        <w:rPr>
          <w:rFonts w:ascii="宋体" w:hint="eastAsia"/>
          <w:sz w:val="28"/>
          <w:vertAlign w:val="subscript"/>
        </w:rPr>
        <w:t>1</w:t>
      </w:r>
      <w:r>
        <w:rPr>
          <w:rFonts w:ascii="宋体"/>
          <w:sz w:val="28"/>
        </w:rPr>
        <w:t>N</w:t>
      </w:r>
      <w:r>
        <w:rPr>
          <w:rFonts w:ascii="宋体" w:hint="eastAsia"/>
          <w:sz w:val="28"/>
          <w:vertAlign w:val="subscript"/>
        </w:rPr>
        <w:t>1</w:t>
      </w:r>
      <w:r>
        <w:rPr>
          <w:rFonts w:ascii="宋体"/>
          <w:sz w:val="28"/>
        </w:rPr>
        <w:t>K</w:t>
      </w:r>
      <w:r>
        <w:rPr>
          <w:rFonts w:ascii="宋体" w:hint="eastAsia"/>
          <w:sz w:val="28"/>
          <w:vertAlign w:val="subscript"/>
        </w:rPr>
        <w:t>2</w:t>
      </w:r>
      <w:r>
        <w:rPr>
          <w:rFonts w:ascii="宋体" w:hint="eastAsia"/>
          <w:sz w:val="28"/>
        </w:rPr>
        <w:t>)</w:t>
      </w:r>
      <w:r>
        <w:rPr>
          <w:rFonts w:ascii="宋体"/>
          <w:sz w:val="28"/>
        </w:rPr>
        <w:t>/(8</w:t>
      </w:r>
      <w:r>
        <w:rPr>
          <w:rFonts w:ascii="宋体" w:hint="eastAsia"/>
          <w:sz w:val="28"/>
        </w:rPr>
        <w:t>×</w:t>
      </w:r>
      <w:r>
        <w:rPr>
          <w:rFonts w:ascii="宋体"/>
          <w:sz w:val="28"/>
        </w:rPr>
        <w:t>3600)</w:t>
      </w:r>
    </w:p>
    <w:p>
      <w:pPr>
        <w:spacing w:line="500" w:lineRule="exact"/>
        <w:ind w:left="390"/>
        <w:rPr>
          <w:rFonts w:ascii="宋体" w:hint="eastAsia"/>
          <w:sz w:val="28"/>
          <w:vertAlign w:val="superscript"/>
        </w:rPr>
      </w:pPr>
      <w:r>
        <w:rPr>
          <w:rFonts w:ascii="宋体" w:hint="eastAsia"/>
          <w:sz w:val="28"/>
        </w:rPr>
        <w:t xml:space="preserve">    式中K</w:t>
      </w:r>
      <w:r>
        <w:rPr>
          <w:rFonts w:ascii="宋体" w:hint="eastAsia"/>
          <w:sz w:val="28"/>
          <w:vertAlign w:val="subscript"/>
        </w:rPr>
        <w:t>1</w:t>
      </w:r>
      <w:r>
        <w:rPr>
          <w:rFonts w:ascii="宋体" w:hint="eastAsia"/>
          <w:sz w:val="28"/>
        </w:rPr>
        <w:t>=1.15,K</w:t>
      </w:r>
      <w:r>
        <w:rPr>
          <w:rFonts w:ascii="宋体" w:hint="eastAsia"/>
          <w:sz w:val="28"/>
          <w:vertAlign w:val="subscript"/>
        </w:rPr>
        <w:t>2</w:t>
      </w:r>
      <w:r>
        <w:rPr>
          <w:rFonts w:ascii="宋体" w:hint="eastAsia"/>
          <w:sz w:val="28"/>
        </w:rPr>
        <w:t>=1.5,Q</w:t>
      </w:r>
      <w:r>
        <w:rPr>
          <w:rFonts w:ascii="宋体" w:hint="eastAsia"/>
          <w:sz w:val="28"/>
          <w:vertAlign w:val="subscript"/>
        </w:rPr>
        <w:t>1</w:t>
      </w:r>
      <w:r>
        <w:rPr>
          <w:rFonts w:ascii="宋体" w:hint="eastAsia"/>
          <w:sz w:val="28"/>
        </w:rPr>
        <w:t>=30</w:t>
      </w:r>
      <w:r>
        <w:rPr>
          <w:rFonts w:ascii="宋体"/>
          <w:sz w:val="28"/>
        </w:rPr>
        <w:t>m</w:t>
      </w:r>
      <w:r>
        <w:rPr>
          <w:rFonts w:ascii="宋体" w:hint="eastAsia"/>
          <w:sz w:val="28"/>
          <w:vertAlign w:val="superscript"/>
        </w:rPr>
        <w:t>3</w:t>
      </w:r>
      <w:r>
        <w:rPr>
          <w:rFonts w:ascii="宋体" w:hint="eastAsia"/>
          <w:sz w:val="28"/>
        </w:rPr>
        <w:t>，N</w:t>
      </w:r>
      <w:r>
        <w:rPr>
          <w:rFonts w:ascii="宋体" w:hint="eastAsia"/>
          <w:sz w:val="28"/>
          <w:vertAlign w:val="subscript"/>
        </w:rPr>
        <w:t>1</w:t>
      </w:r>
      <w:r>
        <w:rPr>
          <w:rFonts w:ascii="宋体" w:hint="eastAsia"/>
          <w:sz w:val="28"/>
        </w:rPr>
        <w:t>=250L</w:t>
      </w:r>
      <w:r>
        <w:rPr>
          <w:rFonts w:ascii="宋体"/>
          <w:sz w:val="28"/>
        </w:rPr>
        <w:t>/m</w:t>
      </w:r>
      <w:r>
        <w:rPr>
          <w:rFonts w:ascii="宋体" w:hint="eastAsia"/>
          <w:sz w:val="28"/>
          <w:vertAlign w:val="superscript"/>
        </w:rPr>
        <w:t>3</w:t>
      </w:r>
    </w:p>
    <w:p>
      <w:pPr>
        <w:spacing w:line="500" w:lineRule="exact"/>
        <w:ind w:left="390" w:firstLine="570"/>
        <w:rPr>
          <w:rFonts w:ascii="宋体" w:hint="eastAsia"/>
          <w:sz w:val="28"/>
        </w:rPr>
      </w:pPr>
      <w:r>
        <w:rPr>
          <w:rFonts w:ascii="宋体"/>
          <w:sz w:val="28"/>
        </w:rPr>
        <w:t>q</w:t>
      </w:r>
      <w:r>
        <w:rPr>
          <w:rFonts w:ascii="宋体" w:hint="eastAsia"/>
          <w:sz w:val="28"/>
          <w:vertAlign w:val="subscript"/>
        </w:rPr>
        <w:t>1</w:t>
      </w:r>
      <w:r>
        <w:rPr>
          <w:rFonts w:ascii="宋体"/>
          <w:sz w:val="28"/>
        </w:rPr>
        <w:t>=1.15</w:t>
      </w:r>
      <w:r>
        <w:rPr>
          <w:rFonts w:ascii="宋体" w:hint="eastAsia"/>
          <w:sz w:val="28"/>
        </w:rPr>
        <w:t>×</w:t>
      </w:r>
      <w:r>
        <w:rPr>
          <w:rFonts w:ascii="宋体"/>
          <w:sz w:val="28"/>
        </w:rPr>
        <w:t>(250</w:t>
      </w:r>
      <w:r>
        <w:rPr>
          <w:rFonts w:ascii="宋体" w:hint="eastAsia"/>
          <w:sz w:val="28"/>
        </w:rPr>
        <w:t>×</w:t>
      </w:r>
      <w:r>
        <w:rPr>
          <w:rFonts w:ascii="宋体" w:hint="eastAsia"/>
          <w:sz w:val="28"/>
        </w:rPr>
        <w:t>3</w:t>
      </w:r>
      <w:r>
        <w:rPr>
          <w:rFonts w:ascii="宋体"/>
          <w:sz w:val="28"/>
        </w:rPr>
        <w:t>0</w:t>
      </w:r>
      <w:r>
        <w:rPr>
          <w:rFonts w:ascii="宋体" w:hint="eastAsia"/>
          <w:sz w:val="28"/>
        </w:rPr>
        <w:t>×</w:t>
      </w:r>
      <w:r>
        <w:rPr>
          <w:rFonts w:ascii="宋体"/>
          <w:sz w:val="28"/>
        </w:rPr>
        <w:t>1.5)/(8</w:t>
      </w:r>
      <w:r>
        <w:rPr>
          <w:rFonts w:ascii="宋体" w:hint="eastAsia"/>
          <w:sz w:val="28"/>
        </w:rPr>
        <w:t>×</w:t>
      </w:r>
      <w:r>
        <w:rPr>
          <w:rFonts w:ascii="宋体"/>
          <w:sz w:val="28"/>
        </w:rPr>
        <w:t>3600)</w:t>
      </w:r>
    </w:p>
    <w:p>
      <w:pPr>
        <w:spacing w:line="500" w:lineRule="exact"/>
        <w:ind w:left="391" w:firstLine="848"/>
        <w:rPr>
          <w:rFonts w:ascii="宋体" w:hint="eastAsia"/>
          <w:sz w:val="28"/>
        </w:rPr>
      </w:pPr>
      <w:r>
        <w:rPr>
          <w:rFonts w:ascii="宋体"/>
          <w:sz w:val="28"/>
        </w:rPr>
        <w:t>=</w:t>
      </w:r>
      <w:r>
        <w:rPr>
          <w:rFonts w:ascii="宋体" w:hint="eastAsia"/>
          <w:sz w:val="28"/>
        </w:rPr>
        <w:t>0</w:t>
      </w:r>
      <w:r>
        <w:rPr>
          <w:rFonts w:ascii="宋体"/>
          <w:sz w:val="28"/>
        </w:rPr>
        <w:t>.</w:t>
      </w:r>
      <w:r>
        <w:rPr>
          <w:rFonts w:ascii="宋体" w:hint="eastAsia"/>
          <w:sz w:val="28"/>
        </w:rPr>
        <w:t>45</w:t>
      </w:r>
      <w:r>
        <w:rPr>
          <w:rFonts w:ascii="宋体"/>
          <w:sz w:val="28"/>
        </w:rPr>
        <w:t>L/s</w:t>
      </w:r>
    </w:p>
    <w:p>
      <w:pPr>
        <w:numPr>
          <w:ilvl w:val="0"/>
          <w:numId w:val="8"/>
        </w:numPr>
        <w:tabs>
          <w:tab w:val="left" w:pos="360"/>
        </w:tabs>
        <w:spacing w:line="500" w:lineRule="exact"/>
        <w:rPr>
          <w:rFonts w:ascii="宋体" w:hint="eastAsia"/>
          <w:sz w:val="28"/>
        </w:rPr>
      </w:pPr>
      <w:r>
        <w:rPr>
          <w:rFonts w:ascii="宋体" w:hint="eastAsia"/>
          <w:sz w:val="28"/>
        </w:rPr>
        <w:t xml:space="preserve"> （2）施工机械用水</w:t>
      </w:r>
      <w:r>
        <w:rPr>
          <w:rFonts w:ascii="宋体"/>
          <w:sz w:val="28"/>
        </w:rPr>
        <w:t>q</w:t>
      </w:r>
      <w:r>
        <w:rPr>
          <w:rFonts w:ascii="宋体" w:hint="eastAsia"/>
          <w:sz w:val="28"/>
          <w:vertAlign w:val="subscript"/>
        </w:rPr>
        <w:t>2</w:t>
      </w:r>
      <w:r>
        <w:rPr>
          <w:rFonts w:ascii="宋体" w:hint="eastAsia"/>
          <w:sz w:val="28"/>
        </w:rPr>
        <w:t>，无特殊机械可以不考虑。</w:t>
      </w:r>
    </w:p>
    <w:p>
      <w:pPr>
        <w:spacing w:line="500" w:lineRule="exact"/>
        <w:rPr>
          <w:rFonts w:ascii="宋体" w:hint="eastAsia"/>
          <w:sz w:val="28"/>
        </w:rPr>
      </w:pPr>
      <w:r>
        <w:rPr>
          <w:rFonts w:ascii="宋体" w:hint="eastAsia"/>
          <w:sz w:val="28"/>
        </w:rPr>
        <w:t xml:space="preserve">    （3）现场生活用水</w:t>
      </w:r>
      <w:r>
        <w:rPr>
          <w:rFonts w:ascii="宋体"/>
          <w:sz w:val="28"/>
        </w:rPr>
        <w:t>q</w:t>
      </w:r>
      <w:r>
        <w:rPr>
          <w:rFonts w:ascii="宋体" w:hint="eastAsia"/>
          <w:sz w:val="28"/>
          <w:vertAlign w:val="subscript"/>
        </w:rPr>
        <w:t>3</w:t>
      </w:r>
      <w:r>
        <w:rPr>
          <w:rFonts w:ascii="宋体" w:hint="eastAsia"/>
          <w:sz w:val="28"/>
        </w:rPr>
        <w:t>，按1000人计。</w:t>
      </w:r>
    </w:p>
    <w:p>
      <w:pPr>
        <w:spacing w:line="500" w:lineRule="exact"/>
        <w:ind w:left="720"/>
        <w:rPr>
          <w:rFonts w:ascii="宋体"/>
          <w:sz w:val="28"/>
        </w:rPr>
      </w:pPr>
      <w:r>
        <w:rPr>
          <w:rFonts w:ascii="宋体"/>
          <w:sz w:val="28"/>
        </w:rPr>
        <w:t xml:space="preserve">  q</w:t>
      </w:r>
      <w:r>
        <w:rPr>
          <w:rFonts w:ascii="宋体"/>
          <w:sz w:val="28"/>
          <w:vertAlign w:val="subscript"/>
        </w:rPr>
        <w:t>3</w:t>
      </w:r>
      <w:r>
        <w:rPr>
          <w:rFonts w:ascii="宋体" w:hint="eastAsia"/>
          <w:sz w:val="28"/>
        </w:rPr>
        <w:t>=（</w:t>
      </w:r>
      <w:r>
        <w:rPr>
          <w:rFonts w:ascii="宋体"/>
          <w:sz w:val="28"/>
        </w:rPr>
        <w:t>P</w:t>
      </w:r>
      <w:r>
        <w:rPr>
          <w:rFonts w:ascii="宋体"/>
          <w:sz w:val="28"/>
          <w:vertAlign w:val="subscript"/>
        </w:rPr>
        <w:t>1</w:t>
      </w:r>
      <w:r>
        <w:rPr>
          <w:rFonts w:ascii="宋体"/>
          <w:sz w:val="28"/>
        </w:rPr>
        <w:t>N</w:t>
      </w:r>
      <w:r>
        <w:rPr>
          <w:rFonts w:ascii="宋体"/>
          <w:sz w:val="28"/>
          <w:vertAlign w:val="subscript"/>
        </w:rPr>
        <w:t>3</w:t>
      </w:r>
      <w:r>
        <w:rPr>
          <w:rFonts w:ascii="宋体"/>
          <w:sz w:val="28"/>
        </w:rPr>
        <w:t>K</w:t>
      </w:r>
      <w:r>
        <w:rPr>
          <w:rFonts w:ascii="宋体"/>
          <w:sz w:val="28"/>
          <w:vertAlign w:val="subscript"/>
        </w:rPr>
        <w:t>4</w:t>
      </w:r>
      <w:r>
        <w:rPr>
          <w:rFonts w:ascii="宋体"/>
          <w:sz w:val="28"/>
        </w:rPr>
        <w:t>）/(t</w:t>
      </w:r>
      <w:r>
        <w:rPr>
          <w:rFonts w:ascii="宋体" w:hint="eastAsia"/>
          <w:sz w:val="28"/>
        </w:rPr>
        <w:t>×</w:t>
      </w:r>
      <w:r>
        <w:rPr>
          <w:rFonts w:ascii="宋体"/>
          <w:sz w:val="28"/>
        </w:rPr>
        <w:t>8</w:t>
      </w:r>
      <w:r>
        <w:rPr>
          <w:rFonts w:ascii="宋体" w:hint="eastAsia"/>
          <w:sz w:val="28"/>
        </w:rPr>
        <w:t>×</w:t>
      </w:r>
      <w:r>
        <w:rPr>
          <w:rFonts w:ascii="宋体"/>
          <w:sz w:val="28"/>
        </w:rPr>
        <w:t>3600)</w:t>
      </w:r>
    </w:p>
    <w:p>
      <w:pPr>
        <w:spacing w:line="500" w:lineRule="exact"/>
        <w:rPr>
          <w:rFonts w:ascii="宋体" w:hint="eastAsia"/>
          <w:sz w:val="28"/>
        </w:rPr>
      </w:pPr>
      <w:r>
        <w:rPr>
          <w:rFonts w:ascii="宋体"/>
          <w:sz w:val="28"/>
        </w:rPr>
        <w:t xml:space="preserve">  </w:t>
      </w:r>
      <w:r>
        <w:rPr>
          <w:rFonts w:ascii="宋体" w:hint="eastAsia"/>
          <w:sz w:val="28"/>
        </w:rPr>
        <w:t xml:space="preserve">     式中</w:t>
      </w:r>
      <w:r>
        <w:rPr>
          <w:rFonts w:ascii="宋体"/>
          <w:sz w:val="28"/>
        </w:rPr>
        <w:t>P</w:t>
      </w:r>
      <w:r>
        <w:rPr>
          <w:rFonts w:ascii="宋体"/>
          <w:sz w:val="28"/>
          <w:vertAlign w:val="subscript"/>
        </w:rPr>
        <w:t>1</w:t>
      </w:r>
      <w:r>
        <w:rPr>
          <w:rFonts w:ascii="宋体" w:hint="eastAsia"/>
          <w:sz w:val="28"/>
        </w:rPr>
        <w:t>=1000人，N</w:t>
      </w:r>
      <w:r>
        <w:rPr>
          <w:rFonts w:ascii="宋体"/>
          <w:sz w:val="28"/>
          <w:vertAlign w:val="subscript"/>
        </w:rPr>
        <w:t>3</w:t>
      </w:r>
      <w:r>
        <w:rPr>
          <w:rFonts w:ascii="宋体" w:hint="eastAsia"/>
          <w:sz w:val="28"/>
        </w:rPr>
        <w:t>=30L</w:t>
      </w:r>
      <w:r>
        <w:rPr>
          <w:rFonts w:ascii="宋体"/>
          <w:sz w:val="28"/>
        </w:rPr>
        <w:t>/(</w:t>
      </w:r>
      <w:r>
        <w:rPr>
          <w:rFonts w:ascii="宋体" w:hint="eastAsia"/>
          <w:sz w:val="28"/>
        </w:rPr>
        <w:t>人</w:t>
      </w:r>
      <w:r>
        <w:rPr>
          <w:rFonts w:ascii="宋体" w:hint="eastAsia"/>
          <w:sz w:val="28"/>
        </w:rPr>
        <w:t>·</w:t>
      </w:r>
      <w:r>
        <w:rPr>
          <w:rFonts w:ascii="宋体" w:hint="eastAsia"/>
          <w:sz w:val="28"/>
        </w:rPr>
        <w:t>班</w:t>
      </w:r>
      <w:r>
        <w:rPr>
          <w:rFonts w:ascii="宋体"/>
          <w:sz w:val="28"/>
        </w:rPr>
        <w:t>)</w:t>
      </w:r>
      <w:r>
        <w:rPr>
          <w:rFonts w:ascii="宋体" w:hint="eastAsia"/>
          <w:sz w:val="28"/>
        </w:rPr>
        <w:t>，K</w:t>
      </w:r>
      <w:r>
        <w:rPr>
          <w:rFonts w:ascii="宋体"/>
          <w:sz w:val="28"/>
          <w:vertAlign w:val="subscript"/>
        </w:rPr>
        <w:t>4</w:t>
      </w:r>
      <w:r>
        <w:rPr>
          <w:rFonts w:ascii="宋体" w:hint="eastAsia"/>
          <w:sz w:val="28"/>
        </w:rPr>
        <w:t>=1.5,</w:t>
      </w:r>
      <w:r>
        <w:rPr>
          <w:rFonts w:ascii="宋体"/>
          <w:sz w:val="28"/>
        </w:rPr>
        <w:t xml:space="preserve"> t</w:t>
      </w:r>
      <w:r>
        <w:rPr>
          <w:rFonts w:ascii="宋体" w:hint="eastAsia"/>
          <w:sz w:val="28"/>
        </w:rPr>
        <w:t>=1</w:t>
      </w:r>
    </w:p>
    <w:p>
      <w:pPr>
        <w:spacing w:line="500" w:lineRule="exact"/>
        <w:ind w:firstLine="990"/>
        <w:rPr>
          <w:rFonts w:ascii="宋体" w:hint="eastAsia"/>
          <w:sz w:val="28"/>
        </w:rPr>
      </w:pPr>
      <w:r>
        <w:rPr>
          <w:rFonts w:ascii="宋体"/>
          <w:sz w:val="28"/>
        </w:rPr>
        <w:t>q</w:t>
      </w:r>
      <w:r>
        <w:rPr>
          <w:rFonts w:ascii="宋体"/>
          <w:sz w:val="28"/>
          <w:vertAlign w:val="subscript"/>
        </w:rPr>
        <w:t>3</w:t>
      </w:r>
      <w:r>
        <w:rPr>
          <w:rFonts w:ascii="宋体" w:hint="eastAsia"/>
          <w:sz w:val="28"/>
        </w:rPr>
        <w:t>=(1000</w:t>
      </w:r>
      <w:r>
        <w:rPr>
          <w:rFonts w:ascii="宋体" w:hint="eastAsia"/>
          <w:sz w:val="28"/>
        </w:rPr>
        <w:t>×</w:t>
      </w:r>
      <w:r>
        <w:rPr>
          <w:rFonts w:ascii="宋体" w:hint="eastAsia"/>
          <w:sz w:val="28"/>
        </w:rPr>
        <w:t>30</w:t>
      </w:r>
      <w:r>
        <w:rPr>
          <w:rFonts w:ascii="宋体" w:hint="eastAsia"/>
          <w:sz w:val="28"/>
        </w:rPr>
        <w:t>×</w:t>
      </w:r>
      <w:r>
        <w:rPr>
          <w:rFonts w:ascii="宋体" w:hint="eastAsia"/>
          <w:sz w:val="28"/>
        </w:rPr>
        <w:t>1.5)/(8</w:t>
      </w:r>
      <w:r>
        <w:rPr>
          <w:rFonts w:ascii="宋体" w:hint="eastAsia"/>
          <w:sz w:val="28"/>
        </w:rPr>
        <w:t>×</w:t>
      </w:r>
      <w:r>
        <w:rPr>
          <w:rFonts w:ascii="宋体" w:hint="eastAsia"/>
          <w:sz w:val="28"/>
        </w:rPr>
        <w:t>3600)</w:t>
      </w:r>
    </w:p>
    <w:p>
      <w:pPr>
        <w:spacing w:line="500" w:lineRule="exact"/>
        <w:ind w:firstLine="1268"/>
        <w:rPr>
          <w:rFonts w:ascii="宋体" w:hint="eastAsia"/>
          <w:sz w:val="28"/>
        </w:rPr>
      </w:pPr>
      <w:r>
        <w:rPr>
          <w:rFonts w:ascii="宋体" w:hint="eastAsia"/>
          <w:sz w:val="28"/>
        </w:rPr>
        <w:t>=1.5631L/s</w:t>
      </w:r>
    </w:p>
    <w:p>
      <w:pPr>
        <w:spacing w:line="500" w:lineRule="exact"/>
        <w:rPr>
          <w:rFonts w:ascii="宋体" w:hint="eastAsia"/>
          <w:sz w:val="28"/>
        </w:rPr>
      </w:pPr>
      <w:r>
        <w:rPr>
          <w:rFonts w:ascii="宋体" w:hint="eastAsia"/>
          <w:sz w:val="28"/>
        </w:rPr>
        <w:t xml:space="preserve">    （4）消防用水</w:t>
      </w:r>
    </w:p>
    <w:p>
      <w:pPr>
        <w:spacing w:line="500" w:lineRule="exact"/>
        <w:rPr>
          <w:rFonts w:ascii="宋体"/>
          <w:sz w:val="28"/>
        </w:rPr>
      </w:pPr>
      <w:r>
        <w:rPr>
          <w:rFonts w:ascii="宋体" w:hint="eastAsia"/>
          <w:sz w:val="28"/>
        </w:rPr>
        <w:t xml:space="preserve">         现场面积25</w:t>
      </w:r>
      <w:r>
        <w:rPr>
          <w:rFonts w:ascii="宋体"/>
          <w:sz w:val="28"/>
        </w:rPr>
        <w:t>hm</w:t>
      </w:r>
      <w:r>
        <w:rPr>
          <w:rFonts w:ascii="宋体"/>
          <w:sz w:val="28"/>
          <w:vertAlign w:val="superscript"/>
        </w:rPr>
        <w:t>2</w:t>
      </w:r>
      <w:r>
        <w:rPr>
          <w:rFonts w:ascii="宋体" w:hint="eastAsia"/>
          <w:sz w:val="28"/>
        </w:rPr>
        <w:t>内，</w:t>
      </w:r>
      <w:r>
        <w:rPr>
          <w:rFonts w:ascii="宋体"/>
          <w:sz w:val="28"/>
        </w:rPr>
        <w:t>q</w:t>
      </w:r>
      <w:r>
        <w:rPr>
          <w:rFonts w:ascii="宋体"/>
          <w:sz w:val="28"/>
          <w:vertAlign w:val="subscript"/>
        </w:rPr>
        <w:t>4</w:t>
      </w:r>
      <w:r>
        <w:rPr>
          <w:rFonts w:ascii="宋体" w:hint="eastAsia"/>
          <w:sz w:val="28"/>
        </w:rPr>
        <w:t>=10～15L/s</w:t>
      </w:r>
    </w:p>
    <w:p>
      <w:pPr>
        <w:spacing w:line="500" w:lineRule="exact"/>
        <w:rPr>
          <w:rFonts w:ascii="宋体"/>
          <w:sz w:val="28"/>
        </w:rPr>
      </w:pPr>
      <w:r>
        <w:rPr>
          <w:rFonts w:ascii="宋体" w:hint="eastAsia"/>
          <w:sz w:val="28"/>
        </w:rPr>
        <w:t xml:space="preserve">         本工程现场</w:t>
      </w:r>
      <w:r>
        <w:rPr>
          <w:rFonts w:ascii="宋体"/>
          <w:sz w:val="28"/>
        </w:rPr>
        <w:t>q</w:t>
      </w:r>
      <w:r>
        <w:rPr>
          <w:rFonts w:ascii="宋体" w:hint="eastAsia"/>
          <w:sz w:val="28"/>
          <w:vertAlign w:val="subscript"/>
        </w:rPr>
        <w:t>4</w:t>
      </w:r>
      <w:r>
        <w:rPr>
          <w:rFonts w:ascii="宋体" w:hint="eastAsia"/>
          <w:sz w:val="28"/>
        </w:rPr>
        <w:t>=10L</w:t>
      </w:r>
      <w:r>
        <w:rPr>
          <w:rFonts w:ascii="宋体"/>
          <w:sz w:val="28"/>
        </w:rPr>
        <w:t>/s</w:t>
      </w:r>
    </w:p>
    <w:p>
      <w:pPr>
        <w:numPr>
          <w:ilvl w:val="0"/>
          <w:numId w:val="9"/>
        </w:numPr>
        <w:tabs>
          <w:tab w:val="left" w:pos="1280"/>
        </w:tabs>
        <w:spacing w:line="500" w:lineRule="exact"/>
        <w:rPr>
          <w:rFonts w:ascii="宋体" w:hint="eastAsia"/>
          <w:sz w:val="28"/>
        </w:rPr>
      </w:pPr>
      <w:r>
        <w:rPr>
          <w:rFonts w:ascii="宋体" w:hint="eastAsia"/>
          <w:sz w:val="28"/>
        </w:rPr>
        <w:t>总用水量：</w:t>
      </w:r>
    </w:p>
    <w:p>
      <w:pPr>
        <w:spacing w:line="500" w:lineRule="exact"/>
        <w:ind w:left="560"/>
        <w:rPr>
          <w:rFonts w:ascii="宋体"/>
          <w:sz w:val="28"/>
        </w:rPr>
      </w:pPr>
      <w:r>
        <w:rPr>
          <w:rFonts w:ascii="宋体" w:hint="eastAsia"/>
          <w:sz w:val="28"/>
        </w:rPr>
        <w:t>因</w:t>
      </w:r>
      <w:r>
        <w:rPr>
          <w:rFonts w:ascii="宋体"/>
          <w:sz w:val="28"/>
        </w:rPr>
        <w:t>q</w:t>
      </w:r>
      <w:r>
        <w:rPr>
          <w:rFonts w:ascii="宋体"/>
          <w:sz w:val="28"/>
          <w:vertAlign w:val="subscript"/>
        </w:rPr>
        <w:t>1</w:t>
      </w:r>
      <w:r>
        <w:rPr>
          <w:rFonts w:ascii="宋体" w:hint="eastAsia"/>
          <w:sz w:val="28"/>
        </w:rPr>
        <w:t>+</w:t>
      </w:r>
      <w:r>
        <w:rPr>
          <w:rFonts w:ascii="宋体"/>
          <w:sz w:val="28"/>
        </w:rPr>
        <w:t>q</w:t>
      </w:r>
      <w:r>
        <w:rPr>
          <w:rFonts w:ascii="宋体"/>
          <w:sz w:val="28"/>
          <w:vertAlign w:val="subscript"/>
        </w:rPr>
        <w:t>2</w:t>
      </w:r>
      <w:r>
        <w:rPr>
          <w:rFonts w:ascii="宋体" w:hint="eastAsia"/>
          <w:sz w:val="28"/>
        </w:rPr>
        <w:t>+</w:t>
      </w:r>
      <w:r>
        <w:rPr>
          <w:rFonts w:ascii="宋体"/>
          <w:sz w:val="28"/>
        </w:rPr>
        <w:t>q</w:t>
      </w:r>
      <w:r>
        <w:rPr>
          <w:rFonts w:ascii="宋体"/>
          <w:sz w:val="28"/>
          <w:vertAlign w:val="subscript"/>
        </w:rPr>
        <w:t>3</w:t>
      </w:r>
      <w:r>
        <w:rPr>
          <w:rFonts w:ascii="宋体" w:hint="eastAsia"/>
          <w:sz w:val="28"/>
        </w:rPr>
        <w:t>=0.45+1.563=2.013&lt;</w:t>
      </w:r>
      <w:r>
        <w:rPr>
          <w:rFonts w:ascii="宋体"/>
          <w:sz w:val="28"/>
        </w:rPr>
        <w:t xml:space="preserve"> q</w:t>
      </w:r>
      <w:r>
        <w:rPr>
          <w:rFonts w:ascii="宋体"/>
          <w:sz w:val="28"/>
          <w:vertAlign w:val="subscript"/>
        </w:rPr>
        <w:t>4</w:t>
      </w:r>
    </w:p>
    <w:p>
      <w:pPr>
        <w:spacing w:line="500" w:lineRule="exact"/>
        <w:ind w:firstLine="525"/>
        <w:rPr>
          <w:rFonts w:ascii="宋体" w:hint="eastAsia"/>
          <w:sz w:val="28"/>
        </w:rPr>
      </w:pPr>
      <w:r>
        <w:rPr>
          <w:rFonts w:ascii="宋体" w:hint="eastAsia"/>
          <w:sz w:val="28"/>
        </w:rPr>
        <w:t>故总用水量按消防用水计算，Q=10L</w:t>
      </w:r>
      <w:r>
        <w:rPr>
          <w:rFonts w:ascii="宋体"/>
          <w:sz w:val="28"/>
        </w:rPr>
        <w:t>/</w:t>
      </w:r>
      <w:r>
        <w:rPr>
          <w:rFonts w:ascii="宋体" w:hint="eastAsia"/>
          <w:sz w:val="28"/>
        </w:rPr>
        <w:t>s</w:t>
      </w:r>
    </w:p>
    <w:p>
      <w:pPr>
        <w:spacing w:line="500" w:lineRule="exact"/>
        <w:ind w:firstLine="525"/>
        <w:rPr>
          <w:rFonts w:ascii="宋体" w:hint="eastAsia"/>
          <w:sz w:val="28"/>
        </w:rPr>
      </w:pPr>
      <w:r>
        <w:rPr>
          <w:rFonts w:ascii="宋体" w:hint="eastAsia"/>
          <w:sz w:val="28"/>
        </w:rPr>
        <w:t xml:space="preserve"> （6）供水管径</w:t>
      </w:r>
      <w:r>
        <w:rPr>
          <w:rFonts w:ascii="宋体"/>
          <w:sz w:val="28"/>
        </w:rPr>
        <w:t>d:</w:t>
      </w:r>
    </w:p>
    <w:p>
      <w:pPr>
        <w:spacing w:line="500" w:lineRule="exact"/>
        <w:rPr>
          <w:rFonts w:ascii="宋体" w:hint="eastAsia"/>
          <w:sz w:val="28"/>
        </w:rPr>
      </w:pPr>
      <w:r>
        <w:rPr>
          <w:rFonts w:ascii="宋体"/>
          <w:sz w:val="28"/>
        </w:rPr>
        <w:pict>
          <v:line id="直线 4560" o:spid="_x0000_s1042" style="mso-wrap-style:square;position:absolute;z-index:251675648" from="27pt,0" to="79pt,0" o:allowincell="f">
            <v:stroke linestyle="single"/>
          </v:line>
        </w:pict>
      </w:r>
      <w:r>
        <w:rPr>
          <w:rFonts w:ascii="宋体"/>
          <w:sz w:val="28"/>
        </w:rPr>
        <w:pict>
          <v:line id="直线 4561" o:spid="_x0000_s1043" style="mso-wrap-style:square;position:absolute;z-index:251676672" from="1in,0" to="114pt,0" o:allowincell="f">
            <v:stroke linestyle="single"/>
          </v:line>
        </w:pict>
      </w:r>
      <w:r>
        <w:rPr>
          <w:rFonts w:ascii="宋体"/>
          <w:sz w:val="28"/>
        </w:rPr>
        <w:t>d=</w:t>
      </w:r>
      <w:r>
        <w:rPr>
          <w:rFonts w:ascii="宋体" w:hint="eastAsia"/>
          <w:sz w:val="28"/>
        </w:rPr>
        <w:t>√</w:t>
      </w:r>
      <w:r>
        <w:rPr>
          <w:rFonts w:ascii="宋体"/>
          <w:sz w:val="28"/>
        </w:rPr>
        <w:t>(4Q/(</w:t>
      </w:r>
      <w:r>
        <w:rPr>
          <w:rFonts w:ascii="宋体" w:hint="eastAsia"/>
          <w:sz w:val="28"/>
        </w:rPr>
        <w:t>π</w:t>
      </w:r>
      <w:r>
        <w:rPr>
          <w:rFonts w:ascii="宋体"/>
          <w:sz w:val="28"/>
        </w:rPr>
        <w:t>*v*1000) ,</w:t>
      </w:r>
      <w:r>
        <w:rPr>
          <w:rFonts w:ascii="宋体" w:hint="eastAsia"/>
          <w:sz w:val="28"/>
        </w:rPr>
        <w:t xml:space="preserve">  式中</w:t>
      </w:r>
      <w:r>
        <w:rPr>
          <w:rFonts w:ascii="宋体"/>
          <w:sz w:val="28"/>
        </w:rPr>
        <w:t>v</w:t>
      </w:r>
      <w:r>
        <w:rPr>
          <w:rFonts w:ascii="宋体" w:hint="eastAsia"/>
          <w:sz w:val="28"/>
        </w:rPr>
        <w:t>=1.5</w:t>
      </w:r>
      <w:r>
        <w:rPr>
          <w:rFonts w:ascii="宋体"/>
          <w:sz w:val="28"/>
        </w:rPr>
        <w:t xml:space="preserve">m/s       </w:t>
      </w:r>
    </w:p>
    <w:p>
      <w:pPr>
        <w:spacing w:line="500" w:lineRule="exact"/>
        <w:rPr>
          <w:rFonts w:ascii="宋体" w:hint="eastAsia"/>
          <w:sz w:val="28"/>
        </w:rPr>
        <w:sectPr>
          <w:footerReference w:type="even" r:id="rId11"/>
          <w:type w:val="nextPage"/>
          <w:pgSz w:w="11906" w:h="16838"/>
          <w:pgMar w:top="284" w:right="1418" w:bottom="1247" w:left="1701" w:header="851" w:footer="851" w:gutter="0"/>
          <w:pgNumType w:start="8"/>
          <w:cols w:space="708"/>
          <w:titlePg w:val="0"/>
          <w:docGrid w:type="lines" w:linePitch="312"/>
        </w:sectPr>
      </w:pPr>
      <w:r>
        <w:rPr>
          <w:rFonts w:ascii="宋体"/>
          <w:sz w:val="28"/>
        </w:rPr>
        <w:pict>
          <v:line id="直线 4563" o:spid="_x0000_s1044" style="mso-wrap-style:square;position:absolute;z-index:251678720" from="36pt,0" to="171.5pt,0" o:allowincell="f">
            <v:stroke linestyle="single"/>
          </v:line>
        </w:pict>
      </w:r>
      <w:r>
        <w:rPr>
          <w:rFonts w:ascii="宋体"/>
          <w:sz w:val="28"/>
        </w:rPr>
        <w:pict>
          <v:line id="直线 4562" o:spid="_x0000_s1045" style="mso-wrap-style:square;position:absolute;z-index:251677696" from="156pt,0" to="156.05pt,0" o:allowincell="f">
            <v:stroke linestyle="single"/>
          </v:line>
        </w:pict>
      </w:r>
      <w:r>
        <w:rPr>
          <w:rFonts w:ascii="宋体"/>
          <w:sz w:val="28"/>
        </w:rPr>
        <w:t>d =</w:t>
      </w:r>
      <w:r>
        <w:rPr>
          <w:rFonts w:ascii="宋体" w:hint="eastAsia"/>
          <w:sz w:val="28"/>
        </w:rPr>
        <w:t>√</w:t>
      </w:r>
      <w:r>
        <w:rPr>
          <w:rFonts w:ascii="宋体"/>
          <w:sz w:val="28"/>
        </w:rPr>
        <w:t>(4</w:t>
      </w:r>
      <w:r>
        <w:rPr>
          <w:rFonts w:ascii="宋体" w:hint="eastAsia"/>
          <w:sz w:val="28"/>
        </w:rPr>
        <w:t>×</w:t>
      </w:r>
      <w:r>
        <w:rPr>
          <w:rFonts w:ascii="宋体"/>
          <w:sz w:val="28"/>
        </w:rPr>
        <w:t>10) /(3.14</w:t>
      </w:r>
      <w:r>
        <w:rPr>
          <w:rFonts w:ascii="宋体" w:hint="eastAsia"/>
          <w:sz w:val="28"/>
        </w:rPr>
        <w:t>×</w:t>
      </w:r>
      <w:r>
        <w:rPr>
          <w:rFonts w:ascii="宋体"/>
          <w:sz w:val="28"/>
        </w:rPr>
        <w:t>1.5</w:t>
      </w:r>
      <w:r>
        <w:rPr>
          <w:rFonts w:ascii="宋体" w:hint="eastAsia"/>
          <w:sz w:val="28"/>
        </w:rPr>
        <w:t>×</w:t>
      </w:r>
      <w:r>
        <w:rPr>
          <w:rFonts w:ascii="宋体"/>
          <w:sz w:val="28"/>
        </w:rPr>
        <w:t xml:space="preserve">1000) </w:t>
      </w:r>
    </w:p>
    <w:p>
      <w:pPr>
        <w:spacing w:line="500" w:lineRule="exact"/>
        <w:ind w:firstLine="280"/>
        <w:rPr>
          <w:rFonts w:ascii="宋体"/>
          <w:sz w:val="28"/>
        </w:rPr>
      </w:pPr>
      <w:r>
        <w:rPr>
          <w:rFonts w:ascii="宋体"/>
          <w:sz w:val="28"/>
        </w:rPr>
        <w:t>=0.092m</w:t>
      </w:r>
    </w:p>
    <w:p>
      <w:pPr>
        <w:spacing w:line="500" w:lineRule="exact"/>
        <w:rPr>
          <w:rFonts w:ascii="宋体" w:hint="eastAsia"/>
          <w:sz w:val="28"/>
        </w:rPr>
      </w:pPr>
      <w:r>
        <w:rPr>
          <w:rFonts w:ascii="宋体" w:hint="eastAsia"/>
          <w:sz w:val="28"/>
        </w:rPr>
        <w:t xml:space="preserve">    按计算结果应选用DN100镀锌水管，甲方施工现场提供DN100水源，考虑到特殊情况停水等原因，在地下室施工完成后，安装管道将水源引至地下水池再用水泵加压送入施工管网，保证消防及各楼层施工用水。在施工现场沿主楼四周埋设DN80水管,现场设有4个消火栓供消防用。</w:t>
      </w:r>
    </w:p>
    <w:p>
      <w:pPr>
        <w:pStyle w:val="Heading2"/>
        <w:numPr>
          <w:ilvl w:val="0"/>
          <w:numId w:val="0"/>
        </w:numPr>
        <w:spacing w:line="500" w:lineRule="exact"/>
        <w:rPr>
          <w:rFonts w:hint="eastAsia"/>
          <w:b/>
        </w:rPr>
      </w:pPr>
      <w:bookmarkStart w:id="30" w:name="_Toc512394374"/>
      <w:bookmarkStart w:id="31" w:name="_Toc512570237"/>
      <w:r>
        <w:rPr>
          <w:rFonts w:hint="eastAsia"/>
        </w:rPr>
        <w:t xml:space="preserve">    </w:t>
      </w:r>
      <w:r>
        <w:rPr>
          <w:rFonts w:hint="eastAsia"/>
          <w:b/>
        </w:rPr>
        <w:t>三、安排施工临时用电</w:t>
      </w:r>
      <w:bookmarkEnd w:id="30"/>
      <w:bookmarkEnd w:id="31"/>
    </w:p>
    <w:p>
      <w:pPr>
        <w:spacing w:line="500" w:lineRule="exact"/>
        <w:ind w:left="420"/>
        <w:rPr>
          <w:rFonts w:hint="eastAsia"/>
          <w:sz w:val="28"/>
        </w:rPr>
      </w:pPr>
      <w:r>
        <w:rPr>
          <w:rFonts w:hint="eastAsia"/>
          <w:sz w:val="28"/>
        </w:rPr>
        <w:t>施工用电：采用三相五线制。土建工程各机具用电量见下表：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3240"/>
        <w:gridCol w:w="900"/>
        <w:gridCol w:w="900"/>
        <w:gridCol w:w="247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rFonts w:hint="eastAsia"/>
                <w:sz w:val="28"/>
              </w:rPr>
              <w:t>序号</w:t>
            </w:r>
          </w:p>
        </w:tc>
        <w:tc>
          <w:tcPr>
            <w:tcW w:w="3240" w:type="dxa"/>
          </w:tcPr>
          <w:p>
            <w:pPr>
              <w:spacing w:line="500" w:lineRule="exact"/>
              <w:jc w:val="center"/>
              <w:rPr>
                <w:sz w:val="28"/>
              </w:rPr>
            </w:pPr>
            <w:r>
              <w:rPr>
                <w:rFonts w:hint="eastAsia"/>
                <w:sz w:val="28"/>
              </w:rPr>
              <w:t>机具名称</w:t>
            </w:r>
          </w:p>
        </w:tc>
        <w:tc>
          <w:tcPr>
            <w:tcW w:w="900" w:type="dxa"/>
          </w:tcPr>
          <w:p>
            <w:pPr>
              <w:spacing w:line="500" w:lineRule="exact"/>
              <w:jc w:val="center"/>
              <w:rPr>
                <w:sz w:val="28"/>
              </w:rPr>
            </w:pPr>
            <w:r>
              <w:rPr>
                <w:rFonts w:hint="eastAsia"/>
                <w:sz w:val="28"/>
              </w:rPr>
              <w:t>单位</w:t>
            </w:r>
          </w:p>
        </w:tc>
        <w:tc>
          <w:tcPr>
            <w:tcW w:w="900" w:type="dxa"/>
          </w:tcPr>
          <w:p>
            <w:pPr>
              <w:spacing w:line="500" w:lineRule="exact"/>
              <w:jc w:val="center"/>
              <w:rPr>
                <w:sz w:val="28"/>
              </w:rPr>
            </w:pPr>
            <w:r>
              <w:rPr>
                <w:rFonts w:hint="eastAsia"/>
                <w:sz w:val="28"/>
              </w:rPr>
              <w:t>数量</w:t>
            </w:r>
          </w:p>
        </w:tc>
        <w:tc>
          <w:tcPr>
            <w:tcW w:w="2472" w:type="dxa"/>
          </w:tcPr>
          <w:p>
            <w:pPr>
              <w:spacing w:line="500" w:lineRule="exact"/>
              <w:jc w:val="center"/>
              <w:rPr>
                <w:sz w:val="28"/>
              </w:rPr>
            </w:pPr>
            <w:r>
              <w:rPr>
                <w:rFonts w:hint="eastAsia"/>
                <w:sz w:val="28"/>
              </w:rPr>
              <w:t>电动功率（</w:t>
            </w:r>
            <w:r>
              <w:rPr>
                <w:sz w:val="28"/>
              </w:rPr>
              <w:t>KVA</w:t>
            </w:r>
            <w:r>
              <w:rPr>
                <w:rFonts w:hint="eastAsia"/>
                <w:sz w:val="28"/>
              </w:rPr>
              <w:t>）</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1</w:t>
            </w:r>
          </w:p>
        </w:tc>
        <w:tc>
          <w:tcPr>
            <w:tcW w:w="3240" w:type="dxa"/>
          </w:tcPr>
          <w:p>
            <w:pPr>
              <w:spacing w:line="500" w:lineRule="exact"/>
              <w:jc w:val="center"/>
              <w:rPr>
                <w:sz w:val="28"/>
              </w:rPr>
            </w:pPr>
            <w:r>
              <w:rPr>
                <w:rFonts w:hint="eastAsia"/>
                <w:sz w:val="28"/>
              </w:rPr>
              <w:t>普通双车笼架</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4</w:t>
            </w:r>
          </w:p>
        </w:tc>
        <w:tc>
          <w:tcPr>
            <w:tcW w:w="2472" w:type="dxa"/>
          </w:tcPr>
          <w:p>
            <w:pPr>
              <w:spacing w:line="500" w:lineRule="exact"/>
              <w:jc w:val="center"/>
              <w:rPr>
                <w:sz w:val="28"/>
              </w:rPr>
            </w:pPr>
            <w:r>
              <w:rPr>
                <w:sz w:val="28"/>
              </w:rPr>
              <w:t>7.5</w:t>
            </w:r>
            <w:r>
              <w:rPr>
                <w:rFonts w:hint="eastAsia"/>
                <w:sz w:val="28"/>
              </w:rPr>
              <w:t>×</w:t>
            </w:r>
            <w:r>
              <w:rPr>
                <w:rFonts w:hint="eastAsia"/>
                <w:sz w:val="28"/>
              </w:rPr>
              <w:t>5=30</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2</w:t>
            </w:r>
          </w:p>
        </w:tc>
        <w:tc>
          <w:tcPr>
            <w:tcW w:w="3240" w:type="dxa"/>
          </w:tcPr>
          <w:p>
            <w:pPr>
              <w:spacing w:line="500" w:lineRule="exact"/>
              <w:jc w:val="center"/>
              <w:rPr>
                <w:rFonts w:hint="eastAsia"/>
                <w:sz w:val="28"/>
              </w:rPr>
            </w:pPr>
            <w:r>
              <w:rPr>
                <w:rFonts w:hint="eastAsia"/>
                <w:sz w:val="28"/>
              </w:rPr>
              <w:t>普通三车井架</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1</w:t>
            </w:r>
          </w:p>
        </w:tc>
        <w:tc>
          <w:tcPr>
            <w:tcW w:w="2472" w:type="dxa"/>
          </w:tcPr>
          <w:p>
            <w:pPr>
              <w:spacing w:line="500" w:lineRule="exact"/>
              <w:jc w:val="center"/>
              <w:rPr>
                <w:sz w:val="28"/>
              </w:rPr>
            </w:pPr>
            <w:r>
              <w:rPr>
                <w:sz w:val="28"/>
              </w:rPr>
              <w:t>10</w:t>
            </w:r>
            <w:r>
              <w:rPr>
                <w:rFonts w:hint="eastAsia"/>
                <w:sz w:val="28"/>
              </w:rPr>
              <w:t>×</w:t>
            </w:r>
            <w:r>
              <w:rPr>
                <w:rFonts w:hint="eastAsia"/>
                <w:sz w:val="28"/>
              </w:rPr>
              <w:t>1</w:t>
            </w:r>
            <w:r>
              <w:rPr>
                <w:sz w:val="28"/>
              </w:rPr>
              <w:t>=</w:t>
            </w:r>
            <w:r>
              <w:rPr>
                <w:rFonts w:hint="eastAsia"/>
                <w:sz w:val="28"/>
              </w:rPr>
              <w:t>1</w:t>
            </w:r>
            <w:r>
              <w:rPr>
                <w:sz w:val="28"/>
              </w:rPr>
              <w:t>0</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3</w:t>
            </w:r>
          </w:p>
        </w:tc>
        <w:tc>
          <w:tcPr>
            <w:tcW w:w="3240" w:type="dxa"/>
          </w:tcPr>
          <w:p>
            <w:pPr>
              <w:spacing w:line="500" w:lineRule="exact"/>
              <w:jc w:val="center"/>
              <w:rPr>
                <w:sz w:val="28"/>
              </w:rPr>
            </w:pPr>
            <w:r>
              <w:rPr>
                <w:rFonts w:hint="eastAsia"/>
                <w:sz w:val="28"/>
                <w:lang w:eastAsia="zh-CN"/>
              </w:rPr>
              <w:t>201</w:t>
            </w:r>
            <w:r>
              <w:rPr>
                <w:sz w:val="28"/>
              </w:rPr>
              <w:t>L</w:t>
            </w:r>
            <w:r>
              <w:rPr>
                <w:rFonts w:hint="eastAsia"/>
                <w:sz w:val="28"/>
              </w:rPr>
              <w:t>砂浆搅拌机</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sz w:val="28"/>
              </w:rPr>
              <w:t>1</w:t>
            </w:r>
            <w:r>
              <w:rPr>
                <w:rFonts w:hint="eastAsia"/>
                <w:sz w:val="28"/>
              </w:rPr>
              <w:t>2</w:t>
            </w:r>
          </w:p>
        </w:tc>
        <w:tc>
          <w:tcPr>
            <w:tcW w:w="2472" w:type="dxa"/>
          </w:tcPr>
          <w:p>
            <w:pPr>
              <w:spacing w:line="500" w:lineRule="exact"/>
              <w:jc w:val="center"/>
              <w:rPr>
                <w:rFonts w:hint="eastAsia"/>
                <w:sz w:val="28"/>
              </w:rPr>
            </w:pPr>
            <w:r>
              <w:rPr>
                <w:sz w:val="28"/>
              </w:rPr>
              <w:t>3</w:t>
            </w:r>
            <w:r>
              <w:rPr>
                <w:rFonts w:hint="eastAsia"/>
                <w:sz w:val="28"/>
              </w:rPr>
              <w:t>×</w:t>
            </w:r>
            <w:r>
              <w:rPr>
                <w:sz w:val="28"/>
              </w:rPr>
              <w:t>1</w:t>
            </w:r>
            <w:r>
              <w:rPr>
                <w:rFonts w:hint="eastAsia"/>
                <w:sz w:val="28"/>
              </w:rPr>
              <w:t>2</w:t>
            </w:r>
            <w:r>
              <w:rPr>
                <w:sz w:val="28"/>
              </w:rPr>
              <w:t>=</w:t>
            </w:r>
            <w:r>
              <w:rPr>
                <w:rFonts w:hint="eastAsia"/>
                <w:sz w:val="28"/>
              </w:rPr>
              <w:t>36</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4</w:t>
            </w:r>
          </w:p>
        </w:tc>
        <w:tc>
          <w:tcPr>
            <w:tcW w:w="3240" w:type="dxa"/>
          </w:tcPr>
          <w:p>
            <w:pPr>
              <w:spacing w:line="500" w:lineRule="exact"/>
              <w:jc w:val="center"/>
              <w:rPr>
                <w:sz w:val="28"/>
              </w:rPr>
            </w:pPr>
            <w:r>
              <w:rPr>
                <w:rFonts w:hint="eastAsia"/>
                <w:sz w:val="28"/>
              </w:rPr>
              <w:t>介木机</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6</w:t>
            </w:r>
          </w:p>
        </w:tc>
        <w:tc>
          <w:tcPr>
            <w:tcW w:w="2472" w:type="dxa"/>
          </w:tcPr>
          <w:p>
            <w:pPr>
              <w:spacing w:line="500" w:lineRule="exact"/>
              <w:jc w:val="center"/>
              <w:rPr>
                <w:rFonts w:hint="eastAsia"/>
                <w:sz w:val="28"/>
              </w:rPr>
            </w:pPr>
            <w:r>
              <w:rPr>
                <w:sz w:val="28"/>
              </w:rPr>
              <w:t>3</w:t>
            </w:r>
            <w:r>
              <w:rPr>
                <w:rFonts w:hint="eastAsia"/>
                <w:sz w:val="28"/>
              </w:rPr>
              <w:t>×</w:t>
            </w:r>
            <w:r>
              <w:rPr>
                <w:rFonts w:hint="eastAsia"/>
                <w:sz w:val="28"/>
              </w:rPr>
              <w:t>6</w:t>
            </w:r>
            <w:r>
              <w:rPr>
                <w:sz w:val="28"/>
              </w:rPr>
              <w:t>=</w:t>
            </w:r>
            <w:r>
              <w:rPr>
                <w:rFonts w:hint="eastAsia"/>
                <w:sz w:val="28"/>
              </w:rPr>
              <w:t>18</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5</w:t>
            </w:r>
          </w:p>
        </w:tc>
        <w:tc>
          <w:tcPr>
            <w:tcW w:w="3240" w:type="dxa"/>
          </w:tcPr>
          <w:p>
            <w:pPr>
              <w:spacing w:line="500" w:lineRule="exact"/>
              <w:jc w:val="center"/>
              <w:rPr>
                <w:sz w:val="28"/>
              </w:rPr>
            </w:pPr>
            <w:r>
              <w:rPr>
                <w:rFonts w:hint="eastAsia"/>
                <w:sz w:val="28"/>
              </w:rPr>
              <w:t>插入式震动器</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6</w:t>
            </w:r>
          </w:p>
        </w:tc>
        <w:tc>
          <w:tcPr>
            <w:tcW w:w="2472" w:type="dxa"/>
          </w:tcPr>
          <w:p>
            <w:pPr>
              <w:spacing w:line="500" w:lineRule="exact"/>
              <w:jc w:val="center"/>
              <w:rPr>
                <w:rFonts w:hint="eastAsia"/>
                <w:sz w:val="28"/>
              </w:rPr>
            </w:pPr>
            <w:r>
              <w:rPr>
                <w:sz w:val="28"/>
              </w:rPr>
              <w:t>2.2</w:t>
            </w:r>
            <w:r>
              <w:rPr>
                <w:rFonts w:hint="eastAsia"/>
                <w:sz w:val="28"/>
              </w:rPr>
              <w:t>×</w:t>
            </w:r>
            <w:r>
              <w:rPr>
                <w:rFonts w:hint="eastAsia"/>
                <w:sz w:val="28"/>
              </w:rPr>
              <w:t>6=13.2</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6</w:t>
            </w:r>
          </w:p>
        </w:tc>
        <w:tc>
          <w:tcPr>
            <w:tcW w:w="3240" w:type="dxa"/>
          </w:tcPr>
          <w:p>
            <w:pPr>
              <w:spacing w:line="500" w:lineRule="exact"/>
              <w:jc w:val="center"/>
              <w:rPr>
                <w:sz w:val="28"/>
              </w:rPr>
            </w:pPr>
            <w:r>
              <w:rPr>
                <w:rFonts w:hint="eastAsia"/>
                <w:sz w:val="28"/>
              </w:rPr>
              <w:t>平板震动器</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sz w:val="28"/>
              </w:rPr>
              <w:t>3</w:t>
            </w:r>
          </w:p>
        </w:tc>
        <w:tc>
          <w:tcPr>
            <w:tcW w:w="2472" w:type="dxa"/>
          </w:tcPr>
          <w:p>
            <w:pPr>
              <w:spacing w:line="500" w:lineRule="exact"/>
              <w:jc w:val="center"/>
              <w:rPr>
                <w:rFonts w:hint="eastAsia"/>
                <w:sz w:val="28"/>
              </w:rPr>
            </w:pPr>
            <w:r>
              <w:rPr>
                <w:sz w:val="28"/>
              </w:rPr>
              <w:t>1.5</w:t>
            </w:r>
            <w:r>
              <w:rPr>
                <w:rFonts w:hint="eastAsia"/>
                <w:sz w:val="28"/>
              </w:rPr>
              <w:t>×</w:t>
            </w:r>
            <w:r>
              <w:rPr>
                <w:rFonts w:hint="eastAsia"/>
                <w:sz w:val="28"/>
              </w:rPr>
              <w:t>3</w:t>
            </w:r>
            <w:r>
              <w:rPr>
                <w:sz w:val="28"/>
              </w:rPr>
              <w:t>=</w:t>
            </w:r>
            <w:r>
              <w:rPr>
                <w:rFonts w:hint="eastAsia"/>
                <w:sz w:val="28"/>
              </w:rPr>
              <w:t>4.5</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sz w:val="28"/>
              </w:rPr>
            </w:pPr>
            <w:r>
              <w:rPr>
                <w:sz w:val="28"/>
              </w:rPr>
              <w:t>7</w:t>
            </w:r>
          </w:p>
        </w:tc>
        <w:tc>
          <w:tcPr>
            <w:tcW w:w="3240" w:type="dxa"/>
          </w:tcPr>
          <w:p>
            <w:pPr>
              <w:spacing w:line="500" w:lineRule="exact"/>
              <w:jc w:val="center"/>
              <w:rPr>
                <w:sz w:val="28"/>
              </w:rPr>
            </w:pPr>
            <w:r>
              <w:rPr>
                <w:rFonts w:hint="eastAsia"/>
                <w:sz w:val="28"/>
              </w:rPr>
              <w:t>钢筋切割机</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sz w:val="28"/>
              </w:rPr>
              <w:t>1</w:t>
            </w:r>
          </w:p>
        </w:tc>
        <w:tc>
          <w:tcPr>
            <w:tcW w:w="2472" w:type="dxa"/>
          </w:tcPr>
          <w:p>
            <w:pPr>
              <w:spacing w:line="500" w:lineRule="exact"/>
              <w:jc w:val="center"/>
              <w:rPr>
                <w:rFonts w:hint="eastAsia"/>
                <w:sz w:val="28"/>
              </w:rPr>
            </w:pPr>
            <w:r>
              <w:rPr>
                <w:sz w:val="28"/>
              </w:rPr>
              <w:t>1.5</w:t>
            </w:r>
            <w:r>
              <w:rPr>
                <w:rFonts w:hint="eastAsia"/>
                <w:sz w:val="28"/>
              </w:rPr>
              <w:t>×</w:t>
            </w:r>
            <w:r>
              <w:rPr>
                <w:rFonts w:hint="eastAsia"/>
                <w:sz w:val="28"/>
              </w:rPr>
              <w:t>1</w:t>
            </w:r>
            <w:r>
              <w:rPr>
                <w:sz w:val="28"/>
              </w:rPr>
              <w:t>=</w:t>
            </w:r>
            <w:r>
              <w:rPr>
                <w:rFonts w:hint="eastAsia"/>
                <w:sz w:val="28"/>
              </w:rPr>
              <w:t>1.5</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rFonts w:hint="eastAsia"/>
                <w:sz w:val="28"/>
              </w:rPr>
            </w:pPr>
            <w:r>
              <w:rPr>
                <w:rFonts w:hint="eastAsia"/>
                <w:sz w:val="28"/>
              </w:rPr>
              <w:t>8</w:t>
            </w:r>
          </w:p>
        </w:tc>
        <w:tc>
          <w:tcPr>
            <w:tcW w:w="3240" w:type="dxa"/>
          </w:tcPr>
          <w:p>
            <w:pPr>
              <w:spacing w:line="500" w:lineRule="exact"/>
              <w:jc w:val="center"/>
              <w:rPr>
                <w:rFonts w:hint="eastAsia"/>
                <w:sz w:val="28"/>
              </w:rPr>
            </w:pPr>
            <w:r>
              <w:rPr>
                <w:rFonts w:hint="eastAsia"/>
                <w:sz w:val="28"/>
              </w:rPr>
              <w:t>高压水泵</w:t>
            </w:r>
          </w:p>
        </w:tc>
        <w:tc>
          <w:tcPr>
            <w:tcW w:w="900" w:type="dxa"/>
          </w:tcPr>
          <w:p>
            <w:pPr>
              <w:spacing w:line="500" w:lineRule="exact"/>
              <w:jc w:val="center"/>
              <w:rPr>
                <w:rFonts w:hint="eastAsia"/>
                <w:sz w:val="28"/>
              </w:rPr>
            </w:pPr>
            <w:r>
              <w:rPr>
                <w:rFonts w:hint="eastAsia"/>
                <w:sz w:val="28"/>
              </w:rPr>
              <w:t>台</w:t>
            </w:r>
          </w:p>
        </w:tc>
        <w:tc>
          <w:tcPr>
            <w:tcW w:w="900" w:type="dxa"/>
          </w:tcPr>
          <w:p>
            <w:pPr>
              <w:spacing w:line="500" w:lineRule="exact"/>
              <w:jc w:val="center"/>
              <w:rPr>
                <w:rFonts w:hint="eastAsia"/>
                <w:sz w:val="28"/>
              </w:rPr>
            </w:pPr>
            <w:r>
              <w:rPr>
                <w:rFonts w:hint="eastAsia"/>
                <w:sz w:val="28"/>
              </w:rPr>
              <w:t>1</w:t>
            </w:r>
          </w:p>
        </w:tc>
        <w:tc>
          <w:tcPr>
            <w:tcW w:w="2472" w:type="dxa"/>
          </w:tcPr>
          <w:p>
            <w:pPr>
              <w:spacing w:line="500" w:lineRule="exact"/>
              <w:jc w:val="center"/>
              <w:rPr>
                <w:rFonts w:hint="eastAsia"/>
                <w:sz w:val="28"/>
              </w:rPr>
            </w:pPr>
            <w:r>
              <w:rPr>
                <w:rFonts w:hint="eastAsia"/>
                <w:sz w:val="28"/>
              </w:rPr>
              <w:t>7.5</w:t>
            </w:r>
            <w:r>
              <w:rPr>
                <w:rFonts w:hint="eastAsia"/>
                <w:sz w:val="28"/>
              </w:rPr>
              <w:t>×</w:t>
            </w:r>
            <w:r>
              <w:rPr>
                <w:rFonts w:hint="eastAsia"/>
                <w:sz w:val="28"/>
              </w:rPr>
              <w:t>1</w:t>
            </w:r>
            <w:r>
              <w:rPr>
                <w:sz w:val="28"/>
              </w:rPr>
              <w:t>=</w:t>
            </w:r>
            <w:r>
              <w:rPr>
                <w:rFonts w:hint="eastAsia"/>
                <w:sz w:val="28"/>
              </w:rPr>
              <w:t>7.5</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rFonts w:hint="eastAsia"/>
                <w:sz w:val="28"/>
              </w:rPr>
            </w:pPr>
            <w:r>
              <w:rPr>
                <w:rFonts w:hint="eastAsia"/>
                <w:sz w:val="28"/>
              </w:rPr>
              <w:t>9</w:t>
            </w:r>
          </w:p>
        </w:tc>
        <w:tc>
          <w:tcPr>
            <w:tcW w:w="3240" w:type="dxa"/>
          </w:tcPr>
          <w:p>
            <w:pPr>
              <w:spacing w:line="500" w:lineRule="exact"/>
              <w:jc w:val="center"/>
              <w:rPr>
                <w:rFonts w:hint="eastAsia"/>
                <w:sz w:val="28"/>
              </w:rPr>
            </w:pPr>
            <w:r>
              <w:rPr>
                <w:rFonts w:hint="eastAsia"/>
                <w:sz w:val="28"/>
              </w:rPr>
              <w:t>手提式切割机</w:t>
            </w:r>
          </w:p>
        </w:tc>
        <w:tc>
          <w:tcPr>
            <w:tcW w:w="900" w:type="dxa"/>
          </w:tcPr>
          <w:p>
            <w:pPr>
              <w:spacing w:line="500" w:lineRule="exact"/>
              <w:jc w:val="center"/>
              <w:rPr>
                <w:rFonts w:hint="eastAsia"/>
                <w:sz w:val="28"/>
              </w:rPr>
            </w:pPr>
            <w:r>
              <w:rPr>
                <w:rFonts w:hint="eastAsia"/>
                <w:sz w:val="28"/>
              </w:rPr>
              <w:t>台</w:t>
            </w:r>
          </w:p>
        </w:tc>
        <w:tc>
          <w:tcPr>
            <w:tcW w:w="900" w:type="dxa"/>
          </w:tcPr>
          <w:p>
            <w:pPr>
              <w:spacing w:line="500" w:lineRule="exact"/>
              <w:jc w:val="center"/>
              <w:rPr>
                <w:rFonts w:hint="eastAsia"/>
                <w:sz w:val="28"/>
              </w:rPr>
            </w:pPr>
            <w:r>
              <w:rPr>
                <w:rFonts w:hint="eastAsia"/>
                <w:sz w:val="28"/>
              </w:rPr>
              <w:t>6</w:t>
            </w:r>
          </w:p>
        </w:tc>
        <w:tc>
          <w:tcPr>
            <w:tcW w:w="2472" w:type="dxa"/>
          </w:tcPr>
          <w:p>
            <w:pPr>
              <w:spacing w:line="500" w:lineRule="exact"/>
              <w:jc w:val="center"/>
              <w:rPr>
                <w:rFonts w:hint="eastAsia"/>
                <w:sz w:val="28"/>
              </w:rPr>
            </w:pPr>
            <w:r>
              <w:rPr>
                <w:sz w:val="28"/>
              </w:rPr>
              <w:t>1.1</w:t>
            </w:r>
            <w:r>
              <w:rPr>
                <w:rFonts w:hint="eastAsia"/>
                <w:sz w:val="28"/>
              </w:rPr>
              <w:t>×</w:t>
            </w:r>
            <w:r>
              <w:rPr>
                <w:rFonts w:hint="eastAsia"/>
                <w:sz w:val="28"/>
              </w:rPr>
              <w:t>6</w:t>
            </w:r>
            <w:r>
              <w:rPr>
                <w:sz w:val="28"/>
              </w:rPr>
              <w:t>=</w:t>
            </w:r>
            <w:r>
              <w:rPr>
                <w:rFonts w:hint="eastAsia"/>
                <w:sz w:val="28"/>
              </w:rPr>
              <w:t>6.6</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rFonts w:hint="eastAsia"/>
                <w:sz w:val="28"/>
              </w:rPr>
            </w:pPr>
            <w:r>
              <w:rPr>
                <w:sz w:val="28"/>
              </w:rPr>
              <w:t>10</w:t>
            </w:r>
          </w:p>
        </w:tc>
        <w:tc>
          <w:tcPr>
            <w:tcW w:w="3240" w:type="dxa"/>
          </w:tcPr>
          <w:p>
            <w:pPr>
              <w:spacing w:line="500" w:lineRule="exact"/>
              <w:jc w:val="center"/>
              <w:rPr>
                <w:sz w:val="28"/>
              </w:rPr>
            </w:pPr>
            <w:r>
              <w:rPr>
                <w:rFonts w:hint="eastAsia"/>
                <w:sz w:val="28"/>
              </w:rPr>
              <w:t>砼输送泵</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sz w:val="28"/>
              </w:rPr>
              <w:t>2</w:t>
            </w:r>
          </w:p>
        </w:tc>
        <w:tc>
          <w:tcPr>
            <w:tcW w:w="2472" w:type="dxa"/>
          </w:tcPr>
          <w:p>
            <w:pPr>
              <w:spacing w:line="500" w:lineRule="exact"/>
              <w:jc w:val="center"/>
              <w:rPr>
                <w:rFonts w:hint="eastAsia"/>
                <w:sz w:val="28"/>
              </w:rPr>
            </w:pPr>
            <w:r>
              <w:rPr>
                <w:sz w:val="28"/>
              </w:rPr>
              <w:t>32.5</w:t>
            </w:r>
            <w:r>
              <w:rPr>
                <w:rFonts w:hint="eastAsia"/>
                <w:sz w:val="28"/>
              </w:rPr>
              <w:t>×</w:t>
            </w:r>
            <w:r>
              <w:rPr>
                <w:sz w:val="28"/>
              </w:rPr>
              <w:t>2=65</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rFonts w:hint="eastAsia"/>
                <w:sz w:val="28"/>
              </w:rPr>
            </w:pPr>
            <w:r>
              <w:rPr>
                <w:sz w:val="28"/>
              </w:rPr>
              <w:t>11</w:t>
            </w:r>
          </w:p>
        </w:tc>
        <w:tc>
          <w:tcPr>
            <w:tcW w:w="3240" w:type="dxa"/>
          </w:tcPr>
          <w:p>
            <w:pPr>
              <w:spacing w:line="500" w:lineRule="exact"/>
              <w:jc w:val="center"/>
              <w:rPr>
                <w:sz w:val="28"/>
              </w:rPr>
            </w:pPr>
            <w:r>
              <w:rPr>
                <w:rFonts w:hint="eastAsia"/>
                <w:sz w:val="28"/>
              </w:rPr>
              <w:t>吊塔</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1</w:t>
            </w:r>
          </w:p>
        </w:tc>
        <w:tc>
          <w:tcPr>
            <w:tcW w:w="2472" w:type="dxa"/>
          </w:tcPr>
          <w:p>
            <w:pPr>
              <w:spacing w:line="500" w:lineRule="exact"/>
              <w:jc w:val="center"/>
              <w:rPr>
                <w:rFonts w:hint="eastAsia"/>
                <w:sz w:val="28"/>
              </w:rPr>
            </w:pPr>
            <w:r>
              <w:rPr>
                <w:sz w:val="28"/>
              </w:rPr>
              <w:t>48</w:t>
            </w:r>
            <w:r>
              <w:rPr>
                <w:rFonts w:hint="eastAsia"/>
                <w:sz w:val="28"/>
              </w:rPr>
              <w:t>×</w:t>
            </w:r>
            <w:r>
              <w:rPr>
                <w:sz w:val="28"/>
              </w:rPr>
              <w:t>1=</w:t>
            </w:r>
            <w:r>
              <w:rPr>
                <w:rFonts w:hint="eastAsia"/>
                <w:sz w:val="28"/>
              </w:rPr>
              <w:t>48</w:t>
            </w:r>
          </w:p>
        </w:tc>
      </w:tr>
      <w:tr>
        <w:tblPrEx>
          <w:tblW w:w="0" w:type="auto"/>
          <w:tblLayout w:type="fixed"/>
          <w:tblCellMar>
            <w:top w:w="0" w:type="dxa"/>
            <w:left w:w="108" w:type="dxa"/>
            <w:bottom w:w="0" w:type="dxa"/>
            <w:right w:w="108" w:type="dxa"/>
          </w:tblCellMar>
          <w:tblLook w:val="0000"/>
        </w:tblPrEx>
        <w:tc>
          <w:tcPr>
            <w:tcW w:w="1008" w:type="dxa"/>
          </w:tcPr>
          <w:p>
            <w:pPr>
              <w:spacing w:line="500" w:lineRule="exact"/>
              <w:jc w:val="center"/>
              <w:rPr>
                <w:rFonts w:hint="eastAsia"/>
                <w:sz w:val="28"/>
              </w:rPr>
            </w:pPr>
            <w:r>
              <w:rPr>
                <w:sz w:val="28"/>
              </w:rPr>
              <w:t>12</w:t>
            </w:r>
          </w:p>
        </w:tc>
        <w:tc>
          <w:tcPr>
            <w:tcW w:w="3240" w:type="dxa"/>
          </w:tcPr>
          <w:p>
            <w:pPr>
              <w:spacing w:line="500" w:lineRule="exact"/>
              <w:jc w:val="center"/>
              <w:rPr>
                <w:sz w:val="28"/>
              </w:rPr>
            </w:pPr>
            <w:r>
              <w:rPr>
                <w:rFonts w:hint="eastAsia"/>
                <w:sz w:val="28"/>
              </w:rPr>
              <w:t>电弧焊机</w:t>
            </w:r>
          </w:p>
        </w:tc>
        <w:tc>
          <w:tcPr>
            <w:tcW w:w="900" w:type="dxa"/>
          </w:tcPr>
          <w:p>
            <w:pPr>
              <w:spacing w:line="500" w:lineRule="exact"/>
              <w:jc w:val="center"/>
              <w:rPr>
                <w:sz w:val="28"/>
              </w:rPr>
            </w:pPr>
            <w:r>
              <w:rPr>
                <w:rFonts w:hint="eastAsia"/>
                <w:sz w:val="28"/>
              </w:rPr>
              <w:t>台</w:t>
            </w:r>
          </w:p>
        </w:tc>
        <w:tc>
          <w:tcPr>
            <w:tcW w:w="900" w:type="dxa"/>
          </w:tcPr>
          <w:p>
            <w:pPr>
              <w:spacing w:line="500" w:lineRule="exact"/>
              <w:jc w:val="center"/>
              <w:rPr>
                <w:rFonts w:hint="eastAsia"/>
                <w:sz w:val="28"/>
              </w:rPr>
            </w:pPr>
            <w:r>
              <w:rPr>
                <w:rFonts w:hint="eastAsia"/>
                <w:sz w:val="28"/>
              </w:rPr>
              <w:t>5</w:t>
            </w:r>
          </w:p>
        </w:tc>
        <w:tc>
          <w:tcPr>
            <w:tcW w:w="2472" w:type="dxa"/>
          </w:tcPr>
          <w:p>
            <w:pPr>
              <w:spacing w:line="500" w:lineRule="exact"/>
              <w:jc w:val="center"/>
              <w:rPr>
                <w:rFonts w:hint="eastAsia"/>
                <w:sz w:val="28"/>
              </w:rPr>
            </w:pPr>
            <w:r>
              <w:rPr>
                <w:sz w:val="28"/>
              </w:rPr>
              <w:t>25</w:t>
            </w:r>
            <w:r>
              <w:rPr>
                <w:rFonts w:hint="eastAsia"/>
                <w:sz w:val="28"/>
              </w:rPr>
              <w:t>×</w:t>
            </w:r>
            <w:r>
              <w:rPr>
                <w:rFonts w:hint="eastAsia"/>
                <w:sz w:val="28"/>
              </w:rPr>
              <w:t>5</w:t>
            </w:r>
            <w:r>
              <w:rPr>
                <w:sz w:val="28"/>
              </w:rPr>
              <w:t>=</w:t>
            </w:r>
            <w:r>
              <w:rPr>
                <w:rFonts w:hint="eastAsia"/>
                <w:sz w:val="28"/>
              </w:rPr>
              <w:t>125</w:t>
            </w:r>
          </w:p>
        </w:tc>
      </w:tr>
      <w:tr>
        <w:tblPrEx>
          <w:tblW w:w="0" w:type="auto"/>
          <w:tblLayout w:type="fixed"/>
          <w:tblCellMar>
            <w:top w:w="0" w:type="dxa"/>
            <w:left w:w="108" w:type="dxa"/>
            <w:bottom w:w="0" w:type="dxa"/>
            <w:right w:w="108" w:type="dxa"/>
          </w:tblCellMar>
          <w:tblLook w:val="0000"/>
        </w:tblPrEx>
        <w:trPr>
          <w:trHeight w:val="464"/>
        </w:trPr>
        <w:tc>
          <w:tcPr>
            <w:tcW w:w="1008" w:type="dxa"/>
          </w:tcPr>
          <w:p>
            <w:pPr>
              <w:spacing w:line="500" w:lineRule="exact"/>
              <w:jc w:val="center"/>
              <w:rPr>
                <w:rFonts w:hint="eastAsia"/>
                <w:sz w:val="28"/>
              </w:rPr>
            </w:pPr>
            <w:r>
              <w:rPr>
                <w:sz w:val="28"/>
              </w:rPr>
              <w:t>13</w:t>
            </w:r>
          </w:p>
        </w:tc>
        <w:tc>
          <w:tcPr>
            <w:tcW w:w="3240" w:type="dxa"/>
          </w:tcPr>
          <w:p>
            <w:pPr>
              <w:spacing w:line="500" w:lineRule="exact"/>
              <w:jc w:val="center"/>
              <w:rPr>
                <w:sz w:val="28"/>
              </w:rPr>
            </w:pPr>
            <w:r>
              <w:rPr>
                <w:rFonts w:hint="eastAsia"/>
                <w:sz w:val="28"/>
              </w:rPr>
              <w:t>室内照明及生活用电</w:t>
            </w:r>
          </w:p>
        </w:tc>
        <w:tc>
          <w:tcPr>
            <w:tcW w:w="900" w:type="dxa"/>
          </w:tcPr>
          <w:p>
            <w:pPr>
              <w:spacing w:line="500" w:lineRule="exact"/>
              <w:jc w:val="center"/>
              <w:rPr>
                <w:sz w:val="28"/>
              </w:rPr>
            </w:pPr>
          </w:p>
        </w:tc>
        <w:tc>
          <w:tcPr>
            <w:tcW w:w="900" w:type="dxa"/>
          </w:tcPr>
          <w:p>
            <w:pPr>
              <w:spacing w:line="500" w:lineRule="exact"/>
              <w:jc w:val="center"/>
              <w:rPr>
                <w:sz w:val="28"/>
              </w:rPr>
            </w:pPr>
          </w:p>
        </w:tc>
        <w:tc>
          <w:tcPr>
            <w:tcW w:w="2472" w:type="dxa"/>
          </w:tcPr>
          <w:p>
            <w:pPr>
              <w:spacing w:line="500" w:lineRule="exact"/>
              <w:jc w:val="center"/>
              <w:rPr>
                <w:sz w:val="28"/>
              </w:rPr>
            </w:pPr>
            <w:r>
              <w:rPr>
                <w:sz w:val="28"/>
              </w:rPr>
              <w:t>20</w:t>
            </w:r>
          </w:p>
        </w:tc>
      </w:tr>
    </w:tbl>
    <w:p>
      <w:pPr>
        <w:spacing w:line="500" w:lineRule="exact"/>
        <w:ind w:left="135"/>
        <w:rPr>
          <w:sz w:val="28"/>
        </w:rPr>
      </w:pPr>
      <w:r>
        <w:rPr>
          <w:rFonts w:hint="eastAsia"/>
          <w:sz w:val="28"/>
        </w:rPr>
        <w:t>则</w:t>
      </w:r>
      <w:r>
        <w:rPr>
          <w:sz w:val="28"/>
        </w:rPr>
        <w:t>P</w:t>
      </w:r>
      <w:r>
        <w:rPr>
          <w:rFonts w:hint="eastAsia"/>
          <w:sz w:val="28"/>
          <w:vertAlign w:val="subscript"/>
        </w:rPr>
        <w:t>总</w:t>
      </w:r>
      <w:r>
        <w:rPr>
          <w:sz w:val="28"/>
        </w:rPr>
        <w:t>=1.1</w:t>
      </w:r>
      <w:r>
        <w:rPr>
          <w:rFonts w:hint="eastAsia"/>
          <w:sz w:val="28"/>
        </w:rPr>
        <w:t>×</w:t>
      </w:r>
      <w:r>
        <w:rPr>
          <w:sz w:val="28"/>
        </w:rPr>
        <w:t>{[</w:t>
      </w:r>
      <w:r>
        <w:rPr>
          <w:rFonts w:hint="eastAsia"/>
          <w:sz w:val="28"/>
        </w:rPr>
        <w:t>（</w:t>
      </w:r>
      <w:r>
        <w:rPr>
          <w:sz w:val="28"/>
        </w:rPr>
        <w:t>1</w:t>
      </w:r>
      <w:r>
        <w:rPr>
          <w:rFonts w:hint="eastAsia"/>
          <w:sz w:val="28"/>
        </w:rPr>
        <w:t>）</w:t>
      </w:r>
      <w:r>
        <w:rPr>
          <w:sz w:val="28"/>
        </w:rPr>
        <w:t>+</w:t>
      </w:r>
      <w:r>
        <w:rPr>
          <w:rFonts w:hint="eastAsia"/>
          <w:sz w:val="28"/>
        </w:rPr>
        <w:t>（</w:t>
      </w:r>
      <w:r>
        <w:rPr>
          <w:sz w:val="28"/>
        </w:rPr>
        <w:t>11</w:t>
      </w:r>
      <w:r>
        <w:rPr>
          <w:rFonts w:hint="eastAsia"/>
          <w:sz w:val="28"/>
        </w:rPr>
        <w:t>）</w:t>
      </w:r>
      <w:r>
        <w:rPr>
          <w:sz w:val="28"/>
        </w:rPr>
        <w:t>]</w:t>
      </w:r>
      <w:r>
        <w:rPr>
          <w:rFonts w:hint="eastAsia"/>
          <w:sz w:val="28"/>
        </w:rPr>
        <w:t>×</w:t>
      </w:r>
      <w:r>
        <w:rPr>
          <w:sz w:val="28"/>
        </w:rPr>
        <w:t>0.6</w:t>
      </w:r>
      <w:r>
        <w:rPr>
          <w:rFonts w:hint="eastAsia"/>
          <w:sz w:val="28"/>
        </w:rPr>
        <w:t>÷</w:t>
      </w:r>
      <w:r>
        <w:rPr>
          <w:sz w:val="28"/>
        </w:rPr>
        <w:t>0.75+0.6</w:t>
      </w:r>
      <w:r>
        <w:rPr>
          <w:rFonts w:hint="eastAsia"/>
          <w:sz w:val="28"/>
        </w:rPr>
        <w:t>×</w:t>
      </w:r>
      <w:r>
        <w:rPr>
          <w:rFonts w:hint="eastAsia"/>
          <w:sz w:val="28"/>
        </w:rPr>
        <w:t>（</w:t>
      </w:r>
      <w:r>
        <w:rPr>
          <w:sz w:val="28"/>
        </w:rPr>
        <w:t>12</w:t>
      </w:r>
      <w:r>
        <w:rPr>
          <w:rFonts w:hint="eastAsia"/>
          <w:sz w:val="28"/>
        </w:rPr>
        <w:t>）</w:t>
      </w:r>
      <w:r>
        <w:rPr>
          <w:sz w:val="28"/>
        </w:rPr>
        <w:t>+</w:t>
      </w:r>
      <w:r>
        <w:rPr>
          <w:rFonts w:hint="eastAsia"/>
          <w:sz w:val="28"/>
        </w:rPr>
        <w:t>（</w:t>
      </w:r>
      <w:r>
        <w:rPr>
          <w:sz w:val="28"/>
        </w:rPr>
        <w:t>13</w:t>
      </w:r>
      <w:r>
        <w:rPr>
          <w:rFonts w:hint="eastAsia"/>
          <w:sz w:val="28"/>
        </w:rPr>
        <w:t>）</w:t>
      </w:r>
      <w:r>
        <w:rPr>
          <w:sz w:val="28"/>
        </w:rPr>
        <w:t>}=</w:t>
      </w:r>
      <w:r>
        <w:rPr>
          <w:rFonts w:hint="eastAsia"/>
          <w:sz w:val="28"/>
        </w:rPr>
        <w:t>315.96</w:t>
      </w:r>
      <w:r>
        <w:rPr>
          <w:sz w:val="28"/>
        </w:rPr>
        <w:t>KVA</w:t>
      </w:r>
      <w:r>
        <w:rPr>
          <w:rFonts w:hint="eastAsia"/>
          <w:sz w:val="28"/>
        </w:rPr>
        <w:t>，</w:t>
      </w:r>
    </w:p>
    <w:p>
      <w:pPr>
        <w:spacing w:line="500" w:lineRule="exact"/>
        <w:ind w:left="135"/>
        <w:rPr>
          <w:sz w:val="28"/>
        </w:rPr>
      </w:pPr>
      <w:r>
        <w:rPr>
          <w:sz w:val="28"/>
        </w:rPr>
        <w:t xml:space="preserve">         </w:t>
      </w:r>
      <w:r>
        <w:rPr>
          <w:rFonts w:hint="eastAsia"/>
          <w:sz w:val="28"/>
        </w:rPr>
        <w:t>取</w:t>
      </w:r>
      <w:r>
        <w:rPr>
          <w:sz w:val="28"/>
        </w:rPr>
        <w:t>P</w:t>
      </w:r>
      <w:r>
        <w:rPr>
          <w:rFonts w:hint="eastAsia"/>
          <w:sz w:val="28"/>
          <w:vertAlign w:val="subscript"/>
        </w:rPr>
        <w:t>总</w:t>
      </w:r>
      <w:r>
        <w:rPr>
          <w:sz w:val="28"/>
        </w:rPr>
        <w:t>=</w:t>
      </w:r>
      <w:r>
        <w:rPr>
          <w:rFonts w:hint="eastAsia"/>
          <w:sz w:val="28"/>
        </w:rPr>
        <w:t>32</w:t>
      </w:r>
      <w:r>
        <w:rPr>
          <w:sz w:val="28"/>
        </w:rPr>
        <w:t>0KVA</w:t>
      </w:r>
    </w:p>
    <w:p>
      <w:pPr>
        <w:spacing w:line="500" w:lineRule="exact"/>
        <w:ind w:left="135" w:firstLine="570"/>
        <w:rPr>
          <w:rFonts w:hint="eastAsia"/>
          <w:sz w:val="28"/>
        </w:rPr>
      </w:pPr>
      <w:r>
        <w:rPr>
          <w:rFonts w:hint="eastAsia"/>
          <w:sz w:val="28"/>
        </w:rPr>
        <w:t xml:space="preserve">施工所用电按上述容量由甲方提供电源，分施工、生活两路架设；    </w:t>
      </w:r>
    </w:p>
    <w:p>
      <w:pPr>
        <w:spacing w:line="500" w:lineRule="exact"/>
        <w:ind w:left="135" w:firstLine="570"/>
        <w:rPr>
          <w:sz w:val="28"/>
        </w:rPr>
      </w:pPr>
      <w:r>
        <w:rPr>
          <w:rFonts w:hint="eastAsia"/>
          <w:sz w:val="28"/>
        </w:rPr>
        <w:t>各种临时设施搭设布置及临时用水、用电的线路走向，详见附图</w:t>
      </w:r>
      <w:r>
        <w:rPr>
          <w:sz w:val="28"/>
        </w:rPr>
        <w:t>1</w:t>
      </w:r>
      <w:r>
        <w:rPr>
          <w:rFonts w:hint="eastAsia"/>
          <w:sz w:val="28"/>
        </w:rPr>
        <w:t>A、附图</w:t>
      </w:r>
      <w:r>
        <w:rPr>
          <w:sz w:val="28"/>
        </w:rPr>
        <w:t>1</w:t>
      </w:r>
      <w:r>
        <w:rPr>
          <w:rFonts w:hint="eastAsia"/>
          <w:sz w:val="28"/>
        </w:rPr>
        <w:t>B所示。</w:t>
      </w:r>
    </w:p>
    <w:p>
      <w:pPr>
        <w:spacing w:line="500" w:lineRule="exact"/>
        <w:ind w:firstLine="525"/>
        <w:jc w:val="left"/>
        <w:rPr>
          <w:rFonts w:hint="eastAsia"/>
        </w:rPr>
      </w:pPr>
    </w:p>
    <w:p>
      <w:pPr>
        <w:pStyle w:val="NormalIndent"/>
        <w:spacing w:line="500" w:lineRule="exact"/>
        <w:ind w:left="2125" w:firstLine="0"/>
        <w:rPr>
          <w:rFonts w:hint="eastAsia"/>
          <w:b/>
          <w:sz w:val="32"/>
        </w:rPr>
      </w:pPr>
      <w:r>
        <w:rPr>
          <w:rFonts w:hint="eastAsia"/>
          <w:b/>
          <w:sz w:val="32"/>
        </w:rPr>
        <w:t>第五章   施工现场组织机构配备情况</w:t>
      </w:r>
    </w:p>
    <w:p>
      <w:pPr>
        <w:spacing w:line="520" w:lineRule="exact"/>
        <w:sectPr>
          <w:footerReference w:type="even" r:id="rId12"/>
          <w:type w:val="nextPage"/>
          <w:pgSz w:w="11906" w:h="16838"/>
          <w:pgMar w:top="284" w:right="1418" w:bottom="1247" w:left="1701" w:header="851" w:footer="851" w:gutter="0"/>
          <w:pgNumType w:start="9"/>
          <w:cols w:space="708"/>
          <w:titlePg w:val="0"/>
          <w:docGrid w:type="lines" w:linePitch="312"/>
        </w:sectPr>
      </w:pPr>
      <w:r>
        <w:rPr>
          <w:rFonts w:hint="eastAsia"/>
          <w:sz w:val="28"/>
        </w:rPr>
        <w:t xml:space="preserve"> </w:t>
      </w:r>
      <w:r>
        <w:rPr>
          <w:sz w:val="28"/>
        </w:rPr>
        <w:t xml:space="preserve">   </w:t>
      </w:r>
    </w:p>
    <w:p>
      <w:pPr>
        <w:spacing w:line="520" w:lineRule="exact"/>
      </w:pPr>
      <w:r>
        <w:rPr>
          <w:rFonts w:hint="eastAsia"/>
          <w:sz w:val="28"/>
        </w:rPr>
        <w:t>抽调经验丰富的项目经理、技术负责人等管理人员管理由公司评审过的合格施工班组（包括木工、铁工、混凝土工、水工、架子工等班组），要求安排好交叉，配合组织施工，保质保量地完成结构及装饰施工项目；</w:t>
      </w:r>
    </w:p>
    <w:p>
      <w:pPr>
        <w:spacing w:line="520" w:lineRule="exact"/>
        <w:ind w:firstLine="570"/>
        <w:rPr>
          <w:rFonts w:hint="eastAsia"/>
          <w:sz w:val="28"/>
        </w:rPr>
      </w:pPr>
      <w:r>
        <w:rPr>
          <w:rFonts w:hint="eastAsia"/>
          <w:sz w:val="28"/>
        </w:rPr>
        <w:t>施工现场组织机构设置如下：</w:t>
      </w:r>
    </w:p>
    <w:p>
      <w:pPr>
        <w:spacing w:line="520" w:lineRule="exact"/>
        <w:ind w:firstLine="570"/>
        <w:rPr>
          <w:sz w:val="28"/>
        </w:rPr>
      </w:pPr>
      <w:r>
        <w:rPr>
          <w:rFonts w:hint="eastAsia"/>
          <w:sz w:val="28"/>
        </w:rPr>
        <w:t>土建施工管理方面：设立放线组、木工组、铁工组、砼工组、架子工组、机具维修组等，组织机构设置情况详见：</w:t>
      </w:r>
    </w:p>
    <w:p>
      <w:pPr>
        <w:spacing w:line="520" w:lineRule="exact"/>
        <w:rPr>
          <w:sz w:val="28"/>
        </w:rPr>
      </w:pPr>
      <w:r>
        <w:rPr>
          <w:sz w:val="28"/>
        </w:rPr>
        <w:t xml:space="preserve"> 1</w:t>
      </w:r>
      <w:r>
        <w:rPr>
          <w:rFonts w:hint="eastAsia"/>
          <w:sz w:val="28"/>
        </w:rPr>
        <w:t>、施工组织机构表（见附表5）；</w:t>
      </w:r>
    </w:p>
    <w:p>
      <w:pPr>
        <w:spacing w:line="520" w:lineRule="exact"/>
        <w:rPr>
          <w:sz w:val="28"/>
        </w:rPr>
      </w:pPr>
      <w:r>
        <w:rPr>
          <w:sz w:val="28"/>
        </w:rPr>
        <w:t xml:space="preserve"> 2</w:t>
      </w:r>
      <w:r>
        <w:rPr>
          <w:rFonts w:hint="eastAsia"/>
          <w:sz w:val="28"/>
        </w:rPr>
        <w:t>、项目部施工管理人员架构图（见附表6）；。</w:t>
      </w:r>
    </w:p>
    <w:p>
      <w:pPr>
        <w:spacing w:line="500" w:lineRule="exact"/>
        <w:rPr>
          <w:rFonts w:hint="eastAsia"/>
          <w:sz w:val="28"/>
        </w:rPr>
      </w:pPr>
    </w:p>
    <w:p>
      <w:pPr>
        <w:pStyle w:val="Heading1"/>
        <w:numPr>
          <w:ilvl w:val="0"/>
          <w:numId w:val="0"/>
        </w:numPr>
        <w:spacing w:before="60" w:after="60" w:line="500" w:lineRule="exact"/>
        <w:jc w:val="center"/>
        <w:rPr>
          <w:rFonts w:hint="eastAsia"/>
          <w:b/>
          <w:sz w:val="32"/>
        </w:rPr>
      </w:pPr>
      <w:r>
        <w:rPr>
          <w:rFonts w:hint="eastAsia"/>
          <w:b/>
          <w:sz w:val="32"/>
        </w:rPr>
        <w:t>第六章   主要工程项目的施工方案及施工方法</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eastAsia="宋体" w:hAnsi="宋体" w:hint="eastAsia"/>
          <w:b/>
          <w:sz w:val="28"/>
        </w:rPr>
      </w:pPr>
      <w:bookmarkStart w:id="32" w:name="_Toc507411250"/>
      <w:bookmarkStart w:id="33" w:name="_Toc512394388"/>
      <w:bookmarkStart w:id="34" w:name="_Toc512570257"/>
      <w:r>
        <w:rPr>
          <w:rFonts w:ascii="宋体" w:eastAsia="宋体" w:hAnsi="宋体" w:hint="eastAsia"/>
          <w:b/>
          <w:sz w:val="28"/>
        </w:rPr>
        <w:t>第一节、基础工程</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hint="eastAsia"/>
          <w:sz w:val="28"/>
        </w:rPr>
        <w:t>一</w:t>
      </w:r>
      <w:r>
        <w:rPr>
          <w:rFonts w:ascii="宋体" w:eastAsia="宋体" w:hAnsi="宋体" w:hint="eastAsia"/>
          <w:b/>
          <w:sz w:val="28"/>
        </w:rPr>
        <w:t>、基础预应力管桩施工</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（1）、施工准备</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1)打桩场地应平整。</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2)放桩位线，测放标高控制点。桩位放好后，应撒上白灰以标志。</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3)轴线和桩位放好后，应进行自检，确认无误后，再申报甲方、监理和有关质监部门，组织复检并及时办理隐检手续签证后，方可开始施打作业。</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4)技术准备。认真分析地质报告、桩基平面图，掌握好设计意向和技术要求。制定逐日施工进度计划。向操作人员和记录员进行技术交底。</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5)严格按YBJ235－91，DBJ15－201－91规范进行施工准备，并做好试桩工作，以取得有关打桩作业的控制数据。</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hint="eastAsia"/>
          <w:sz w:val="28"/>
        </w:rPr>
      </w:pPr>
      <w:r>
        <w:rPr>
          <w:rFonts w:ascii="宋体" w:eastAsia="宋体" w:hAnsi="宋体"/>
          <w:sz w:val="28"/>
        </w:rPr>
        <w:t xml:space="preserve">    </w:t>
      </w:r>
      <w:r>
        <w:rPr>
          <w:rFonts w:ascii="宋体" w:eastAsia="宋体" w:hAnsi="宋体" w:hint="eastAsia"/>
          <w:sz w:val="28"/>
        </w:rPr>
        <w:t>（2）、主要施工技术措施</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70"/>
        <w:rPr>
          <w:rFonts w:ascii="宋体" w:eastAsia="宋体" w:hAnsi="宋体" w:hint="eastAsia"/>
          <w:sz w:val="28"/>
        </w:rPr>
      </w:pPr>
      <w:r>
        <w:rPr>
          <w:rFonts w:ascii="宋体" w:eastAsia="宋体" w:hAnsi="宋体" w:hint="eastAsia"/>
          <w:sz w:val="28"/>
        </w:rPr>
        <w:t>1） 电梯及消防梯基础的群桩按之字形分段施工，施工方向如下：</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70"/>
        <w:rPr>
          <w:rFonts w:ascii="宋体" w:eastAsia="宋体" w:hAnsi="宋体"/>
          <w:sz w:val="28"/>
        </w:rPr>
      </w:pPr>
      <w:r>
        <w:rPr>
          <w:rFonts w:ascii="宋体" w:eastAsia="宋体" w:hAnsi="宋体" w:hint="eastAsia"/>
          <w:sz w:val="28"/>
        </w:rPr>
        <w:t>2）桩尖与桩身及接桩连接方式采用焊接连接，接桩原则上在距地面1m左右进行。</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450"/>
        <w:rPr>
          <w:rFonts w:ascii="宋体" w:eastAsia="宋体" w:hAnsi="宋体"/>
          <w:sz w:val="28"/>
        </w:rPr>
        <w:sectPr>
          <w:footerReference w:type="even" r:id="rId13"/>
          <w:type w:val="nextPage"/>
          <w:pgSz w:w="11906" w:h="16838"/>
          <w:pgMar w:top="284" w:right="1418" w:bottom="1247" w:left="1701" w:header="851" w:footer="851" w:gutter="0"/>
          <w:pgNumType w:start="10"/>
          <w:cols w:space="708"/>
          <w:titlePg w:val="0"/>
          <w:docGrid w:type="lines" w:linePitch="312"/>
        </w:sectPr>
      </w:pPr>
      <w:r>
        <w:rPr>
          <w:rFonts w:ascii="宋体" w:eastAsia="宋体" w:hAnsi="宋体" w:hint="eastAsia"/>
          <w:sz w:val="28"/>
        </w:rPr>
        <w:t xml:space="preserve"> 3）吊桩一律采用一点吊法，桩顶往下，11m桩为3m，使最大弯矩小于管桩的容许弯矩值。</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 xml:space="preserve"> 4) 管桩就位后，一律用90度双向校正法，初击2～3锤后，再次复查校正，以确保沉桩过程的桩身垂直度，按0.5％和最大偏差不得超过6cm的双指标控制。</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5) 管桩就位前，应在桩身上设置贯入尺寸标记，以便施打时观测记录。</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6) 打桩过程中，应坚持重锤低击操作法，桩锤重量为60KN，击锤落距1.5m。</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7) 打桩过程中，桩帽必须垫减振材料并及时更换，禁止直接锤击桩帽。确保桩顶损坏率为零。</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8) 当桩的锤入深度和贯入度达到设计要求时，应对照地质资料对桩尖入土深度处的地质情况进行复核，确认无误后，方可收锤，移动桩机。</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9) 打桩时由专职人员作好记录。开始打桩时，应记录每沉入1m所需的锤击次数，并记录桩锤下落的平均高度。当桩沉入接近设计标高和贯入度要求时，以每落锤十击为一阵击阶段，测量其贯入度并登记入表。记录资料一定要如实记载，不得漏记、补记，确保资料可靠。</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10）打桩过程中，出现桩沉入异常现象时，现场技术人员应及时对照地质资料进行分析、研究、判断。若因桩身打断所至，则应会同有关单位研究补桩方案，不得擅自处理。</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11) 打桩过程中，如未到桩身设计深度而出现打不下去，或遇桩锤与桩突然回弹等异常现象时，应对照地质资料进行分析、研究。判断不清时，应会同设计人员进行会商解决。</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12) 机械操作人员在施工操作时，必须听从指挥信号，不得随意离开位。应经常观察机械的运转情况，发生异常情况时，应进行检查，及时处理。</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sz w:val="28"/>
        </w:rPr>
      </w:pPr>
      <w:r>
        <w:rPr>
          <w:rFonts w:ascii="宋体" w:eastAsia="宋体" w:hAnsi="宋体"/>
          <w:sz w:val="28"/>
        </w:rPr>
        <w:t xml:space="preserve">    </w:t>
      </w:r>
      <w:r>
        <w:rPr>
          <w:rFonts w:ascii="宋体" w:eastAsia="宋体" w:hAnsi="宋体" w:hint="eastAsia"/>
          <w:sz w:val="28"/>
        </w:rPr>
        <w:t>13) 桩应达到100％强度时方可进入现场施打。</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eastAsia="宋体" w:hAnsi="宋体" w:hint="eastAsia"/>
          <w:sz w:val="28"/>
        </w:rPr>
      </w:pPr>
      <w:r>
        <w:rPr>
          <w:rFonts w:ascii="宋体" w:eastAsia="宋体" w:hAnsi="宋体" w:hint="eastAsia"/>
          <w:sz w:val="28"/>
        </w:rPr>
        <w:t xml:space="preserve">    14) 桩位控制轴线和标高控制桩，应妥善保护好，并用红色作出标志，不得碰撞或振动。</w:t>
      </w:r>
    </w:p>
    <w:p>
      <w:pPr>
        <w:numPr>
          <w:ilvl w:val="0"/>
          <w:numId w:val="10"/>
        </w:numPr>
        <w:tabs>
          <w:tab w:val="left" w:pos="720"/>
        </w:tabs>
        <w:spacing w:line="500" w:lineRule="exact"/>
        <w:rPr>
          <w:rFonts w:hint="eastAsia"/>
          <w:b/>
          <w:sz w:val="28"/>
        </w:rPr>
      </w:pPr>
      <w:r>
        <w:rPr>
          <w:rFonts w:hint="eastAsia"/>
          <w:b/>
          <w:sz w:val="28"/>
        </w:rPr>
        <w:t>基础土方开挖及首层结构梁板的施工</w:t>
      </w:r>
    </w:p>
    <w:p>
      <w:pPr>
        <w:spacing w:line="500" w:lineRule="exact"/>
        <w:rPr>
          <w:sz w:val="28"/>
        </w:rPr>
      </w:pPr>
      <w:r>
        <w:rPr>
          <w:rFonts w:hint="eastAsia"/>
          <w:sz w:val="28"/>
        </w:rPr>
        <w:t>（一）、基础土方开挖</w:t>
      </w:r>
    </w:p>
    <w:p>
      <w:pPr>
        <w:spacing w:line="500" w:lineRule="exact"/>
        <w:ind w:firstLine="573"/>
        <w:rPr>
          <w:rFonts w:hint="eastAsia"/>
          <w:sz w:val="28"/>
        </w:rPr>
        <w:sectPr>
          <w:footerReference w:type="even" r:id="rId14"/>
          <w:type w:val="nextPage"/>
          <w:pgSz w:w="11906" w:h="16838"/>
          <w:pgMar w:top="284" w:right="1418" w:bottom="1247" w:left="1701" w:header="851" w:footer="851" w:gutter="0"/>
          <w:pgNumType w:start="11"/>
          <w:cols w:space="708"/>
          <w:titlePg w:val="0"/>
          <w:docGrid w:type="lines" w:linePitch="312"/>
        </w:sectPr>
      </w:pPr>
    </w:p>
    <w:p>
      <w:pPr>
        <w:spacing w:line="500" w:lineRule="exact"/>
        <w:ind w:firstLine="573"/>
        <w:rPr>
          <w:rFonts w:hint="eastAsia"/>
          <w:sz w:val="28"/>
        </w:rPr>
      </w:pPr>
      <w:r>
        <w:rPr>
          <w:rFonts w:hint="eastAsia"/>
          <w:sz w:val="28"/>
        </w:rPr>
        <w:t>土方开挖以机械开挖为主，辅助人工修整，计划用100人同时在各区段展开作业（可考虑流水方式）。在开挖以前，选用两台小型挖掘机，重型运土车三辆配套运土。土方按承台及首层梁的梁底标高要求全面挖至要求标高处，再用挖掘机将承台部分土方挖出，弃于梁之间的空位处，作回填土用。捣制好承台后再按梁底标高要求整理首层梁底部位的土方至要求标高。</w:t>
      </w:r>
    </w:p>
    <w:p>
      <w:pPr>
        <w:spacing w:line="500" w:lineRule="exact"/>
        <w:ind w:firstLine="570"/>
        <w:rPr>
          <w:rFonts w:hint="eastAsia"/>
          <w:sz w:val="28"/>
        </w:rPr>
      </w:pPr>
      <w:r>
        <w:rPr>
          <w:rFonts w:hint="eastAsia"/>
          <w:sz w:val="28"/>
        </w:rPr>
        <w:t>挖土机行走时应由专人指挥。同时应注意：先挖出表面浮土，以确定砼管桩位置，避免磕碰管桩，引致断桩事故发生。</w:t>
      </w:r>
    </w:p>
    <w:p>
      <w:pPr>
        <w:spacing w:line="500" w:lineRule="exact"/>
        <w:ind w:firstLine="570"/>
        <w:rPr>
          <w:rFonts w:hint="eastAsia"/>
          <w:sz w:val="28"/>
        </w:rPr>
      </w:pPr>
      <w:r>
        <w:rPr>
          <w:rFonts w:hint="eastAsia"/>
          <w:sz w:val="28"/>
        </w:rPr>
        <w:t>（二）、首层结构梁板施工</w:t>
      </w:r>
    </w:p>
    <w:p>
      <w:pPr>
        <w:spacing w:line="500" w:lineRule="exact"/>
        <w:ind w:left="135" w:firstLine="570"/>
        <w:rPr>
          <w:rFonts w:hint="eastAsia"/>
          <w:sz w:val="28"/>
        </w:rPr>
      </w:pPr>
      <w:r>
        <w:rPr>
          <w:rFonts w:hint="eastAsia"/>
          <w:sz w:val="28"/>
        </w:rPr>
        <w:t>根据图纸设计特点，首层均采用钢筋混凝土结构。首层结构施工时，根据设计特点，若选用梁板一次成型、弃模的方式，会增大工程造价。现考虑到保证工期的因素，建议采用以下两种施工方法之一</w:t>
      </w:r>
    </w:p>
    <w:p>
      <w:pPr>
        <w:numPr>
          <w:ilvl w:val="0"/>
          <w:numId w:val="11"/>
        </w:numPr>
        <w:tabs>
          <w:tab w:val="left" w:pos="1125"/>
        </w:tabs>
        <w:spacing w:line="500" w:lineRule="exact"/>
        <w:rPr>
          <w:rFonts w:hint="eastAsia"/>
          <w:sz w:val="28"/>
        </w:rPr>
      </w:pPr>
      <w:r>
        <w:rPr>
          <w:rFonts w:hint="eastAsia"/>
          <w:sz w:val="28"/>
        </w:rPr>
        <w:t>模板用红砖砌筑。方法是待承台成型后立即用砖砌梁侧、底模。</w:t>
      </w:r>
    </w:p>
    <w:p>
      <w:pPr>
        <w:spacing w:line="500" w:lineRule="exact"/>
        <w:rPr>
          <w:rFonts w:hint="eastAsia"/>
          <w:sz w:val="28"/>
        </w:rPr>
      </w:pPr>
      <w:r>
        <w:rPr>
          <w:rFonts w:hint="eastAsia"/>
          <w:sz w:val="28"/>
        </w:rPr>
        <w:t>考虑到填土的侧压力，主梁侧模采用</w:t>
      </w:r>
      <w:r>
        <w:rPr>
          <w:sz w:val="28"/>
        </w:rPr>
        <w:t>3/4</w:t>
      </w:r>
      <w:r>
        <w:rPr>
          <w:rFonts w:hint="eastAsia"/>
          <w:sz w:val="28"/>
        </w:rPr>
        <w:t>砖厚，次梁侧模采用</w:t>
      </w:r>
      <w:r>
        <w:rPr>
          <w:sz w:val="28"/>
        </w:rPr>
        <w:t>1/2</w:t>
      </w:r>
      <w:r>
        <w:rPr>
          <w:rFonts w:hint="eastAsia"/>
          <w:sz w:val="28"/>
        </w:rPr>
        <w:t>砖厚，并且建议填土采用海沙，冲水振实，从而减少梁模侧压力。振实土方至板底要求标高处后，捣</w:t>
      </w:r>
      <w:r>
        <w:rPr>
          <w:sz w:val="28"/>
        </w:rPr>
        <w:t>C10</w:t>
      </w:r>
      <w:r>
        <w:rPr>
          <w:rFonts w:hint="eastAsia"/>
          <w:sz w:val="28"/>
        </w:rPr>
        <w:t>混凝土垫层</w:t>
      </w:r>
      <w:r>
        <w:rPr>
          <w:sz w:val="28"/>
        </w:rPr>
        <w:t>100</w:t>
      </w:r>
      <w:r>
        <w:rPr>
          <w:rFonts w:hint="eastAsia"/>
          <w:sz w:val="28"/>
        </w:rPr>
        <w:t>厚，绑扎首层梁板结构筋。详见下图。</w:t>
      </w:r>
    </w:p>
    <w:p>
      <w:pPr>
        <w:spacing w:line="500" w:lineRule="exact"/>
        <w:rPr>
          <w:sz w:val="28"/>
        </w:rPr>
      </w:pPr>
    </w:p>
    <w:p>
      <w:pPr>
        <w:spacing w:line="500" w:lineRule="exact"/>
        <w:rPr>
          <w:rFonts w:hint="eastAsia"/>
          <w:sz w:val="28"/>
        </w:rPr>
      </w:pPr>
      <w:r>
        <w:rPr>
          <w:rFonts w:hint="eastAsia"/>
          <w:sz w:val="28"/>
        </w:rPr>
        <w:t xml:space="preserve">                                           地面各栋标高</w:t>
      </w:r>
    </w:p>
    <w:p>
      <w:pPr>
        <w:spacing w:line="500" w:lineRule="exact"/>
        <w:ind w:left="135"/>
        <w:rPr>
          <w:sz w:val="28"/>
        </w:rPr>
      </w:pPr>
      <w:r>
        <w:rPr>
          <w:sz w:val="28"/>
        </w:rPr>
        <w:pict>
          <v:line id="直线 4558" o:spid="_x0000_s1046" style="flip:y;mso-wrap-style:square;position:absolute;z-index:251807744" from="194.25pt,91pt" to="210pt,106.6pt" o:allowincell="f">
            <v:stroke linestyle="single"/>
          </v:line>
        </w:pict>
      </w:r>
      <w:r>
        <w:rPr>
          <w:sz w:val="28"/>
        </w:rPr>
        <w:pict>
          <v:line id="直线 4557" o:spid="_x0000_s1047" style="flip:y;mso-wrap-style:square;position:absolute;z-index:251806720" from="194.25pt,75.4pt" to="210pt,91pt" o:allowincell="f">
            <v:stroke linestyle="single"/>
          </v:line>
        </w:pict>
      </w:r>
      <w:r>
        <w:rPr>
          <w:sz w:val="28"/>
        </w:rPr>
        <w:pict>
          <v:line id="直线 4556" o:spid="_x0000_s1048" style="flip:y;mso-wrap-style:square;position:absolute;z-index:251805696" from="189pt,52pt" to="204.75pt,67.6pt" o:allowincell="f">
            <v:stroke linestyle="single"/>
          </v:line>
        </w:pict>
      </w:r>
      <w:r>
        <w:rPr>
          <w:sz w:val="28"/>
        </w:rPr>
        <w:pict>
          <v:line id="直线 4532" o:spid="_x0000_s1049" style="flip:x;mso-wrap-style:square;position:absolute;z-index:251781120" from="94.5pt,7.8pt" to="105pt,7.8pt" o:allowincell="f">
            <v:stroke linestyle="single"/>
          </v:line>
        </w:pict>
      </w:r>
      <w:r>
        <w:rPr>
          <w:sz w:val="28"/>
        </w:rPr>
        <w:pict>
          <v:line id="直线 4530" o:spid="_x0000_s1050" style="mso-wrap-style:square;position:absolute;z-index:251779072" from="89.25pt,7.8pt" to="94.5pt,31.2pt" o:allowincell="f">
            <v:stroke linestyle="single"/>
          </v:line>
        </w:pict>
      </w:r>
      <w:r>
        <w:rPr>
          <w:sz w:val="28"/>
        </w:rPr>
        <w:pict>
          <v:line id="直线 4529" o:spid="_x0000_s1051" style="flip:x y;mso-wrap-style:square;position:absolute;z-index:251778048" from="89.25pt,7.8pt" to="94.5pt,15.6pt" o:allowincell="f">
            <v:stroke linestyle="single"/>
          </v:line>
        </w:pict>
      </w:r>
      <w:r>
        <w:rPr>
          <w:sz w:val="28"/>
        </w:rPr>
        <w:pict>
          <v:line id="直线 4528" o:spid="_x0000_s1052" style="mso-wrap-style:square;position:absolute;z-index:251777024" from="94.5pt,-7.8pt" to="94.5pt,15.6pt" o:allowincell="f">
            <v:stroke linestyle="single"/>
          </v:line>
        </w:pict>
      </w:r>
      <w:r>
        <w:rPr>
          <w:sz w:val="28"/>
        </w:rPr>
        <w:pict>
          <v:line id="直线 4527" o:spid="_x0000_s1053" style="mso-wrap-style:square;position:absolute;z-index:251776000" from="393.75pt,23.4pt" to="399pt,23.4pt" o:allowincell="f">
            <v:stroke linestyle="single"/>
          </v:line>
        </w:pict>
      </w:r>
      <w:r>
        <w:rPr>
          <w:sz w:val="28"/>
        </w:rPr>
        <w:pict>
          <v:line id="直线 4524" o:spid="_x0000_s1054" style="flip:y;mso-wrap-style:square;position:absolute;z-index:251772928" from="399pt,23.4pt" to="399pt,31.2pt" o:allowincell="f">
            <v:stroke linestyle="single"/>
          </v:line>
        </w:pict>
      </w:r>
      <w:r>
        <w:rPr>
          <w:sz w:val="28"/>
        </w:rPr>
        <w:pict>
          <v:line id="直线 4523" o:spid="_x0000_s1055" style="flip:x;mso-wrap-style:square;position:absolute;z-index:251771904" from="399pt,7.8pt" to="404.25pt,31.2pt" o:allowincell="f">
            <v:stroke linestyle="single"/>
          </v:line>
        </w:pict>
      </w:r>
      <w:r>
        <w:rPr>
          <w:sz w:val="28"/>
        </w:rPr>
        <w:pict>
          <v:line id="直线 4522" o:spid="_x0000_s1056" style="flip:y;mso-wrap-style:square;position:absolute;z-index:251770880" from="399pt,7.8pt" to="404.25pt,15.6pt" o:allowincell="f">
            <v:stroke linestyle="single"/>
          </v:line>
        </w:pict>
      </w:r>
      <w:r>
        <w:rPr>
          <w:sz w:val="28"/>
        </w:rPr>
        <w:pict>
          <v:line id="直线 4521" o:spid="_x0000_s1057" style="mso-wrap-style:square;position:absolute;z-index:251769856" from="399pt,-7.8pt" to="399pt,15.6pt" o:allowincell="f">
            <v:stroke linestyle="single"/>
          </v:line>
        </w:pict>
      </w:r>
      <w:r>
        <w:rPr>
          <w:sz w:val="28"/>
        </w:rPr>
        <w:pict>
          <v:line id="直线 4520" o:spid="_x0000_s1058" style="mso-wrap-style:square;position:absolute;z-index:251768832" from="404.25pt,-7.8pt" to="404.3pt,-7.8pt" o:allowincell="f">
            <v:stroke linestyle="single"/>
          </v:line>
        </w:pict>
      </w:r>
      <w:r>
        <w:rPr>
          <w:sz w:val="28"/>
        </w:rPr>
        <w:pict>
          <v:line id="直线 4343" o:spid="_x0000_s1059" style="mso-wrap-style:square;position:absolute;z-index:251681792" from="99.75pt,7.8pt" to="399pt,7.8pt" o:allowincell="f">
            <v:stroke linestyle="single"/>
          </v:line>
        </w:pict>
      </w:r>
      <w:r>
        <w:rPr>
          <w:sz w:val="28"/>
        </w:rPr>
        <w:pict>
          <v:line id="直线 4377" o:spid="_x0000_s1060" style="flip:y;mso-wrap-style:square;position:absolute;z-index:251716608" from="336pt,7.8pt" to="351.75pt,23.4pt" o:allowincell="f">
            <v:stroke linestyle="single"/>
          </v:line>
        </w:pict>
      </w:r>
      <w:r>
        <w:rPr>
          <w:sz w:val="28"/>
        </w:rPr>
        <w:pict>
          <v:line id="直线 4427" o:spid="_x0000_s1061" style="flip:y;mso-wrap-style:square;position:absolute;z-index:251767808" from="210pt,7.8pt" to="225.75pt,23.4pt" o:allowincell="f">
            <v:stroke linestyle="single"/>
          </v:line>
        </w:pict>
      </w:r>
      <w:r>
        <w:rPr>
          <w:sz w:val="28"/>
        </w:rPr>
        <w:pict>
          <v:line id="直线 4425" o:spid="_x0000_s1062" style="mso-wrap-style:square;position:absolute;z-index:251765760" from="330.75pt,0" to="378pt,0" o:allowincell="f">
            <v:stroke linestyle="single"/>
          </v:line>
        </w:pict>
      </w:r>
      <w:r>
        <w:rPr>
          <w:sz w:val="28"/>
        </w:rPr>
        <w:pict>
          <v:shapetype id="_x0000_t128" coordsize="21600,21600" o:spt="128" path="m,l21600,,10800,21600xe">
            <v:stroke joinstyle="miter"/>
            <v:path gradientshapeok="t" o:connecttype="custom" o:connectlocs="10800,0;5400,10800;10800,21600;16200,10800" textboxrect="5400,0,16200,10800"/>
          </v:shapetype>
          <v:shape id="自选图形 4424" o:spid="_x0000_s1063" type="#_x0000_t128" style="width:15.75pt;height:7.8pt;margin-top:0;margin-left:315pt;mso-wrap-style:square;position:absolute;z-index:251764736" o:allowincell="f">
            <v:stroke linestyle="single"/>
          </v:shape>
        </w:pict>
      </w:r>
      <w:r>
        <w:rPr>
          <w:sz w:val="28"/>
        </w:rPr>
        <w:pict>
          <v:line id="直线 4392" o:spid="_x0000_s1064" style="flip:y;mso-wrap-style:square;position:absolute;z-index:251731968" from="341.25pt,39pt" to="357pt,54.6pt" o:allowincell="f">
            <v:stroke linestyle="single"/>
          </v:line>
        </w:pict>
      </w:r>
      <w:r>
        <w:rPr>
          <w:sz w:val="28"/>
        </w:rPr>
        <w:pict>
          <v:line id="直线 4391" o:spid="_x0000_s1065" style="flip:y;mso-wrap-style:square;position:absolute;z-index:251730944" from="320.25pt,39pt" to="336pt,54.6pt" o:allowincell="f">
            <v:stroke linestyle="single"/>
          </v:line>
        </w:pict>
      </w:r>
      <w:r>
        <w:rPr>
          <w:sz w:val="28"/>
        </w:rPr>
        <w:pict>
          <v:line id="直线 4390" o:spid="_x0000_s1066" style="flip:y;mso-wrap-style:square;position:absolute;z-index:251729920" from="299.25pt,39pt" to="315pt,54.6pt" o:allowincell="f">
            <v:stroke linestyle="single"/>
          </v:line>
        </w:pict>
      </w:r>
      <w:r>
        <w:rPr>
          <w:sz w:val="28"/>
        </w:rPr>
        <w:pict>
          <v:line id="直线 4384" o:spid="_x0000_s1067" style="flip:y;mso-wrap-style:square;position:absolute;z-index:251723776" from="141.75pt,39pt" to="157.5pt,54.6pt" o:allowincell="f">
            <v:stroke linestyle="single"/>
          </v:line>
        </w:pict>
      </w:r>
      <w:r>
        <w:rPr>
          <w:sz w:val="28"/>
        </w:rPr>
        <w:pict>
          <v:line id="直线 4383" o:spid="_x0000_s1068" style="flip:y;mso-wrap-style:square;position:absolute;z-index:251722752" from="126pt,39pt" to="141.75pt,54.6pt" o:allowincell="f">
            <v:stroke linestyle="single"/>
          </v:line>
        </w:pict>
      </w:r>
      <w:r>
        <w:rPr>
          <w:sz w:val="28"/>
        </w:rPr>
        <w:pict>
          <v:line id="直线 4382" o:spid="_x0000_s1069" style="flip:y;mso-wrap-style:square;position:absolute;z-index:251721728" from="110.25pt,39pt" to="126pt,54.6pt" o:allowincell="f">
            <v:stroke linestyle="single"/>
          </v:line>
        </w:pict>
      </w:r>
      <w:r>
        <w:rPr>
          <w:sz w:val="28"/>
        </w:rPr>
        <w:pict>
          <v:line id="直线 4381" o:spid="_x0000_s1070" style="flip:y;mso-wrap-style:square;position:absolute;z-index:251720704" from="94.5pt,39pt" to="110.25pt,54.6pt" o:allowincell="f">
            <v:stroke linestyle="single"/>
          </v:line>
        </w:pict>
      </w:r>
      <w:r>
        <w:rPr>
          <w:sz w:val="28"/>
        </w:rPr>
        <w:pict>
          <v:line id="直线 4380" o:spid="_x0000_s1071" style="flip:y;mso-wrap-style:square;position:absolute;z-index:251719680" from="383.25pt,7.8pt" to="399pt,23.4pt" o:allowincell="f">
            <v:stroke linestyle="single"/>
          </v:line>
        </w:pict>
      </w:r>
      <w:r>
        <w:rPr>
          <w:sz w:val="28"/>
        </w:rPr>
        <w:pict>
          <v:line id="直线 4379" o:spid="_x0000_s1072" style="flip:y;mso-wrap-style:square;position:absolute;z-index:251718656" from="367.5pt,7.8pt" to="383.25pt,23.4pt" o:allowincell="f">
            <v:stroke linestyle="single"/>
          </v:line>
        </w:pict>
      </w:r>
      <w:r>
        <w:rPr>
          <w:sz w:val="28"/>
        </w:rPr>
        <w:pict>
          <v:line id="直线 4378" o:spid="_x0000_s1073" style="flip:y;mso-wrap-style:square;position:absolute;z-index:251717632" from="351.75pt,7.8pt" to="367.5pt,23.4pt" o:allowincell="f">
            <v:stroke linestyle="single"/>
          </v:line>
        </w:pict>
      </w:r>
      <w:r>
        <w:rPr>
          <w:sz w:val="28"/>
        </w:rPr>
        <w:pict>
          <v:line id="直线 4376" o:spid="_x0000_s1074" style="flip:y;mso-wrap-style:square;position:absolute;z-index:251715584" from="320.25pt,7.8pt" to="336pt,23.4pt" o:allowincell="f">
            <v:stroke linestyle="single"/>
          </v:line>
        </w:pict>
      </w:r>
      <w:r>
        <w:rPr>
          <w:sz w:val="28"/>
        </w:rPr>
        <w:pict>
          <v:line id="直线 4375" o:spid="_x0000_s1075" style="flip:y;mso-wrap-style:square;position:absolute;z-index:251714560" from="304.5pt,7.8pt" to="320.25pt,23.4pt" o:allowincell="f">
            <v:stroke linestyle="single"/>
          </v:line>
        </w:pict>
      </w:r>
      <w:r>
        <w:rPr>
          <w:sz w:val="28"/>
        </w:rPr>
        <w:pict>
          <v:line id="直线 4367" o:spid="_x0000_s1076" style="flip:y;mso-wrap-style:square;position:absolute;z-index:251706368" from="288.75pt,7.8pt" to="304.5pt,23.4pt" o:allowincell="f">
            <v:stroke linestyle="single"/>
          </v:line>
        </w:pict>
      </w:r>
      <w:r>
        <w:rPr>
          <w:sz w:val="28"/>
        </w:rPr>
        <w:pict>
          <v:line id="直线 4368" o:spid="_x0000_s1077" style="flip:y;mso-wrap-style:square;position:absolute;z-index:251707392" from="194.25pt,7.8pt" to="210pt,23.4pt" o:allowincell="f">
            <v:stroke linestyle="single"/>
          </v:line>
        </w:pict>
      </w:r>
      <w:r>
        <w:rPr>
          <w:sz w:val="28"/>
        </w:rPr>
        <w:pict>
          <v:line id="直线 4369" o:spid="_x0000_s1078" style="flip:y;mso-wrap-style:square;position:absolute;z-index:251708416" from="178.5pt,7.8pt" to="194.25pt,23.4pt" o:allowincell="f">
            <v:stroke linestyle="single"/>
          </v:line>
        </w:pict>
      </w:r>
      <w:r>
        <w:rPr>
          <w:sz w:val="28"/>
        </w:rPr>
        <w:pict>
          <v:line id="直线 4374" o:spid="_x0000_s1079" style="flip:y;mso-wrap-style:square;position:absolute;z-index:251713536" from="162.75pt,7.8pt" to="178.5pt,23.4pt" o:allowincell="f">
            <v:stroke linestyle="single"/>
          </v:line>
        </w:pict>
      </w:r>
      <w:r>
        <w:rPr>
          <w:sz w:val="28"/>
        </w:rPr>
        <w:pict>
          <v:line id="直线 4373" o:spid="_x0000_s1080" style="flip:y;mso-wrap-style:square;position:absolute;z-index:251712512" from="99.75pt,7.8pt" to="115.5pt,23.4pt" o:allowincell="f">
            <v:stroke linestyle="single"/>
          </v:line>
        </w:pict>
      </w:r>
      <w:r>
        <w:rPr>
          <w:sz w:val="28"/>
        </w:rPr>
        <w:pict>
          <v:line id="直线 4372" o:spid="_x0000_s1081" style="flip:y;mso-wrap-style:square;position:absolute;z-index:251711488" from="115.5pt,7.8pt" to="131.25pt,23.4pt" o:allowincell="f">
            <v:stroke linestyle="single"/>
          </v:line>
        </w:pict>
      </w:r>
      <w:r>
        <w:rPr>
          <w:sz w:val="28"/>
        </w:rPr>
        <w:pict>
          <v:line id="直线 4371" o:spid="_x0000_s1082" style="flip:y;mso-wrap-style:square;position:absolute;z-index:251710464" from="131.25pt,7.8pt" to="147pt,23.4pt" o:allowincell="f">
            <v:stroke linestyle="single"/>
          </v:line>
        </w:pict>
      </w:r>
      <w:r>
        <w:rPr>
          <w:sz w:val="28"/>
        </w:rPr>
        <w:pict>
          <v:line id="直线 4370" o:spid="_x0000_s1083" style="flip:y;mso-wrap-style:square;position:absolute;z-index:251709440" from="147pt,7.8pt" to="162.75pt,23.4pt" o:allowincell="f">
            <v:stroke linestyle="single"/>
          </v:line>
        </w:pict>
      </w:r>
      <w:r>
        <w:rPr>
          <w:sz w:val="28"/>
        </w:rPr>
        <w:pict>
          <v:line id="直线 4366" o:spid="_x0000_s1084" style="flip:y;mso-wrap-style:square;position:absolute;z-index:251705344" from="220.5pt,7.8pt" to="246.75pt,31.2pt" o:allowincell="f">
            <v:stroke linestyle="single"/>
          </v:line>
        </w:pict>
      </w:r>
      <w:r>
        <w:rPr>
          <w:sz w:val="28"/>
        </w:rPr>
        <w:pict>
          <v:line id="直线 4360" o:spid="_x0000_s1085" style="flip:y;mso-wrap-style:square;position:absolute;z-index:251699200" from="220.5pt,7.8pt" to="288.75pt,62.4pt" o:allowincell="f">
            <v:stroke linestyle="single"/>
          </v:line>
        </w:pict>
      </w:r>
      <w:r>
        <w:rPr>
          <w:sz w:val="28"/>
        </w:rPr>
        <w:pict>
          <v:line id="直线 4356" o:spid="_x0000_s1086" style="flip:y;mso-wrap-style:square;position:absolute;z-index:251695104" from="220.5pt,7.8pt" to="267.75pt,46.8pt" o:allowincell="f">
            <v:stroke linestyle="single"/>
          </v:line>
        </w:pict>
      </w:r>
      <w:r>
        <w:rPr>
          <w:sz w:val="28"/>
        </w:rPr>
        <w:pict>
          <v:line id="直线 4353" o:spid="_x0000_s1087" style="mso-wrap-style:square;position:absolute;z-index:251692032" from="210pt,23.4pt" to="210pt,101.4pt" o:allowincell="f">
            <v:stroke linestyle="single"/>
          </v:line>
        </w:pict>
      </w:r>
      <w:r>
        <w:rPr>
          <w:sz w:val="28"/>
        </w:rPr>
        <w:pict>
          <v:line id="直线 4351" o:spid="_x0000_s1088" style="mso-wrap-style:square;position:absolute;z-index:251689984" from="288.75pt,23.4pt" to="288.75pt,101.4pt" o:allowincell="f">
            <v:stroke linestyle="single"/>
          </v:line>
        </w:pict>
      </w:r>
      <w:r>
        <w:rPr>
          <w:sz w:val="28"/>
        </w:rPr>
        <w:pict>
          <v:line id="直线 4349" o:spid="_x0000_s1089" style="mso-wrap-style:square;position:absolute;z-index:251687936" from="278.25pt,23.4pt" to="278.25pt,93.6pt" o:allowincell="f">
            <v:stroke linestyle="single"/>
          </v:line>
        </w:pict>
      </w:r>
      <w:r>
        <w:rPr>
          <w:sz w:val="28"/>
        </w:rPr>
        <w:pict>
          <v:line id="直线 4347" o:spid="_x0000_s1090" style="mso-wrap-style:square;position:absolute;z-index:251685888" from="220.5pt,23.4pt" to="220.5pt,93.6pt" o:allowincell="f">
            <v:stroke linestyle="single"/>
          </v:line>
        </w:pict>
      </w:r>
      <w:r>
        <w:rPr>
          <w:sz w:val="28"/>
        </w:rPr>
        <w:pict>
          <v:line id="直线 4346" o:spid="_x0000_s1091" style="mso-wrap-style:square;position:absolute;z-index:251684864" from="278.25pt,23.4pt" to="393.75pt,23.4pt" o:allowincell="f">
            <v:stroke linestyle="single"/>
          </v:line>
        </w:pict>
      </w:r>
      <w:r>
        <w:rPr>
          <w:sz w:val="28"/>
        </w:rPr>
        <w:pict>
          <v:line id="直线 4345" o:spid="_x0000_s1092" style="mso-wrap-style:square;position:absolute;z-index:251683840" from="94.5pt,23.4pt" to="220.5pt,23.4pt" o:allowincell="f">
            <v:stroke linestyle="single"/>
          </v:line>
        </w:pict>
      </w:r>
      <w:r>
        <w:rPr>
          <w:sz w:val="28"/>
        </w:rPr>
        <w:pict>
          <v:line id="直线 4344" o:spid="_x0000_s1093" style="mso-wrap-style:square;position:absolute;z-index:251682816" from="99.75pt,15.6pt" to="99.8pt,15.6pt" o:allowincell="f">
            <v:stroke linestyle="single"/>
          </v:line>
        </w:pict>
      </w:r>
      <w:r>
        <w:rPr>
          <w:sz w:val="28"/>
        </w:rPr>
        <w:pict>
          <v:line id="直线 4342" o:spid="_x0000_s1094" style="mso-wrap-style:square;position:absolute;z-index:251680768" from="115.5pt,-15.6pt" to="115.55pt,-15.6pt" o:allowincell="f">
            <v:stroke linestyle="single"/>
          </v:line>
        </w:pict>
      </w:r>
      <w:r>
        <w:rPr>
          <w:sz w:val="28"/>
        </w:rPr>
        <w:pict>
          <v:line id="直线 4341" o:spid="_x0000_s1095" style="mso-wrap-style:square;position:absolute;z-index:251679744" from="57.75pt,15.6pt" to="57.8pt,15.6pt" o:allowincell="f">
            <v:stroke linestyle="single"/>
          </v:line>
        </w:pict>
      </w:r>
      <w:r>
        <w:rPr>
          <w:sz w:val="28"/>
        </w:rPr>
        <w:t xml:space="preserve">           </w:t>
      </w:r>
      <w:r>
        <w:rPr>
          <w:rFonts w:ascii="宋体" w:hint="eastAsia"/>
          <w:sz w:val="28"/>
        </w:rPr>
        <w:t>˙</w:t>
      </w:r>
    </w:p>
    <w:p>
      <w:pPr>
        <w:spacing w:line="500" w:lineRule="exact"/>
        <w:ind w:left="135"/>
        <w:rPr>
          <w:rFonts w:hint="eastAsia"/>
          <w:sz w:val="28"/>
        </w:rPr>
      </w:pPr>
      <w:r>
        <w:rPr>
          <w:sz w:val="28"/>
        </w:rPr>
        <w:pict>
          <v:line id="直线 4550" o:spid="_x0000_s1096" style="flip:x;mso-wrap-style:square;position:absolute;z-index:251799552" from="278.25pt,33.8pt" to="288.75pt,41.6pt" o:allowincell="f">
            <v:stroke linestyle="single"/>
          </v:line>
        </w:pict>
      </w:r>
      <w:r>
        <w:rPr>
          <w:sz w:val="28"/>
        </w:rPr>
        <w:pict>
          <v:line id="直线 4549" o:spid="_x0000_s1097" style="flip:x;mso-wrap-style:square;position:absolute;z-index:251798528" from="278.25pt,26pt" to="288.75pt,33.8pt" o:allowincell="f">
            <v:stroke linestyle="single"/>
          </v:line>
        </w:pict>
      </w:r>
      <w:r>
        <w:rPr>
          <w:sz w:val="28"/>
        </w:rPr>
        <w:pict>
          <v:line id="直线 4548" o:spid="_x0000_s1098" style="flip:x;mso-wrap-style:square;position:absolute;z-index:251797504" from="278.25pt,18.2pt" to="288.75pt,26pt" o:allowincell="f">
            <v:stroke linestyle="single"/>
          </v:line>
        </w:pict>
      </w:r>
      <w:r>
        <w:rPr>
          <w:sz w:val="28"/>
        </w:rPr>
        <w:pict>
          <v:line id="直线 4547" o:spid="_x0000_s1099" style="flip:x;mso-wrap-style:square;position:absolute;z-index:251796480" from="278.25pt,10.4pt" to="288.75pt,18.2pt" o:allowincell="f">
            <v:stroke linestyle="single"/>
          </v:line>
        </w:pict>
      </w:r>
      <w:r>
        <w:rPr>
          <w:sz w:val="28"/>
        </w:rPr>
        <w:pict>
          <v:line id="直线 4546" o:spid="_x0000_s1100" style="flip:x;mso-wrap-style:square;position:absolute;z-index:251795456" from="278.25pt,2.6pt" to="288.75pt,10.4pt" o:allowincell="f">
            <v:stroke linestyle="single"/>
          </v:line>
        </w:pict>
      </w:r>
      <w:r>
        <w:rPr>
          <w:sz w:val="28"/>
        </w:rPr>
        <w:pict>
          <v:line id="直线 4540" o:spid="_x0000_s1101" style="flip:x;mso-wrap-style:square;position:absolute;z-index:251789312" from="210pt,33.8pt" to="220.5pt,41.6pt" o:allowincell="f">
            <v:stroke linestyle="single"/>
          </v:line>
        </w:pict>
      </w:r>
      <w:r>
        <w:rPr>
          <w:sz w:val="28"/>
        </w:rPr>
        <w:pict>
          <v:line id="直线 4539" o:spid="_x0000_s1102" style="flip:x;mso-wrap-style:square;position:absolute;z-index:251788288" from="210pt,2.6pt" to="220.5pt,10.4pt" o:allowincell="f">
            <v:stroke linestyle="single"/>
          </v:line>
        </w:pict>
      </w:r>
      <w:r>
        <w:rPr>
          <w:sz w:val="28"/>
        </w:rPr>
        <w:pict>
          <v:line id="直线 4538" o:spid="_x0000_s1103" style="flip:x;mso-wrap-style:square;position:absolute;z-index:251787264" from="210pt,18.2pt" to="220.5pt,26pt" o:allowincell="f">
            <v:stroke linestyle="single"/>
          </v:line>
        </w:pict>
      </w:r>
      <w:r>
        <w:rPr>
          <w:sz w:val="28"/>
        </w:rPr>
        <w:pict>
          <v:line id="直线 4537" o:spid="_x0000_s1104" style="flip:x;mso-wrap-style:square;position:absolute;z-index:251786240" from="210pt,33.8pt" to="220.5pt,41.6pt" o:allowincell="f">
            <v:stroke linestyle="single"/>
          </v:line>
        </w:pict>
      </w:r>
      <w:r>
        <w:rPr>
          <w:sz w:val="28"/>
        </w:rPr>
        <w:pict>
          <v:line id="直线 4536" o:spid="_x0000_s1105" style="flip:x;mso-wrap-style:square;position:absolute;z-index:251785216" from="210pt,26pt" to="220.5pt,33.8pt" o:allowincell="f">
            <v:stroke linestyle="single"/>
          </v:line>
        </w:pict>
      </w:r>
      <w:r>
        <w:rPr>
          <w:sz w:val="28"/>
        </w:rPr>
        <w:pict>
          <v:line id="直线 4535" o:spid="_x0000_s1106" style="flip:x;mso-wrap-style:square;position:absolute;z-index:251784192" from="210pt,10.4pt" to="220.5pt,18.2pt" o:allowincell="f">
            <v:stroke linestyle="single"/>
          </v:line>
        </w:pict>
      </w:r>
      <w:r>
        <w:rPr>
          <w:sz w:val="28"/>
        </w:rPr>
        <w:pict>
          <v:line id="直线 4534" o:spid="_x0000_s1107" style="mso-wrap-style:square;position:absolute;z-index:251783168" from="110.25pt,2.6pt" to="110.3pt,2.6pt" o:allowincell="f">
            <v:stroke linestyle="single"/>
          </v:line>
        </w:pict>
      </w:r>
      <w:r>
        <w:rPr>
          <w:sz w:val="28"/>
        </w:rPr>
        <w:pict>
          <v:line id="直线 4533" o:spid="_x0000_s1108" style="mso-wrap-style:square;position:absolute;z-index:251782144" from="105pt,2.6pt" to="105.05pt,2.6pt" o:allowincell="f">
            <v:stroke linestyle="single"/>
          </v:line>
        </w:pict>
      </w:r>
      <w:r>
        <w:rPr>
          <w:sz w:val="28"/>
        </w:rPr>
        <w:pict>
          <v:line id="直线 4531" o:spid="_x0000_s1109" style="mso-wrap-style:square;position:absolute;z-index:251780096" from="94.5pt,5.2pt" to="94.5pt,36.4pt" o:allowincell="f">
            <v:stroke linestyle="single"/>
          </v:line>
        </w:pict>
      </w:r>
      <w:r>
        <w:rPr>
          <w:sz w:val="28"/>
        </w:rPr>
        <w:pict>
          <v:line id="直线 4526" o:spid="_x0000_s1110" style="mso-wrap-style:square;position:absolute;z-index:251774976" from="393.75pt,13pt" to="399pt,13pt" o:allowincell="f">
            <v:stroke linestyle="single"/>
          </v:line>
        </w:pict>
      </w:r>
      <w:r>
        <w:rPr>
          <w:sz w:val="28"/>
        </w:rPr>
        <w:pict>
          <v:line id="直线 4525" o:spid="_x0000_s1111" style="mso-wrap-style:square;position:absolute;z-index:251773952" from="399pt,5.2pt" to="399pt,28.6pt" o:allowincell="f">
            <v:stroke linestyle="single"/>
          </v:line>
        </w:pict>
      </w:r>
      <w:r>
        <w:rPr>
          <w:sz w:val="28"/>
        </w:rPr>
        <w:pict>
          <v:line id="直线 4422" o:spid="_x0000_s1112" style="mso-wrap-style:square;position:absolute;z-index:251762688" from="346.5pt,5.2pt" to="372.75pt,52pt" o:allowincell="f">
            <v:stroke linestyle="single"/>
          </v:line>
        </w:pict>
      </w:r>
      <w:r>
        <w:rPr>
          <w:sz w:val="28"/>
        </w:rPr>
        <w:pict>
          <v:line id="直线 4421" o:spid="_x0000_s1113" style="mso-wrap-style:square;position:absolute;z-index:251761664" from="362.25pt,5.2pt" to="362.3pt,5.2pt" o:allowincell="f">
            <v:stroke linestyle="single"/>
          </v:line>
        </w:pict>
      </w:r>
      <w:r>
        <w:rPr>
          <w:sz w:val="28"/>
        </w:rPr>
        <w:pict>
          <v:shapetype id="_x0000_t202" coordsize="21600,21600" o:spt="202" path="m,l,21600r21600,l21600,xe">
            <v:stroke joinstyle="miter"/>
            <v:path gradientshapeok="t" o:connecttype="rect"/>
          </v:shapetype>
          <v:shape id="文本框 4418" o:spid="_x0000_s1114" type="#_x0000_t202" style="width:36.75pt;height:46.8pt;margin-top:20.8pt;margin-left:294pt;mso-wrap-style:square;position:absolute;z-index:251758592" o:allowincell="f" filled="f" stroked="t" strokecolor="white">
            <v:stroke linestyle="single"/>
            <v:textbox style="layout-flow:vertical;mso-layout-flow-alt:bottom-to-top">
              <w:txbxContent>
                <w:p>
                  <w:r>
                    <w:t xml:space="preserve"> 60</w:t>
                  </w:r>
                </w:p>
              </w:txbxContent>
            </v:textbox>
          </v:shape>
        </w:pict>
      </w:r>
      <w:r>
        <w:rPr>
          <w:sz w:val="28"/>
        </w:rPr>
        <w:pict>
          <v:line id="直线 4396" o:spid="_x0000_s1115" style="mso-wrap-style:square;position:absolute;z-index:251736064" from="388.5pt,13pt" to="404.25pt,28.6pt" o:allowincell="f">
            <v:stroke linestyle="single"/>
          </v:line>
        </w:pict>
      </w:r>
      <w:r>
        <w:rPr>
          <w:sz w:val="28"/>
        </w:rPr>
        <w:pict>
          <v:line id="直线 4395" o:spid="_x0000_s1116" style="mso-wrap-style:square;position:absolute;z-index:251735040" from="367.5pt,13pt" to="383.25pt,28.6pt" o:allowincell="f">
            <v:stroke linestyle="single"/>
          </v:line>
        </w:pict>
      </w:r>
      <w:r>
        <w:rPr>
          <w:sz w:val="28"/>
        </w:rPr>
        <w:pict>
          <v:line id="直线 4394" o:spid="_x0000_s1117" style="mso-wrap-style:square;position:absolute;z-index:251734016" from="189pt,13pt" to="204.75pt,28.6pt" o:allowincell="f">
            <v:stroke linestyle="single"/>
          </v:line>
        </w:pict>
      </w:r>
      <w:r>
        <w:rPr>
          <w:sz w:val="28"/>
        </w:rPr>
        <w:pict>
          <v:line id="直线 4393" o:spid="_x0000_s1118" style="mso-wrap-style:square;position:absolute;z-index:251732992" from="351.75pt,20.8pt" to="367.5pt,36.4pt" o:allowincell="f">
            <v:stroke linestyle="single"/>
          </v:line>
        </w:pict>
      </w:r>
      <w:r>
        <w:rPr>
          <w:sz w:val="28"/>
        </w:rPr>
        <w:pict>
          <v:line id="直线 4389" o:spid="_x0000_s1119" style="mso-wrap-style:square;position:absolute;z-index:251728896" from="131.25pt,20.8pt" to="147pt,36.4pt" o:allowincell="f">
            <v:stroke linestyle="single"/>
          </v:line>
        </w:pict>
      </w:r>
      <w:r>
        <w:rPr>
          <w:sz w:val="28"/>
        </w:rPr>
        <w:pict>
          <v:line id="直线 4388" o:spid="_x0000_s1120" style="mso-wrap-style:square;position:absolute;z-index:251727872" from="152.25pt,20.8pt" to="168pt,36.4pt" o:allowincell="f">
            <v:stroke linestyle="single"/>
          </v:line>
        </w:pict>
      </w:r>
      <w:r>
        <w:rPr>
          <w:sz w:val="28"/>
        </w:rPr>
        <w:pict>
          <v:line id="直线 4387" o:spid="_x0000_s1121" style="mso-wrap-style:square;position:absolute;z-index:251726848" from="189pt,13pt" to="204.75pt,28.6pt" o:allowincell="f">
            <v:stroke linestyle="single"/>
          </v:line>
        </w:pict>
      </w:r>
      <w:r>
        <w:rPr>
          <w:sz w:val="28"/>
        </w:rPr>
        <w:pict>
          <v:line id="直线 4386" o:spid="_x0000_s1122" style="mso-wrap-style:square;position:absolute;z-index:251725824" from="173.25pt,13pt" to="189pt,28.6pt" o:allowincell="f">
            <v:stroke linestyle="single"/>
          </v:line>
        </w:pict>
      </w:r>
      <w:r>
        <w:rPr>
          <w:sz w:val="28"/>
        </w:rPr>
        <w:pict>
          <v:line id="直线 4385" o:spid="_x0000_s1123" style="mso-wrap-style:square;position:absolute;z-index:251724800" from="157.65pt,13pt" to="173.4pt,28.6pt" o:allowincell="f">
            <v:stroke linestyle="single"/>
          </v:line>
        </w:pict>
      </w:r>
      <w:r>
        <w:rPr>
          <w:sz w:val="28"/>
        </w:rPr>
        <w:pict>
          <v:line id="直线 4361" o:spid="_x0000_s1124" style="flip:y;mso-wrap-style:square;position:absolute;z-index:251700224" from="220.5pt,20.8pt" to="278.25pt,67.6pt" o:allowincell="f">
            <v:stroke linestyle="single"/>
          </v:line>
        </w:pict>
      </w:r>
      <w:r>
        <w:rPr>
          <w:sz w:val="28"/>
        </w:rPr>
        <w:pict>
          <v:line id="直线 4358" o:spid="_x0000_s1125" style="flip:y;mso-wrap-style:square;position:absolute;z-index:251697152" from="220.5pt,5.2pt" to="278.25pt,52pt" o:allowincell="f">
            <v:stroke linestyle="single"/>
          </v:line>
        </w:pict>
      </w:r>
      <w:r>
        <w:rPr>
          <w:sz w:val="28"/>
        </w:rPr>
        <w:pict>
          <v:line id="直线 4355" o:spid="_x0000_s1126" style="mso-wrap-style:square;position:absolute;z-index:251694080" from="288.75pt,13pt" to="393.75pt,13pt" o:allowincell="f">
            <v:stroke linestyle="single"/>
          </v:line>
        </w:pict>
      </w:r>
      <w:r>
        <w:rPr>
          <w:sz w:val="28"/>
        </w:rPr>
        <w:pict>
          <v:line id="直线 4354" o:spid="_x0000_s1127" style="mso-wrap-style:square;position:absolute;z-index:251693056" from="94.5pt,13pt" to="210pt,13pt" o:allowincell="f">
            <v:stroke linestyle="single"/>
          </v:line>
        </w:pict>
      </w:r>
    </w:p>
    <w:p>
      <w:pPr>
        <w:spacing w:line="500" w:lineRule="exact"/>
        <w:ind w:left="135"/>
        <w:rPr>
          <w:rFonts w:hint="eastAsia"/>
          <w:sz w:val="28"/>
        </w:rPr>
      </w:pPr>
      <w:r>
        <w:rPr>
          <w:sz w:val="28"/>
        </w:rPr>
        <w:pict>
          <v:line id="直线 4559" o:spid="_x0000_s1128" style="mso-wrap-style:square;position:absolute;z-index:251808768" from="183.75pt,15.6pt" to="199.5pt,31.2pt" o:allowincell="f">
            <v:stroke linestyle="single"/>
          </v:line>
        </w:pict>
      </w:r>
      <w:r>
        <w:rPr>
          <w:sz w:val="28"/>
        </w:rPr>
        <w:pict>
          <v:line id="直线 4551" o:spid="_x0000_s1129" style="flip:x;mso-wrap-style:square;position:absolute;z-index:251800576" from="278.25pt,15.6pt" to="288.75pt,23.4pt" o:allowincell="f">
            <v:stroke linestyle="single"/>
          </v:line>
        </w:pict>
      </w:r>
      <w:r>
        <w:rPr>
          <w:sz w:val="28"/>
        </w:rPr>
        <w:pict>
          <v:line id="直线 4545" o:spid="_x0000_s1130" style="flip:x;mso-wrap-style:square;position:absolute;z-index:251794432" from="210pt,31.2pt" to="220.5pt,39pt" o:allowincell="f">
            <v:stroke linestyle="single"/>
          </v:line>
        </w:pict>
      </w:r>
      <w:r>
        <w:rPr>
          <w:sz w:val="28"/>
        </w:rPr>
        <w:pict>
          <v:line id="直线 4544" o:spid="_x0000_s1131" style="flip:x;mso-wrap-style:square;position:absolute;z-index:251793408" from="210pt,39pt" to="220.5pt,46.8pt" o:allowincell="f">
            <v:stroke linestyle="single"/>
          </v:line>
        </w:pict>
      </w:r>
      <w:r>
        <w:rPr>
          <w:sz w:val="28"/>
        </w:rPr>
        <w:pict>
          <v:line id="直线 4543" o:spid="_x0000_s1132" style="flip:x;mso-wrap-style:square;position:absolute;z-index:251792384" from="210pt,23.4pt" to="220.5pt,31.2pt" o:allowincell="f">
            <v:stroke linestyle="single"/>
          </v:line>
        </w:pict>
      </w:r>
      <w:r>
        <w:rPr>
          <w:sz w:val="28"/>
        </w:rPr>
        <w:pict>
          <v:line id="直线 4542" o:spid="_x0000_s1133" style="flip:x;mso-wrap-style:square;position:absolute;z-index:251791360" from="210pt,15.6pt" to="220.5pt,23.4pt" o:allowincell="f">
            <v:stroke linestyle="single"/>
          </v:line>
        </w:pict>
      </w:r>
      <w:r>
        <w:rPr>
          <w:sz w:val="28"/>
        </w:rPr>
        <w:pict>
          <v:line id="直线 4541" o:spid="_x0000_s1134" style="flip:x;mso-wrap-style:square;position:absolute;z-index:251790336" from="210pt,7.8pt" to="220.5pt,15.6pt" o:allowincell="f">
            <v:stroke linestyle="single"/>
          </v:line>
        </w:pict>
      </w:r>
      <w:r>
        <w:rPr>
          <w:sz w:val="28"/>
        </w:rPr>
        <w:pict>
          <v:line id="直线 4362" o:spid="_x0000_s1135" style="flip:y;mso-wrap-style:square;position:absolute;z-index:251701248" from="241.5pt,10.4pt" to="278.25pt,41.6pt" o:allowincell="f">
            <v:stroke linestyle="single"/>
          </v:line>
        </w:pict>
      </w:r>
      <w:r>
        <w:rPr>
          <w:sz w:val="28"/>
        </w:rPr>
        <w:pict>
          <v:line id="直线 4359" o:spid="_x0000_s1136" style="mso-wrap-style:square;position:absolute;z-index:251698176" from="220.5pt,2.6pt" to="220.55pt,2.6pt" o:allowincell="f">
            <v:stroke linestyle="single"/>
          </v:line>
        </w:pict>
      </w:r>
      <w:r>
        <w:rPr>
          <w:sz w:val="28"/>
        </w:rPr>
        <w:pict>
          <v:line id="直线 4357" o:spid="_x0000_s1137" style="mso-wrap-style:square;position:absolute;z-index:251696128" from="220.5pt,2.6pt" to="220.55pt,2.6pt" o:allowincell="f">
            <v:stroke linestyle="single"/>
          </v:line>
        </w:pict>
      </w:r>
      <w:r>
        <w:rPr>
          <w:sz w:val="28"/>
        </w:rPr>
        <w:t xml:space="preserve">                                                     </w:t>
      </w:r>
      <w:r>
        <w:rPr>
          <w:rFonts w:hint="eastAsia"/>
          <w:sz w:val="28"/>
        </w:rPr>
        <w:t>C10素砼</w:t>
      </w:r>
    </w:p>
    <w:p>
      <w:pPr>
        <w:spacing w:line="500" w:lineRule="exact"/>
        <w:ind w:left="135"/>
        <w:rPr>
          <w:rFonts w:hint="eastAsia"/>
          <w:sz w:val="28"/>
        </w:rPr>
      </w:pPr>
      <w:r>
        <w:rPr>
          <w:sz w:val="28"/>
        </w:rPr>
        <w:pict>
          <v:line id="直线 4555" o:spid="_x0000_s1138" style="flip:x;mso-wrap-style:square;position:absolute;z-index:251804672" from="278.25pt,13pt" to="288.75pt,20.8pt" o:allowincell="f">
            <v:stroke linestyle="single"/>
          </v:line>
        </w:pict>
      </w:r>
      <w:r>
        <w:rPr>
          <w:sz w:val="28"/>
        </w:rPr>
        <w:pict>
          <v:line id="直线 4554" o:spid="_x0000_s1139" style="flip:x;mso-wrap-style:square;position:absolute;z-index:251803648" from="278.25pt,13pt" to="288.75pt,20.8pt" o:allowincell="f">
            <v:stroke linestyle="single"/>
          </v:line>
        </w:pict>
      </w:r>
      <w:r>
        <w:rPr>
          <w:sz w:val="28"/>
        </w:rPr>
        <w:pict>
          <v:line id="直线 4553" o:spid="_x0000_s1140" style="flip:x;mso-wrap-style:square;position:absolute;z-index:251802624" from="278.25pt,-2.6pt" to="288.75pt,5.2pt" o:allowincell="f">
            <v:stroke linestyle="single"/>
          </v:line>
        </w:pict>
      </w:r>
      <w:r>
        <w:rPr>
          <w:sz w:val="28"/>
        </w:rPr>
        <w:pict>
          <v:line id="直线 4552" o:spid="_x0000_s1141" style="flip:x;mso-wrap-style:square;position:absolute;z-index:251801600" from="278.25pt,5.2pt" to="288.75pt,13pt" o:allowincell="f">
            <v:stroke linestyle="single"/>
          </v:line>
        </w:pict>
      </w:r>
      <w:r>
        <w:rPr>
          <w:sz w:val="28"/>
        </w:rPr>
        <w:pict>
          <v:line id="直线 4423" o:spid="_x0000_s1142" style="mso-wrap-style:square;position:absolute;z-index:251763712" from="372.75pt,0" to="435.75pt,0" o:allowincell="f">
            <v:stroke linestyle="single"/>
          </v:line>
        </w:pict>
      </w:r>
      <w:r>
        <w:rPr>
          <w:sz w:val="28"/>
        </w:rPr>
        <w:pict>
          <v:line id="直线 4420" o:spid="_x0000_s1143" style="mso-wrap-style:square;position:absolute;z-index:251760640" from="393.75pt,0" to="393.8pt,0" o:allowincell="f">
            <v:stroke linestyle="single"/>
          </v:line>
        </w:pict>
      </w:r>
      <w:r>
        <w:rPr>
          <w:sz w:val="28"/>
        </w:rPr>
        <w:pict>
          <v:line id="直线 4419" o:spid="_x0000_s1144" style="mso-wrap-style:square;position:absolute;z-index:251759616" from="304.5pt,15.6pt" to="325.5pt,15.6pt" o:allowincell="f">
            <v:stroke linestyle="single"/>
          </v:line>
        </w:pict>
      </w:r>
      <w:r>
        <w:rPr>
          <w:sz w:val="28"/>
        </w:rPr>
        <w:pict>
          <v:line id="直线 4416" o:spid="_x0000_s1145" style="mso-wrap-style:square;position:absolute;z-index:251756544" from="309.75pt,7.8pt" to="320.25pt,23.4pt" o:allowincell="f">
            <v:stroke linestyle="single"/>
          </v:line>
        </w:pict>
      </w:r>
      <w:r>
        <w:rPr>
          <w:sz w:val="28"/>
        </w:rPr>
        <w:pict>
          <v:line id="直线 4415" o:spid="_x0000_s1146" style="mso-wrap-style:square;position:absolute;z-index:251755520" from="309.75pt,15.6pt" to="320.25pt,31.2pt" o:allowincell="f">
            <v:stroke linestyle="single"/>
          </v:line>
        </w:pict>
      </w:r>
      <w:r>
        <w:rPr>
          <w:sz w:val="28"/>
        </w:rPr>
        <w:pict>
          <v:line id="直线 4407" o:spid="_x0000_s1147" style="mso-wrap-style:square;position:absolute;z-index:251747328" from="278.25pt,23.4pt" to="278.3pt,23.4pt" o:allowincell="f">
            <v:stroke linestyle="single"/>
          </v:line>
        </w:pict>
      </w:r>
      <w:r>
        <w:rPr>
          <w:sz w:val="28"/>
        </w:rPr>
        <w:pict>
          <v:line id="直线 4398" o:spid="_x0000_s1148" style="mso-wrap-style:square;position:absolute;z-index:251738112" from="304.5pt,15.6pt" to="325.5pt,15.6pt" o:allowincell="f">
            <v:stroke linestyle="single"/>
          </v:line>
        </w:pict>
      </w:r>
      <w:r>
        <w:rPr>
          <w:sz w:val="28"/>
        </w:rPr>
        <w:pict>
          <v:line id="直线 4397" o:spid="_x0000_s1149" style="mso-wrap-style:square;position:absolute;z-index:251737088" from="304.5pt,23.4pt" to="325.5pt,23.4pt" o:allowincell="f">
            <v:stroke linestyle="single"/>
          </v:line>
        </w:pict>
      </w:r>
      <w:r>
        <w:rPr>
          <w:sz w:val="28"/>
        </w:rPr>
        <w:pict>
          <v:line id="直线 4365" o:spid="_x0000_s1150" style="flip:y;mso-wrap-style:square;position:absolute;z-index:251704320" from="262.5pt,7.8pt" to="273pt,15.6pt" o:allowincell="f">
            <v:stroke linestyle="single"/>
          </v:line>
        </w:pict>
      </w:r>
      <w:r>
        <w:rPr>
          <w:sz w:val="28"/>
        </w:rPr>
        <w:pict>
          <v:line id="直线 4364" o:spid="_x0000_s1151" style="mso-wrap-style:square;position:absolute;z-index:251703296" from="262.5pt,15.6pt" to="262.55pt,15.6pt" o:allowincell="f">
            <v:stroke linestyle="single"/>
          </v:line>
        </w:pict>
      </w:r>
      <w:r>
        <w:rPr>
          <w:sz w:val="28"/>
        </w:rPr>
        <w:pict>
          <v:line id="直线 4363" o:spid="_x0000_s1152" style="mso-wrap-style:square;position:absolute;z-index:251702272" from="267.75pt,15.6pt" to="267.8pt,15.6pt" o:allowincell="f">
            <v:stroke linestyle="single"/>
          </v:line>
        </w:pict>
      </w:r>
      <w:r>
        <w:rPr>
          <w:sz w:val="28"/>
        </w:rPr>
        <w:pict>
          <v:line id="直线 4352" o:spid="_x0000_s1153" style="flip:x;mso-wrap-style:square;position:absolute;z-index:251691008" from="210pt,23.4pt" to="288.75pt,23.4pt" o:allowincell="f">
            <v:stroke linestyle="single"/>
          </v:line>
        </w:pict>
      </w:r>
      <w:r>
        <w:rPr>
          <w:sz w:val="28"/>
        </w:rPr>
        <w:pict>
          <v:line id="直线 4348" o:spid="_x0000_s1154" style="mso-wrap-style:square;position:absolute;z-index:251686912" from="220.5pt,15.6pt" to="278.25pt,15.6pt" o:allowincell="f">
            <v:stroke linestyle="single"/>
          </v:line>
        </w:pict>
      </w:r>
      <w:r>
        <w:rPr>
          <w:rFonts w:hint="eastAsia"/>
          <w:sz w:val="28"/>
        </w:rPr>
        <w:t xml:space="preserve">                                               砖垫层</w:t>
      </w:r>
    </w:p>
    <w:p>
      <w:pPr>
        <w:spacing w:line="500" w:lineRule="exact"/>
        <w:ind w:left="135"/>
        <w:rPr>
          <w:rFonts w:hint="eastAsia"/>
          <w:sz w:val="28"/>
        </w:rPr>
      </w:pPr>
      <w:r>
        <w:pict>
          <v:line id="直线 4426" o:spid="_x0000_s1155" style="mso-wrap-style:square;position:absolute;z-index:251766784" from="341.25pt,29.35pt" to="378pt,29.35pt" o:allowincell="f">
            <v:stroke linestyle="single"/>
          </v:line>
        </w:pict>
      </w:r>
      <w:r>
        <w:pict>
          <v:line id="直线 4404" o:spid="_x0000_s1156" style="mso-wrap-style:square;position:absolute;z-index:251744256" from="267.75pt,29.35pt" to="341.25pt,29.35pt" o:allowincell="f">
            <v:stroke linestyle="single"/>
          </v:line>
        </w:pict>
      </w:r>
      <w:r>
        <w:pict>
          <v:line id="直线 4403" o:spid="_x0000_s1157" style="mso-wrap-style:square;position:absolute;z-index:251743232" from="152.25pt,29.35pt" to="231pt,29.35pt" o:allowincell="f">
            <v:stroke linestyle="single"/>
          </v:line>
        </w:pict>
      </w:r>
      <w:r>
        <w:rPr>
          <w:sz w:val="28"/>
        </w:rPr>
        <w:pict>
          <v:line id="直线 4417" o:spid="_x0000_s1158" style="mso-wrap-style:square;position:absolute;z-index:251757568" from="315pt,-41.6pt" to="315pt,-2.6pt" o:allowincell="f">
            <v:stroke linestyle="single"/>
          </v:line>
        </w:pict>
      </w:r>
      <w:r>
        <w:rPr>
          <w:sz w:val="28"/>
        </w:rPr>
        <w:pict>
          <v:line id="直线 4414" o:spid="_x0000_s1159" style="flip:x;mso-wrap-style:square;position:absolute;z-index:251754496" from="283.5pt,20.8pt" to="294pt,36.4pt" o:allowincell="f">
            <v:stroke linestyle="single"/>
          </v:line>
        </w:pict>
      </w:r>
      <w:r>
        <w:rPr>
          <w:sz w:val="28"/>
        </w:rPr>
        <w:pict>
          <v:line id="直线 4413" o:spid="_x0000_s1160" style="flip:x;mso-wrap-style:square;position:absolute;z-index:251753472" from="273pt,20.8pt" to="283.5pt,36.4pt" o:allowincell="f">
            <v:stroke linestyle="single"/>
          </v:line>
        </w:pict>
      </w:r>
      <w:r>
        <w:rPr>
          <w:sz w:val="28"/>
        </w:rPr>
        <w:pict>
          <v:line id="直线 4412" o:spid="_x0000_s1161" style="flip:x;mso-wrap-style:square;position:absolute;z-index:251752448" from="215.25pt,20.8pt" to="225.75pt,36.4pt" o:allowincell="f">
            <v:stroke linestyle="single"/>
          </v:line>
        </w:pict>
      </w:r>
      <w:r>
        <w:rPr>
          <w:sz w:val="28"/>
        </w:rPr>
        <w:pict>
          <v:line id="直线 4411" o:spid="_x0000_s1162" style="flip:x;mso-wrap-style:square;position:absolute;z-index:251751424" from="204.75pt,20.8pt" to="215.25pt,36.4pt" o:allowincell="f">
            <v:stroke linestyle="single"/>
          </v:line>
        </w:pict>
      </w:r>
      <w:r>
        <w:rPr>
          <w:sz w:val="28"/>
        </w:rPr>
        <w:pict>
          <v:line id="直线 4409" o:spid="_x0000_s1163" style="mso-wrap-style:square;position:absolute;z-index:251749376" from="288.75pt,13pt" to="288.75pt,44.2pt" o:allowincell="f">
            <v:stroke linestyle="single"/>
          </v:line>
        </w:pict>
      </w:r>
      <w:r>
        <w:rPr>
          <w:sz w:val="28"/>
        </w:rPr>
        <w:pict>
          <v:line id="直线 4408" o:spid="_x0000_s1164" style="mso-wrap-style:square;position:absolute;z-index:251748352" from="278.25pt,13pt" to="278.25pt,44.2pt" o:allowincell="f">
            <v:stroke linestyle="single"/>
          </v:line>
        </w:pict>
      </w:r>
      <w:r>
        <w:rPr>
          <w:sz w:val="28"/>
        </w:rPr>
        <w:pict>
          <v:line id="直线 4406" o:spid="_x0000_s1165" style="mso-wrap-style:square;position:absolute;z-index:251746304" from="220.5pt,5.2pt" to="220.5pt,44.2pt" o:allowincell="f">
            <v:stroke linestyle="single"/>
          </v:line>
        </w:pict>
      </w:r>
      <w:r>
        <w:rPr>
          <w:sz w:val="28"/>
        </w:rPr>
        <w:pict>
          <v:line id="直线 4405" o:spid="_x0000_s1166" style="mso-wrap-style:square;position:absolute;z-index:251745280" from="210pt,13pt" to="210pt,44.2pt" o:allowincell="f">
            <v:stroke linestyle="single"/>
          </v:line>
        </w:pict>
      </w:r>
      <w:r>
        <w:rPr>
          <w:sz w:val="28"/>
        </w:rPr>
        <w:pict>
          <v:line id="直线 4402" o:spid="_x0000_s1167" style="mso-wrap-style:square;position:absolute;z-index:251742208" from="157.5pt,20.8pt" to="157.55pt,20.8pt" o:allowincell="f">
            <v:stroke linestyle="single"/>
          </v:line>
        </w:pict>
      </w:r>
      <w:r>
        <w:rPr>
          <w:sz w:val="28"/>
        </w:rPr>
        <w:pict>
          <v:line id="直线 4399" o:spid="_x0000_s1168" style="mso-wrap-style:square;position:absolute;z-index:251739136" from="225.75pt,20.8pt" to="225.8pt,20.8pt" o:allowincell="f">
            <v:stroke linestyle="single"/>
          </v:line>
        </w:pict>
      </w:r>
      <w:r>
        <w:rPr>
          <w:sz w:val="28"/>
        </w:rPr>
        <w:pict>
          <v:line id="直线 4350" o:spid="_x0000_s1169" style="mso-wrap-style:square;position:absolute;z-index:251688960" from="210pt,5.2pt" to="210.05pt,5.2pt" o:allowincell="f">
            <v:stroke linestyle="single"/>
          </v:line>
        </w:pict>
      </w:r>
      <w:r>
        <w:rPr>
          <w:sz w:val="28"/>
        </w:rPr>
        <w:t xml:space="preserve">                       (180)120           120(180)</w:t>
      </w:r>
      <w:r>
        <w:rPr>
          <w:rFonts w:hint="eastAsia"/>
          <w:sz w:val="28"/>
        </w:rPr>
        <w:t xml:space="preserve"> 砖模厚度</w:t>
      </w:r>
    </w:p>
    <w:p>
      <w:pPr>
        <w:pStyle w:val="Date"/>
        <w:spacing w:line="500" w:lineRule="exact"/>
      </w:pPr>
      <w:r>
        <w:pict>
          <v:line id="直线 4410" o:spid="_x0000_s1170" style="mso-wrap-style:square;position:absolute;z-index:251750400" from="204.75pt,2.6pt" to="204.8pt,2.6pt" o:allowincell="f">
            <v:stroke linestyle="single"/>
          </v:line>
        </w:pict>
      </w:r>
      <w:r>
        <w:pict>
          <v:line id="直线 4401" o:spid="_x0000_s1171" style="mso-wrap-style:square;position:absolute;z-index:251741184" from="162.75pt,2.6pt" to="162.8pt,2.6pt" o:allowincell="f">
            <v:stroke linestyle="single"/>
          </v:line>
        </w:pict>
      </w:r>
      <w:r>
        <w:pict>
          <v:line id="直线 4400" o:spid="_x0000_s1172" style="mso-wrap-style:square;position:absolute;z-index:251740160" from="283.5pt,2.6pt" to="283.55pt,2.6pt" o:allowincell="f">
            <v:stroke linestyle="single"/>
          </v:line>
        </w:pict>
      </w:r>
    </w:p>
    <w:p>
      <w:pPr>
        <w:spacing w:line="500" w:lineRule="exact"/>
        <w:ind w:left="136"/>
        <w:rPr>
          <w:sz w:val="28"/>
        </w:rPr>
      </w:pPr>
      <w:r>
        <w:rPr>
          <w:rFonts w:hint="eastAsia"/>
          <w:sz w:val="28"/>
        </w:rPr>
        <w:t xml:space="preserve">   2、由于工期紧迫，建议保持主梁的截面及次梁标高降低至板底位置。施工时，主梁和次梁一起浇筑至板底标高处，在主次梁面留插</w:t>
      </w:r>
      <w:r>
        <w:rPr>
          <w:sz w:val="28"/>
        </w:rPr>
        <w:t xml:space="preserve"> 2</w:t>
      </w:r>
      <w:r>
        <w:rPr>
          <w:rFonts w:hint="eastAsia"/>
          <w:sz w:val="28"/>
        </w:rPr>
        <w:t>φ</w:t>
      </w:r>
      <w:hyperlink r:id="rId15" w:history="1">
        <w:r>
          <w:rPr>
            <w:rStyle w:val="Hyperlink"/>
            <w:sz w:val="28"/>
          </w:rPr>
          <w:t>6@</w:t>
        </w:r>
        <w:r>
          <w:rPr>
            <w:rStyle w:val="Hyperlink"/>
            <w:rFonts w:hint="eastAsia"/>
            <w:sz w:val="28"/>
            <w:lang w:eastAsia="zh-CN"/>
          </w:rPr>
          <w:t>201</w:t>
        </w:r>
      </w:hyperlink>
      <w:r>
        <w:rPr>
          <w:rFonts w:hint="eastAsia"/>
          <w:sz w:val="28"/>
        </w:rPr>
        <w:t>、</w:t>
      </w:r>
      <w:r>
        <w:rPr>
          <w:sz w:val="28"/>
        </w:rPr>
        <w:t>L=500</w:t>
      </w:r>
      <w:r>
        <w:rPr>
          <w:rFonts w:hint="eastAsia"/>
          <w:sz w:val="28"/>
        </w:rPr>
        <w:t>筋。在拆除梁模板后随即回填土方，夯实至板底标高处，捣</w:t>
      </w:r>
      <w:r>
        <w:rPr>
          <w:sz w:val="28"/>
        </w:rPr>
        <w:t>C10</w:t>
      </w:r>
      <w:r>
        <w:rPr>
          <w:rFonts w:hint="eastAsia"/>
          <w:sz w:val="28"/>
        </w:rPr>
        <w:t>混凝土垫层</w:t>
      </w:r>
      <w:r>
        <w:rPr>
          <w:sz w:val="28"/>
        </w:rPr>
        <w:t>100</w:t>
      </w:r>
      <w:r>
        <w:rPr>
          <w:rFonts w:hint="eastAsia"/>
          <w:sz w:val="28"/>
        </w:rPr>
        <w:t>厚，绑扎首层梁结构时梁面留设的两排钢筋弯至板的面筋下。详见下图。</w:t>
      </w:r>
    </w:p>
    <w:p>
      <w:pPr>
        <w:spacing w:line="500" w:lineRule="exact"/>
        <w:rPr>
          <w:sz w:val="28"/>
        </w:rPr>
        <w:sectPr>
          <w:footerReference w:type="even" r:id="rId16"/>
          <w:type w:val="nextPage"/>
          <w:pgSz w:w="11906" w:h="16838"/>
          <w:pgMar w:top="284" w:right="1418" w:bottom="1247" w:left="1701" w:header="851" w:footer="851" w:gutter="0"/>
          <w:pgNumType w:start="12"/>
          <w:cols w:space="708"/>
          <w:titlePg w:val="0"/>
          <w:docGrid w:type="lines" w:linePitch="312"/>
        </w:sectPr>
      </w:pPr>
      <w:r>
        <w:rPr>
          <w:rFonts w:hint="eastAsia"/>
          <w:sz w:val="28"/>
        </w:rPr>
        <w:t xml:space="preserve">             留插</w:t>
      </w:r>
      <w:r>
        <w:rPr>
          <w:sz w:val="28"/>
        </w:rPr>
        <w:t>2</w:t>
      </w:r>
      <w:r>
        <w:rPr>
          <w:rFonts w:hint="eastAsia"/>
          <w:sz w:val="28"/>
        </w:rPr>
        <w:t>φ</w:t>
      </w:r>
      <w:hyperlink r:id="rId15" w:history="1">
        <w:r>
          <w:rPr>
            <w:rStyle w:val="Hyperlink"/>
            <w:sz w:val="28"/>
          </w:rPr>
          <w:t>6@</w:t>
        </w:r>
        <w:r>
          <w:rPr>
            <w:rStyle w:val="Hyperlink"/>
            <w:rFonts w:hint="eastAsia"/>
            <w:sz w:val="28"/>
            <w:lang w:eastAsia="zh-CN"/>
          </w:rPr>
          <w:t>201</w:t>
        </w:r>
      </w:hyperlink>
      <w:r>
        <w:rPr>
          <w:rFonts w:hint="eastAsia"/>
          <w:sz w:val="28"/>
        </w:rPr>
        <w:t>、</w:t>
      </w:r>
      <w:r>
        <w:rPr>
          <w:sz w:val="28"/>
        </w:rPr>
        <w:t>L=500</w:t>
      </w:r>
      <w:r>
        <w:rPr>
          <w:rFonts w:hint="eastAsia"/>
          <w:sz w:val="28"/>
        </w:rPr>
        <w:t>筋</w:t>
      </w:r>
      <w:r>
        <w:rPr>
          <w:sz w:val="28"/>
        </w:rPr>
        <w:t xml:space="preserve">       </w:t>
      </w:r>
      <w:r>
        <w:rPr>
          <w:rFonts w:hint="eastAsia"/>
          <w:sz w:val="28"/>
        </w:rPr>
        <w:t xml:space="preserve">  各栋地面标高</w:t>
      </w:r>
    </w:p>
    <w:p>
      <w:pPr>
        <w:spacing w:line="500" w:lineRule="exact"/>
        <w:ind w:left="135"/>
        <w:rPr>
          <w:sz w:val="28"/>
        </w:rPr>
      </w:pPr>
      <w:r>
        <w:rPr>
          <w:sz w:val="28"/>
        </w:rPr>
        <w:pict>
          <v:line id="直线 4516" o:spid="_x0000_s1173" style="mso-wrap-style:square;position:absolute;z-index:251899904" from="147pt,0" to="267.75pt,0" o:allowincell="f">
            <v:stroke linestyle="single"/>
          </v:line>
        </w:pict>
      </w:r>
      <w:r>
        <w:rPr>
          <w:sz w:val="28"/>
        </w:rPr>
        <w:pict>
          <v:line id="直线 4518" o:spid="_x0000_s1174" style="mso-wrap-style:square;position:absolute;z-index:251901952" from="267.75pt,0" to="283.5pt,15.6pt" o:allowincell="f">
            <v:stroke linestyle="single"/>
          </v:line>
        </w:pict>
      </w:r>
      <w:r>
        <w:rPr>
          <w:sz w:val="28"/>
        </w:rPr>
        <w:pict>
          <v:line id="直线 4517" o:spid="_x0000_s1175" style="mso-wrap-style:square;position:absolute;z-index:251900928" from="194.25pt,0" to="210pt,15.6pt" o:allowincell="f">
            <v:stroke linestyle="single"/>
          </v:line>
        </w:pict>
      </w:r>
      <w:r>
        <w:rPr>
          <w:sz w:val="28"/>
        </w:rPr>
        <w:pict>
          <v:line id="直线 4515" o:spid="_x0000_s1176" style="mso-wrap-style:square;position:absolute;z-index:251898880" from="210pt,15.6pt" to="210.05pt,15.6pt" o:allowincell="f">
            <v:stroke linestyle="single"/>
          </v:line>
        </w:pict>
      </w:r>
      <w:r>
        <w:rPr>
          <w:sz w:val="28"/>
        </w:rPr>
        <w:pict>
          <v:line id="直线 4514" o:spid="_x0000_s1177" style="mso-wrap-style:square;position:absolute;z-index:251897856" from="273pt,15.6pt" to="309.75pt,15.6pt" o:allowincell="f">
            <v:stroke linestyle="single"/>
          </v:line>
        </w:pict>
      </w:r>
      <w:r>
        <w:rPr>
          <w:sz w:val="28"/>
        </w:rPr>
        <w:pict>
          <v:line id="直线 4513" o:spid="_x0000_s1178" style="mso-wrap-style:square;position:absolute;z-index:251896832" from="194.25pt,15.6pt" to="225.75pt,15.6pt" o:allowincell="f">
            <v:stroke linestyle="single"/>
          </v:line>
        </w:pict>
      </w:r>
      <w:r>
        <w:rPr>
          <w:sz w:val="28"/>
        </w:rPr>
        <w:pict>
          <v:line id="直线 4512" o:spid="_x0000_s1179" style="mso-wrap-style:square;position:absolute;z-index:251895808" from="273pt,15.6pt" to="273pt,70.2pt" o:allowincell="f">
            <v:stroke linestyle="single"/>
          </v:line>
        </w:pict>
      </w:r>
      <w:r>
        <w:rPr>
          <w:sz w:val="28"/>
        </w:rPr>
        <w:pict>
          <v:line id="直线 4511" o:spid="_x0000_s1180" style="mso-wrap-style:square;position:absolute;z-index:251894784" from="225.75pt,15.6pt" to="225.75pt,70.2pt" o:allowincell="f">
            <v:stroke linestyle="single"/>
          </v:line>
        </w:pict>
      </w:r>
      <w:r>
        <w:rPr>
          <w:sz w:val="28"/>
        </w:rPr>
        <w:pict>
          <v:line id="直线 4510" o:spid="_x0000_s1181" style="mso-wrap-style:square;position:absolute;z-index:251893760" from="178.5pt,15.6pt" to="178.55pt,15.6pt" o:allowincell="f">
            <v:stroke linestyle="single"/>
          </v:line>
        </w:pict>
      </w:r>
      <w:r>
        <w:rPr>
          <w:sz w:val="28"/>
        </w:rPr>
        <w:pict>
          <v:line id="直线 4509" o:spid="_x0000_s1182" style="mso-wrap-style:square;position:absolute;z-index:251892736" from="199.5pt,7.8pt" to="204.75pt,7.8pt" o:allowincell="f">
            <v:stroke linestyle="single"/>
          </v:line>
        </w:pict>
      </w:r>
      <w:r>
        <w:rPr>
          <w:sz w:val="28"/>
        </w:rPr>
        <w:pict>
          <v:line id="直线 4508" o:spid="_x0000_s1183" style="mso-wrap-style:square;position:absolute;z-index:251891712" from="199.5pt,15.6pt" to="199.55pt,15.6pt" o:allowincell="f">
            <v:stroke linestyle="single"/>
          </v:line>
        </w:pict>
      </w:r>
      <w:r>
        <w:rPr>
          <w:sz w:val="28"/>
        </w:rPr>
        <w:pict>
          <v:line id="直线 4507" o:spid="_x0000_s1184" style="mso-wrap-style:square;position:absolute;z-index:251890688" from="199.5pt,7.8pt" to="204.75pt,7.8pt" o:allowincell="f">
            <v:stroke linestyle="single"/>
          </v:line>
        </w:pict>
      </w:r>
      <w:r>
        <w:rPr>
          <w:sz w:val="28"/>
        </w:rPr>
        <w:pict>
          <v:line id="直线 4506" o:spid="_x0000_s1185" style="mso-wrap-style:square;position:absolute;z-index:251889664" from="199.5pt,7.8pt" to="204.75pt,7.8pt" o:allowincell="f">
            <v:stroke linestyle="single"/>
          </v:line>
        </w:pict>
      </w:r>
      <w:r>
        <w:rPr>
          <w:sz w:val="28"/>
        </w:rPr>
        <w:pict>
          <v:line id="直线 4500" o:spid="_x0000_s1186" style="flip:y;mso-wrap-style:square;position:absolute;z-index:251883520" from="210pt,7.8pt" to="225.75pt,23.4pt" o:allowincell="f">
            <v:stroke linestyle="single"/>
          </v:line>
        </w:pict>
      </w:r>
      <w:r>
        <w:rPr>
          <w:sz w:val="28"/>
        </w:rPr>
        <w:pict>
          <v:line id="直线 4499" o:spid="_x0000_s1187" style="mso-wrap-style:square;position:absolute;z-index:251882496" from="330.75pt,0" to="378pt,0" o:allowincell="f">
            <v:stroke linestyle="single"/>
          </v:line>
        </w:pict>
      </w:r>
      <w:r>
        <w:rPr>
          <w:sz w:val="28"/>
        </w:rPr>
        <w:pict>
          <v:shape id="自选图形 4498" o:spid="_x0000_s1188" type="#_x0000_t128" style="width:15.75pt;height:7.8pt;margin-top:0;margin-left:315pt;mso-wrap-style:square;position:absolute;z-index:251881472" o:allowincell="f">
            <v:stroke linestyle="single"/>
          </v:shape>
        </w:pict>
      </w:r>
      <w:r>
        <w:rPr>
          <w:sz w:val="28"/>
        </w:rPr>
        <w:pict>
          <v:line id="直线 4476" o:spid="_x0000_s1189" style="flip:y;mso-wrap-style:square;position:absolute;z-index:251858944" from="341.25pt,39pt" to="357pt,54.6pt" o:allowincell="f">
            <v:stroke linestyle="single"/>
          </v:line>
        </w:pict>
      </w:r>
      <w:r>
        <w:rPr>
          <w:sz w:val="28"/>
        </w:rPr>
        <w:pict>
          <v:line id="直线 4475" o:spid="_x0000_s1190" style="flip:y;mso-wrap-style:square;position:absolute;z-index:251857920" from="320.25pt,39pt" to="336pt,54.6pt" o:allowincell="f">
            <v:stroke linestyle="single"/>
          </v:line>
        </w:pict>
      </w:r>
      <w:r>
        <w:rPr>
          <w:sz w:val="28"/>
        </w:rPr>
        <w:pict>
          <v:line id="直线 4474" o:spid="_x0000_s1191" style="flip:y;mso-wrap-style:square;position:absolute;z-index:251856896" from="299.25pt,39pt" to="315pt,54.6pt" o:allowincell="f">
            <v:stroke linestyle="single"/>
          </v:line>
        </w:pict>
      </w:r>
      <w:r>
        <w:rPr>
          <w:sz w:val="28"/>
        </w:rPr>
        <w:pict>
          <v:line id="直线 4468" o:spid="_x0000_s1192" style="flip:y;mso-wrap-style:square;position:absolute;z-index:251850752" from="141.75pt,39pt" to="157.5pt,54.6pt" o:allowincell="f">
            <v:stroke linestyle="single"/>
          </v:line>
        </w:pict>
      </w:r>
      <w:r>
        <w:rPr>
          <w:sz w:val="28"/>
        </w:rPr>
        <w:pict>
          <v:line id="直线 4467" o:spid="_x0000_s1193" style="flip:y;mso-wrap-style:square;position:absolute;z-index:251849728" from="126pt,39pt" to="141.75pt,54.6pt" o:allowincell="f">
            <v:stroke linestyle="single"/>
          </v:line>
        </w:pict>
      </w:r>
      <w:r>
        <w:rPr>
          <w:sz w:val="28"/>
        </w:rPr>
        <w:pict>
          <v:line id="直线 4466" o:spid="_x0000_s1194" style="flip:y;mso-wrap-style:square;position:absolute;z-index:251848704" from="110.25pt,39pt" to="126pt,54.6pt" o:allowincell="f">
            <v:stroke linestyle="single"/>
          </v:line>
        </w:pict>
      </w:r>
      <w:r>
        <w:rPr>
          <w:sz w:val="28"/>
        </w:rPr>
        <w:pict>
          <v:line id="直线 4465" o:spid="_x0000_s1195" style="flip:y;mso-wrap-style:square;position:absolute;z-index:251847680" from="94.5pt,39pt" to="110.25pt,54.6pt" o:allowincell="f">
            <v:stroke linestyle="single"/>
          </v:line>
        </w:pict>
      </w:r>
      <w:r>
        <w:rPr>
          <w:sz w:val="28"/>
        </w:rPr>
        <w:pict>
          <v:line id="直线 4464" o:spid="_x0000_s1196" style="flip:y;mso-wrap-style:square;position:absolute;z-index:251846656" from="383.25pt,7.8pt" to="399pt,23.4pt" o:allowincell="f">
            <v:stroke linestyle="single"/>
          </v:line>
        </w:pict>
      </w:r>
      <w:r>
        <w:rPr>
          <w:sz w:val="28"/>
        </w:rPr>
        <w:pict>
          <v:line id="直线 4463" o:spid="_x0000_s1197" style="flip:y;mso-wrap-style:square;position:absolute;z-index:251845632" from="367.5pt,7.8pt" to="383.25pt,23.4pt" o:allowincell="f">
            <v:stroke linestyle="single"/>
          </v:line>
        </w:pict>
      </w:r>
      <w:r>
        <w:rPr>
          <w:sz w:val="28"/>
        </w:rPr>
        <w:pict>
          <v:line id="直线 4462" o:spid="_x0000_s1198" style="flip:y;mso-wrap-style:square;position:absolute;z-index:251844608" from="351.75pt,7.8pt" to="367.5pt,23.4pt" o:allowincell="f">
            <v:stroke linestyle="single"/>
          </v:line>
        </w:pict>
      </w:r>
      <w:r>
        <w:rPr>
          <w:sz w:val="28"/>
        </w:rPr>
        <w:pict>
          <v:line id="直线 4461" o:spid="_x0000_s1199" style="flip:y;mso-wrap-style:square;position:absolute;z-index:251843584" from="336pt,7.8pt" to="351.75pt,23.4pt" o:allowincell="f">
            <v:stroke linestyle="single"/>
          </v:line>
        </w:pict>
      </w:r>
      <w:r>
        <w:rPr>
          <w:sz w:val="28"/>
        </w:rPr>
        <w:pict>
          <v:line id="直线 4460" o:spid="_x0000_s1200" style="flip:y;mso-wrap-style:square;position:absolute;z-index:251842560" from="320.25pt,7.8pt" to="336pt,23.4pt" o:allowincell="f">
            <v:stroke linestyle="single"/>
          </v:line>
        </w:pict>
      </w:r>
      <w:r>
        <w:rPr>
          <w:sz w:val="28"/>
        </w:rPr>
        <w:pict>
          <v:line id="直线 4459" o:spid="_x0000_s1201" style="flip:y;mso-wrap-style:square;position:absolute;z-index:251841536" from="304.5pt,7.8pt" to="320.25pt,23.4pt" o:allowincell="f">
            <v:stroke linestyle="single"/>
          </v:line>
        </w:pict>
      </w:r>
      <w:r>
        <w:rPr>
          <w:sz w:val="28"/>
        </w:rPr>
        <w:pict>
          <v:line id="直线 4451" o:spid="_x0000_s1202" style="flip:y;mso-wrap-style:square;position:absolute;z-index:251833344" from="288.75pt,7.8pt" to="304.5pt,23.4pt" o:allowincell="f">
            <v:stroke linestyle="single"/>
          </v:line>
        </w:pict>
      </w:r>
      <w:r>
        <w:rPr>
          <w:sz w:val="28"/>
        </w:rPr>
        <w:pict>
          <v:line id="直线 4452" o:spid="_x0000_s1203" style="flip:y;mso-wrap-style:square;position:absolute;z-index:251834368" from="194.25pt,7.8pt" to="210pt,23.4pt" o:allowincell="f">
            <v:stroke linestyle="single"/>
          </v:line>
        </w:pict>
      </w:r>
      <w:r>
        <w:rPr>
          <w:sz w:val="28"/>
        </w:rPr>
        <w:pict>
          <v:line id="直线 4453" o:spid="_x0000_s1204" style="flip:y;mso-wrap-style:square;position:absolute;z-index:251835392" from="178.5pt,7.8pt" to="194.25pt,23.4pt" o:allowincell="f">
            <v:stroke linestyle="single"/>
          </v:line>
        </w:pict>
      </w:r>
      <w:r>
        <w:rPr>
          <w:sz w:val="28"/>
        </w:rPr>
        <w:pict>
          <v:line id="直线 4458" o:spid="_x0000_s1205" style="flip:y;mso-wrap-style:square;position:absolute;z-index:251840512" from="162.75pt,7.8pt" to="178.5pt,23.4pt" o:allowincell="f">
            <v:stroke linestyle="single"/>
          </v:line>
        </w:pict>
      </w:r>
      <w:r>
        <w:rPr>
          <w:sz w:val="28"/>
        </w:rPr>
        <w:pict>
          <v:line id="直线 4457" o:spid="_x0000_s1206" style="flip:y;mso-wrap-style:square;position:absolute;z-index:251839488" from="99.75pt,7.8pt" to="115.5pt,23.4pt" o:allowincell="f">
            <v:stroke linestyle="single"/>
          </v:line>
        </w:pict>
      </w:r>
      <w:r>
        <w:rPr>
          <w:sz w:val="28"/>
        </w:rPr>
        <w:pict>
          <v:line id="直线 4456" o:spid="_x0000_s1207" style="flip:y;mso-wrap-style:square;position:absolute;z-index:251838464" from="115.5pt,7.8pt" to="131.25pt,23.4pt" o:allowincell="f">
            <v:stroke linestyle="single"/>
          </v:line>
        </w:pict>
      </w:r>
      <w:r>
        <w:rPr>
          <w:sz w:val="28"/>
        </w:rPr>
        <w:pict>
          <v:line id="直线 4455" o:spid="_x0000_s1208" style="flip:y;mso-wrap-style:square;position:absolute;z-index:251837440" from="131.25pt,7.8pt" to="147pt,23.4pt" o:allowincell="f">
            <v:stroke linestyle="single"/>
          </v:line>
        </w:pict>
      </w:r>
      <w:r>
        <w:rPr>
          <w:sz w:val="28"/>
        </w:rPr>
        <w:pict>
          <v:line id="直线 4454" o:spid="_x0000_s1209" style="flip:y;mso-wrap-style:square;position:absolute;z-index:251836416" from="147pt,7.8pt" to="162.75pt,23.4pt" o:allowincell="f">
            <v:stroke linestyle="single"/>
          </v:line>
        </w:pict>
      </w:r>
      <w:r>
        <w:rPr>
          <w:sz w:val="28"/>
        </w:rPr>
        <w:pict>
          <v:line id="直线 4450" o:spid="_x0000_s1210" style="flip:y;mso-wrap-style:square;position:absolute;z-index:251832320" from="220.5pt,7.8pt" to="246.75pt,31.2pt" o:allowincell="f">
            <v:stroke linestyle="single"/>
          </v:line>
        </w:pict>
      </w:r>
      <w:r>
        <w:rPr>
          <w:sz w:val="28"/>
        </w:rPr>
        <w:pict>
          <v:line id="直线 4444" o:spid="_x0000_s1211" style="flip:y;mso-wrap-style:square;position:absolute;z-index:251826176" from="220.5pt,7.8pt" to="288.75pt,62.4pt" o:allowincell="f">
            <v:stroke linestyle="single"/>
          </v:line>
        </w:pict>
      </w:r>
      <w:r>
        <w:rPr>
          <w:sz w:val="28"/>
        </w:rPr>
        <w:pict>
          <v:line id="直线 4440" o:spid="_x0000_s1212" style="flip:y;mso-wrap-style:square;position:absolute;z-index:251822080" from="220.5pt,7.8pt" to="267.75pt,46.8pt" o:allowincell="f">
            <v:stroke linestyle="single"/>
          </v:line>
        </w:pict>
      </w:r>
      <w:r>
        <w:rPr>
          <w:sz w:val="28"/>
        </w:rPr>
        <w:pict>
          <v:line id="直线 4435" o:spid="_x0000_s1213" style="mso-wrap-style:square;position:absolute;z-index:251816960" from="278.25pt,23.4pt" to="278.25pt,93.6pt" o:allowincell="f">
            <v:stroke linestyle="single"/>
          </v:line>
        </w:pict>
      </w:r>
      <w:r>
        <w:rPr>
          <w:sz w:val="28"/>
        </w:rPr>
        <w:pict>
          <v:line id="直线 4434" o:spid="_x0000_s1214" style="mso-wrap-style:square;position:absolute;z-index:251815936" from="220.5pt,23.4pt" to="220.5pt,93.6pt" o:allowincell="f">
            <v:stroke linestyle="single"/>
          </v:line>
        </w:pict>
      </w:r>
      <w:r>
        <w:rPr>
          <w:sz w:val="28"/>
        </w:rPr>
        <w:pict>
          <v:line id="直线 4433" o:spid="_x0000_s1215" style="mso-wrap-style:square;position:absolute;z-index:251814912" from="278.25pt,23.4pt" to="393.75pt,23.4pt" o:allowincell="f">
            <v:stroke linestyle="single"/>
          </v:line>
        </w:pict>
      </w:r>
      <w:r>
        <w:rPr>
          <w:sz w:val="28"/>
        </w:rPr>
        <w:pict>
          <v:line id="直线 4432" o:spid="_x0000_s1216" style="mso-wrap-style:square;position:absolute;z-index:251813888" from="94.5pt,23.4pt" to="220.5pt,23.4pt" o:allowincell="f">
            <v:stroke linestyle="single"/>
          </v:line>
        </w:pict>
      </w:r>
      <w:r>
        <w:rPr>
          <w:sz w:val="28"/>
        </w:rPr>
        <w:pict>
          <v:line id="直线 4431" o:spid="_x0000_s1217" style="mso-wrap-style:square;position:absolute;z-index:251812864" from="99.75pt,15.6pt" to="99.8pt,15.6pt" o:allowincell="f">
            <v:stroke linestyle="single"/>
          </v:line>
        </w:pict>
      </w:r>
      <w:r>
        <w:rPr>
          <w:sz w:val="28"/>
        </w:rPr>
        <w:pict>
          <v:line id="直线 4430" o:spid="_x0000_s1218" style="mso-wrap-style:square;position:absolute;z-index:251811840" from="94.5pt,7.8pt" to="393.75pt,7.8pt" o:allowincell="f">
            <v:stroke linestyle="single"/>
          </v:line>
        </w:pict>
      </w:r>
      <w:r>
        <w:rPr>
          <w:sz w:val="28"/>
        </w:rPr>
        <w:pict>
          <v:line id="直线 4429" o:spid="_x0000_s1219" style="mso-wrap-style:square;position:absolute;z-index:251810816" from="115.5pt,-15.6pt" to="115.55pt,-15.6pt" o:allowincell="f">
            <v:stroke linestyle="single"/>
          </v:line>
        </w:pict>
      </w:r>
      <w:r>
        <w:rPr>
          <w:sz w:val="28"/>
        </w:rPr>
        <w:pict>
          <v:line id="直线 4428" o:spid="_x0000_s1220" style="mso-wrap-style:square;position:absolute;z-index:251809792" from="57.75pt,15.6pt" to="57.8pt,15.6pt" o:allowincell="f">
            <v:stroke linestyle="single"/>
          </v:line>
        </w:pict>
      </w:r>
    </w:p>
    <w:p>
      <w:pPr>
        <w:spacing w:line="500" w:lineRule="exact"/>
        <w:ind w:left="135"/>
        <w:rPr>
          <w:sz w:val="28"/>
        </w:rPr>
      </w:pPr>
      <w:r>
        <w:rPr>
          <w:sz w:val="28"/>
        </w:rPr>
        <w:pict>
          <v:line id="直线 4505" o:spid="_x0000_s1221" style="mso-wrap-style:square;position:absolute;z-index:251888640" from="210pt,13pt" to="220.5pt,13pt" o:allowincell="f">
            <v:stroke linestyle="single"/>
          </v:line>
        </w:pict>
      </w:r>
      <w:r>
        <w:rPr>
          <w:sz w:val="28"/>
        </w:rPr>
        <w:pict>
          <v:line id="直线 4504" o:spid="_x0000_s1222" style="flip:x;mso-wrap-style:square;position:absolute;z-index:251887616" from="278.25pt,13pt" to="288.75pt,13pt" o:allowincell="f">
            <v:stroke linestyle="single"/>
          </v:line>
        </w:pict>
      </w:r>
      <w:r>
        <w:rPr>
          <w:sz w:val="28"/>
        </w:rPr>
        <w:pict>
          <v:line id="直线 4496" o:spid="_x0000_s1223" style="mso-wrap-style:square;position:absolute;z-index:251879424" from="346.5pt,5.2pt" to="372.75pt,52pt" o:allowincell="f">
            <v:stroke linestyle="single"/>
          </v:line>
        </w:pict>
      </w:r>
      <w:r>
        <w:rPr>
          <w:sz w:val="28"/>
        </w:rPr>
        <w:pict>
          <v:line id="直线 4495" o:spid="_x0000_s1224" style="mso-wrap-style:square;position:absolute;z-index:251878400" from="362.25pt,5.2pt" to="362.3pt,5.2pt" o:allowincell="f">
            <v:stroke linestyle="single"/>
          </v:line>
        </w:pict>
      </w:r>
      <w:r>
        <w:rPr>
          <w:sz w:val="28"/>
        </w:rPr>
        <w:pict>
          <v:shape id="文本框 4492" o:spid="_x0000_s1225" type="#_x0000_t202" style="width:36.75pt;height:46.8pt;margin-top:20.8pt;margin-left:294pt;mso-wrap-style:square;position:absolute;z-index:251875328" o:allowincell="f" filled="f" stroked="t" strokecolor="white">
            <v:stroke linestyle="single"/>
            <v:textbox style="layout-flow:vertical;mso-layout-flow-alt:bottom-to-top">
              <w:txbxContent>
                <w:p>
                  <w:r>
                    <w:t xml:space="preserve"> 60</w:t>
                  </w:r>
                </w:p>
              </w:txbxContent>
            </v:textbox>
          </v:shape>
        </w:pict>
      </w:r>
      <w:r>
        <w:rPr>
          <w:sz w:val="28"/>
        </w:rPr>
        <w:pict>
          <v:line id="直线 4480" o:spid="_x0000_s1226" style="mso-wrap-style:square;position:absolute;z-index:251863040" from="388.5pt,13pt" to="404.25pt,28.6pt" o:allowincell="f">
            <v:stroke linestyle="single"/>
          </v:line>
        </w:pict>
      </w:r>
      <w:r>
        <w:rPr>
          <w:sz w:val="28"/>
        </w:rPr>
        <w:pict>
          <v:line id="直线 4479" o:spid="_x0000_s1227" style="mso-wrap-style:square;position:absolute;z-index:251862016" from="367.5pt,13pt" to="383.25pt,28.6pt" o:allowincell="f">
            <v:stroke linestyle="single"/>
          </v:line>
        </w:pict>
      </w:r>
      <w:r>
        <w:rPr>
          <w:sz w:val="28"/>
        </w:rPr>
        <w:pict>
          <v:line id="直线 4478" o:spid="_x0000_s1228" style="mso-wrap-style:square;position:absolute;z-index:251860992" from="189pt,13pt" to="204.75pt,28.6pt" o:allowincell="f">
            <v:stroke linestyle="single"/>
          </v:line>
        </w:pict>
      </w:r>
      <w:r>
        <w:rPr>
          <w:sz w:val="28"/>
        </w:rPr>
        <w:pict>
          <v:line id="直线 4477" o:spid="_x0000_s1229" style="mso-wrap-style:square;position:absolute;z-index:251859968" from="351.75pt,20.8pt" to="367.5pt,36.4pt" o:allowincell="f">
            <v:stroke linestyle="single"/>
          </v:line>
        </w:pict>
      </w:r>
      <w:r>
        <w:rPr>
          <w:sz w:val="28"/>
        </w:rPr>
        <w:pict>
          <v:line id="直线 4473" o:spid="_x0000_s1230" style="mso-wrap-style:square;position:absolute;z-index:251855872" from="131.25pt,20.8pt" to="147pt,36.4pt" o:allowincell="f">
            <v:stroke linestyle="single"/>
          </v:line>
        </w:pict>
      </w:r>
      <w:r>
        <w:rPr>
          <w:sz w:val="28"/>
        </w:rPr>
        <w:pict>
          <v:line id="直线 4472" o:spid="_x0000_s1231" style="mso-wrap-style:square;position:absolute;z-index:251854848" from="152.25pt,20.8pt" to="168pt,36.4pt" o:allowincell="f">
            <v:stroke linestyle="single"/>
          </v:line>
        </w:pict>
      </w:r>
      <w:r>
        <w:rPr>
          <w:sz w:val="28"/>
        </w:rPr>
        <w:pict>
          <v:line id="直线 4471" o:spid="_x0000_s1232" style="mso-wrap-style:square;position:absolute;z-index:251853824" from="189pt,13pt" to="204.75pt,28.6pt" o:allowincell="f">
            <v:stroke linestyle="single"/>
          </v:line>
        </w:pict>
      </w:r>
      <w:r>
        <w:rPr>
          <w:sz w:val="28"/>
        </w:rPr>
        <w:pict>
          <v:line id="直线 4470" o:spid="_x0000_s1233" style="mso-wrap-style:square;position:absolute;z-index:251852800" from="173.25pt,13pt" to="189pt,28.6pt" o:allowincell="f">
            <v:stroke linestyle="single"/>
          </v:line>
        </w:pict>
      </w:r>
      <w:r>
        <w:rPr>
          <w:sz w:val="28"/>
        </w:rPr>
        <w:pict>
          <v:line id="直线 4469" o:spid="_x0000_s1234" style="mso-wrap-style:square;position:absolute;z-index:251851776" from="157.65pt,13pt" to="173.4pt,28.6pt" o:allowincell="f">
            <v:stroke linestyle="single"/>
          </v:line>
        </w:pict>
      </w:r>
      <w:r>
        <w:rPr>
          <w:sz w:val="28"/>
        </w:rPr>
        <w:pict>
          <v:line id="直线 4445" o:spid="_x0000_s1235" style="flip:y;mso-wrap-style:square;position:absolute;z-index:251827200" from="220.5pt,20.8pt" to="278.25pt,67.6pt" o:allowincell="f">
            <v:stroke linestyle="single"/>
          </v:line>
        </w:pict>
      </w:r>
      <w:r>
        <w:rPr>
          <w:sz w:val="28"/>
        </w:rPr>
        <w:pict>
          <v:line id="直线 4442" o:spid="_x0000_s1236" style="flip:y;mso-wrap-style:square;position:absolute;z-index:251824128" from="220.5pt,5.2pt" to="278.25pt,52pt" o:allowincell="f">
            <v:stroke linestyle="single"/>
          </v:line>
        </w:pict>
      </w:r>
      <w:r>
        <w:rPr>
          <w:sz w:val="28"/>
        </w:rPr>
        <w:pict>
          <v:line id="直线 4439" o:spid="_x0000_s1237" style="mso-wrap-style:square;position:absolute;z-index:251821056" from="288.75pt,13pt" to="393.75pt,13pt" o:allowincell="f">
            <v:stroke linestyle="single"/>
          </v:line>
        </w:pict>
      </w:r>
      <w:r>
        <w:rPr>
          <w:sz w:val="28"/>
        </w:rPr>
        <w:pict>
          <v:line id="直线 4438" o:spid="_x0000_s1238" style="mso-wrap-style:square;position:absolute;z-index:251820032" from="94.5pt,13pt" to="210pt,13pt" o:allowincell="f">
            <v:stroke linestyle="single"/>
          </v:line>
        </w:pict>
      </w:r>
    </w:p>
    <w:p>
      <w:pPr>
        <w:spacing w:line="500" w:lineRule="exact"/>
        <w:ind w:left="135"/>
        <w:rPr>
          <w:rFonts w:hint="eastAsia"/>
          <w:sz w:val="28"/>
        </w:rPr>
      </w:pPr>
      <w:r>
        <w:rPr>
          <w:sz w:val="28"/>
        </w:rPr>
        <w:pict>
          <v:line id="直线 4446" o:spid="_x0000_s1239" style="flip:y;mso-wrap-style:square;position:absolute;z-index:251828224" from="241.5pt,10.4pt" to="278.25pt,41.6pt" o:allowincell="f">
            <v:stroke linestyle="single"/>
          </v:line>
        </w:pict>
      </w:r>
      <w:r>
        <w:rPr>
          <w:sz w:val="28"/>
        </w:rPr>
        <w:pict>
          <v:line id="直线 4443" o:spid="_x0000_s1240" style="mso-wrap-style:square;position:absolute;z-index:251825152" from="220.5pt,2.6pt" to="220.55pt,2.6pt" o:allowincell="f">
            <v:stroke linestyle="single"/>
          </v:line>
        </w:pict>
      </w:r>
      <w:r>
        <w:rPr>
          <w:sz w:val="28"/>
        </w:rPr>
        <w:pict>
          <v:line id="直线 4441" o:spid="_x0000_s1241" style="mso-wrap-style:square;position:absolute;z-index:251823104" from="220.5pt,2.6pt" to="220.55pt,2.6pt" o:allowincell="f">
            <v:stroke linestyle="single"/>
          </v:line>
        </w:pict>
      </w:r>
      <w:r>
        <w:rPr>
          <w:sz w:val="28"/>
        </w:rPr>
        <w:t xml:space="preserve">                                              </w:t>
      </w:r>
      <w:r>
        <w:rPr>
          <w:rFonts w:hint="eastAsia"/>
          <w:sz w:val="28"/>
        </w:rPr>
        <w:t>C</w:t>
      </w:r>
      <w:r>
        <w:rPr>
          <w:sz w:val="28"/>
        </w:rPr>
        <w:t>10</w:t>
      </w:r>
      <w:r>
        <w:rPr>
          <w:rFonts w:hint="eastAsia"/>
          <w:sz w:val="28"/>
        </w:rPr>
        <w:t>素砼垫层</w:t>
      </w:r>
    </w:p>
    <w:p>
      <w:pPr>
        <w:spacing w:line="500" w:lineRule="exact"/>
        <w:ind w:left="135"/>
        <w:rPr>
          <w:rFonts w:hint="eastAsia"/>
          <w:sz w:val="28"/>
        </w:rPr>
      </w:pPr>
      <w:r>
        <w:rPr>
          <w:sz w:val="28"/>
        </w:rPr>
        <w:pict>
          <v:line id="直线 4519" o:spid="_x0000_s1242" style="mso-wrap-style:square;position:absolute;z-index:251902976" from="267.75pt,7.8pt" to="267.8pt,7.8pt" o:allowincell="f">
            <v:stroke linestyle="single"/>
          </v:line>
        </w:pict>
      </w:r>
      <w:r>
        <w:rPr>
          <w:sz w:val="28"/>
        </w:rPr>
        <w:pict>
          <v:line id="直线 4503" o:spid="_x0000_s1243" style="mso-wrap-style:square;position:absolute;z-index:251886592" from="288.75pt,15.6pt" to="288.75pt,23.4pt" o:allowincell="f">
            <v:stroke linestyle="single"/>
          </v:line>
        </w:pict>
      </w:r>
      <w:r>
        <w:rPr>
          <w:sz w:val="28"/>
        </w:rPr>
        <w:pict>
          <v:line id="直线 4502" o:spid="_x0000_s1244" style="mso-wrap-style:square;position:absolute;z-index:251885568" from="210pt,15.6pt" to="210pt,23.4pt" o:allowincell="f">
            <v:stroke linestyle="single"/>
          </v:line>
        </w:pict>
      </w:r>
      <w:r>
        <w:rPr>
          <w:sz w:val="28"/>
        </w:rPr>
        <w:pict>
          <v:line id="直线 4501" o:spid="_x0000_s1245" style="mso-wrap-style:square;position:absolute;z-index:251884544" from="210pt,15.6pt" to="288.75pt,15.6pt" o:allowincell="f">
            <v:stroke linestyle="single"/>
          </v:line>
        </w:pict>
      </w:r>
      <w:r>
        <w:rPr>
          <w:sz w:val="28"/>
        </w:rPr>
        <w:pict>
          <v:line id="直线 4497" o:spid="_x0000_s1246" style="mso-wrap-style:square;position:absolute;z-index:251880448" from="372.75pt,0" to="435.75pt,0" o:allowincell="f">
            <v:stroke linestyle="single"/>
          </v:line>
        </w:pict>
      </w:r>
      <w:r>
        <w:rPr>
          <w:sz w:val="28"/>
        </w:rPr>
        <w:pict>
          <v:line id="直线 4494" o:spid="_x0000_s1247" style="mso-wrap-style:square;position:absolute;z-index:251877376" from="393.75pt,0" to="393.8pt,0" o:allowincell="f">
            <v:stroke linestyle="single"/>
          </v:line>
        </w:pict>
      </w:r>
      <w:r>
        <w:rPr>
          <w:sz w:val="28"/>
        </w:rPr>
        <w:pict>
          <v:line id="直线 4493" o:spid="_x0000_s1248" style="mso-wrap-style:square;position:absolute;z-index:251876352" from="304.5pt,15.6pt" to="325.5pt,15.6pt" o:allowincell="f">
            <v:stroke linestyle="single"/>
          </v:line>
        </w:pict>
      </w:r>
      <w:r>
        <w:rPr>
          <w:sz w:val="28"/>
        </w:rPr>
        <w:pict>
          <v:line id="直线 4490" o:spid="_x0000_s1249" style="mso-wrap-style:square;position:absolute;z-index:251873280" from="309.75pt,7.8pt" to="320.25pt,23.4pt" o:allowincell="f">
            <v:stroke linestyle="single"/>
          </v:line>
        </w:pict>
      </w:r>
      <w:r>
        <w:rPr>
          <w:sz w:val="28"/>
        </w:rPr>
        <w:pict>
          <v:line id="直线 4489" o:spid="_x0000_s1250" style="mso-wrap-style:square;position:absolute;z-index:251872256" from="309.75pt,15.6pt" to="320.25pt,31.2pt" o:allowincell="f">
            <v:stroke linestyle="single"/>
          </v:line>
        </w:pict>
      </w:r>
      <w:r>
        <w:rPr>
          <w:sz w:val="28"/>
        </w:rPr>
        <w:pict>
          <v:line id="直线 4487" o:spid="_x0000_s1251" style="mso-wrap-style:square;position:absolute;z-index:251870208" from="278.25pt,23.4pt" to="278.3pt,23.4pt" o:allowincell="f">
            <v:stroke linestyle="single"/>
          </v:line>
        </w:pict>
      </w:r>
      <w:r>
        <w:rPr>
          <w:sz w:val="28"/>
        </w:rPr>
        <w:pict>
          <v:line id="直线 4482" o:spid="_x0000_s1252" style="mso-wrap-style:square;position:absolute;z-index:251865088" from="304.5pt,15.6pt" to="325.5pt,15.6pt" o:allowincell="f">
            <v:stroke linestyle="single"/>
          </v:line>
        </w:pict>
      </w:r>
      <w:r>
        <w:rPr>
          <w:sz w:val="28"/>
        </w:rPr>
        <w:pict>
          <v:line id="直线 4481" o:spid="_x0000_s1253" style="mso-wrap-style:square;position:absolute;z-index:251864064" from="304.5pt,23.4pt" to="325.5pt,23.4pt" o:allowincell="f">
            <v:stroke linestyle="single"/>
          </v:line>
        </w:pict>
      </w:r>
      <w:r>
        <w:rPr>
          <w:sz w:val="28"/>
        </w:rPr>
        <w:pict>
          <v:line id="直线 4449" o:spid="_x0000_s1254" style="flip:y;mso-wrap-style:square;position:absolute;z-index:251831296" from="262.5pt,7.8pt" to="273pt,15.6pt" o:allowincell="f">
            <v:stroke linestyle="single"/>
          </v:line>
        </w:pict>
      </w:r>
      <w:r>
        <w:rPr>
          <w:sz w:val="28"/>
        </w:rPr>
        <w:pict>
          <v:line id="直线 4448" o:spid="_x0000_s1255" style="mso-wrap-style:square;position:absolute;z-index:251830272" from="262.5pt,15.6pt" to="262.55pt,15.6pt" o:allowincell="f">
            <v:stroke linestyle="single"/>
          </v:line>
        </w:pict>
      </w:r>
      <w:r>
        <w:rPr>
          <w:sz w:val="28"/>
        </w:rPr>
        <w:pict>
          <v:line id="直线 4447" o:spid="_x0000_s1256" style="mso-wrap-style:square;position:absolute;z-index:251829248" from="267.75pt,15.6pt" to="267.8pt,15.6pt" o:allowincell="f">
            <v:stroke linestyle="single"/>
          </v:line>
        </w:pict>
      </w:r>
      <w:r>
        <w:rPr>
          <w:sz w:val="28"/>
        </w:rPr>
        <w:pict>
          <v:line id="直线 4437" o:spid="_x0000_s1257" style="flip:x;mso-wrap-style:square;position:absolute;z-index:251819008" from="210pt,23.4pt" to="288.75pt,23.4pt" o:allowincell="f">
            <v:stroke linestyle="single"/>
          </v:line>
        </w:pict>
      </w:r>
      <w:r>
        <w:rPr>
          <w:rFonts w:hint="eastAsia"/>
          <w:sz w:val="28"/>
        </w:rPr>
        <w:t xml:space="preserve">                                              砖垫层</w:t>
      </w:r>
    </w:p>
    <w:p>
      <w:pPr>
        <w:spacing w:line="500" w:lineRule="exact"/>
        <w:ind w:left="135"/>
        <w:rPr>
          <w:rFonts w:hint="eastAsia"/>
        </w:rPr>
      </w:pPr>
      <w:r>
        <w:pict>
          <v:line id="直线 4491" o:spid="_x0000_s1258" style="mso-wrap-style:square;position:absolute;z-index:251874304" from="315pt,-41.6pt" to="315pt,-2.6pt" o:allowincell="f">
            <v:stroke linestyle="single"/>
          </v:line>
        </w:pict>
      </w:r>
      <w:r>
        <w:pict>
          <v:line id="直线 4486" o:spid="_x0000_s1259" style="mso-wrap-style:square;position:absolute;z-index:251869184" from="157.5pt,20.8pt" to="157.55pt,20.8pt" o:allowincell="f">
            <v:stroke linestyle="single"/>
          </v:line>
        </w:pict>
      </w:r>
      <w:r>
        <w:pict>
          <v:line id="直线 4483" o:spid="_x0000_s1260" style="mso-wrap-style:square;position:absolute;z-index:251866112" from="225.75pt,20.8pt" to="225.8pt,20.8pt" o:allowincell="f">
            <v:stroke linestyle="single"/>
          </v:line>
        </w:pict>
      </w:r>
      <w:r>
        <w:pict>
          <v:line id="直线 4436" o:spid="_x0000_s1261" style="mso-wrap-style:square;position:absolute;z-index:251817984" from="210pt,5.2pt" to="210.05pt,5.2pt" o:allowincell="f">
            <v:stroke linestyle="single"/>
          </v:line>
        </w:pict>
      </w:r>
      <w:r>
        <w:t xml:space="preserve">                                         </w:t>
      </w:r>
      <w:r>
        <w:pict>
          <v:line id="直线 4488" o:spid="_x0000_s1262" style="mso-wrap-style:square;position:absolute;z-index:251871232" from="204.75pt,2.6pt" to="204.8pt,2.6pt" o:allowincell="f">
            <v:stroke linestyle="single"/>
          </v:line>
        </w:pict>
      </w:r>
      <w:r>
        <w:pict>
          <v:line id="直线 4485" o:spid="_x0000_s1263" style="mso-wrap-style:square;position:absolute;z-index:251868160" from="162.75pt,2.6pt" to="162.8pt,2.6pt" o:allowincell="f">
            <v:stroke linestyle="single"/>
          </v:line>
        </w:pict>
      </w:r>
      <w:r>
        <w:pict>
          <v:line id="直线 4484" o:spid="_x0000_s1264" style="mso-wrap-style:square;position:absolute;z-index:251867136" from="283.5pt,2.6pt" to="283.55pt,2.6pt" o:allowincell="f">
            <v:stroke linestyle="single"/>
          </v:line>
        </w:pict>
      </w:r>
    </w:p>
    <w:p>
      <w:pPr>
        <w:pStyle w:val="Heading2"/>
        <w:numPr>
          <w:ilvl w:val="0"/>
          <w:numId w:val="0"/>
        </w:numPr>
        <w:spacing w:line="500" w:lineRule="exact"/>
        <w:jc w:val="center"/>
        <w:rPr>
          <w:rFonts w:eastAsia="宋体"/>
          <w:b/>
        </w:rPr>
      </w:pPr>
      <w:bookmarkStart w:id="35" w:name="_Toc512570265"/>
      <w:bookmarkStart w:id="36" w:name="_Toc512394398"/>
      <w:bookmarkEnd w:id="32"/>
      <w:bookmarkEnd w:id="33"/>
      <w:bookmarkEnd w:id="34"/>
      <w:r>
        <w:rPr>
          <w:rFonts w:eastAsia="宋体" w:hint="eastAsia"/>
          <w:b/>
        </w:rPr>
        <w:t>第二</w:t>
      </w:r>
      <w:r>
        <w:rPr>
          <w:rFonts w:ascii="宋体" w:eastAsia="宋体" w:hAnsi="宋体" w:hint="eastAsia"/>
          <w:b/>
        </w:rPr>
        <w:t>节</w:t>
      </w:r>
      <w:r>
        <w:rPr>
          <w:rFonts w:eastAsia="宋体" w:hint="eastAsia"/>
          <w:b/>
        </w:rPr>
        <w:t>、主体结构工</w:t>
      </w:r>
      <w:bookmarkEnd w:id="35"/>
      <w:bookmarkEnd w:id="36"/>
      <w:r>
        <w:rPr>
          <w:rFonts w:eastAsia="宋体" w:hint="eastAsia"/>
          <w:b/>
        </w:rPr>
        <w:t>程</w:t>
      </w:r>
    </w:p>
    <w:p>
      <w:pPr>
        <w:spacing w:line="500" w:lineRule="exact"/>
        <w:ind w:firstLine="540"/>
        <w:rPr>
          <w:rFonts w:ascii="宋体" w:hint="eastAsia"/>
          <w:sz w:val="28"/>
        </w:rPr>
      </w:pPr>
      <w:r>
        <w:rPr>
          <w:rFonts w:ascii="宋体" w:hint="eastAsia"/>
          <w:sz w:val="28"/>
        </w:rPr>
        <w:t>本工程为全现浇砼框架结构，施工时应精心组织，严格遵照有关规范，确保结构施工质量。</w:t>
      </w:r>
    </w:p>
    <w:p>
      <w:pPr>
        <w:spacing w:line="500" w:lineRule="exact"/>
        <w:rPr>
          <w:rFonts w:ascii="宋体"/>
          <w:b/>
          <w:sz w:val="28"/>
        </w:rPr>
      </w:pPr>
      <w:r>
        <w:rPr>
          <w:rFonts w:ascii="宋体"/>
          <w:sz w:val="28"/>
        </w:rPr>
        <w:tab/>
      </w:r>
      <w:r>
        <w:rPr>
          <w:rFonts w:ascii="宋体"/>
          <w:b/>
          <w:sz w:val="28"/>
        </w:rPr>
        <w:t xml:space="preserve"> </w:t>
      </w:r>
      <w:r>
        <w:rPr>
          <w:rFonts w:ascii="宋体" w:hint="eastAsia"/>
          <w:b/>
          <w:sz w:val="28"/>
        </w:rPr>
        <w:t>一、模板工程</w:t>
      </w:r>
    </w:p>
    <w:p>
      <w:pPr>
        <w:spacing w:line="500" w:lineRule="exact"/>
        <w:rPr>
          <w:rFonts w:ascii="宋体"/>
          <w:sz w:val="28"/>
        </w:rPr>
      </w:pPr>
      <w:r>
        <w:rPr>
          <w:rFonts w:ascii="宋体"/>
          <w:sz w:val="28"/>
        </w:rPr>
        <w:tab/>
      </w:r>
      <w:r>
        <w:rPr>
          <w:rFonts w:ascii="宋体"/>
          <w:sz w:val="28"/>
        </w:rPr>
        <w:t xml:space="preserve"> (1)</w:t>
      </w:r>
      <w:r>
        <w:rPr>
          <w:rFonts w:ascii="宋体" w:hint="eastAsia"/>
          <w:sz w:val="28"/>
        </w:rPr>
        <w:t>模板用材，梁板、墙模板均用18</w:t>
      </w:r>
      <w:r>
        <w:rPr>
          <w:rFonts w:ascii="宋体"/>
          <w:sz w:val="28"/>
        </w:rPr>
        <w:t>mm</w:t>
      </w:r>
      <w:r>
        <w:rPr>
          <w:rFonts w:ascii="宋体" w:hint="eastAsia"/>
          <w:sz w:val="28"/>
        </w:rPr>
        <w:t>厚的木夹板，木枋材料采用</w:t>
      </w:r>
      <w:r>
        <w:rPr>
          <w:rFonts w:ascii="宋体"/>
          <w:sz w:val="28"/>
        </w:rPr>
        <w:t>80</w:t>
      </w:r>
      <w:r>
        <w:rPr>
          <w:rFonts w:ascii="宋体" w:hint="eastAsia"/>
          <w:sz w:val="28"/>
        </w:rPr>
        <w:t>×</w:t>
      </w:r>
      <w:r>
        <w:rPr>
          <w:rFonts w:ascii="宋体"/>
          <w:sz w:val="28"/>
        </w:rPr>
        <w:t>80</w:t>
      </w:r>
      <w:r>
        <w:rPr>
          <w:rFonts w:ascii="宋体" w:hint="eastAsia"/>
          <w:sz w:val="28"/>
        </w:rPr>
        <w:t>或</w:t>
      </w:r>
      <w:r>
        <w:rPr>
          <w:rFonts w:ascii="宋体"/>
          <w:sz w:val="28"/>
        </w:rPr>
        <w:t>80</w:t>
      </w:r>
      <w:r>
        <w:rPr>
          <w:rFonts w:ascii="宋体" w:hint="eastAsia"/>
          <w:sz w:val="28"/>
        </w:rPr>
        <w:t>×</w:t>
      </w:r>
      <w:r>
        <w:rPr>
          <w:rFonts w:ascii="宋体"/>
          <w:sz w:val="28"/>
        </w:rPr>
        <w:t>100</w:t>
      </w:r>
      <w:r>
        <w:rPr>
          <w:rFonts w:ascii="宋体" w:hint="eastAsia"/>
          <w:sz w:val="28"/>
        </w:rPr>
        <w:t>松杂枋木。</w:t>
      </w:r>
    </w:p>
    <w:p>
      <w:pPr>
        <w:spacing w:line="500" w:lineRule="exact"/>
        <w:rPr>
          <w:rFonts w:ascii="宋体"/>
          <w:sz w:val="28"/>
        </w:rPr>
      </w:pPr>
      <w:r>
        <w:rPr>
          <w:rFonts w:ascii="宋体"/>
          <w:sz w:val="28"/>
        </w:rPr>
        <w:tab/>
      </w:r>
      <w:r>
        <w:rPr>
          <w:rFonts w:ascii="宋体"/>
          <w:sz w:val="28"/>
        </w:rPr>
        <w:t xml:space="preserve"> (2)</w:t>
      </w:r>
      <w:r>
        <w:rPr>
          <w:rFonts w:ascii="宋体" w:hint="eastAsia"/>
          <w:sz w:val="28"/>
        </w:rPr>
        <w:t>梁、板支撑采用万能门式脚手架，搭设满堂红支撑，确保梁、板支撑牢靠和砼浇灌安全。</w:t>
      </w:r>
    </w:p>
    <w:p>
      <w:pPr>
        <w:spacing w:line="500" w:lineRule="exact"/>
        <w:rPr>
          <w:rFonts w:ascii="宋体"/>
          <w:sz w:val="28"/>
        </w:rPr>
      </w:pPr>
      <w:r>
        <w:rPr>
          <w:rFonts w:ascii="宋体"/>
          <w:sz w:val="28"/>
        </w:rPr>
        <w:tab/>
      </w:r>
      <w:r>
        <w:rPr>
          <w:rFonts w:ascii="宋体"/>
          <w:sz w:val="28"/>
        </w:rPr>
        <w:t xml:space="preserve"> (3)</w:t>
      </w:r>
      <w:r>
        <w:rPr>
          <w:rFonts w:ascii="宋体" w:hint="eastAsia"/>
          <w:sz w:val="28"/>
        </w:rPr>
        <w:t>本工程砼梁，模板支撑时，跨度大于4</w:t>
      </w:r>
      <w:r>
        <w:rPr>
          <w:rFonts w:ascii="宋体"/>
          <w:sz w:val="28"/>
        </w:rPr>
        <w:t>m</w:t>
      </w:r>
      <w:r>
        <w:rPr>
          <w:rFonts w:ascii="宋体" w:hint="eastAsia"/>
          <w:sz w:val="28"/>
        </w:rPr>
        <w:t>的梁应该沿跨度方向居中施工起拱</w:t>
      </w:r>
      <w:r>
        <w:rPr>
          <w:rFonts w:ascii="宋体"/>
          <w:sz w:val="28"/>
        </w:rPr>
        <w:t>2</w:t>
      </w:r>
      <w:r>
        <w:rPr>
          <w:rFonts w:ascii="宋体" w:hint="eastAsia"/>
          <w:sz w:val="28"/>
        </w:rPr>
        <w:t>‰</w:t>
      </w:r>
      <w:r>
        <w:rPr>
          <w:rFonts w:ascii="宋体" w:hint="eastAsia"/>
          <w:sz w:val="28"/>
        </w:rPr>
        <w:t>。</w:t>
      </w:r>
    </w:p>
    <w:p>
      <w:pPr>
        <w:spacing w:line="500" w:lineRule="exact"/>
        <w:rPr>
          <w:rFonts w:ascii="宋体"/>
          <w:sz w:val="28"/>
        </w:rPr>
      </w:pPr>
      <w:r>
        <w:rPr>
          <w:rFonts w:ascii="宋体"/>
          <w:sz w:val="28"/>
        </w:rPr>
        <w:tab/>
      </w:r>
      <w:r>
        <w:rPr>
          <w:rFonts w:ascii="宋体"/>
          <w:sz w:val="28"/>
        </w:rPr>
        <w:t xml:space="preserve"> (4)</w:t>
      </w:r>
      <w:r>
        <w:rPr>
          <w:rFonts w:ascii="宋体" w:hint="eastAsia"/>
          <w:sz w:val="28"/>
        </w:rPr>
        <w:t>模板使用前先用光油油一遍，防止砂浆渗入板纹造成拆模时损坏砼表面平整度。以后每两层周转一次，轻刷水性</w:t>
      </w:r>
      <w:r>
        <w:rPr>
          <w:rFonts w:ascii="宋体"/>
          <w:sz w:val="28"/>
        </w:rPr>
        <w:t>(</w:t>
      </w:r>
      <w:r>
        <w:rPr>
          <w:rFonts w:ascii="宋体" w:hint="eastAsia"/>
          <w:sz w:val="28"/>
        </w:rPr>
        <w:t>海藻酸钠</w:t>
      </w:r>
      <w:r>
        <w:rPr>
          <w:rFonts w:ascii="宋体"/>
          <w:sz w:val="28"/>
        </w:rPr>
        <w:t>)</w:t>
      </w:r>
      <w:r>
        <w:rPr>
          <w:rFonts w:ascii="宋体" w:hint="eastAsia"/>
          <w:sz w:val="28"/>
        </w:rPr>
        <w:t>脱模剂一度。</w:t>
      </w:r>
    </w:p>
    <w:p>
      <w:pPr>
        <w:spacing w:line="500" w:lineRule="exact"/>
        <w:rPr>
          <w:rFonts w:ascii="宋体"/>
          <w:sz w:val="28"/>
        </w:rPr>
      </w:pPr>
      <w:r>
        <w:rPr>
          <w:rFonts w:ascii="宋体"/>
          <w:sz w:val="28"/>
        </w:rPr>
        <w:tab/>
      </w:r>
      <w:r>
        <w:rPr>
          <w:rFonts w:ascii="宋体"/>
          <w:sz w:val="28"/>
        </w:rPr>
        <w:t xml:space="preserve"> (5)</w:t>
      </w:r>
      <w:r>
        <w:rPr>
          <w:rFonts w:ascii="宋体" w:hint="eastAsia"/>
          <w:sz w:val="28"/>
        </w:rPr>
        <w:t>木模工应熟悉图纸，确保构件形状，尺寸及标高的准确。</w:t>
      </w:r>
    </w:p>
    <w:p>
      <w:pPr>
        <w:spacing w:line="500" w:lineRule="exact"/>
        <w:rPr>
          <w:rFonts w:ascii="宋体"/>
          <w:sz w:val="28"/>
        </w:rPr>
      </w:pPr>
      <w:r>
        <w:rPr>
          <w:rFonts w:ascii="宋体"/>
          <w:sz w:val="28"/>
        </w:rPr>
        <w:tab/>
      </w:r>
      <w:r>
        <w:rPr>
          <w:rFonts w:ascii="宋体"/>
          <w:sz w:val="28"/>
        </w:rPr>
        <w:t xml:space="preserve"> (6)</w:t>
      </w:r>
      <w:r>
        <w:rPr>
          <w:rFonts w:ascii="宋体" w:hint="eastAsia"/>
          <w:sz w:val="28"/>
        </w:rPr>
        <w:t>模板接缝应严密，不得漏浆。</w:t>
      </w:r>
    </w:p>
    <w:p>
      <w:pPr>
        <w:spacing w:line="500" w:lineRule="exact"/>
        <w:rPr>
          <w:rFonts w:ascii="宋体"/>
          <w:sz w:val="28"/>
        </w:rPr>
      </w:pPr>
      <w:r>
        <w:rPr>
          <w:rFonts w:ascii="宋体"/>
          <w:sz w:val="28"/>
        </w:rPr>
        <w:tab/>
      </w:r>
      <w:r>
        <w:rPr>
          <w:rFonts w:ascii="宋体"/>
          <w:sz w:val="28"/>
        </w:rPr>
        <w:t xml:space="preserve"> (7)</w:t>
      </w:r>
      <w:r>
        <w:rPr>
          <w:rFonts w:ascii="宋体" w:hint="eastAsia"/>
          <w:sz w:val="28"/>
        </w:rPr>
        <w:t>模板安装后，应进行强度、刚度、稳定性、预留孔洞位置的检查，防止砼浇灌时发生不允许的变形，不符合要求的，应及时修整，加固后，方可进入砼浇灌工序。</w:t>
      </w:r>
    </w:p>
    <w:p>
      <w:pPr>
        <w:spacing w:line="500" w:lineRule="exact"/>
        <w:rPr>
          <w:rFonts w:ascii="宋体"/>
          <w:b/>
          <w:sz w:val="28"/>
        </w:rPr>
      </w:pPr>
      <w:r>
        <w:rPr>
          <w:rFonts w:ascii="宋体"/>
          <w:sz w:val="28"/>
        </w:rPr>
        <w:tab/>
      </w:r>
      <w:r>
        <w:rPr>
          <w:rFonts w:ascii="宋体"/>
          <w:b/>
          <w:sz w:val="28"/>
        </w:rPr>
        <w:t xml:space="preserve"> </w:t>
      </w:r>
      <w:r>
        <w:rPr>
          <w:rFonts w:ascii="宋体" w:hint="eastAsia"/>
          <w:b/>
          <w:sz w:val="28"/>
        </w:rPr>
        <w:t>二、钢筋工程</w:t>
      </w:r>
    </w:p>
    <w:p>
      <w:pPr>
        <w:spacing w:line="500" w:lineRule="exact"/>
        <w:rPr>
          <w:rFonts w:ascii="宋体"/>
          <w:sz w:val="28"/>
        </w:rPr>
      </w:pPr>
      <w:r>
        <w:rPr>
          <w:rFonts w:ascii="宋体"/>
          <w:sz w:val="28"/>
        </w:rPr>
        <w:tab/>
      </w:r>
      <w:r>
        <w:rPr>
          <w:rFonts w:ascii="宋体"/>
          <w:sz w:val="28"/>
        </w:rPr>
        <w:t xml:space="preserve"> (1)</w:t>
      </w:r>
      <w:r>
        <w:rPr>
          <w:rFonts w:ascii="宋体" w:hint="eastAsia"/>
          <w:sz w:val="28"/>
        </w:rPr>
        <w:t>，钢筋主要在加工制作，分层段运至现场安装，材料进入加工场后，按规范要求，按批抽样做抗拉和冷弯试验，试验合格方可使用，试验报告及出厂合格证及时入挡。严格按施工规范、设计图纸和图纸会审记录的规定进行制作安装。在施工过程中发现无法就位时，若确因设计原因造成，应及时与设计单位和建设单位联系，共同协商及时解决，不得自行解决。</w:t>
      </w:r>
    </w:p>
    <w:p>
      <w:pPr>
        <w:spacing w:line="500" w:lineRule="exact"/>
        <w:rPr>
          <w:rFonts w:ascii="宋体"/>
          <w:sz w:val="28"/>
        </w:rPr>
        <w:sectPr>
          <w:footerReference w:type="even" r:id="rId17"/>
          <w:type w:val="nextPage"/>
          <w:pgSz w:w="11906" w:h="16838"/>
          <w:pgMar w:top="284" w:right="1418" w:bottom="1247" w:left="1701" w:header="851" w:footer="851" w:gutter="0"/>
          <w:pgNumType w:start="13"/>
          <w:cols w:space="708"/>
          <w:titlePg w:val="0"/>
          <w:docGrid w:type="lines" w:linePitch="312"/>
        </w:sectPr>
      </w:pPr>
      <w:r>
        <w:rPr>
          <w:rFonts w:ascii="宋体"/>
          <w:sz w:val="28"/>
        </w:rPr>
        <w:tab/>
      </w:r>
      <w:r>
        <w:rPr>
          <w:rFonts w:ascii="宋体"/>
          <w:sz w:val="28"/>
        </w:rPr>
        <w:t xml:space="preserve"> (2)</w:t>
      </w:r>
      <w:r>
        <w:rPr>
          <w:rFonts w:ascii="宋体" w:hint="eastAsia"/>
          <w:sz w:val="28"/>
        </w:rPr>
        <w:t>梁、板下层钢筋位置以垫水泥砂浆垫块控制，以确保钢筋保护层。</w:t>
      </w:r>
    </w:p>
    <w:p>
      <w:pPr>
        <w:spacing w:line="500" w:lineRule="exact"/>
        <w:rPr>
          <w:rFonts w:ascii="宋体"/>
          <w:sz w:val="28"/>
        </w:rPr>
      </w:pPr>
      <w:r>
        <w:rPr>
          <w:rFonts w:ascii="宋体"/>
          <w:sz w:val="28"/>
        </w:rPr>
        <w:tab/>
      </w:r>
      <w:r>
        <w:rPr>
          <w:rFonts w:ascii="宋体"/>
          <w:sz w:val="28"/>
        </w:rPr>
        <w:t xml:space="preserve"> (3)</w:t>
      </w:r>
      <w:r>
        <w:rPr>
          <w:rFonts w:ascii="宋体" w:hint="eastAsia"/>
          <w:sz w:val="28"/>
        </w:rPr>
        <w:t>设计要求焊接的部位，除必须遵守焊接技术规程的各项规定以外，应抽调持有上岗证的专业焊工进行操作。</w:t>
      </w:r>
    </w:p>
    <w:p>
      <w:pPr>
        <w:spacing w:line="500" w:lineRule="exact"/>
        <w:rPr>
          <w:rFonts w:ascii="宋体" w:hint="eastAsia"/>
          <w:sz w:val="28"/>
        </w:rPr>
      </w:pPr>
      <w:r>
        <w:rPr>
          <w:rFonts w:ascii="宋体"/>
          <w:sz w:val="28"/>
        </w:rPr>
        <w:tab/>
      </w:r>
      <w:r>
        <w:rPr>
          <w:rFonts w:ascii="宋体"/>
          <w:sz w:val="28"/>
        </w:rPr>
        <w:t xml:space="preserve"> (4)</w:t>
      </w:r>
      <w:r>
        <w:rPr>
          <w:rFonts w:ascii="宋体" w:hint="eastAsia"/>
          <w:sz w:val="28"/>
        </w:rPr>
        <w:t>钢筋绑扎完毕后，必须由工地先进行自检，在钢号规格、根数、间距、接头位置、保护层厚度、焊接部位、焊缝、洞口留置、洞口加强等符合规范和设计要求后，再申报监检</w:t>
      </w:r>
      <w:r>
        <w:rPr>
          <w:rFonts w:ascii="宋体"/>
          <w:sz w:val="28"/>
        </w:rPr>
        <w:t>(</w:t>
      </w:r>
      <w:r>
        <w:rPr>
          <w:rFonts w:ascii="宋体" w:hint="eastAsia"/>
          <w:sz w:val="28"/>
        </w:rPr>
        <w:t>甲方监理、市质检部门、设计单位</w:t>
      </w:r>
      <w:r>
        <w:rPr>
          <w:rFonts w:ascii="宋体"/>
          <w:sz w:val="28"/>
        </w:rPr>
        <w:t>)</w:t>
      </w:r>
      <w:r>
        <w:rPr>
          <w:rFonts w:ascii="宋体" w:hint="eastAsia"/>
          <w:sz w:val="28"/>
        </w:rPr>
        <w:t>，并及时填写隐蔽工程记录。</w:t>
      </w:r>
    </w:p>
    <w:p>
      <w:pPr>
        <w:spacing w:line="500" w:lineRule="exact"/>
        <w:rPr>
          <w:rFonts w:ascii="宋体" w:hint="eastAsia"/>
          <w:sz w:val="28"/>
        </w:rPr>
      </w:pPr>
      <w:r>
        <w:rPr>
          <w:rFonts w:ascii="宋体" w:hint="eastAsia"/>
          <w:sz w:val="28"/>
        </w:rPr>
        <w:t xml:space="preserve">    </w:t>
      </w:r>
      <w:r>
        <w:rPr>
          <w:rFonts w:ascii="宋体"/>
          <w:sz w:val="28"/>
        </w:rPr>
        <w:t>(5)</w:t>
      </w:r>
      <w:r>
        <w:rPr>
          <w:rFonts w:ascii="宋体" w:hint="eastAsia"/>
          <w:sz w:val="28"/>
        </w:rPr>
        <w:t>本工程竖向钢筋接头采用电渣压力焊，电渣压力焊施工方案另详。</w:t>
      </w:r>
    </w:p>
    <w:p>
      <w:pPr>
        <w:spacing w:line="500" w:lineRule="exact"/>
        <w:rPr>
          <w:rFonts w:ascii="宋体"/>
          <w:b/>
          <w:sz w:val="28"/>
        </w:rPr>
      </w:pPr>
      <w:r>
        <w:rPr>
          <w:rFonts w:ascii="宋体"/>
          <w:sz w:val="28"/>
        </w:rPr>
        <w:tab/>
      </w:r>
      <w:r>
        <w:rPr>
          <w:rFonts w:ascii="宋体"/>
          <w:sz w:val="28"/>
        </w:rPr>
        <w:t xml:space="preserve"> </w:t>
      </w:r>
      <w:r>
        <w:rPr>
          <w:rFonts w:ascii="宋体" w:hint="eastAsia"/>
          <w:b/>
          <w:sz w:val="28"/>
        </w:rPr>
        <w:t>三、砼工程</w:t>
      </w:r>
    </w:p>
    <w:p>
      <w:pPr>
        <w:spacing w:line="500" w:lineRule="exact"/>
        <w:rPr>
          <w:rFonts w:ascii="宋体"/>
          <w:sz w:val="28"/>
        </w:rPr>
      </w:pPr>
      <w:r>
        <w:rPr>
          <w:rFonts w:ascii="宋体"/>
          <w:sz w:val="28"/>
        </w:rPr>
        <w:tab/>
      </w:r>
      <w:r>
        <w:rPr>
          <w:rFonts w:ascii="宋体"/>
          <w:sz w:val="28"/>
        </w:rPr>
        <w:t xml:space="preserve"> (1)</w:t>
      </w:r>
      <w:r>
        <w:rPr>
          <w:rFonts w:ascii="宋体" w:hint="eastAsia"/>
          <w:sz w:val="28"/>
        </w:rPr>
        <w:t>本工程使用商品砼，严格按设计要求的强度等级进行采购、验收。</w:t>
      </w:r>
    </w:p>
    <w:p>
      <w:pPr>
        <w:spacing w:line="500" w:lineRule="exact"/>
        <w:rPr>
          <w:rFonts w:ascii="宋体"/>
          <w:sz w:val="28"/>
        </w:rPr>
      </w:pPr>
      <w:r>
        <w:rPr>
          <w:rFonts w:ascii="宋体"/>
          <w:sz w:val="28"/>
        </w:rPr>
        <w:tab/>
      </w:r>
      <w:r>
        <w:rPr>
          <w:rFonts w:ascii="宋体"/>
          <w:sz w:val="28"/>
        </w:rPr>
        <w:t xml:space="preserve"> (2)</w:t>
      </w:r>
      <w:r>
        <w:rPr>
          <w:rFonts w:ascii="宋体" w:hint="eastAsia"/>
          <w:sz w:val="28"/>
        </w:rPr>
        <w:t>砼柱与砖砌体的连接部位，确保按设计要求准确设置拉结筋以确保后施工砌体质量。</w:t>
      </w:r>
    </w:p>
    <w:p>
      <w:pPr>
        <w:spacing w:line="500" w:lineRule="exact"/>
        <w:rPr>
          <w:rFonts w:ascii="宋体"/>
          <w:sz w:val="28"/>
        </w:rPr>
      </w:pPr>
      <w:r>
        <w:rPr>
          <w:rFonts w:ascii="宋体"/>
          <w:sz w:val="28"/>
        </w:rPr>
        <w:tab/>
      </w:r>
      <w:r>
        <w:rPr>
          <w:rFonts w:ascii="宋体"/>
          <w:sz w:val="28"/>
        </w:rPr>
        <w:t xml:space="preserve"> (3)</w:t>
      </w:r>
      <w:r>
        <w:rPr>
          <w:rFonts w:ascii="宋体" w:hint="eastAsia"/>
          <w:sz w:val="28"/>
        </w:rPr>
        <w:t>砼壁墙的砼浇筑采用分层搭接连续施工，每层厚度不得超过</w:t>
      </w:r>
      <w:r>
        <w:rPr>
          <w:rFonts w:ascii="宋体"/>
          <w:sz w:val="28"/>
        </w:rPr>
        <w:t>50Cm</w:t>
      </w:r>
      <w:r>
        <w:rPr>
          <w:rFonts w:ascii="宋体" w:hint="eastAsia"/>
          <w:sz w:val="28"/>
        </w:rPr>
        <w:t>。</w:t>
      </w:r>
    </w:p>
    <w:p>
      <w:pPr>
        <w:spacing w:line="500" w:lineRule="exact"/>
        <w:rPr>
          <w:rFonts w:ascii="宋体"/>
          <w:sz w:val="28"/>
        </w:rPr>
      </w:pPr>
      <w:r>
        <w:rPr>
          <w:rFonts w:ascii="宋体"/>
          <w:sz w:val="28"/>
        </w:rPr>
        <w:tab/>
      </w:r>
      <w:r>
        <w:rPr>
          <w:rFonts w:ascii="宋体"/>
          <w:sz w:val="28"/>
        </w:rPr>
        <w:t xml:space="preserve"> (4)</w:t>
      </w:r>
      <w:r>
        <w:rPr>
          <w:rFonts w:ascii="宋体" w:hint="eastAsia"/>
          <w:sz w:val="28"/>
        </w:rPr>
        <w:t>本工程砼浇灌应连续作业。一般情况下不得再留施工缝，确要留时，必须征得甲方监理同意，并采取可靠措施，但在悬挑部位不得留施工缝。因此，每次浇灌砼前，应充分作好施工准备工作。</w:t>
      </w:r>
    </w:p>
    <w:p>
      <w:pPr>
        <w:spacing w:line="500" w:lineRule="exact"/>
        <w:rPr>
          <w:rFonts w:ascii="宋体"/>
          <w:sz w:val="28"/>
        </w:rPr>
      </w:pPr>
      <w:r>
        <w:rPr>
          <w:rFonts w:ascii="宋体"/>
          <w:sz w:val="28"/>
        </w:rPr>
        <w:tab/>
      </w:r>
      <w:r>
        <w:rPr>
          <w:rFonts w:ascii="宋体"/>
          <w:sz w:val="28"/>
        </w:rPr>
        <w:t xml:space="preserve"> (5)</w:t>
      </w:r>
      <w:r>
        <w:rPr>
          <w:rFonts w:ascii="宋体" w:hint="eastAsia"/>
          <w:sz w:val="28"/>
        </w:rPr>
        <w:t>每次浇灌砼分两次进行，第一次利用楼面梁、板模板浇灌砼一律浇灌至梁</w:t>
      </w:r>
      <w:r>
        <w:rPr>
          <w:rFonts w:ascii="宋体"/>
          <w:sz w:val="28"/>
        </w:rPr>
        <w:t>(</w:t>
      </w:r>
      <w:r>
        <w:rPr>
          <w:rFonts w:ascii="宋体" w:hint="eastAsia"/>
          <w:sz w:val="28"/>
        </w:rPr>
        <w:t>板</w:t>
      </w:r>
      <w:r>
        <w:rPr>
          <w:rFonts w:ascii="宋体"/>
          <w:sz w:val="28"/>
        </w:rPr>
        <w:t>)</w:t>
      </w:r>
      <w:r>
        <w:rPr>
          <w:rFonts w:ascii="宋体" w:hint="eastAsia"/>
          <w:sz w:val="28"/>
        </w:rPr>
        <w:t>底下</w:t>
      </w:r>
      <w:r>
        <w:rPr>
          <w:rFonts w:ascii="宋体"/>
          <w:sz w:val="28"/>
        </w:rPr>
        <w:t>5Cm</w:t>
      </w:r>
      <w:r>
        <w:rPr>
          <w:rFonts w:ascii="宋体" w:hint="eastAsia"/>
          <w:sz w:val="28"/>
        </w:rPr>
        <w:t>处。</w:t>
      </w:r>
    </w:p>
    <w:p>
      <w:pPr>
        <w:spacing w:line="500" w:lineRule="exact"/>
        <w:rPr>
          <w:rFonts w:ascii="宋体"/>
          <w:sz w:val="28"/>
        </w:rPr>
      </w:pPr>
      <w:r>
        <w:rPr>
          <w:rFonts w:ascii="宋体"/>
          <w:sz w:val="28"/>
        </w:rPr>
        <w:tab/>
      </w:r>
      <w:r>
        <w:rPr>
          <w:rFonts w:ascii="宋体"/>
          <w:sz w:val="28"/>
        </w:rPr>
        <w:t xml:space="preserve"> (6)</w:t>
      </w:r>
      <w:r>
        <w:rPr>
          <w:rFonts w:ascii="宋体" w:hint="eastAsia"/>
          <w:sz w:val="28"/>
        </w:rPr>
        <w:t>浇灌柱砼时，砼倾落高度不得大于</w:t>
      </w:r>
      <w:r>
        <w:rPr>
          <w:rFonts w:ascii="宋体"/>
          <w:sz w:val="28"/>
        </w:rPr>
        <w:t>2m</w:t>
      </w:r>
      <w:r>
        <w:rPr>
          <w:rFonts w:ascii="宋体" w:hint="eastAsia"/>
          <w:sz w:val="28"/>
        </w:rPr>
        <w:t>，超过时应用串筒或溜槽，以防止石浆分离。</w:t>
      </w:r>
    </w:p>
    <w:p>
      <w:pPr>
        <w:spacing w:line="500" w:lineRule="exact"/>
        <w:rPr>
          <w:rFonts w:ascii="宋体"/>
          <w:sz w:val="28"/>
        </w:rPr>
      </w:pPr>
      <w:r>
        <w:rPr>
          <w:rFonts w:ascii="宋体"/>
          <w:sz w:val="28"/>
        </w:rPr>
        <w:tab/>
      </w:r>
      <w:r>
        <w:rPr>
          <w:rFonts w:ascii="宋体"/>
          <w:sz w:val="28"/>
        </w:rPr>
        <w:t xml:space="preserve"> (7)</w:t>
      </w:r>
      <w:r>
        <w:rPr>
          <w:rFonts w:ascii="宋体" w:hint="eastAsia"/>
          <w:sz w:val="28"/>
        </w:rPr>
        <w:t>砼震捣采用插入式或平板震动器，对钢筋密集处采用</w:t>
      </w:r>
      <w:r>
        <w:rPr>
          <w:rFonts w:ascii="宋体" w:hint="eastAsia"/>
          <w:sz w:val="28"/>
        </w:rPr>
        <w:t>Φ</w:t>
      </w:r>
      <w:r>
        <w:rPr>
          <w:rFonts w:ascii="宋体"/>
          <w:sz w:val="28"/>
        </w:rPr>
        <w:t>30</w:t>
      </w:r>
      <w:r>
        <w:rPr>
          <w:rFonts w:ascii="宋体" w:hint="eastAsia"/>
          <w:sz w:val="28"/>
        </w:rPr>
        <w:t>震动棒或钢纤手工震捣，以确保震捣密实。</w:t>
      </w:r>
    </w:p>
    <w:p>
      <w:pPr>
        <w:spacing w:line="500" w:lineRule="exact"/>
        <w:rPr>
          <w:rFonts w:ascii="宋体"/>
          <w:sz w:val="28"/>
        </w:rPr>
      </w:pPr>
      <w:r>
        <w:rPr>
          <w:rFonts w:ascii="宋体"/>
          <w:sz w:val="28"/>
        </w:rPr>
        <w:tab/>
      </w:r>
      <w:r>
        <w:rPr>
          <w:rFonts w:ascii="宋体"/>
          <w:sz w:val="28"/>
        </w:rPr>
        <w:t xml:space="preserve"> (8)</w:t>
      </w:r>
      <w:r>
        <w:rPr>
          <w:rFonts w:ascii="宋体" w:hint="eastAsia"/>
          <w:sz w:val="28"/>
        </w:rPr>
        <w:t>砼浇灌作业前，严格按规范要求进行隐蔽工程验收，对所有现浇砼构件断面尺寸、标高、钢筋规格、数量、预埋件、预留孔确保无误，由工地质检员检查合格后，再申报市质检站、设计单位和甲方代表共同进行隐蔽工程验收。合格后方可浇灌砼。</w:t>
      </w:r>
    </w:p>
    <w:p>
      <w:pPr>
        <w:numPr>
          <w:ilvl w:val="0"/>
          <w:numId w:val="0"/>
        </w:numPr>
        <w:spacing w:line="500" w:lineRule="exact"/>
        <w:rPr>
          <w:rFonts w:ascii="宋体"/>
          <w:sz w:val="28"/>
        </w:rPr>
      </w:pPr>
      <w:r>
        <w:rPr>
          <w:rFonts w:ascii="宋体"/>
          <w:sz w:val="28"/>
        </w:rPr>
        <w:t xml:space="preserve">   (9)</w:t>
      </w:r>
      <w:r>
        <w:rPr>
          <w:rFonts w:ascii="宋体" w:hint="eastAsia"/>
          <w:sz w:val="28"/>
        </w:rPr>
        <w:t>砼浇灌前，应由专人洒水湿润模板，不得干模浇砼。砼浇灌后第二天进行洒水养护，不得少于</w:t>
      </w:r>
      <w:r>
        <w:rPr>
          <w:rFonts w:ascii="宋体"/>
          <w:sz w:val="28"/>
        </w:rPr>
        <w:t>7</w:t>
      </w:r>
      <w:r>
        <w:rPr>
          <w:rFonts w:ascii="宋体" w:hint="eastAsia"/>
          <w:sz w:val="28"/>
        </w:rPr>
        <w:t>天。</w:t>
      </w:r>
    </w:p>
    <w:p>
      <w:pPr>
        <w:spacing w:line="500" w:lineRule="exact"/>
        <w:rPr>
          <w:rFonts w:ascii="宋体" w:hint="eastAsia"/>
          <w:sz w:val="28"/>
        </w:rPr>
        <w:sectPr>
          <w:footerReference w:type="even" r:id="rId18"/>
          <w:type w:val="nextPage"/>
          <w:pgSz w:w="11906" w:h="16838"/>
          <w:pgMar w:top="284" w:right="1418" w:bottom="1247" w:left="1701" w:header="851" w:footer="851" w:gutter="0"/>
          <w:pgNumType w:start="14"/>
          <w:cols w:space="708"/>
          <w:titlePg w:val="0"/>
          <w:docGrid w:type="lines" w:linePitch="312"/>
        </w:sectPr>
      </w:pPr>
      <w:r>
        <w:rPr>
          <w:rFonts w:ascii="宋体"/>
          <w:sz w:val="28"/>
        </w:rPr>
        <w:t xml:space="preserve">   (10)</w:t>
      </w:r>
      <w:r>
        <w:rPr>
          <w:rFonts w:ascii="宋体" w:hint="eastAsia"/>
          <w:sz w:val="28"/>
        </w:rPr>
        <w:t>按施工规范要求作好砼试压件，每层砼浇灌作业时由专人负责，随机做砼试压件，每个作业班组留置三组试件，砼等级强度不同时，应分别做每个等级不少于三组。</w:t>
      </w:r>
    </w:p>
    <w:p>
      <w:pPr>
        <w:pStyle w:val="Heading2"/>
        <w:numPr>
          <w:ilvl w:val="0"/>
          <w:numId w:val="0"/>
        </w:numPr>
        <w:spacing w:line="500" w:lineRule="exact"/>
        <w:ind w:firstLine="561"/>
        <w:rPr>
          <w:rFonts w:eastAsia="宋体"/>
          <w:b/>
        </w:rPr>
      </w:pPr>
      <w:bookmarkStart w:id="37" w:name="_Toc512394403"/>
      <w:bookmarkStart w:id="38" w:name="_Toc512570270"/>
      <w:r>
        <w:rPr>
          <w:rFonts w:eastAsia="宋体" w:hint="eastAsia"/>
          <w:b/>
        </w:rPr>
        <w:t>四、砼泵送技术</w:t>
      </w:r>
      <w:bookmarkEnd w:id="37"/>
      <w:bookmarkEnd w:id="38"/>
    </w:p>
    <w:p>
      <w:pPr>
        <w:spacing w:line="500" w:lineRule="exact"/>
        <w:rPr>
          <w:rFonts w:ascii="宋体"/>
          <w:sz w:val="28"/>
        </w:rPr>
      </w:pPr>
      <w:r>
        <w:rPr>
          <w:rFonts w:ascii="宋体" w:hint="eastAsia"/>
          <w:sz w:val="28"/>
        </w:rPr>
        <w:t xml:space="preserve">    本工程砼采用商品砼，六层以下配备两台砼泵和一台砼泵车输送砼，七层以上部分（为主楼）配备一台砼泵输送砼。</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1</w:t>
      </w:r>
      <w:r>
        <w:rPr>
          <w:rFonts w:ascii="宋体" w:hint="eastAsia"/>
          <w:sz w:val="28"/>
        </w:rPr>
        <w:t>、泵送砼前，先将储料斗内清水从管道泵出，达到湿润和清洁管道的目的，然后向料斗内加入与砼配合比相同的水泥砂浆，润滑管道后即可开始泵送砼。</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2</w:t>
      </w:r>
      <w:r>
        <w:rPr>
          <w:rFonts w:ascii="宋体" w:hint="eastAsia"/>
          <w:sz w:val="28"/>
        </w:rPr>
        <w:t>、开始泵送时，泵送速度宜放慢，油压变化应在容许范围内，待泵送顺利时，才用正常速度进行泵送。</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3</w:t>
      </w:r>
      <w:r>
        <w:rPr>
          <w:rFonts w:ascii="宋体" w:hint="eastAsia"/>
          <w:sz w:val="28"/>
        </w:rPr>
        <w:t>、泵送期间，料斗内的砼量应保持不低于缸筒口上</w:t>
      </w:r>
      <w:r>
        <w:rPr>
          <w:rFonts w:ascii="宋体"/>
          <w:sz w:val="28"/>
        </w:rPr>
        <w:t>100mm</w:t>
      </w:r>
      <w:r>
        <w:rPr>
          <w:rFonts w:ascii="宋体" w:hint="eastAsia"/>
          <w:sz w:val="28"/>
        </w:rPr>
        <w:t>到料斗口下</w:t>
      </w:r>
      <w:r>
        <w:rPr>
          <w:rFonts w:ascii="宋体"/>
          <w:sz w:val="28"/>
        </w:rPr>
        <w:t>150mm</w:t>
      </w:r>
      <w:r>
        <w:rPr>
          <w:rFonts w:ascii="宋体" w:hint="eastAsia"/>
          <w:sz w:val="28"/>
        </w:rPr>
        <w:t>之间为宜。</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4</w:t>
      </w:r>
      <w:r>
        <w:rPr>
          <w:rFonts w:ascii="宋体" w:hint="eastAsia"/>
          <w:sz w:val="28"/>
        </w:rPr>
        <w:t>、砼泵送应连续作业，中途停歇时间不得超过</w:t>
      </w:r>
      <w:r>
        <w:rPr>
          <w:rFonts w:ascii="宋体"/>
          <w:sz w:val="28"/>
        </w:rPr>
        <w:t>20min</w:t>
      </w:r>
      <w:r>
        <w:rPr>
          <w:rFonts w:ascii="宋体" w:hint="eastAsia"/>
          <w:sz w:val="28"/>
        </w:rPr>
        <w:t>。</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5</w:t>
      </w:r>
      <w:r>
        <w:rPr>
          <w:rFonts w:ascii="宋体" w:hint="eastAsia"/>
          <w:sz w:val="28"/>
        </w:rPr>
        <w:t>、泵送砼时，应先远后近，在浇筑中逐渐拆管。</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6</w:t>
      </w:r>
      <w:r>
        <w:rPr>
          <w:rFonts w:ascii="宋体" w:hint="eastAsia"/>
          <w:sz w:val="28"/>
        </w:rPr>
        <w:t>、在高温季节泵送，应用湿草袋覆盖管道进行降温，以降低入模温度。</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7</w:t>
      </w:r>
      <w:r>
        <w:rPr>
          <w:rFonts w:ascii="宋体" w:hint="eastAsia"/>
          <w:sz w:val="28"/>
        </w:rPr>
        <w:t>、泵送将结束时，应估算砼管道内和料斗内储存的砼量及浇捣现场所欠砼量，以便决定拌制砼量。</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8</w:t>
      </w:r>
      <w:r>
        <w:rPr>
          <w:rFonts w:ascii="宋体" w:hint="eastAsia"/>
          <w:sz w:val="28"/>
        </w:rPr>
        <w:t>、泵送完毕清洗管道时，采用空气压缩机推动清洗球，先安好专用清洗管，再启动空压机，渐进加压。清洗过程中应随时敲击输送管，了解砼是否排空。当输送管内尚有</w:t>
      </w:r>
      <w:r>
        <w:rPr>
          <w:rFonts w:ascii="宋体"/>
          <w:sz w:val="28"/>
        </w:rPr>
        <w:t>10m</w:t>
      </w:r>
      <w:r>
        <w:rPr>
          <w:rFonts w:ascii="宋体" w:hint="eastAsia"/>
          <w:sz w:val="28"/>
        </w:rPr>
        <w:t>左右砼时，应将压缩机缓慢减压，防止出现大喷爆和伤人。</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9</w:t>
      </w:r>
      <w:r>
        <w:rPr>
          <w:rFonts w:ascii="宋体" w:hint="eastAsia"/>
          <w:sz w:val="28"/>
        </w:rPr>
        <w:t>、砼输送泵与垂直向上管的距离应大于</w:t>
      </w:r>
      <w:r>
        <w:rPr>
          <w:rFonts w:ascii="宋体"/>
          <w:sz w:val="28"/>
        </w:rPr>
        <w:t>10m</w:t>
      </w:r>
      <w:r>
        <w:rPr>
          <w:rFonts w:ascii="宋体" w:hint="eastAsia"/>
          <w:sz w:val="28"/>
        </w:rPr>
        <w:t>，并在垂直管的根部装设一个截流阀。</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10</w:t>
      </w:r>
      <w:r>
        <w:rPr>
          <w:rFonts w:ascii="宋体" w:hint="eastAsia"/>
          <w:sz w:val="28"/>
        </w:rPr>
        <w:t>、凡管道经过的位置要平整，管道应用支架垫固，不得与模板钢筋接触。</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11</w:t>
      </w:r>
      <w:r>
        <w:rPr>
          <w:rFonts w:ascii="宋体" w:hint="eastAsia"/>
          <w:sz w:val="28"/>
        </w:rPr>
        <w:t>、垂直管穿越每一层楼板时，应用预埋螺栓加以锚固。</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12</w:t>
      </w:r>
      <w:r>
        <w:rPr>
          <w:rFonts w:ascii="宋体" w:hint="eastAsia"/>
          <w:sz w:val="28"/>
        </w:rPr>
        <w:t>、搅拌车卸料前必须搅拌一段时间方可卸入料斗，如发现初出的砼石子较多，水泥浆少，应适当加入备用砂浆拌匀方可泵送。</w:t>
      </w:r>
    </w:p>
    <w:p>
      <w:pPr>
        <w:numPr>
          <w:ilvl w:val="0"/>
          <w:numId w:val="0"/>
        </w:numPr>
        <w:spacing w:line="500" w:lineRule="exact"/>
        <w:ind w:left="14"/>
        <w:rPr>
          <w:rFonts w:ascii="宋体"/>
          <w:sz w:val="28"/>
        </w:rPr>
      </w:pPr>
      <w:r>
        <w:rPr>
          <w:rFonts w:ascii="宋体" w:hint="eastAsia"/>
          <w:sz w:val="28"/>
        </w:rPr>
        <w:t xml:space="preserve">    </w:t>
      </w:r>
      <w:r>
        <w:rPr>
          <w:rFonts w:ascii="宋体"/>
          <w:sz w:val="28"/>
        </w:rPr>
        <w:t>13</w:t>
      </w:r>
      <w:r>
        <w:rPr>
          <w:rFonts w:ascii="宋体" w:hint="eastAsia"/>
          <w:sz w:val="28"/>
        </w:rPr>
        <w:t>、最初泵出的砂浆应均匀分布到较大工作面上，不能集中一处浇筑。</w:t>
      </w:r>
    </w:p>
    <w:p>
      <w:pPr>
        <w:spacing w:line="500" w:lineRule="exact"/>
        <w:ind w:firstLine="570"/>
        <w:rPr>
          <w:rFonts w:ascii="宋体" w:hint="eastAsia"/>
          <w:sz w:val="28"/>
        </w:rPr>
        <w:sectPr>
          <w:footerReference w:type="even" r:id="rId19"/>
          <w:type w:val="nextPage"/>
          <w:pgSz w:w="11906" w:h="16838"/>
          <w:pgMar w:top="284" w:right="1418" w:bottom="1247" w:left="1701" w:header="851" w:footer="851" w:gutter="0"/>
          <w:pgNumType w:start="15"/>
          <w:cols w:space="708"/>
          <w:titlePg w:val="0"/>
          <w:docGrid w:type="lines" w:linePitch="312"/>
        </w:sectPr>
      </w:pPr>
      <w:r>
        <w:rPr>
          <w:rFonts w:ascii="宋体"/>
          <w:sz w:val="28"/>
        </w:rPr>
        <w:t>14</w:t>
      </w:r>
    </w:p>
    <w:p>
      <w:pPr>
        <w:spacing w:line="500" w:lineRule="exact"/>
        <w:ind w:firstLine="570"/>
        <w:rPr>
          <w:rFonts w:ascii="宋体" w:hint="eastAsia"/>
          <w:sz w:val="28"/>
        </w:rPr>
      </w:pPr>
      <w:r>
        <w:rPr>
          <w:rFonts w:ascii="宋体" w:hint="eastAsia"/>
          <w:sz w:val="28"/>
        </w:rPr>
        <w:t>、泵送过程中，要作好开泵记录、机械运行记录、压力表压力记录、塞管及处理记录、泵送砼量记录、清洗记录，检修时作检修记录。</w:t>
      </w:r>
    </w:p>
    <w:p>
      <w:pPr>
        <w:spacing w:line="500" w:lineRule="exact"/>
        <w:ind w:firstLine="561"/>
        <w:rPr>
          <w:b/>
          <w:sz w:val="28"/>
        </w:rPr>
      </w:pPr>
      <w:bookmarkStart w:id="39" w:name="_Toc512570271"/>
      <w:bookmarkStart w:id="40" w:name="_Toc512394404"/>
      <w:r>
        <w:rPr>
          <w:rFonts w:hint="eastAsia"/>
          <w:b/>
          <w:sz w:val="28"/>
        </w:rPr>
        <w:t>五、施工测量</w:t>
      </w:r>
      <w:bookmarkEnd w:id="39"/>
      <w:bookmarkEnd w:id="40"/>
    </w:p>
    <w:p>
      <w:pPr>
        <w:spacing w:line="500" w:lineRule="exact"/>
        <w:rPr>
          <w:rFonts w:ascii="宋体"/>
          <w:sz w:val="28"/>
        </w:rPr>
      </w:pPr>
      <w:r>
        <w:rPr>
          <w:rFonts w:ascii="宋体" w:hint="eastAsia"/>
          <w:sz w:val="28"/>
        </w:rPr>
        <w:t xml:space="preserve">    根据施工总平面图上拟建的建筑物的坐标位置、基线、基点的相关数据，城市水准点，用经纬仪、水准仪、钢尺进行测设。</w:t>
      </w:r>
    </w:p>
    <w:p>
      <w:pPr>
        <w:spacing w:line="500" w:lineRule="exact"/>
        <w:rPr>
          <w:rFonts w:ascii="宋体"/>
          <w:sz w:val="28"/>
        </w:rPr>
      </w:pPr>
      <w:r>
        <w:rPr>
          <w:rFonts w:ascii="宋体"/>
          <w:sz w:val="28"/>
        </w:rPr>
        <w:t xml:space="preserve">    1</w:t>
      </w:r>
      <w:r>
        <w:rPr>
          <w:rFonts w:ascii="宋体" w:hint="eastAsia"/>
          <w:sz w:val="28"/>
        </w:rPr>
        <w:t>、结构平面施工放线：根据已有控制网点的主轴线精确引测到各楼层上，特别是首层的引测必须复核无误后作标记。以后每完成一层楼面用经纬仪将首层的控制线传递到上一层楼面。再根据各层施工平面图放出相应的轴线及柱、梁和各种洞口的平面位置。</w:t>
      </w:r>
    </w:p>
    <w:p>
      <w:pPr>
        <w:spacing w:line="500" w:lineRule="exact"/>
        <w:rPr>
          <w:rFonts w:ascii="宋体"/>
          <w:sz w:val="28"/>
        </w:rPr>
      </w:pPr>
      <w:r>
        <w:rPr>
          <w:rFonts w:ascii="宋体"/>
          <w:sz w:val="28"/>
        </w:rPr>
        <w:t xml:space="preserve">    2</w:t>
      </w:r>
      <w:r>
        <w:rPr>
          <w:rFonts w:ascii="宋体" w:hint="eastAsia"/>
          <w:sz w:val="28"/>
        </w:rPr>
        <w:t>、高程施工测量：各层柱筋接驳安装完毕后把水准点结合建筑物各层的相应标高引测至竖向钢筋上，用红油漆标示，再按施工图在柱筋上相应位置标上梁（板）底及板面等的标高标记。在拆除模板后，把水准点标高精确引测到柱上并选择便于向上传递的位置作好标记，作为向上传递的控制点，再根据施工图用钢尺量度传递到各层。</w:t>
      </w:r>
    </w:p>
    <w:p>
      <w:pPr>
        <w:spacing w:line="500" w:lineRule="exact"/>
        <w:rPr>
          <w:rFonts w:ascii="宋体"/>
          <w:sz w:val="28"/>
        </w:rPr>
      </w:pPr>
      <w:r>
        <w:rPr>
          <w:rFonts w:ascii="宋体"/>
          <w:sz w:val="28"/>
        </w:rPr>
        <w:t xml:space="preserve">    3</w:t>
      </w:r>
      <w:r>
        <w:rPr>
          <w:rFonts w:ascii="宋体" w:hint="eastAsia"/>
          <w:sz w:val="28"/>
        </w:rPr>
        <w:t>、竖向测量：每层外柱的轴线引测采用吊线锤法进行，每层用经纬仪进行复核外柱的垂直度。内柱模板安装时，应用吊锤进行垂直度校核。</w:t>
      </w:r>
    </w:p>
    <w:p>
      <w:pPr>
        <w:spacing w:line="500" w:lineRule="exact"/>
        <w:rPr>
          <w:rFonts w:ascii="宋体" w:hint="eastAsia"/>
          <w:sz w:val="28"/>
        </w:rPr>
      </w:pPr>
      <w:r>
        <w:rPr>
          <w:rFonts w:ascii="宋体" w:hint="eastAsia"/>
          <w:sz w:val="28"/>
        </w:rPr>
        <w:t xml:space="preserve">    4、沉降观测</w:t>
      </w:r>
    </w:p>
    <w:p>
      <w:pPr>
        <w:spacing w:line="500" w:lineRule="exact"/>
        <w:rPr>
          <w:rFonts w:ascii="宋体" w:hint="eastAsia"/>
          <w:sz w:val="28"/>
        </w:rPr>
      </w:pPr>
      <w:r>
        <w:rPr>
          <w:rFonts w:ascii="宋体" w:hint="eastAsia"/>
          <w:sz w:val="28"/>
        </w:rPr>
        <w:t xml:space="preserve">   （1）沉降观测点的测设：</w:t>
      </w:r>
    </w:p>
    <w:p>
      <w:pPr>
        <w:spacing w:line="500" w:lineRule="exact"/>
        <w:rPr>
          <w:rFonts w:ascii="宋体" w:hint="eastAsia"/>
          <w:sz w:val="28"/>
        </w:rPr>
      </w:pPr>
      <w:r>
        <w:rPr>
          <w:rFonts w:ascii="宋体" w:hint="eastAsia"/>
          <w:sz w:val="28"/>
        </w:rPr>
        <w:t xml:space="preserve">    利用本工程内的永久水准点作为引测基准点，引测到工地附近，并自行埋设固定作为本工程的沉降观测基点。</w:t>
      </w:r>
    </w:p>
    <w:p>
      <w:pPr>
        <w:spacing w:line="500" w:lineRule="exact"/>
        <w:rPr>
          <w:rFonts w:ascii="宋体" w:hint="eastAsia"/>
          <w:sz w:val="28"/>
        </w:rPr>
      </w:pPr>
      <w:r>
        <w:rPr>
          <w:rFonts w:ascii="宋体" w:hint="eastAsia"/>
          <w:sz w:val="28"/>
        </w:rPr>
        <w:t xml:space="preserve">   （2）沉降观测点的布置：</w:t>
      </w:r>
    </w:p>
    <w:p>
      <w:pPr>
        <w:spacing w:line="500" w:lineRule="exact"/>
        <w:rPr>
          <w:rFonts w:ascii="宋体" w:hint="eastAsia"/>
          <w:sz w:val="28"/>
        </w:rPr>
      </w:pPr>
      <w:r>
        <w:rPr>
          <w:rFonts w:ascii="宋体" w:hint="eastAsia"/>
          <w:sz w:val="28"/>
        </w:rPr>
        <w:t xml:space="preserve">    结合本工程的沉降观测平面布置图，确定在建筑物上设置沉降观测点。埋设方法：按结构设计说明，用</w:t>
      </w:r>
      <w:r>
        <w:rPr>
          <w:rFonts w:ascii="宋体" w:hint="eastAsia"/>
          <w:sz w:val="28"/>
        </w:rPr>
        <w:t>ф</w:t>
      </w:r>
      <w:r>
        <w:rPr>
          <w:rFonts w:ascii="宋体" w:hint="eastAsia"/>
          <w:sz w:val="28"/>
        </w:rPr>
        <w:t>20的钢筋，61</w:t>
      </w:r>
      <w:r>
        <w:rPr>
          <w:rFonts w:ascii="宋体"/>
          <w:sz w:val="28"/>
        </w:rPr>
        <w:t>cm</w:t>
      </w:r>
      <w:r>
        <w:rPr>
          <w:rFonts w:ascii="宋体" w:hint="eastAsia"/>
          <w:sz w:val="28"/>
        </w:rPr>
        <w:t>长，制成一边5</w:t>
      </w:r>
      <w:r>
        <w:rPr>
          <w:rFonts w:ascii="宋体"/>
          <w:sz w:val="28"/>
        </w:rPr>
        <w:t>cm</w:t>
      </w:r>
      <w:r>
        <w:rPr>
          <w:rFonts w:ascii="宋体" w:hint="eastAsia"/>
          <w:sz w:val="28"/>
        </w:rPr>
        <w:t>，一边56</w:t>
      </w:r>
      <w:r>
        <w:rPr>
          <w:rFonts w:ascii="宋体"/>
          <w:sz w:val="28"/>
        </w:rPr>
        <w:t>cm</w:t>
      </w:r>
      <w:r>
        <w:rPr>
          <w:rFonts w:ascii="宋体" w:hint="eastAsia"/>
          <w:sz w:val="28"/>
        </w:rPr>
        <w:t>长的弯钩形，长边埋设在柱内50</w:t>
      </w:r>
      <w:r>
        <w:rPr>
          <w:rFonts w:ascii="宋体"/>
          <w:sz w:val="28"/>
        </w:rPr>
        <w:t>cm</w:t>
      </w:r>
      <w:r>
        <w:rPr>
          <w:rFonts w:ascii="宋体" w:hint="eastAsia"/>
          <w:sz w:val="28"/>
        </w:rPr>
        <w:t>，留出6</w:t>
      </w:r>
      <w:r>
        <w:rPr>
          <w:rFonts w:ascii="宋体"/>
          <w:sz w:val="28"/>
        </w:rPr>
        <w:t>cm</w:t>
      </w:r>
      <w:r>
        <w:rPr>
          <w:rFonts w:ascii="宋体" w:hint="eastAsia"/>
          <w:sz w:val="28"/>
        </w:rPr>
        <w:t>长，长边端部打扁开脚，短边钢筋头向上，表面磨圆。统一埋于首层柱高500</w:t>
      </w:r>
      <w:r>
        <w:rPr>
          <w:rFonts w:ascii="宋体"/>
          <w:sz w:val="28"/>
        </w:rPr>
        <w:t>mm</w:t>
      </w:r>
      <w:r>
        <w:rPr>
          <w:rFonts w:ascii="宋体" w:hint="eastAsia"/>
          <w:sz w:val="28"/>
        </w:rPr>
        <w:t xml:space="preserve">处，平面位置结合首层平面图由现场确定。    </w:t>
      </w:r>
    </w:p>
    <w:p>
      <w:pPr>
        <w:spacing w:line="500" w:lineRule="exact"/>
        <w:rPr>
          <w:rFonts w:ascii="宋体" w:hint="eastAsia"/>
          <w:sz w:val="28"/>
        </w:rPr>
      </w:pPr>
      <w:r>
        <w:rPr>
          <w:rFonts w:ascii="宋体" w:hint="eastAsia"/>
          <w:sz w:val="28"/>
        </w:rPr>
        <w:t xml:space="preserve">   （3）沉降观测</w:t>
      </w:r>
    </w:p>
    <w:p>
      <w:pPr>
        <w:spacing w:line="500" w:lineRule="exact"/>
        <w:rPr>
          <w:rFonts w:ascii="宋体" w:hint="eastAsia"/>
          <w:sz w:val="28"/>
        </w:rPr>
      </w:pPr>
      <w:r>
        <w:rPr>
          <w:rFonts w:ascii="宋体" w:hint="eastAsia"/>
          <w:sz w:val="28"/>
        </w:rPr>
        <w:t xml:space="preserve">    主体结构施工期间，每上一层框架结构观测一次，主体结构封顶后，每隔半个月观测一次。</w:t>
      </w:r>
    </w:p>
    <w:p>
      <w:pPr>
        <w:spacing w:line="500" w:lineRule="exact"/>
        <w:rPr>
          <w:rFonts w:ascii="宋体" w:hint="eastAsia"/>
          <w:sz w:val="28"/>
        </w:rPr>
      </w:pPr>
      <w:r>
        <w:rPr>
          <w:rFonts w:ascii="宋体" w:hint="eastAsia"/>
          <w:sz w:val="28"/>
        </w:rPr>
        <w:t xml:space="preserve">   （4）沉降观测工作要求：</w:t>
      </w:r>
    </w:p>
    <w:p>
      <w:pPr>
        <w:spacing w:line="500" w:lineRule="exact"/>
        <w:rPr>
          <w:rFonts w:ascii="宋体" w:hint="eastAsia"/>
          <w:sz w:val="28"/>
        </w:rPr>
        <w:sectPr>
          <w:footerReference w:type="even" r:id="rId20"/>
          <w:type w:val="nextPage"/>
          <w:pgSz w:w="11906" w:h="16838"/>
          <w:pgMar w:top="284" w:right="1418" w:bottom="1247" w:left="1701" w:header="851" w:footer="851" w:gutter="0"/>
          <w:pgNumType w:start="16"/>
          <w:cols w:space="708"/>
          <w:titlePg w:val="0"/>
          <w:docGrid w:type="lines" w:linePitch="312"/>
        </w:sectPr>
      </w:pPr>
      <w:r>
        <w:rPr>
          <w:rFonts w:ascii="宋体" w:hint="eastAsia"/>
          <w:sz w:val="28"/>
        </w:rPr>
        <w:t xml:space="preserve">    1）固定人员测量和整理观测成果。</w:t>
      </w:r>
    </w:p>
    <w:p>
      <w:pPr>
        <w:spacing w:line="500" w:lineRule="exact"/>
        <w:rPr>
          <w:rFonts w:ascii="宋体" w:hint="eastAsia"/>
          <w:sz w:val="28"/>
        </w:rPr>
      </w:pPr>
      <w:r>
        <w:rPr>
          <w:rFonts w:ascii="宋体" w:hint="eastAsia"/>
          <w:sz w:val="28"/>
        </w:rPr>
        <w:t xml:space="preserve">    2）使用已检定及校正的水准仪和水准尺。</w:t>
      </w:r>
    </w:p>
    <w:p>
      <w:pPr>
        <w:spacing w:line="500" w:lineRule="exact"/>
        <w:rPr>
          <w:rFonts w:ascii="宋体" w:hint="eastAsia"/>
          <w:sz w:val="28"/>
        </w:rPr>
      </w:pPr>
      <w:r>
        <w:rPr>
          <w:rFonts w:ascii="宋体" w:hint="eastAsia"/>
          <w:sz w:val="28"/>
        </w:rPr>
        <w:t xml:space="preserve">    3）使用固定水准点。</w:t>
      </w:r>
    </w:p>
    <w:p>
      <w:pPr>
        <w:spacing w:line="500" w:lineRule="exact"/>
        <w:ind w:firstLine="570"/>
        <w:rPr>
          <w:rFonts w:ascii="宋体" w:hint="eastAsia"/>
          <w:sz w:val="28"/>
        </w:rPr>
      </w:pPr>
      <w:r>
        <w:rPr>
          <w:rFonts w:ascii="宋体" w:hint="eastAsia"/>
          <w:sz w:val="28"/>
        </w:rPr>
        <w:t>4）按规定的日期、方法及路线进行观测。</w:t>
      </w:r>
    </w:p>
    <w:p>
      <w:pPr>
        <w:spacing w:line="500" w:lineRule="exact"/>
        <w:ind w:firstLine="570"/>
        <w:rPr>
          <w:rFonts w:ascii="宋体" w:hint="eastAsia"/>
          <w:sz w:val="28"/>
        </w:rPr>
      </w:pPr>
    </w:p>
    <w:p>
      <w:pPr>
        <w:pStyle w:val="Heading2"/>
        <w:numPr>
          <w:ilvl w:val="0"/>
          <w:numId w:val="0"/>
        </w:numPr>
        <w:spacing w:line="500" w:lineRule="exact"/>
        <w:jc w:val="center"/>
        <w:rPr>
          <w:rFonts w:eastAsia="宋体"/>
          <w:b/>
        </w:rPr>
      </w:pPr>
      <w:bookmarkStart w:id="41" w:name="_Toc512394405"/>
      <w:bookmarkStart w:id="42" w:name="_Toc512570272"/>
      <w:r>
        <w:rPr>
          <w:rFonts w:eastAsia="宋体" w:hint="eastAsia"/>
          <w:b/>
        </w:rPr>
        <w:t>第三</w:t>
      </w:r>
      <w:r>
        <w:rPr>
          <w:rFonts w:ascii="宋体" w:eastAsia="宋体" w:hAnsi="宋体" w:hint="eastAsia"/>
          <w:b/>
        </w:rPr>
        <w:t>节</w:t>
      </w:r>
      <w:r>
        <w:rPr>
          <w:rFonts w:eastAsia="宋体" w:hint="eastAsia"/>
          <w:b/>
        </w:rPr>
        <w:t>、砌体工程</w:t>
      </w:r>
      <w:bookmarkEnd w:id="42"/>
      <w:bookmarkEnd w:id="41"/>
    </w:p>
    <w:p>
      <w:pPr>
        <w:spacing w:line="500" w:lineRule="exact"/>
        <w:rPr>
          <w:rFonts w:ascii="宋体"/>
          <w:sz w:val="28"/>
        </w:rPr>
      </w:pPr>
      <w:r>
        <w:rPr>
          <w:rFonts w:ascii="宋体" w:hint="eastAsia"/>
          <w:sz w:val="28"/>
        </w:rPr>
        <w:t xml:space="preserve">    技术要求主要为：</w:t>
      </w:r>
    </w:p>
    <w:p>
      <w:pPr>
        <w:spacing w:line="500" w:lineRule="exact"/>
        <w:rPr>
          <w:rFonts w:ascii="宋体"/>
          <w:sz w:val="28"/>
        </w:rPr>
      </w:pPr>
      <w:r>
        <w:rPr>
          <w:rFonts w:ascii="宋体"/>
          <w:sz w:val="28"/>
        </w:rPr>
        <w:t xml:space="preserve">    1</w:t>
      </w:r>
      <w:r>
        <w:rPr>
          <w:rFonts w:ascii="宋体" w:hint="eastAsia"/>
          <w:sz w:val="28"/>
        </w:rPr>
        <w:t>、材料：砌体的强度等级必须符合设计要求，进入现场必须有出厂合格证及试验单。</w:t>
      </w:r>
    </w:p>
    <w:p>
      <w:pPr>
        <w:spacing w:line="500" w:lineRule="exact"/>
        <w:rPr>
          <w:rFonts w:ascii="宋体"/>
          <w:sz w:val="28"/>
        </w:rPr>
      </w:pPr>
      <w:r>
        <w:rPr>
          <w:rFonts w:ascii="宋体"/>
          <w:sz w:val="28"/>
        </w:rPr>
        <w:t xml:space="preserve">    </w:t>
      </w:r>
      <w:r>
        <w:rPr>
          <w:rFonts w:ascii="宋体" w:hint="eastAsia"/>
          <w:sz w:val="28"/>
        </w:rPr>
        <w:t>水泥：采用32.5Mpa普通硅酸盐水泥，进入现场必须有出厂合格证及试验单。</w:t>
      </w:r>
    </w:p>
    <w:p>
      <w:pPr>
        <w:spacing w:line="500" w:lineRule="exact"/>
        <w:rPr>
          <w:rFonts w:ascii="宋体"/>
          <w:sz w:val="28"/>
        </w:rPr>
      </w:pPr>
      <w:r>
        <w:rPr>
          <w:rFonts w:ascii="宋体"/>
          <w:sz w:val="28"/>
        </w:rPr>
        <w:t xml:space="preserve">    </w:t>
      </w:r>
      <w:r>
        <w:rPr>
          <w:rFonts w:ascii="宋体" w:hint="eastAsia"/>
          <w:sz w:val="28"/>
        </w:rPr>
        <w:t>砂：采用中砂，不得含有草根等杂物，砂的含泥量不得大于</w:t>
      </w:r>
      <w:r>
        <w:rPr>
          <w:rFonts w:ascii="宋体"/>
          <w:sz w:val="28"/>
        </w:rPr>
        <w:t>5</w:t>
      </w:r>
      <w:r>
        <w:rPr>
          <w:rFonts w:ascii="宋体" w:hint="eastAsia"/>
          <w:sz w:val="28"/>
        </w:rPr>
        <w:t>％。</w:t>
      </w:r>
    </w:p>
    <w:p>
      <w:pPr>
        <w:spacing w:line="500" w:lineRule="exact"/>
        <w:rPr>
          <w:rFonts w:ascii="宋体"/>
          <w:sz w:val="28"/>
        </w:rPr>
      </w:pPr>
      <w:r>
        <w:rPr>
          <w:rFonts w:ascii="宋体"/>
          <w:sz w:val="28"/>
        </w:rPr>
        <w:t xml:space="preserve">    </w:t>
      </w:r>
      <w:r>
        <w:rPr>
          <w:rFonts w:ascii="宋体" w:hint="eastAsia"/>
          <w:sz w:val="28"/>
        </w:rPr>
        <w:t>石灰膏：熟化时间不得少于</w:t>
      </w:r>
      <w:r>
        <w:rPr>
          <w:rFonts w:ascii="宋体"/>
          <w:sz w:val="28"/>
        </w:rPr>
        <w:t>7</w:t>
      </w:r>
      <w:r>
        <w:rPr>
          <w:rFonts w:ascii="宋体" w:hint="eastAsia"/>
          <w:sz w:val="28"/>
        </w:rPr>
        <w:t>天，严禁使用脱水硬化的石灰膏。</w:t>
      </w:r>
    </w:p>
    <w:p>
      <w:pPr>
        <w:spacing w:line="500" w:lineRule="exact"/>
        <w:rPr>
          <w:rFonts w:ascii="宋体" w:hint="eastAsia"/>
          <w:sz w:val="28"/>
        </w:rPr>
      </w:pPr>
      <w:r>
        <w:rPr>
          <w:rFonts w:ascii="宋体" w:hint="eastAsia"/>
          <w:sz w:val="28"/>
        </w:rPr>
        <w:t xml:space="preserve">   </w:t>
      </w:r>
      <w:r>
        <w:rPr>
          <w:rFonts w:ascii="宋体"/>
          <w:sz w:val="28"/>
        </w:rPr>
        <w:t>2</w:t>
      </w:r>
      <w:r>
        <w:rPr>
          <w:rFonts w:ascii="宋体" w:hint="eastAsia"/>
          <w:sz w:val="28"/>
        </w:rPr>
        <w:t>、砌体施工前，应按设计要求做好放线工作，以确保墙体位置的准确。</w:t>
      </w:r>
    </w:p>
    <w:p>
      <w:pPr>
        <w:spacing w:line="500" w:lineRule="exact"/>
        <w:rPr>
          <w:rFonts w:ascii="宋体" w:hint="eastAsia"/>
          <w:sz w:val="28"/>
        </w:rPr>
      </w:pPr>
      <w:r>
        <w:rPr>
          <w:rFonts w:ascii="宋体" w:hint="eastAsia"/>
          <w:sz w:val="28"/>
        </w:rPr>
        <w:t xml:space="preserve">   3、砌块堆放应平整清洁，不积水，不被油污等污染，堆放高度不宜超过1.6m。</w:t>
      </w:r>
    </w:p>
    <w:p>
      <w:pPr>
        <w:spacing w:line="500" w:lineRule="exact"/>
        <w:rPr>
          <w:rFonts w:ascii="宋体" w:hint="eastAsia"/>
          <w:sz w:val="28"/>
        </w:rPr>
      </w:pPr>
      <w:r>
        <w:rPr>
          <w:rFonts w:ascii="宋体" w:hint="eastAsia"/>
          <w:sz w:val="28"/>
        </w:rPr>
        <w:t xml:space="preserve">   4、砌体在砌筑前一天应浇水湿润，含水率宜为5％～8％，不得即时浇水淋砖，即时使用砌筑。</w:t>
      </w:r>
    </w:p>
    <w:p>
      <w:pPr>
        <w:spacing w:line="500" w:lineRule="exact"/>
        <w:rPr>
          <w:rFonts w:ascii="宋体"/>
          <w:sz w:val="28"/>
        </w:rPr>
      </w:pPr>
      <w:r>
        <w:rPr>
          <w:rFonts w:ascii="宋体"/>
          <w:sz w:val="28"/>
        </w:rPr>
        <w:t xml:space="preserve">   5</w:t>
      </w:r>
      <w:r>
        <w:rPr>
          <w:rFonts w:ascii="宋体" w:hint="eastAsia"/>
          <w:sz w:val="28"/>
        </w:rPr>
        <w:t>、砌筑砂浆应按施工验收规范的要求，由现场先作试配、试模，经试压合格后方可正式投料进行砂浆搅拌，供料。</w:t>
      </w:r>
    </w:p>
    <w:p>
      <w:pPr>
        <w:spacing w:line="500" w:lineRule="exact"/>
        <w:rPr>
          <w:rFonts w:ascii="宋体"/>
          <w:sz w:val="28"/>
        </w:rPr>
      </w:pPr>
      <w:r>
        <w:rPr>
          <w:rFonts w:ascii="宋体"/>
          <w:sz w:val="28"/>
        </w:rPr>
        <w:t xml:space="preserve">   6</w:t>
      </w:r>
      <w:r>
        <w:rPr>
          <w:rFonts w:ascii="宋体" w:hint="eastAsia"/>
          <w:sz w:val="28"/>
        </w:rPr>
        <w:t>、在所有内墙阳角及门边处用</w:t>
      </w:r>
      <w:r>
        <w:rPr>
          <w:rFonts w:ascii="宋体"/>
          <w:sz w:val="28"/>
        </w:rPr>
        <w:t>1:2</w:t>
      </w:r>
      <w:r>
        <w:rPr>
          <w:rFonts w:ascii="宋体" w:hint="eastAsia"/>
          <w:sz w:val="28"/>
        </w:rPr>
        <w:t>水泥砂浆做护角</w:t>
      </w:r>
      <w:r>
        <w:rPr>
          <w:rFonts w:ascii="宋体" w:hint="eastAsia"/>
          <w:sz w:val="28"/>
          <w:lang w:eastAsia="zh-CN"/>
        </w:rPr>
        <w:t>201</w:t>
      </w:r>
      <w:r>
        <w:rPr>
          <w:rFonts w:ascii="宋体"/>
          <w:sz w:val="28"/>
        </w:rPr>
        <w:t>0</w:t>
      </w:r>
      <w:r>
        <w:rPr>
          <w:rFonts w:ascii="宋体" w:hint="eastAsia"/>
          <w:sz w:val="28"/>
        </w:rPr>
        <w:t>高，两侧复入50mm。</w:t>
      </w:r>
    </w:p>
    <w:p>
      <w:pPr>
        <w:spacing w:line="500" w:lineRule="exact"/>
        <w:rPr>
          <w:rFonts w:ascii="宋体" w:hint="eastAsia"/>
          <w:sz w:val="28"/>
        </w:rPr>
      </w:pPr>
      <w:r>
        <w:rPr>
          <w:rFonts w:ascii="宋体"/>
          <w:sz w:val="28"/>
        </w:rPr>
        <w:t xml:space="preserve">   </w:t>
      </w:r>
      <w:r>
        <w:rPr>
          <w:rFonts w:ascii="宋体" w:hint="eastAsia"/>
          <w:sz w:val="28"/>
        </w:rPr>
        <w:t>7、卫生间墙体最下一皮砖，必须用不低于M5的砌筑砂浆砌筑，并作防水处理。</w:t>
      </w:r>
    </w:p>
    <w:p>
      <w:pPr>
        <w:spacing w:line="500" w:lineRule="exact"/>
        <w:rPr>
          <w:rFonts w:ascii="宋体"/>
          <w:sz w:val="28"/>
        </w:rPr>
      </w:pPr>
      <w:r>
        <w:rPr>
          <w:rFonts w:ascii="宋体" w:hint="eastAsia"/>
          <w:sz w:val="28"/>
        </w:rPr>
        <w:t xml:space="preserve">   </w:t>
      </w:r>
      <w:r>
        <w:rPr>
          <w:rFonts w:ascii="宋体"/>
          <w:sz w:val="28"/>
        </w:rPr>
        <w:t>8</w:t>
      </w:r>
      <w:r>
        <w:rPr>
          <w:rFonts w:ascii="宋体" w:hint="eastAsia"/>
          <w:sz w:val="28"/>
        </w:rPr>
        <w:t>、墙体的砌筑应做到横平竖直、砂浆饱满、均匀密实，严禁先干砌后灌浆，混凝土柱预留拉结筋与墙的拉结均应符合施工验收规范的要求，不得出现通缝等现象。</w:t>
      </w:r>
    </w:p>
    <w:p>
      <w:pPr>
        <w:spacing w:line="500" w:lineRule="exact"/>
        <w:rPr>
          <w:rFonts w:ascii="宋体"/>
          <w:sz w:val="28"/>
        </w:rPr>
      </w:pPr>
      <w:r>
        <w:rPr>
          <w:rFonts w:ascii="宋体"/>
          <w:sz w:val="28"/>
        </w:rPr>
        <w:t xml:space="preserve">   9</w:t>
      </w:r>
      <w:r>
        <w:rPr>
          <w:rFonts w:ascii="宋体" w:hint="eastAsia"/>
          <w:sz w:val="28"/>
        </w:rPr>
        <w:t>、不得使用龄期不足</w:t>
      </w:r>
      <w:r>
        <w:rPr>
          <w:rFonts w:ascii="宋体"/>
          <w:sz w:val="28"/>
        </w:rPr>
        <w:t>28</w:t>
      </w:r>
      <w:r>
        <w:rPr>
          <w:rFonts w:ascii="宋体" w:hint="eastAsia"/>
          <w:sz w:val="28"/>
        </w:rPr>
        <w:t>天、破裂、不规整、浸水和表面被污染的砌块。</w:t>
      </w:r>
    </w:p>
    <w:p>
      <w:pPr>
        <w:spacing w:line="500" w:lineRule="exact"/>
        <w:rPr>
          <w:rFonts w:ascii="宋体"/>
          <w:sz w:val="28"/>
        </w:rPr>
        <w:sectPr>
          <w:footerReference w:type="even" r:id="rId21"/>
          <w:type w:val="nextPage"/>
          <w:pgSz w:w="11906" w:h="16838"/>
          <w:pgMar w:top="284" w:right="1418" w:bottom="1247" w:left="1701" w:header="851" w:footer="851" w:gutter="0"/>
          <w:pgNumType w:start="17"/>
          <w:cols w:space="708"/>
          <w:titlePg w:val="0"/>
          <w:docGrid w:type="lines" w:linePitch="312"/>
        </w:sectPr>
      </w:pPr>
      <w:r>
        <w:rPr>
          <w:rFonts w:ascii="宋体"/>
          <w:sz w:val="28"/>
        </w:rPr>
        <w:t xml:space="preserve">   10</w:t>
      </w:r>
      <w:r>
        <w:rPr>
          <w:rFonts w:ascii="宋体" w:hint="eastAsia"/>
          <w:sz w:val="28"/>
        </w:rPr>
        <w:t>、墙体每天的砌筑高度严格控制在</w:t>
      </w:r>
      <w:r>
        <w:rPr>
          <w:rFonts w:ascii="宋体"/>
          <w:sz w:val="28"/>
        </w:rPr>
        <w:t>1.</w:t>
      </w:r>
      <w:r>
        <w:rPr>
          <w:rFonts w:ascii="宋体" w:hint="eastAsia"/>
          <w:sz w:val="28"/>
        </w:rPr>
        <w:t>5</w:t>
      </w:r>
      <w:r>
        <w:rPr>
          <w:rFonts w:ascii="宋体"/>
          <w:sz w:val="28"/>
        </w:rPr>
        <w:t>0m</w:t>
      </w:r>
      <w:r>
        <w:rPr>
          <w:rFonts w:ascii="宋体" w:hint="eastAsia"/>
          <w:sz w:val="28"/>
        </w:rPr>
        <w:t>以内。</w:t>
      </w:r>
    </w:p>
    <w:p>
      <w:pPr>
        <w:spacing w:line="500" w:lineRule="exact"/>
        <w:rPr>
          <w:rFonts w:ascii="宋体" w:hint="eastAsia"/>
          <w:sz w:val="28"/>
        </w:rPr>
      </w:pPr>
      <w:r>
        <w:rPr>
          <w:rFonts w:ascii="宋体"/>
          <w:sz w:val="28"/>
        </w:rPr>
        <w:t xml:space="preserve">   </w:t>
      </w:r>
      <w:r>
        <w:rPr>
          <w:rFonts w:ascii="宋体" w:hint="eastAsia"/>
          <w:sz w:val="28"/>
        </w:rPr>
        <w:t>11、墙体顶部斜砖应在下部墙体砌筑七天后再砌筑，必须逐块敲紧砌实，砂浆饱满。</w:t>
      </w:r>
    </w:p>
    <w:p>
      <w:pPr>
        <w:spacing w:line="500" w:lineRule="exact"/>
        <w:rPr>
          <w:rFonts w:ascii="宋体" w:hint="eastAsia"/>
          <w:sz w:val="28"/>
        </w:rPr>
      </w:pPr>
      <w:r>
        <w:rPr>
          <w:rFonts w:ascii="宋体" w:hint="eastAsia"/>
          <w:sz w:val="28"/>
        </w:rPr>
        <w:t xml:space="preserve">   12、门顶过梁、墙柱拉结筋的设置必须按结构总说明实施。</w:t>
      </w:r>
    </w:p>
    <w:p>
      <w:pPr>
        <w:pStyle w:val="NormalIndent"/>
        <w:spacing w:line="500" w:lineRule="exact"/>
        <w:rPr>
          <w:rFonts w:ascii="宋体" w:hint="eastAsia"/>
          <w:sz w:val="28"/>
        </w:rPr>
      </w:pPr>
      <w:r>
        <w:rPr>
          <w:rFonts w:ascii="宋体"/>
          <w:sz w:val="28"/>
        </w:rPr>
        <w:t>13</w:t>
      </w:r>
      <w:r>
        <w:rPr>
          <w:rFonts w:ascii="宋体" w:hint="eastAsia"/>
          <w:sz w:val="28"/>
        </w:rPr>
        <w:t>、墙体抹灰在砌体完工七天后进行，且在砌体工程质量合格后方可施工。</w:t>
      </w:r>
    </w:p>
    <w:p>
      <w:pPr>
        <w:pStyle w:val="Heading2"/>
        <w:numPr>
          <w:ilvl w:val="0"/>
          <w:numId w:val="0"/>
        </w:numPr>
        <w:spacing w:line="500" w:lineRule="exact"/>
        <w:ind w:left="425"/>
        <w:jc w:val="center"/>
        <w:rPr>
          <w:b/>
        </w:rPr>
      </w:pPr>
      <w:r>
        <w:rPr>
          <w:rFonts w:ascii="宋体" w:hint="eastAsia"/>
          <w:b/>
        </w:rPr>
        <w:t>第四</w:t>
      </w:r>
      <w:r>
        <w:rPr>
          <w:rFonts w:ascii="宋体" w:eastAsia="宋体" w:hAnsi="宋体" w:hint="eastAsia"/>
          <w:b/>
        </w:rPr>
        <w:t>节</w:t>
      </w:r>
      <w:r>
        <w:rPr>
          <w:rFonts w:ascii="宋体" w:hint="eastAsia"/>
          <w:b/>
        </w:rPr>
        <w:t>、</w:t>
      </w:r>
      <w:bookmarkStart w:id="43" w:name="_Toc512394410"/>
      <w:bookmarkStart w:id="44" w:name="_Toc512570276"/>
      <w:r>
        <w:rPr>
          <w:rFonts w:hint="eastAsia"/>
          <w:b/>
        </w:rPr>
        <w:t>楼地面工程</w:t>
      </w:r>
      <w:bookmarkEnd w:id="43"/>
      <w:bookmarkEnd w:id="44"/>
    </w:p>
    <w:p>
      <w:pPr>
        <w:pStyle w:val="Heading3"/>
        <w:numPr>
          <w:ilvl w:val="0"/>
          <w:numId w:val="0"/>
        </w:numPr>
        <w:spacing w:line="500" w:lineRule="exact"/>
        <w:ind w:left="1260"/>
      </w:pPr>
      <w:bookmarkStart w:id="45" w:name="_Toc512570277"/>
      <w:bookmarkStart w:id="46" w:name="_Toc512394411"/>
      <w:r>
        <w:rPr>
          <w:rFonts w:hint="eastAsia"/>
        </w:rPr>
        <w:t>一、水泥砂浆面层</w:t>
      </w:r>
      <w:bookmarkEnd w:id="45"/>
      <w:bookmarkEnd w:id="46"/>
    </w:p>
    <w:p>
      <w:pPr>
        <w:spacing w:line="500" w:lineRule="exact"/>
        <w:rPr>
          <w:rFonts w:ascii="宋体" w:hint="eastAsia"/>
          <w:sz w:val="28"/>
        </w:rPr>
      </w:pPr>
      <w:r>
        <w:rPr>
          <w:rFonts w:ascii="宋体" w:hint="eastAsia"/>
          <w:sz w:val="28"/>
        </w:rPr>
        <w:t xml:space="preserve">   （一）施工准备</w:t>
      </w:r>
    </w:p>
    <w:p>
      <w:pPr>
        <w:spacing w:line="500" w:lineRule="exact"/>
        <w:rPr>
          <w:rFonts w:ascii="宋体" w:hint="eastAsia"/>
          <w:sz w:val="28"/>
        </w:rPr>
      </w:pPr>
      <w:r>
        <w:rPr>
          <w:rFonts w:ascii="宋体" w:hint="eastAsia"/>
          <w:sz w:val="28"/>
        </w:rPr>
        <w:t xml:space="preserve">    1、材料</w:t>
      </w:r>
    </w:p>
    <w:p>
      <w:pPr>
        <w:spacing w:line="500" w:lineRule="exact"/>
        <w:rPr>
          <w:rFonts w:ascii="宋体" w:hint="eastAsia"/>
          <w:sz w:val="28"/>
        </w:rPr>
      </w:pPr>
      <w:r>
        <w:rPr>
          <w:rFonts w:ascii="宋体" w:hint="eastAsia"/>
          <w:sz w:val="28"/>
        </w:rPr>
        <w:t xml:space="preserve">    （1）、水泥：32.5Mpa普通硅酸盐水泥。</w:t>
      </w:r>
    </w:p>
    <w:p>
      <w:pPr>
        <w:spacing w:line="500" w:lineRule="exact"/>
        <w:rPr>
          <w:rFonts w:ascii="宋体" w:hint="eastAsia"/>
          <w:sz w:val="28"/>
        </w:rPr>
      </w:pPr>
      <w:r>
        <w:rPr>
          <w:rFonts w:ascii="宋体" w:hint="eastAsia"/>
          <w:sz w:val="28"/>
        </w:rPr>
        <w:t xml:space="preserve">    （2）、砂子：中、粗砂，含泥量小于3％。</w:t>
      </w:r>
    </w:p>
    <w:p>
      <w:pPr>
        <w:spacing w:line="500" w:lineRule="exact"/>
        <w:rPr>
          <w:rFonts w:ascii="宋体" w:hint="eastAsia"/>
          <w:sz w:val="28"/>
        </w:rPr>
      </w:pPr>
      <w:r>
        <w:rPr>
          <w:rFonts w:ascii="宋体" w:hint="eastAsia"/>
          <w:sz w:val="28"/>
        </w:rPr>
        <w:t xml:space="preserve">    2、作业条件</w:t>
      </w:r>
    </w:p>
    <w:p>
      <w:pPr>
        <w:spacing w:line="500" w:lineRule="exact"/>
        <w:rPr>
          <w:rFonts w:ascii="宋体" w:hint="eastAsia"/>
          <w:sz w:val="28"/>
        </w:rPr>
      </w:pPr>
      <w:r>
        <w:rPr>
          <w:rFonts w:ascii="宋体" w:hint="eastAsia"/>
          <w:sz w:val="28"/>
        </w:rPr>
        <w:t xml:space="preserve">    （1）、施工前应在四周墙身弹好＋50cm水平墨线</w:t>
      </w:r>
    </w:p>
    <w:p>
      <w:pPr>
        <w:spacing w:line="500" w:lineRule="exact"/>
        <w:rPr>
          <w:rFonts w:ascii="宋体" w:hint="eastAsia"/>
          <w:sz w:val="28"/>
        </w:rPr>
      </w:pPr>
      <w:r>
        <w:rPr>
          <w:rFonts w:ascii="宋体" w:hint="eastAsia"/>
          <w:sz w:val="28"/>
        </w:rPr>
        <w:t xml:space="preserve">    （2）、门框和楼地面预埋件、水电设备管线等均应施工完毕并经检查合格</w:t>
      </w:r>
    </w:p>
    <w:p>
      <w:pPr>
        <w:spacing w:line="500" w:lineRule="exact"/>
        <w:rPr>
          <w:rFonts w:ascii="宋体" w:hint="eastAsia"/>
          <w:sz w:val="28"/>
        </w:rPr>
      </w:pPr>
      <w:r>
        <w:rPr>
          <w:rFonts w:ascii="宋体" w:hint="eastAsia"/>
          <w:sz w:val="28"/>
        </w:rPr>
        <w:t xml:space="preserve">    （3）、各种立管孔洞等缝隙应先用细石混凝土灌实堵严。</w:t>
      </w:r>
    </w:p>
    <w:p>
      <w:pPr>
        <w:spacing w:line="500" w:lineRule="exact"/>
        <w:rPr>
          <w:rFonts w:ascii="宋体" w:hint="eastAsia"/>
          <w:sz w:val="28"/>
        </w:rPr>
      </w:pPr>
      <w:r>
        <w:rPr>
          <w:rFonts w:ascii="宋体" w:hint="eastAsia"/>
          <w:sz w:val="28"/>
        </w:rPr>
        <w:t xml:space="preserve">    （4）、办好作业层的结构隐蔽验收手续。</w:t>
      </w:r>
    </w:p>
    <w:p>
      <w:pPr>
        <w:spacing w:line="500" w:lineRule="exact"/>
        <w:rPr>
          <w:rFonts w:ascii="宋体" w:hint="eastAsia"/>
          <w:sz w:val="28"/>
        </w:rPr>
      </w:pPr>
      <w:r>
        <w:rPr>
          <w:rFonts w:ascii="宋体" w:hint="eastAsia"/>
          <w:sz w:val="28"/>
        </w:rPr>
        <w:t xml:space="preserve">    （5）、作业层的天棚，墙柱饰面施工完毕。</w:t>
      </w:r>
    </w:p>
    <w:p>
      <w:pPr>
        <w:spacing w:line="500" w:lineRule="exact"/>
        <w:rPr>
          <w:rFonts w:ascii="宋体" w:hint="eastAsia"/>
          <w:sz w:val="28"/>
        </w:rPr>
      </w:pPr>
      <w:r>
        <w:rPr>
          <w:rFonts w:ascii="宋体" w:hint="eastAsia"/>
          <w:sz w:val="28"/>
        </w:rPr>
        <w:t xml:space="preserve">    （二）操作工艺</w:t>
      </w:r>
    </w:p>
    <w:p>
      <w:pPr>
        <w:spacing w:line="500" w:lineRule="exact"/>
        <w:ind w:left="480"/>
        <w:rPr>
          <w:rFonts w:ascii="宋体" w:hint="eastAsia"/>
          <w:sz w:val="28"/>
        </w:rPr>
      </w:pPr>
      <w:r>
        <w:rPr>
          <w:rFonts w:ascii="宋体" w:hint="eastAsia"/>
          <w:sz w:val="28"/>
        </w:rPr>
        <w:t>1、施工顺序：见工艺框架图</w:t>
      </w:r>
    </w:p>
    <w:p>
      <w:pPr>
        <w:spacing w:line="500" w:lineRule="exact"/>
        <w:rPr>
          <w:rFonts w:hint="eastAsia"/>
          <w:sz w:val="28"/>
        </w:rPr>
      </w:pPr>
      <w:r>
        <w:rPr>
          <w:rFonts w:ascii="宋体" w:hint="eastAsia"/>
          <w:sz w:val="28"/>
        </w:rPr>
        <w:t xml:space="preserve">   </w:t>
      </w:r>
      <w:r>
        <w:rPr>
          <w:rFonts w:hint="eastAsia"/>
          <w:sz w:val="28"/>
        </w:rPr>
        <w:t xml:space="preserve"> 2、基层处理必须坚实、清洁、无油污、浮浆、残灰以及杂物，且必须提前一天用清水洗擦干净、保持湿润，表面凹凸不平的部位要进行凿平、修整。</w:t>
      </w:r>
    </w:p>
    <w:p>
      <w:pPr>
        <w:spacing w:line="500" w:lineRule="exact"/>
        <w:rPr>
          <w:rFonts w:hint="eastAsia"/>
          <w:sz w:val="28"/>
        </w:rPr>
      </w:pPr>
      <w:r>
        <w:rPr>
          <w:rFonts w:hint="eastAsia"/>
          <w:sz w:val="28"/>
        </w:rPr>
        <w:t xml:space="preserve">    3、打灰饼、冲筋时，在有地漏和坡度要求的地面，应按设计要求做泛水和坡度。</w:t>
      </w:r>
    </w:p>
    <w:p>
      <w:pPr>
        <w:spacing w:line="500" w:lineRule="exact"/>
        <w:rPr>
          <w:rFonts w:hint="eastAsia"/>
          <w:sz w:val="28"/>
        </w:rPr>
      </w:pPr>
      <w:r>
        <w:rPr>
          <w:rFonts w:hint="eastAsia"/>
          <w:sz w:val="28"/>
        </w:rPr>
        <w:t xml:space="preserve">    4、水泥地面的压光一般不少于三遍，第一遍随铺随进行，第二遍压光应在初凝前完成，第三遍主要是消除抹痕和闭塞毛孔，但严禁在水泥终凝后进行压光。</w:t>
      </w:r>
    </w:p>
    <w:p>
      <w:pPr>
        <w:spacing w:line="500" w:lineRule="exact"/>
        <w:rPr>
          <w:rFonts w:hint="eastAsia"/>
          <w:sz w:val="28"/>
        </w:rPr>
      </w:pPr>
      <w:r>
        <w:rPr>
          <w:rFonts w:hint="eastAsia"/>
          <w:sz w:val="28"/>
        </w:rPr>
        <w:t xml:space="preserve">    5、水泥砂浆完工后，第二天要及时浇水养护，养护时间不少于7天。</w:t>
      </w:r>
    </w:p>
    <w:p>
      <w:pPr>
        <w:spacing w:line="500" w:lineRule="exact"/>
        <w:rPr>
          <w:rFonts w:hint="eastAsia"/>
          <w:sz w:val="28"/>
        </w:rPr>
        <w:sectPr>
          <w:footerReference w:type="even" r:id="rId22"/>
          <w:type w:val="nextPage"/>
          <w:pgSz w:w="11906" w:h="16838"/>
          <w:pgMar w:top="284" w:right="1418" w:bottom="1247" w:left="1701" w:header="851" w:footer="851" w:gutter="0"/>
          <w:pgNumType w:start="18"/>
          <w:cols w:space="708"/>
          <w:titlePg w:val="0"/>
          <w:docGrid w:type="lines" w:linePitch="312"/>
        </w:sectPr>
      </w:pPr>
      <w:r>
        <w:rPr>
          <w:rFonts w:hint="eastAsia"/>
          <w:sz w:val="28"/>
        </w:rPr>
        <w:t xml:space="preserve">    （三）质量要求</w:t>
      </w:r>
    </w:p>
    <w:p>
      <w:pPr>
        <w:spacing w:line="500" w:lineRule="exact"/>
        <w:rPr>
          <w:rFonts w:hint="eastAsia"/>
          <w:sz w:val="28"/>
        </w:rPr>
      </w:pPr>
      <w:r>
        <w:rPr>
          <w:rFonts w:hint="eastAsia"/>
          <w:sz w:val="28"/>
        </w:rPr>
        <w:t xml:space="preserve">    1、面层的材质、强度和密实度必须符合设计要求和施工规范规定。</w:t>
      </w:r>
    </w:p>
    <w:p>
      <w:pPr>
        <w:spacing w:line="500" w:lineRule="exact"/>
        <w:rPr>
          <w:rFonts w:hint="eastAsia"/>
          <w:sz w:val="28"/>
        </w:rPr>
      </w:pPr>
      <w:r>
        <w:rPr>
          <w:rFonts w:hint="eastAsia"/>
          <w:sz w:val="28"/>
        </w:rPr>
        <w:t xml:space="preserve">    2、面层与基层结合必须牢固，无空鼓。</w:t>
      </w:r>
    </w:p>
    <w:p>
      <w:pPr>
        <w:spacing w:line="500" w:lineRule="exact"/>
        <w:rPr>
          <w:rFonts w:hint="eastAsia"/>
          <w:sz w:val="28"/>
        </w:rPr>
      </w:pPr>
      <w:r>
        <w:rPr>
          <w:rFonts w:hint="eastAsia"/>
          <w:sz w:val="28"/>
        </w:rPr>
        <w:t xml:space="preserve">    3、水泥砂浆表面应洁净、无裂纹、脱皮、麻面、起砂等现象</w:t>
      </w:r>
    </w:p>
    <w:p>
      <w:pPr>
        <w:spacing w:line="500" w:lineRule="exact"/>
        <w:rPr>
          <w:rFonts w:hint="eastAsia"/>
          <w:sz w:val="28"/>
        </w:rPr>
      </w:pPr>
      <w:r>
        <w:rPr>
          <w:rFonts w:hint="eastAsia"/>
          <w:sz w:val="28"/>
        </w:rPr>
        <w:t xml:space="preserve">    4、地漏及泛水坡度符合设计要求，不倒泛水，无渗漏，无积水；与地漏（管道）结合处严密平顺。</w:t>
      </w:r>
    </w:p>
    <w:p>
      <w:pPr>
        <w:spacing w:line="500" w:lineRule="exact"/>
        <w:rPr>
          <w:rFonts w:hint="eastAsia"/>
          <w:sz w:val="28"/>
        </w:rPr>
      </w:pPr>
      <w:r>
        <w:rPr>
          <w:rFonts w:hint="eastAsia"/>
          <w:sz w:val="28"/>
        </w:rPr>
        <w:t xml:space="preserve">    5、踢脚线高度一致，厚度均匀，与墙柱面结合牢固。</w:t>
      </w:r>
    </w:p>
    <w:p>
      <w:pPr>
        <w:spacing w:line="500" w:lineRule="exact"/>
        <w:rPr>
          <w:rFonts w:hint="eastAsia"/>
          <w:sz w:val="28"/>
        </w:rPr>
      </w:pPr>
      <w:r>
        <w:rPr>
          <w:rFonts w:hint="eastAsia"/>
          <w:sz w:val="28"/>
        </w:rPr>
        <w:t xml:space="preserve">    6、踏步台阶宽度一致，相邻两步交差不大于10</w:t>
      </w:r>
      <w:r>
        <w:rPr>
          <w:sz w:val="28"/>
        </w:rPr>
        <w:t>mm</w:t>
      </w:r>
      <w:r>
        <w:rPr>
          <w:rFonts w:hint="eastAsia"/>
          <w:sz w:val="28"/>
        </w:rPr>
        <w:t>，齿角整齐，防滑条顺直。</w:t>
      </w:r>
    </w:p>
    <w:p>
      <w:pPr>
        <w:spacing w:line="500" w:lineRule="exact"/>
        <w:rPr>
          <w:rFonts w:hint="eastAsia"/>
          <w:sz w:val="28"/>
        </w:rPr>
      </w:pPr>
      <w:r>
        <w:rPr>
          <w:rFonts w:hint="eastAsia"/>
          <w:sz w:val="28"/>
        </w:rPr>
        <w:t xml:space="preserve">    （四）主要安全技术措施</w:t>
      </w:r>
    </w:p>
    <w:p>
      <w:pPr>
        <w:spacing w:line="500" w:lineRule="exact"/>
        <w:rPr>
          <w:rFonts w:hint="eastAsia"/>
          <w:sz w:val="28"/>
        </w:rPr>
      </w:pPr>
      <w:r>
        <w:rPr>
          <w:rFonts w:hint="eastAsia"/>
          <w:sz w:val="28"/>
        </w:rPr>
        <w:t xml:space="preserve">    1、清理楼面时，禁止从窗口、留洞口和阳台等处直接向外抛扔垃圾、杂物。</w:t>
      </w:r>
    </w:p>
    <w:p>
      <w:pPr>
        <w:spacing w:line="500" w:lineRule="exact"/>
        <w:rPr>
          <w:rFonts w:hint="eastAsia"/>
          <w:sz w:val="28"/>
        </w:rPr>
      </w:pPr>
      <w:r>
        <w:rPr>
          <w:rFonts w:hint="eastAsia"/>
          <w:sz w:val="28"/>
        </w:rPr>
        <w:t xml:space="preserve">    2、剔凿地面时要带防护眼镜。</w:t>
      </w:r>
    </w:p>
    <w:p>
      <w:pPr>
        <w:spacing w:line="500" w:lineRule="exact"/>
        <w:rPr>
          <w:rFonts w:hint="eastAsia"/>
          <w:sz w:val="28"/>
        </w:rPr>
      </w:pPr>
      <w:r>
        <w:rPr>
          <w:rFonts w:hint="eastAsia"/>
          <w:sz w:val="28"/>
        </w:rPr>
        <w:t xml:space="preserve">    3、夜间施工或在光线不足的地方施工时，应采用36</w:t>
      </w:r>
      <w:r>
        <w:rPr>
          <w:sz w:val="28"/>
        </w:rPr>
        <w:t>v</w:t>
      </w:r>
      <w:r>
        <w:rPr>
          <w:rFonts w:hint="eastAsia"/>
          <w:sz w:val="28"/>
        </w:rPr>
        <w:t>低压照明设备，地下室照明用电不超过12</w:t>
      </w:r>
      <w:r>
        <w:rPr>
          <w:sz w:val="28"/>
        </w:rPr>
        <w:t>v</w:t>
      </w:r>
      <w:r>
        <w:rPr>
          <w:rFonts w:hint="eastAsia"/>
          <w:sz w:val="28"/>
        </w:rPr>
        <w:t>。</w:t>
      </w:r>
    </w:p>
    <w:p>
      <w:pPr>
        <w:spacing w:line="500" w:lineRule="exact"/>
        <w:rPr>
          <w:rFonts w:hint="eastAsia"/>
          <w:sz w:val="28"/>
        </w:rPr>
      </w:pPr>
      <w:r>
        <w:rPr>
          <w:rFonts w:hint="eastAsia"/>
          <w:sz w:val="28"/>
        </w:rPr>
        <w:t xml:space="preserve">    4、非机电人员不准乱动机电设备。</w:t>
      </w:r>
    </w:p>
    <w:p>
      <w:pPr>
        <w:spacing w:line="500" w:lineRule="exact"/>
        <w:rPr>
          <w:rFonts w:hint="eastAsia"/>
          <w:sz w:val="28"/>
        </w:rPr>
      </w:pPr>
      <w:r>
        <w:rPr>
          <w:rFonts w:hint="eastAsia"/>
          <w:sz w:val="28"/>
        </w:rPr>
        <w:t xml:space="preserve">    5、施工时保护好地漏；出水口等部位安放的临时堵头，以防灌放浆液杂物造成堵塞。</w:t>
      </w:r>
    </w:p>
    <w:p>
      <w:pPr>
        <w:spacing w:line="500" w:lineRule="exact"/>
        <w:rPr>
          <w:rFonts w:hint="eastAsia"/>
          <w:sz w:val="28"/>
        </w:rPr>
      </w:pPr>
      <w:r>
        <w:rPr>
          <w:rFonts w:hint="eastAsia"/>
          <w:sz w:val="28"/>
        </w:rPr>
        <w:t xml:space="preserve">    6、沾污的墙柱面、门窗框设备立管线要及时清理干净。</w:t>
      </w:r>
    </w:p>
    <w:p>
      <w:pPr>
        <w:spacing w:line="500" w:lineRule="exact"/>
        <w:rPr>
          <w:sz w:val="28"/>
        </w:rPr>
      </w:pPr>
      <w:r>
        <w:rPr>
          <w:rFonts w:hint="eastAsia"/>
          <w:sz w:val="28"/>
        </w:rPr>
        <w:t xml:space="preserve">    7、养护期内，严禁区在饰面推手推车，放重物及随意践踏。</w:t>
      </w:r>
    </w:p>
    <w:p>
      <w:pPr>
        <w:pStyle w:val="Heading3"/>
        <w:numPr>
          <w:ilvl w:val="0"/>
          <w:numId w:val="0"/>
        </w:numPr>
        <w:spacing w:line="500" w:lineRule="exact"/>
        <w:ind w:left="1260"/>
      </w:pPr>
      <w:bookmarkStart w:id="47" w:name="_Toc512570278"/>
      <w:bookmarkStart w:id="48" w:name="_Toc512394412"/>
      <w:r>
        <w:rPr>
          <w:rFonts w:hint="eastAsia"/>
        </w:rPr>
        <w:t>二、楼地面面砖施工</w:t>
      </w:r>
      <w:bookmarkEnd w:id="47"/>
      <w:bookmarkEnd w:id="48"/>
    </w:p>
    <w:p>
      <w:pPr>
        <w:spacing w:line="500" w:lineRule="exact"/>
        <w:rPr>
          <w:rFonts w:ascii="宋体"/>
          <w:sz w:val="28"/>
        </w:rPr>
      </w:pPr>
      <w:r>
        <w:rPr>
          <w:rFonts w:ascii="宋体" w:hint="eastAsia"/>
          <w:sz w:val="28"/>
        </w:rPr>
        <w:t xml:space="preserve">    主要技术要求为：</w:t>
      </w:r>
    </w:p>
    <w:p>
      <w:pPr>
        <w:spacing w:line="500" w:lineRule="exact"/>
        <w:rPr>
          <w:rFonts w:ascii="宋体"/>
          <w:sz w:val="28"/>
        </w:rPr>
      </w:pPr>
      <w:r>
        <w:rPr>
          <w:rFonts w:ascii="宋体"/>
          <w:sz w:val="28"/>
        </w:rPr>
        <w:t xml:space="preserve">    1</w:t>
      </w:r>
      <w:r>
        <w:rPr>
          <w:rFonts w:ascii="宋体" w:hint="eastAsia"/>
          <w:sz w:val="28"/>
        </w:rPr>
        <w:t>、材料：</w:t>
      </w:r>
    </w:p>
    <w:p>
      <w:pPr>
        <w:spacing w:line="500" w:lineRule="exact"/>
        <w:rPr>
          <w:rFonts w:ascii="宋体"/>
          <w:sz w:val="28"/>
        </w:rPr>
      </w:pPr>
      <w:r>
        <w:rPr>
          <w:rFonts w:ascii="宋体"/>
          <w:sz w:val="28"/>
        </w:rPr>
        <w:t xml:space="preserve">    (1)</w:t>
      </w:r>
      <w:r>
        <w:rPr>
          <w:rFonts w:ascii="宋体" w:hint="eastAsia"/>
          <w:sz w:val="28"/>
        </w:rPr>
        <w:t>水泥：32.5Mpa普通硅酸盐水泥</w:t>
      </w:r>
    </w:p>
    <w:p>
      <w:pPr>
        <w:spacing w:line="500" w:lineRule="exact"/>
        <w:rPr>
          <w:rFonts w:ascii="宋体"/>
          <w:sz w:val="28"/>
        </w:rPr>
      </w:pPr>
      <w:r>
        <w:rPr>
          <w:rFonts w:ascii="宋体"/>
          <w:sz w:val="28"/>
        </w:rPr>
        <w:t xml:space="preserve">    (2)</w:t>
      </w:r>
      <w:r>
        <w:rPr>
          <w:rFonts w:ascii="宋体" w:hint="eastAsia"/>
          <w:sz w:val="28"/>
        </w:rPr>
        <w:t>白水泥：32.5Mpa白水泥（擦缝用）</w:t>
      </w:r>
    </w:p>
    <w:p>
      <w:pPr>
        <w:spacing w:line="500" w:lineRule="exact"/>
        <w:rPr>
          <w:rFonts w:ascii="宋体"/>
          <w:sz w:val="28"/>
        </w:rPr>
      </w:pPr>
      <w:r>
        <w:rPr>
          <w:rFonts w:ascii="宋体"/>
          <w:sz w:val="28"/>
        </w:rPr>
        <w:t xml:space="preserve">    (3)</w:t>
      </w:r>
      <w:r>
        <w:rPr>
          <w:rFonts w:ascii="宋体" w:hint="eastAsia"/>
          <w:sz w:val="28"/>
        </w:rPr>
        <w:t>砂：中、粗砂</w:t>
      </w:r>
    </w:p>
    <w:p>
      <w:pPr>
        <w:spacing w:line="500" w:lineRule="exact"/>
        <w:rPr>
          <w:rFonts w:ascii="宋体"/>
          <w:sz w:val="28"/>
        </w:rPr>
      </w:pPr>
      <w:r>
        <w:rPr>
          <w:rFonts w:ascii="宋体"/>
          <w:sz w:val="28"/>
        </w:rPr>
        <w:t xml:space="preserve">    (4)</w:t>
      </w:r>
      <w:r>
        <w:rPr>
          <w:rFonts w:ascii="宋体" w:hint="eastAsia"/>
          <w:sz w:val="28"/>
        </w:rPr>
        <w:t>地砖：花色、品种、规格按设计规定，选用一等品，并应有产品合格证。</w:t>
      </w:r>
    </w:p>
    <w:p>
      <w:pPr>
        <w:spacing w:line="500" w:lineRule="exact"/>
        <w:rPr>
          <w:rFonts w:ascii="宋体"/>
          <w:sz w:val="28"/>
        </w:rPr>
      </w:pPr>
      <w:r>
        <w:rPr>
          <w:rFonts w:ascii="宋体"/>
          <w:sz w:val="28"/>
        </w:rPr>
        <w:t xml:space="preserve">    2</w:t>
      </w:r>
      <w:r>
        <w:rPr>
          <w:rFonts w:ascii="宋体" w:hint="eastAsia"/>
          <w:sz w:val="28"/>
        </w:rPr>
        <w:t>、作业条件：</w:t>
      </w:r>
    </w:p>
    <w:p>
      <w:pPr>
        <w:spacing w:line="500" w:lineRule="exact"/>
        <w:rPr>
          <w:rFonts w:ascii="宋体"/>
          <w:sz w:val="28"/>
        </w:rPr>
      </w:pPr>
      <w:r>
        <w:rPr>
          <w:rFonts w:ascii="宋体"/>
          <w:sz w:val="28"/>
        </w:rPr>
        <w:t xml:space="preserve">    (1)</w:t>
      </w:r>
      <w:r>
        <w:rPr>
          <w:rFonts w:ascii="宋体" w:hint="eastAsia"/>
          <w:sz w:val="28"/>
        </w:rPr>
        <w:t>墙面、天棚粉刷施工完毕；</w:t>
      </w:r>
    </w:p>
    <w:p>
      <w:pPr>
        <w:spacing w:line="500" w:lineRule="exact"/>
        <w:rPr>
          <w:rFonts w:ascii="宋体"/>
          <w:sz w:val="28"/>
        </w:rPr>
        <w:sectPr>
          <w:footerReference w:type="even" r:id="rId23"/>
          <w:type w:val="nextPage"/>
          <w:pgSz w:w="11906" w:h="16838"/>
          <w:pgMar w:top="284" w:right="1418" w:bottom="1247" w:left="1701" w:header="851" w:footer="851" w:gutter="0"/>
          <w:pgNumType w:start="19"/>
          <w:cols w:space="708"/>
          <w:titlePg w:val="0"/>
          <w:docGrid w:type="lines" w:linePitch="312"/>
        </w:sectPr>
      </w:pPr>
      <w:r>
        <w:rPr>
          <w:rFonts w:ascii="宋体"/>
          <w:sz w:val="28"/>
        </w:rPr>
        <w:t xml:space="preserve">    (2)</w:t>
      </w:r>
      <w:r>
        <w:rPr>
          <w:rFonts w:ascii="宋体" w:hint="eastAsia"/>
          <w:sz w:val="28"/>
        </w:rPr>
        <w:t>门窗框、预埋件安装完毕；</w:t>
      </w:r>
    </w:p>
    <w:p>
      <w:pPr>
        <w:spacing w:line="500" w:lineRule="exact"/>
        <w:rPr>
          <w:rFonts w:ascii="宋体"/>
          <w:sz w:val="28"/>
        </w:rPr>
      </w:pPr>
      <w:r>
        <w:rPr>
          <w:rFonts w:ascii="宋体"/>
          <w:sz w:val="28"/>
        </w:rPr>
        <w:t xml:space="preserve">    (3)</w:t>
      </w:r>
      <w:r>
        <w:rPr>
          <w:rFonts w:ascii="宋体" w:hint="eastAsia"/>
          <w:sz w:val="28"/>
        </w:rPr>
        <w:t>楼地面预留孔洞缝隙处理完毕，经检查无渗漏现象；</w:t>
      </w:r>
    </w:p>
    <w:p>
      <w:pPr>
        <w:spacing w:line="500" w:lineRule="exact"/>
        <w:rPr>
          <w:rFonts w:ascii="宋体"/>
          <w:sz w:val="28"/>
        </w:rPr>
      </w:pPr>
      <w:r>
        <w:rPr>
          <w:rFonts w:ascii="宋体"/>
          <w:sz w:val="28"/>
        </w:rPr>
        <w:t xml:space="preserve">    (4)</w:t>
      </w:r>
      <w:r>
        <w:rPr>
          <w:rFonts w:ascii="宋体" w:hint="eastAsia"/>
          <w:sz w:val="28"/>
        </w:rPr>
        <w:t>弹好墙身＋</w:t>
      </w:r>
      <w:r>
        <w:rPr>
          <w:rFonts w:ascii="宋体"/>
          <w:sz w:val="28"/>
        </w:rPr>
        <w:t>500</w:t>
      </w:r>
      <w:r>
        <w:rPr>
          <w:rFonts w:ascii="宋体" w:hint="eastAsia"/>
          <w:sz w:val="28"/>
        </w:rPr>
        <w:t>水平控制线，各开间中心线。</w:t>
      </w:r>
    </w:p>
    <w:p>
      <w:pPr>
        <w:spacing w:line="500" w:lineRule="exact"/>
        <w:ind w:firstLine="280"/>
        <w:rPr>
          <w:rFonts w:ascii="宋体" w:hint="eastAsia"/>
          <w:sz w:val="28"/>
        </w:rPr>
      </w:pPr>
      <w:r>
        <w:rPr>
          <w:rFonts w:ascii="宋体"/>
          <w:sz w:val="28"/>
        </w:rPr>
        <w:t xml:space="preserve">  3</w:t>
      </w:r>
      <w:r>
        <w:rPr>
          <w:rFonts w:ascii="宋体" w:hint="eastAsia"/>
          <w:sz w:val="28"/>
        </w:rPr>
        <w:t>、施工顺序：见工艺框架图</w:t>
      </w:r>
    </w:p>
    <w:p>
      <w:pPr>
        <w:spacing w:line="500" w:lineRule="exact"/>
        <w:rPr>
          <w:rFonts w:ascii="宋体"/>
          <w:sz w:val="28"/>
        </w:rPr>
      </w:pPr>
      <w:r>
        <w:rPr>
          <w:rFonts w:ascii="宋体"/>
          <w:sz w:val="28"/>
        </w:rPr>
        <w:t xml:space="preserve">    4</w:t>
      </w:r>
      <w:r>
        <w:rPr>
          <w:rFonts w:ascii="宋体" w:hint="eastAsia"/>
          <w:sz w:val="28"/>
        </w:rPr>
        <w:t>、基层处理时，一定要将建筑垃圾清理干净，浇水湿润后扫水泥浆一道。</w:t>
      </w:r>
    </w:p>
    <w:p>
      <w:pPr>
        <w:spacing w:line="500" w:lineRule="exact"/>
        <w:rPr>
          <w:rFonts w:ascii="宋体"/>
          <w:sz w:val="28"/>
        </w:rPr>
      </w:pPr>
      <w:r>
        <w:rPr>
          <w:rFonts w:ascii="宋体"/>
          <w:sz w:val="28"/>
        </w:rPr>
        <w:t xml:space="preserve">    5</w:t>
      </w:r>
      <w:r>
        <w:rPr>
          <w:rFonts w:ascii="宋体" w:hint="eastAsia"/>
          <w:sz w:val="28"/>
        </w:rPr>
        <w:t>、用</w:t>
      </w:r>
      <w:r>
        <w:rPr>
          <w:rFonts w:ascii="宋体"/>
          <w:sz w:val="28"/>
        </w:rPr>
        <w:t>1:2.5</w:t>
      </w:r>
      <w:r>
        <w:rPr>
          <w:rFonts w:ascii="宋体" w:hint="eastAsia"/>
          <w:sz w:val="28"/>
        </w:rPr>
        <w:t>水泥砂浆做</w:t>
      </w:r>
      <w:r>
        <w:rPr>
          <w:rFonts w:ascii="宋体"/>
          <w:sz w:val="28"/>
        </w:rPr>
        <w:t>20</w:t>
      </w:r>
      <w:r>
        <w:rPr>
          <w:rFonts w:ascii="宋体" w:hint="eastAsia"/>
          <w:sz w:val="28"/>
        </w:rPr>
        <w:t>厚找平层，并用木蟹磨平磨毛。</w:t>
      </w:r>
    </w:p>
    <w:p>
      <w:pPr>
        <w:spacing w:line="500" w:lineRule="exact"/>
        <w:rPr>
          <w:rFonts w:ascii="宋体"/>
          <w:sz w:val="28"/>
        </w:rPr>
      </w:pPr>
      <w:r>
        <w:rPr>
          <w:rFonts w:ascii="宋体"/>
          <w:sz w:val="28"/>
        </w:rPr>
        <w:t xml:space="preserve">    6</w:t>
      </w:r>
      <w:r>
        <w:rPr>
          <w:rFonts w:ascii="宋体" w:hint="eastAsia"/>
          <w:sz w:val="28"/>
        </w:rPr>
        <w:t>、用</w:t>
      </w:r>
      <w:r>
        <w:rPr>
          <w:rFonts w:ascii="宋体"/>
          <w:sz w:val="28"/>
        </w:rPr>
        <w:t>1:1</w:t>
      </w:r>
      <w:r>
        <w:rPr>
          <w:rFonts w:ascii="宋体" w:hint="eastAsia"/>
          <w:sz w:val="28"/>
        </w:rPr>
        <w:t>水泥砂浆做粘结层</w:t>
      </w:r>
      <w:r>
        <w:rPr>
          <w:rFonts w:ascii="宋体"/>
          <w:sz w:val="28"/>
        </w:rPr>
        <w:t>10</w:t>
      </w:r>
      <w:r>
        <w:rPr>
          <w:rFonts w:ascii="宋体" w:hint="eastAsia"/>
          <w:sz w:val="28"/>
        </w:rPr>
        <w:t>厚</w:t>
      </w:r>
    </w:p>
    <w:p>
      <w:pPr>
        <w:spacing w:line="500" w:lineRule="exact"/>
        <w:rPr>
          <w:rFonts w:ascii="宋体"/>
          <w:sz w:val="28"/>
        </w:rPr>
      </w:pPr>
      <w:r>
        <w:rPr>
          <w:rFonts w:ascii="宋体"/>
          <w:sz w:val="28"/>
        </w:rPr>
        <w:t xml:space="preserve">    7</w:t>
      </w:r>
      <w:r>
        <w:rPr>
          <w:rFonts w:ascii="宋体" w:hint="eastAsia"/>
          <w:sz w:val="28"/>
        </w:rPr>
        <w:t>、用橡皮锤进行捶击定位。</w:t>
      </w:r>
    </w:p>
    <w:p>
      <w:pPr>
        <w:spacing w:line="500" w:lineRule="exact"/>
        <w:rPr>
          <w:rFonts w:ascii="宋体"/>
          <w:sz w:val="28"/>
        </w:rPr>
      </w:pPr>
      <w:r>
        <w:rPr>
          <w:rFonts w:ascii="宋体"/>
          <w:sz w:val="28"/>
        </w:rPr>
        <w:t xml:space="preserve">    8</w:t>
      </w:r>
      <w:r>
        <w:rPr>
          <w:rFonts w:ascii="宋体" w:hint="eastAsia"/>
          <w:sz w:val="28"/>
        </w:rPr>
        <w:t>、地砖铺设前应浸水湿润，并适度晾干，以保证铺贴时没有淋水现象为宜。</w:t>
      </w:r>
    </w:p>
    <w:p>
      <w:pPr>
        <w:spacing w:line="500" w:lineRule="exact"/>
        <w:rPr>
          <w:rFonts w:ascii="宋体"/>
          <w:sz w:val="28"/>
        </w:rPr>
      </w:pPr>
      <w:r>
        <w:rPr>
          <w:rFonts w:ascii="宋体"/>
          <w:sz w:val="28"/>
        </w:rPr>
        <w:t xml:space="preserve">    9</w:t>
      </w:r>
      <w:r>
        <w:rPr>
          <w:rFonts w:ascii="宋体" w:hint="eastAsia"/>
          <w:sz w:val="28"/>
        </w:rPr>
        <w:t>、嵌缝后应及时用过水海绵将砖面擦干净，不得有余浆残留砖面。</w:t>
      </w:r>
    </w:p>
    <w:p>
      <w:pPr>
        <w:spacing w:line="500" w:lineRule="exact"/>
        <w:rPr>
          <w:rFonts w:ascii="宋体"/>
          <w:sz w:val="28"/>
        </w:rPr>
      </w:pPr>
      <w:r>
        <w:rPr>
          <w:rFonts w:ascii="宋体"/>
          <w:sz w:val="28"/>
        </w:rPr>
        <w:t xml:space="preserve">    10</w:t>
      </w:r>
      <w:r>
        <w:rPr>
          <w:rFonts w:ascii="宋体" w:hint="eastAsia"/>
          <w:sz w:val="28"/>
        </w:rPr>
        <w:t>、质量要求</w:t>
      </w:r>
    </w:p>
    <w:p>
      <w:pPr>
        <w:spacing w:line="500" w:lineRule="exact"/>
        <w:rPr>
          <w:rFonts w:ascii="宋体"/>
          <w:sz w:val="28"/>
        </w:rPr>
      </w:pPr>
      <w:r>
        <w:rPr>
          <w:rFonts w:ascii="宋体"/>
          <w:sz w:val="28"/>
        </w:rPr>
        <w:t xml:space="preserve">    (1)</w:t>
      </w:r>
      <w:r>
        <w:rPr>
          <w:rFonts w:ascii="宋体" w:hint="eastAsia"/>
          <w:sz w:val="28"/>
        </w:rPr>
        <w:t>材料品种、规格、颜色、图案必须符合设计要求；</w:t>
      </w:r>
    </w:p>
    <w:p>
      <w:pPr>
        <w:spacing w:line="500" w:lineRule="exact"/>
        <w:rPr>
          <w:rFonts w:ascii="宋体"/>
          <w:sz w:val="28"/>
        </w:rPr>
      </w:pPr>
      <w:r>
        <w:rPr>
          <w:rFonts w:ascii="宋体"/>
          <w:sz w:val="28"/>
        </w:rPr>
        <w:t xml:space="preserve">    (2)</w:t>
      </w:r>
      <w:r>
        <w:rPr>
          <w:rFonts w:ascii="宋体" w:hint="eastAsia"/>
          <w:sz w:val="28"/>
        </w:rPr>
        <w:t>面层与基层的粘结应牢固无空鼓；</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(3)</w:t>
      </w:r>
      <w:r>
        <w:rPr>
          <w:rFonts w:ascii="宋体" w:hint="eastAsia"/>
          <w:sz w:val="28"/>
        </w:rPr>
        <w:t>表面洁净，图案清晰，色泽一致，接缝均匀，周边顺直，板块无裂缝、掉角；</w:t>
      </w:r>
    </w:p>
    <w:p>
      <w:pPr>
        <w:spacing w:line="500" w:lineRule="exact"/>
        <w:rPr>
          <w:sz w:val="28"/>
        </w:rPr>
      </w:pPr>
      <w:r>
        <w:rPr>
          <w:rFonts w:ascii="宋体"/>
          <w:sz w:val="28"/>
        </w:rPr>
        <w:t>(4)</w:t>
      </w:r>
      <w:r>
        <w:rPr>
          <w:rFonts w:ascii="宋体" w:hint="eastAsia"/>
          <w:sz w:val="28"/>
        </w:rPr>
        <w:t>边角整齐，与地漏的结合严密牢固，无渗漏。</w:t>
      </w:r>
    </w:p>
    <w:p>
      <w:pPr>
        <w:pStyle w:val="Heading3"/>
        <w:numPr>
          <w:ilvl w:val="0"/>
          <w:numId w:val="0"/>
        </w:numPr>
        <w:spacing w:line="500" w:lineRule="exact"/>
        <w:ind w:left="1260"/>
      </w:pPr>
      <w:bookmarkStart w:id="49" w:name="_Toc512570279"/>
      <w:bookmarkStart w:id="50" w:name="_Toc512394413"/>
      <w:r>
        <w:rPr>
          <w:rFonts w:hint="eastAsia"/>
        </w:rPr>
        <w:t>三、楼地面花岗石施工</w:t>
      </w:r>
      <w:bookmarkEnd w:id="49"/>
      <w:bookmarkEnd w:id="50"/>
    </w:p>
    <w:p>
      <w:pPr>
        <w:spacing w:line="500" w:lineRule="exact"/>
        <w:rPr>
          <w:rFonts w:hint="eastAsia"/>
          <w:sz w:val="28"/>
        </w:rPr>
      </w:pPr>
      <w:r>
        <w:rPr>
          <w:rFonts w:hint="eastAsia"/>
          <w:sz w:val="28"/>
        </w:rPr>
        <w:t>（一）施工准备</w:t>
      </w:r>
    </w:p>
    <w:p>
      <w:pPr>
        <w:spacing w:line="500" w:lineRule="exact"/>
        <w:rPr>
          <w:rFonts w:hint="eastAsia"/>
          <w:sz w:val="28"/>
        </w:rPr>
      </w:pPr>
      <w:r>
        <w:rPr>
          <w:rFonts w:hint="eastAsia"/>
          <w:sz w:val="28"/>
        </w:rPr>
        <w:tab/>
      </w:r>
      <w:r>
        <w:rPr>
          <w:rFonts w:hint="eastAsia"/>
          <w:sz w:val="28"/>
        </w:rPr>
        <w:t>1、材料</w:t>
      </w:r>
    </w:p>
    <w:p>
      <w:pPr>
        <w:spacing w:line="500" w:lineRule="exact"/>
        <w:rPr>
          <w:rFonts w:hint="eastAsia"/>
          <w:sz w:val="28"/>
        </w:rPr>
      </w:pPr>
      <w:r>
        <w:rPr>
          <w:rFonts w:hint="eastAsia"/>
          <w:sz w:val="28"/>
        </w:rPr>
        <w:tab/>
      </w:r>
      <w:r>
        <w:rPr>
          <w:rFonts w:hint="eastAsia"/>
          <w:sz w:val="28"/>
        </w:rPr>
        <w:t>（1）、花岗岩的品种、规格、图案、颜色按设计图纸验收，并应分类存放。</w:t>
      </w:r>
    </w:p>
    <w:p>
      <w:pPr>
        <w:spacing w:line="500" w:lineRule="exact"/>
        <w:rPr>
          <w:rFonts w:hint="eastAsia"/>
          <w:sz w:val="28"/>
        </w:rPr>
      </w:pPr>
      <w:r>
        <w:rPr>
          <w:rFonts w:hint="eastAsia"/>
          <w:sz w:val="28"/>
        </w:rPr>
        <w:tab/>
      </w:r>
      <w:r>
        <w:rPr>
          <w:rFonts w:hint="eastAsia"/>
          <w:sz w:val="28"/>
        </w:rPr>
        <w:t>（2）、水泥：32.5Mpa普通硅酸盐水泥，备适量擦缝用白水泥。</w:t>
      </w:r>
    </w:p>
    <w:p>
      <w:pPr>
        <w:spacing w:line="500" w:lineRule="exact"/>
        <w:rPr>
          <w:rFonts w:hint="eastAsia"/>
          <w:sz w:val="28"/>
        </w:rPr>
      </w:pPr>
      <w:r>
        <w:rPr>
          <w:rFonts w:hint="eastAsia"/>
          <w:sz w:val="28"/>
        </w:rPr>
        <w:tab/>
      </w:r>
      <w:r>
        <w:rPr>
          <w:rFonts w:hint="eastAsia"/>
          <w:sz w:val="28"/>
        </w:rPr>
        <w:t>（3）、砂子：中、粗砂。</w:t>
      </w:r>
    </w:p>
    <w:p>
      <w:pPr>
        <w:spacing w:line="500" w:lineRule="exact"/>
        <w:rPr>
          <w:rFonts w:hint="eastAsia"/>
          <w:sz w:val="28"/>
        </w:rPr>
      </w:pPr>
      <w:r>
        <w:rPr>
          <w:rFonts w:hint="eastAsia"/>
          <w:sz w:val="28"/>
        </w:rPr>
        <w:tab/>
      </w:r>
      <w:r>
        <w:rPr>
          <w:rFonts w:hint="eastAsia"/>
          <w:sz w:val="28"/>
        </w:rPr>
        <w:t>（4）、矿物颜料：视花岗岩色泽而定，用于擦缝。</w:t>
      </w:r>
    </w:p>
    <w:p>
      <w:pPr>
        <w:spacing w:line="500" w:lineRule="exact"/>
        <w:rPr>
          <w:rFonts w:hint="eastAsia"/>
          <w:sz w:val="28"/>
        </w:rPr>
      </w:pPr>
      <w:r>
        <w:rPr>
          <w:rFonts w:hint="eastAsia"/>
          <w:sz w:val="28"/>
        </w:rPr>
        <w:tab/>
      </w:r>
      <w:r>
        <w:rPr>
          <w:rFonts w:hint="eastAsia"/>
          <w:sz w:val="28"/>
        </w:rPr>
        <w:t>2、作业条件</w:t>
      </w:r>
    </w:p>
    <w:p>
      <w:pPr>
        <w:spacing w:line="500" w:lineRule="exact"/>
        <w:rPr>
          <w:rFonts w:hint="eastAsia"/>
          <w:sz w:val="28"/>
        </w:rPr>
      </w:pPr>
      <w:r>
        <w:rPr>
          <w:rFonts w:hint="eastAsia"/>
          <w:sz w:val="28"/>
        </w:rPr>
        <w:tab/>
      </w:r>
      <w:r>
        <w:rPr>
          <w:rFonts w:hint="eastAsia"/>
          <w:sz w:val="28"/>
        </w:rPr>
        <w:t>（1）、做好墙柱面、天棚（天花）、吊项及楼地面的防水层和保护层。</w:t>
      </w:r>
    </w:p>
    <w:p>
      <w:pPr>
        <w:spacing w:line="500" w:lineRule="exact"/>
        <w:rPr>
          <w:rFonts w:hint="eastAsia"/>
          <w:sz w:val="28"/>
        </w:rPr>
      </w:pPr>
      <w:r>
        <w:rPr>
          <w:rFonts w:hint="eastAsia"/>
          <w:sz w:val="28"/>
        </w:rPr>
        <w:tab/>
      </w:r>
      <w:r>
        <w:rPr>
          <w:rFonts w:hint="eastAsia"/>
          <w:sz w:val="28"/>
        </w:rPr>
        <w:t>（2）、门框和楼地面预埋件及水电设备管线等施工完毕并经检查合格。</w:t>
      </w:r>
    </w:p>
    <w:p>
      <w:pPr>
        <w:spacing w:line="500" w:lineRule="exact"/>
        <w:rPr>
          <w:rFonts w:hint="eastAsia"/>
          <w:sz w:val="28"/>
        </w:rPr>
        <w:sectPr>
          <w:footerReference w:type="even" r:id="rId24"/>
          <w:type w:val="nextPage"/>
          <w:pgSz w:w="11906" w:h="16838"/>
          <w:pgMar w:top="284" w:right="1418" w:bottom="1247" w:left="1701" w:header="851" w:footer="851" w:gutter="0"/>
          <w:pgNumType w:start="20"/>
          <w:cols w:space="708"/>
          <w:titlePg w:val="0"/>
          <w:docGrid w:type="lines" w:linePitch="312"/>
        </w:sectPr>
      </w:pPr>
      <w:r>
        <w:rPr>
          <w:rFonts w:hint="eastAsia"/>
          <w:sz w:val="28"/>
        </w:rPr>
        <w:tab/>
      </w:r>
      <w:r>
        <w:rPr>
          <w:rFonts w:hint="eastAsia"/>
          <w:sz w:val="28"/>
        </w:rPr>
        <w:t>（3）、各种立管孔洞等缝隙应先用细石混凝土灌实堵严（细小缝隙可用水泥砂浆灌堵）。</w:t>
      </w:r>
    </w:p>
    <w:p>
      <w:pPr>
        <w:spacing w:line="500" w:lineRule="exact"/>
        <w:rPr>
          <w:rFonts w:hint="eastAsia"/>
          <w:sz w:val="28"/>
        </w:rPr>
      </w:pPr>
      <w:r>
        <w:rPr>
          <w:rFonts w:hint="eastAsia"/>
          <w:sz w:val="28"/>
        </w:rPr>
        <w:tab/>
      </w:r>
      <w:r>
        <w:rPr>
          <w:rFonts w:hint="eastAsia"/>
          <w:sz w:val="28"/>
        </w:rPr>
        <w:t>（4）、在四周墙身弹好＋50cm的水平墨线。各开间中心线及花样品种分隔线。</w:t>
      </w:r>
    </w:p>
    <w:p>
      <w:pPr>
        <w:spacing w:line="500" w:lineRule="exact"/>
        <w:rPr>
          <w:rFonts w:hint="eastAsia"/>
          <w:sz w:val="28"/>
        </w:rPr>
      </w:pPr>
      <w:r>
        <w:rPr>
          <w:rFonts w:hint="eastAsia"/>
          <w:sz w:val="28"/>
        </w:rPr>
        <w:tab/>
      </w:r>
      <w:r>
        <w:rPr>
          <w:rFonts w:hint="eastAsia"/>
          <w:sz w:val="28"/>
        </w:rPr>
        <w:t>（5）、选料：同一房间，开间应按花岗岩的花色、品种挑选尺寸基本一致，色泽均匀，纹理通顺进行预排编号，分类存放，铺贴时按号取用。必要时可绘制铺贴大样图，再按图铺贴。分块排列布置要求对称，厅、房与走道连通处，缝子应贯通；走道、厅房如用不同颜色、花样时，分色线应设在门口的内侧；靠墙柱一侧的板块，离开墙柱一侧的宽度应一致。</w:t>
      </w:r>
    </w:p>
    <w:p>
      <w:pPr>
        <w:spacing w:line="500" w:lineRule="exact"/>
        <w:rPr>
          <w:rFonts w:hint="eastAsia"/>
          <w:sz w:val="28"/>
        </w:rPr>
      </w:pPr>
      <w:r>
        <w:rPr>
          <w:rFonts w:hint="eastAsia"/>
          <w:sz w:val="28"/>
        </w:rPr>
        <w:tab/>
      </w:r>
      <w:r>
        <w:rPr>
          <w:rFonts w:hint="eastAsia"/>
          <w:sz w:val="28"/>
        </w:rPr>
        <w:t>（二）操作工艺</w:t>
      </w:r>
    </w:p>
    <w:p>
      <w:pPr>
        <w:spacing w:line="500" w:lineRule="exact"/>
        <w:rPr>
          <w:rFonts w:hint="eastAsia"/>
          <w:sz w:val="28"/>
        </w:rPr>
      </w:pPr>
      <w:r>
        <w:rPr>
          <w:rFonts w:hint="eastAsia"/>
          <w:sz w:val="28"/>
        </w:rPr>
        <w:tab/>
      </w:r>
      <w:r>
        <w:rPr>
          <w:rFonts w:hint="eastAsia"/>
          <w:sz w:val="28"/>
        </w:rPr>
        <w:t>1、先将花岗岩背面刷干净，铺贴时保持湿润。</w:t>
      </w:r>
    </w:p>
    <w:p>
      <w:pPr>
        <w:spacing w:line="500" w:lineRule="exact"/>
        <w:ind w:firstLine="420"/>
        <w:rPr>
          <w:rFonts w:hint="eastAsia"/>
          <w:sz w:val="28"/>
        </w:rPr>
      </w:pPr>
      <w:r>
        <w:rPr>
          <w:rFonts w:hint="eastAsia"/>
          <w:sz w:val="28"/>
        </w:rPr>
        <w:t>2、根据水平线、中心线，按预排编号铺好每一开间及走廊左右两侧标准行后，再进行拉线铺贴。</w:t>
      </w:r>
    </w:p>
    <w:p>
      <w:pPr>
        <w:spacing w:line="500" w:lineRule="exact"/>
        <w:ind w:firstLine="420"/>
        <w:rPr>
          <w:rFonts w:hint="eastAsia"/>
          <w:sz w:val="28"/>
        </w:rPr>
      </w:pPr>
      <w:r>
        <w:rPr>
          <w:rFonts w:hint="eastAsia"/>
          <w:sz w:val="28"/>
        </w:rPr>
        <w:t>3、铺贴前应先将基层浇水湿润，再刷素水泥浆，水泥浆应随刷随铺砂浆，并不得有风干现象。</w:t>
      </w:r>
    </w:p>
    <w:p>
      <w:pPr>
        <w:spacing w:line="500" w:lineRule="exact"/>
        <w:ind w:firstLine="420"/>
        <w:rPr>
          <w:rFonts w:hint="eastAsia"/>
          <w:sz w:val="28"/>
        </w:rPr>
      </w:pPr>
      <w:r>
        <w:rPr>
          <w:rFonts w:hint="eastAsia"/>
          <w:sz w:val="28"/>
        </w:rPr>
        <w:t>4、铺干硬性水泥砂浆找平层，用铁抹子拍实抹平，然后进行花岗岩预铺，并应对准纵横缝，用木锤着力敲击花岗岩中部，振实砂浆至铺设高度后，将花岗岩掀起，检查砂浆表面与花岗岩底相吻合后，在砂浆表面用喷壶适量洒水，再均匀撒一层水泥粉，把花岗岩对准铺贴。铺贴时四角要同时着落。再用木锤着力敲击至平正。</w:t>
      </w:r>
    </w:p>
    <w:p>
      <w:pPr>
        <w:spacing w:line="500" w:lineRule="exact"/>
        <w:ind w:firstLine="420"/>
        <w:rPr>
          <w:rFonts w:hint="eastAsia"/>
          <w:sz w:val="28"/>
        </w:rPr>
      </w:pPr>
      <w:r>
        <w:rPr>
          <w:rFonts w:hint="eastAsia"/>
          <w:sz w:val="28"/>
        </w:rPr>
        <w:t>5、铺贴顺序应从里向外逐行挂线铺贴。缝隙宽度不应大于1mm。</w:t>
      </w:r>
    </w:p>
    <w:p>
      <w:pPr>
        <w:spacing w:line="500" w:lineRule="exact"/>
        <w:ind w:firstLine="420"/>
        <w:rPr>
          <w:rFonts w:hint="eastAsia"/>
          <w:sz w:val="28"/>
        </w:rPr>
      </w:pPr>
      <w:r>
        <w:rPr>
          <w:rFonts w:hint="eastAsia"/>
          <w:sz w:val="28"/>
        </w:rPr>
        <w:t>6、铺贴完成24小时，经检查花岗岩表面无断裂、空鼓后，用稀水泥（颜色与花岗岩调和）刷缝填饱满，并随即用干布擦净至无残灰、污迹为止。铺好花岗岩两天内禁止行人和堆放物品。</w:t>
      </w:r>
    </w:p>
    <w:p>
      <w:pPr>
        <w:spacing w:line="500" w:lineRule="exact"/>
        <w:ind w:firstLine="420"/>
        <w:rPr>
          <w:rFonts w:hint="eastAsia"/>
          <w:sz w:val="28"/>
        </w:rPr>
      </w:pPr>
      <w:r>
        <w:rPr>
          <w:rFonts w:hint="eastAsia"/>
          <w:sz w:val="28"/>
        </w:rPr>
        <w:t>7、镶贴踢脚线</w:t>
      </w:r>
    </w:p>
    <w:p>
      <w:pPr>
        <w:spacing w:line="500" w:lineRule="exact"/>
        <w:ind w:left="420"/>
        <w:rPr>
          <w:rFonts w:hint="eastAsia"/>
          <w:sz w:val="28"/>
        </w:rPr>
      </w:pPr>
      <w:r>
        <w:rPr>
          <w:rFonts w:hint="eastAsia"/>
          <w:sz w:val="28"/>
        </w:rPr>
        <w:t>（1）、镶贴前先将花岗岩刷水湿润，阳角接口板要割成45</w:t>
      </w:r>
      <w:r>
        <w:rPr>
          <w:rFonts w:ascii="宋体" w:hint="eastAsia"/>
          <w:sz w:val="28"/>
        </w:rPr>
        <w:t>°</w:t>
      </w:r>
      <w:r>
        <w:rPr>
          <w:rFonts w:hint="eastAsia"/>
          <w:sz w:val="28"/>
        </w:rPr>
        <w:t>角。</w:t>
      </w:r>
    </w:p>
    <w:p>
      <w:pPr>
        <w:spacing w:line="500" w:lineRule="exact"/>
        <w:rPr>
          <w:rFonts w:hint="eastAsia"/>
          <w:sz w:val="28"/>
        </w:rPr>
      </w:pPr>
      <w:r>
        <w:rPr>
          <w:rFonts w:hint="eastAsia"/>
          <w:sz w:val="28"/>
        </w:rPr>
        <w:t xml:space="preserve">   （2）、将基层浇水湿透均匀涂擦素水泥浆。边刷边贴。</w:t>
      </w:r>
    </w:p>
    <w:p>
      <w:pPr>
        <w:spacing w:line="500" w:lineRule="exact"/>
        <w:rPr>
          <w:rFonts w:hint="eastAsia"/>
          <w:sz w:val="28"/>
        </w:rPr>
      </w:pPr>
      <w:r>
        <w:rPr>
          <w:rFonts w:hint="eastAsia"/>
          <w:sz w:val="28"/>
        </w:rPr>
        <w:tab/>
      </w:r>
      <w:r>
        <w:rPr>
          <w:rFonts w:hint="eastAsia"/>
          <w:sz w:val="28"/>
        </w:rPr>
        <w:t>（3）、在墙两端先各镶贴一块踢脚板，其上口高度应在同一水平线内，突出墙面厚度应一致。然后沿两块踢脚线板上口拉通线，用1：2</w:t>
      </w:r>
      <w:r>
        <w:rPr>
          <w:sz w:val="28"/>
        </w:rPr>
        <w:t>.5</w:t>
      </w:r>
      <w:r>
        <w:rPr>
          <w:rFonts w:hint="eastAsia"/>
          <w:sz w:val="28"/>
        </w:rPr>
        <w:t>泥砂浆逐块依顺序镶贴踢脚板。</w:t>
      </w:r>
    </w:p>
    <w:p>
      <w:pPr>
        <w:spacing w:line="500" w:lineRule="exact"/>
        <w:rPr>
          <w:rFonts w:hint="eastAsia"/>
          <w:sz w:val="28"/>
        </w:rPr>
        <w:sectPr>
          <w:footerReference w:type="even" r:id="rId25"/>
          <w:type w:val="nextPage"/>
          <w:pgSz w:w="11906" w:h="16838"/>
          <w:pgMar w:top="284" w:right="1418" w:bottom="1247" w:left="1701" w:header="851" w:footer="851" w:gutter="0"/>
          <w:pgNumType w:start="21"/>
          <w:cols w:space="708"/>
          <w:titlePg w:val="0"/>
          <w:docGrid w:type="lines" w:linePitch="312"/>
        </w:sectPr>
      </w:pPr>
      <w:r>
        <w:rPr>
          <w:rFonts w:hint="eastAsia"/>
          <w:sz w:val="28"/>
        </w:rPr>
        <w:tab/>
      </w:r>
      <w:r>
        <w:rPr>
          <w:rFonts w:hint="eastAsia"/>
          <w:sz w:val="28"/>
        </w:rPr>
        <w:t>（4）、镶贴时应检查踢脚板的平顺和垂直</w:t>
      </w:r>
      <w:r>
        <w:rPr>
          <w:sz w:val="28"/>
        </w:rPr>
        <w:t>,</w:t>
      </w:r>
    </w:p>
    <w:p>
      <w:pPr>
        <w:spacing w:line="500" w:lineRule="exact"/>
        <w:rPr>
          <w:rFonts w:hint="eastAsia"/>
          <w:sz w:val="28"/>
        </w:rPr>
      </w:pPr>
      <w:r>
        <w:rPr>
          <w:rFonts w:hint="eastAsia"/>
          <w:sz w:val="28"/>
        </w:rPr>
        <w:t>板间接缝应与地面缝贯通（对缝）。</w:t>
      </w:r>
    </w:p>
    <w:p>
      <w:pPr>
        <w:spacing w:line="500" w:lineRule="exact"/>
        <w:rPr>
          <w:rFonts w:hint="eastAsia"/>
          <w:sz w:val="28"/>
        </w:rPr>
      </w:pPr>
      <w:r>
        <w:rPr>
          <w:rFonts w:hint="eastAsia"/>
          <w:sz w:val="28"/>
        </w:rPr>
        <w:tab/>
      </w:r>
      <w:r>
        <w:rPr>
          <w:rFonts w:hint="eastAsia"/>
          <w:sz w:val="28"/>
        </w:rPr>
        <w:t>（三）质量标准</w:t>
      </w:r>
    </w:p>
    <w:p>
      <w:pPr>
        <w:spacing w:line="500" w:lineRule="exact"/>
        <w:rPr>
          <w:rFonts w:hint="eastAsia"/>
          <w:sz w:val="28"/>
        </w:rPr>
      </w:pPr>
      <w:r>
        <w:rPr>
          <w:rFonts w:hint="eastAsia"/>
          <w:sz w:val="28"/>
        </w:rPr>
        <w:tab/>
      </w:r>
      <w:r>
        <w:rPr>
          <w:rFonts w:hint="eastAsia"/>
          <w:sz w:val="28"/>
        </w:rPr>
        <w:t>1、保证项目：</w:t>
      </w:r>
    </w:p>
    <w:p>
      <w:pPr>
        <w:spacing w:line="500" w:lineRule="exact"/>
        <w:rPr>
          <w:rFonts w:hint="eastAsia"/>
          <w:sz w:val="28"/>
        </w:rPr>
      </w:pPr>
      <w:r>
        <w:rPr>
          <w:rFonts w:hint="eastAsia"/>
          <w:sz w:val="28"/>
        </w:rPr>
        <w:tab/>
      </w:r>
      <w:r>
        <w:rPr>
          <w:rFonts w:hint="eastAsia"/>
          <w:sz w:val="28"/>
        </w:rPr>
        <w:t>（1）、花岗岩的品种，质量必须符合设计要求。</w:t>
      </w:r>
    </w:p>
    <w:p>
      <w:pPr>
        <w:spacing w:line="500" w:lineRule="exact"/>
        <w:rPr>
          <w:rFonts w:hint="eastAsia"/>
          <w:sz w:val="28"/>
        </w:rPr>
      </w:pPr>
      <w:r>
        <w:rPr>
          <w:rFonts w:hint="eastAsia"/>
          <w:sz w:val="28"/>
        </w:rPr>
        <w:tab/>
      </w:r>
      <w:r>
        <w:rPr>
          <w:rFonts w:hint="eastAsia"/>
          <w:sz w:val="28"/>
        </w:rPr>
        <w:t>（2）、花岗岩与基层的结合必须牢固，无空鼓。</w:t>
      </w:r>
    </w:p>
    <w:p>
      <w:pPr>
        <w:spacing w:line="500" w:lineRule="exact"/>
        <w:rPr>
          <w:rFonts w:hint="eastAsia"/>
          <w:sz w:val="28"/>
        </w:rPr>
      </w:pPr>
      <w:r>
        <w:rPr>
          <w:rFonts w:hint="eastAsia"/>
          <w:sz w:val="28"/>
        </w:rPr>
        <w:tab/>
      </w:r>
      <w:r>
        <w:rPr>
          <w:rFonts w:hint="eastAsia"/>
          <w:sz w:val="28"/>
        </w:rPr>
        <w:t>2、基本项目：</w:t>
      </w:r>
    </w:p>
    <w:p>
      <w:pPr>
        <w:spacing w:line="500" w:lineRule="exact"/>
        <w:rPr>
          <w:rFonts w:hint="eastAsia"/>
          <w:sz w:val="28"/>
        </w:rPr>
      </w:pPr>
      <w:r>
        <w:rPr>
          <w:rFonts w:hint="eastAsia"/>
          <w:sz w:val="28"/>
        </w:rPr>
        <w:tab/>
      </w:r>
      <w:r>
        <w:rPr>
          <w:rFonts w:hint="eastAsia"/>
          <w:sz w:val="28"/>
        </w:rPr>
        <w:t>（1）、花岗岩表面洁净，图案清晰，色泽一致，接缝均匀，周边顺直，板块无裂纹、掉角和缺楞等缺陷。</w:t>
      </w:r>
    </w:p>
    <w:p>
      <w:pPr>
        <w:spacing w:line="500" w:lineRule="exact"/>
        <w:rPr>
          <w:rFonts w:hint="eastAsia"/>
          <w:sz w:val="28"/>
        </w:rPr>
      </w:pPr>
      <w:r>
        <w:rPr>
          <w:rFonts w:hint="eastAsia"/>
          <w:sz w:val="28"/>
        </w:rPr>
        <w:tab/>
      </w:r>
      <w:r>
        <w:rPr>
          <w:rFonts w:hint="eastAsia"/>
          <w:sz w:val="28"/>
        </w:rPr>
        <w:t>（2）、地漏及泛水坡向符合设计要求，不倒泛水，无积水，与地漏（管道）结合处严密牢固，无渗漏。</w:t>
      </w:r>
    </w:p>
    <w:p>
      <w:pPr>
        <w:spacing w:line="500" w:lineRule="exact"/>
        <w:rPr>
          <w:rFonts w:hint="eastAsia"/>
          <w:sz w:val="28"/>
        </w:rPr>
      </w:pPr>
      <w:r>
        <w:rPr>
          <w:rFonts w:hint="eastAsia"/>
          <w:sz w:val="28"/>
        </w:rPr>
        <w:tab/>
      </w:r>
      <w:r>
        <w:rPr>
          <w:rFonts w:hint="eastAsia"/>
          <w:sz w:val="28"/>
        </w:rPr>
        <w:t>（3）、踢脚线的铺设应表面洁净，接缝平整均匀，高度一致；结合牢固，出墙厚度适宜。</w:t>
      </w:r>
    </w:p>
    <w:p>
      <w:pPr>
        <w:spacing w:line="500" w:lineRule="exact"/>
        <w:rPr>
          <w:rFonts w:hint="eastAsia"/>
          <w:sz w:val="28"/>
        </w:rPr>
      </w:pPr>
      <w:r>
        <w:rPr>
          <w:rFonts w:hint="eastAsia"/>
          <w:sz w:val="28"/>
        </w:rPr>
        <w:tab/>
      </w:r>
      <w:r>
        <w:rPr>
          <w:rFonts w:hint="eastAsia"/>
          <w:sz w:val="28"/>
        </w:rPr>
        <w:t>（4）、踏步、台阶的铺贴缝隙宽度一致，相邻两步高差不超过10mm，防滑条顺直。</w:t>
      </w:r>
    </w:p>
    <w:p>
      <w:pPr>
        <w:spacing w:line="500" w:lineRule="exact"/>
        <w:rPr>
          <w:rFonts w:hint="eastAsia"/>
          <w:sz w:val="28"/>
        </w:rPr>
      </w:pPr>
      <w:r>
        <w:rPr>
          <w:rFonts w:hint="eastAsia"/>
          <w:sz w:val="28"/>
        </w:rPr>
        <w:tab/>
      </w:r>
      <w:r>
        <w:rPr>
          <w:rFonts w:hint="eastAsia"/>
          <w:sz w:val="28"/>
        </w:rPr>
        <w:t>（5）、镶边面层邻接处镶边用料及尺寸符合设计要求和施工规范规定，边角整齐、光滑。</w:t>
      </w:r>
    </w:p>
    <w:p>
      <w:pPr>
        <w:spacing w:line="500" w:lineRule="exact"/>
        <w:rPr>
          <w:rFonts w:hint="eastAsia"/>
          <w:sz w:val="28"/>
        </w:rPr>
      </w:pPr>
      <w:r>
        <w:rPr>
          <w:rFonts w:hint="eastAsia"/>
          <w:sz w:val="28"/>
        </w:rPr>
        <w:tab/>
      </w:r>
      <w:r>
        <w:rPr>
          <w:rFonts w:hint="eastAsia"/>
          <w:sz w:val="28"/>
        </w:rPr>
        <w:t>（6）、花岗岩的表面平整度，格缝平直度、接缝高低差、踢脚线上口平直度，板块间隙宽度均应符合设计要求和有关标准的规定。</w:t>
      </w:r>
    </w:p>
    <w:p>
      <w:pPr>
        <w:spacing w:line="500" w:lineRule="exact"/>
        <w:rPr>
          <w:rFonts w:hint="eastAsia"/>
          <w:sz w:val="28"/>
        </w:rPr>
      </w:pPr>
      <w:r>
        <w:rPr>
          <w:rFonts w:hint="eastAsia"/>
          <w:sz w:val="28"/>
        </w:rPr>
        <w:tab/>
      </w:r>
      <w:r>
        <w:rPr>
          <w:rFonts w:hint="eastAsia"/>
          <w:sz w:val="28"/>
        </w:rPr>
        <w:t>（四）施工注意事项</w:t>
      </w:r>
    </w:p>
    <w:p>
      <w:pPr>
        <w:spacing w:line="500" w:lineRule="exact"/>
        <w:rPr>
          <w:rFonts w:hint="eastAsia"/>
          <w:sz w:val="28"/>
        </w:rPr>
      </w:pPr>
      <w:r>
        <w:rPr>
          <w:rFonts w:hint="eastAsia"/>
          <w:sz w:val="28"/>
        </w:rPr>
        <w:tab/>
      </w:r>
      <w:r>
        <w:rPr>
          <w:rFonts w:hint="eastAsia"/>
          <w:sz w:val="28"/>
        </w:rPr>
        <w:t>1、避免工程质量通病</w:t>
      </w:r>
    </w:p>
    <w:p>
      <w:pPr>
        <w:spacing w:line="500" w:lineRule="exact"/>
        <w:rPr>
          <w:rFonts w:hint="eastAsia"/>
          <w:sz w:val="28"/>
        </w:rPr>
      </w:pPr>
      <w:r>
        <w:rPr>
          <w:rFonts w:hint="eastAsia"/>
          <w:sz w:val="28"/>
        </w:rPr>
        <w:tab/>
      </w:r>
      <w:r>
        <w:rPr>
          <w:rFonts w:hint="eastAsia"/>
          <w:sz w:val="28"/>
        </w:rPr>
        <w:t>（1）、花岗岩与基层空鼓：主要由于基层清理不干净；没有足够水分湿润；结合层砂浆过薄；结合层砂浆不饱满以及水灰比过大等。</w:t>
      </w:r>
    </w:p>
    <w:p>
      <w:pPr>
        <w:spacing w:line="500" w:lineRule="exact"/>
        <w:rPr>
          <w:rFonts w:hint="eastAsia"/>
          <w:sz w:val="28"/>
        </w:rPr>
      </w:pPr>
      <w:r>
        <w:rPr>
          <w:rFonts w:hint="eastAsia"/>
          <w:sz w:val="28"/>
        </w:rPr>
        <w:tab/>
      </w:r>
      <w:r>
        <w:rPr>
          <w:rFonts w:hint="eastAsia"/>
          <w:sz w:val="28"/>
        </w:rPr>
        <w:t>（2）、墙边出现大小头（老鼠尾）：由于房间间隔净尺寸不方正；铺贴时没有准确掌握板缝，以及选料尺寸控制不够严格。</w:t>
      </w:r>
    </w:p>
    <w:p>
      <w:pPr>
        <w:spacing w:line="500" w:lineRule="exact"/>
        <w:ind w:firstLine="425"/>
        <w:rPr>
          <w:rFonts w:hint="eastAsia"/>
          <w:sz w:val="28"/>
        </w:rPr>
      </w:pPr>
      <w:r>
        <w:rPr>
          <w:rFonts w:hint="eastAsia"/>
          <w:sz w:val="28"/>
        </w:rPr>
        <w:t>（3）、相邻两板高低不平：由于花岗岩本身不平；铺贴时操作不当；铺贴后过早上人将花岗岩踩踏等，一般铺贴后两天内严禁上人踩踏。</w:t>
      </w:r>
    </w:p>
    <w:p>
      <w:pPr>
        <w:spacing w:line="500" w:lineRule="exact"/>
        <w:ind w:firstLine="425"/>
        <w:rPr>
          <w:rFonts w:hint="eastAsia"/>
          <w:sz w:val="28"/>
        </w:rPr>
      </w:pPr>
      <w:r>
        <w:rPr>
          <w:rFonts w:hint="eastAsia"/>
          <w:sz w:val="28"/>
        </w:rPr>
        <w:t>2、主要安全技术措施</w:t>
      </w:r>
    </w:p>
    <w:p>
      <w:pPr>
        <w:spacing w:line="500" w:lineRule="exact"/>
        <w:ind w:firstLine="425"/>
        <w:rPr>
          <w:rFonts w:hint="eastAsia"/>
          <w:sz w:val="28"/>
        </w:rPr>
      </w:pPr>
      <w:r>
        <w:rPr>
          <w:rFonts w:hint="eastAsia"/>
          <w:sz w:val="28"/>
        </w:rPr>
        <w:t>（1）、装卸花岗岩时，要轻拿轻放，防止夹手或砸脚。</w:t>
      </w:r>
    </w:p>
    <w:p>
      <w:pPr>
        <w:spacing w:line="500" w:lineRule="exact"/>
        <w:ind w:firstLine="425"/>
        <w:rPr>
          <w:rFonts w:hint="eastAsia"/>
          <w:sz w:val="28"/>
        </w:rPr>
        <w:sectPr>
          <w:footerReference w:type="even" r:id="rId26"/>
          <w:type w:val="nextPage"/>
          <w:pgSz w:w="11906" w:h="16838"/>
          <w:pgMar w:top="284" w:right="1418" w:bottom="1247" w:left="1701" w:header="851" w:footer="851" w:gutter="0"/>
          <w:pgNumType w:start="22"/>
          <w:cols w:space="708"/>
          <w:titlePg w:val="0"/>
          <w:docGrid w:type="lines" w:linePitch="312"/>
        </w:sectPr>
      </w:pPr>
      <w:r>
        <w:rPr>
          <w:rFonts w:hint="eastAsia"/>
          <w:sz w:val="28"/>
        </w:rPr>
        <w:t>（2）、使用手提电动界机时，要经试运转合格，并装漏电掉闸开关及可靠接地装置，操作者必须要配带防护眼镜及绝缘胶手套。</w:t>
      </w:r>
    </w:p>
    <w:p>
      <w:pPr>
        <w:spacing w:line="500" w:lineRule="exact"/>
        <w:ind w:firstLine="425"/>
        <w:rPr>
          <w:rFonts w:hint="eastAsia"/>
          <w:sz w:val="28"/>
        </w:rPr>
      </w:pPr>
      <w:r>
        <w:rPr>
          <w:rFonts w:hint="eastAsia"/>
          <w:sz w:val="28"/>
        </w:rPr>
        <w:t>（3）、使用钢井架作垂直运输时，应联系好上下信号，要待吊笼平层稳定后才能进行装卸作业。</w:t>
      </w:r>
    </w:p>
    <w:p>
      <w:pPr>
        <w:spacing w:line="500" w:lineRule="exact"/>
        <w:ind w:firstLine="425"/>
        <w:rPr>
          <w:rFonts w:hint="eastAsia"/>
          <w:sz w:val="28"/>
        </w:rPr>
      </w:pPr>
      <w:r>
        <w:rPr>
          <w:rFonts w:hint="eastAsia"/>
          <w:sz w:val="28"/>
        </w:rPr>
        <w:t>（4）、清理地面时，不得从窗口、阳台、留洞口等向下抛卸泥头杂物。</w:t>
      </w:r>
    </w:p>
    <w:p>
      <w:pPr>
        <w:spacing w:line="500" w:lineRule="exact"/>
        <w:ind w:firstLine="425"/>
        <w:rPr>
          <w:rFonts w:hint="eastAsia"/>
          <w:sz w:val="28"/>
        </w:rPr>
      </w:pPr>
      <w:r>
        <w:rPr>
          <w:rFonts w:hint="eastAsia"/>
          <w:sz w:val="28"/>
        </w:rPr>
        <w:t>（5）、夜班和在黑暗处操作，应使用36V低压行灯照明。</w:t>
      </w:r>
    </w:p>
    <w:p>
      <w:pPr>
        <w:spacing w:line="500" w:lineRule="exact"/>
        <w:ind w:firstLine="425"/>
        <w:rPr>
          <w:rFonts w:hint="eastAsia"/>
          <w:sz w:val="28"/>
        </w:rPr>
      </w:pPr>
      <w:r>
        <w:rPr>
          <w:rFonts w:hint="eastAsia"/>
          <w:sz w:val="28"/>
        </w:rPr>
        <w:t>3、产品保护</w:t>
      </w:r>
    </w:p>
    <w:p>
      <w:pPr>
        <w:spacing w:line="500" w:lineRule="exact"/>
        <w:ind w:firstLine="425"/>
        <w:rPr>
          <w:rFonts w:hint="eastAsia"/>
          <w:sz w:val="28"/>
        </w:rPr>
      </w:pPr>
      <w:r>
        <w:rPr>
          <w:rFonts w:hint="eastAsia"/>
          <w:sz w:val="28"/>
        </w:rPr>
        <w:t>（1）、花岗岩存放，不得淋雨、水泡及长期日晒，一般采取立放，光面相对，花岗岩底应用木枋垫托；运输时应轻拿轻放。</w:t>
      </w:r>
    </w:p>
    <w:p>
      <w:pPr>
        <w:spacing w:line="500" w:lineRule="exact"/>
        <w:ind w:firstLine="425"/>
        <w:rPr>
          <w:rFonts w:hint="eastAsia"/>
          <w:sz w:val="28"/>
        </w:rPr>
      </w:pPr>
      <w:r>
        <w:rPr>
          <w:rFonts w:hint="eastAsia"/>
          <w:sz w:val="28"/>
        </w:rPr>
        <w:t>（2）、试铺、调校及擦缝的操作人员，要穿软底鞋，并只能轻踏花岗岩板中操作。</w:t>
      </w:r>
    </w:p>
    <w:p>
      <w:pPr>
        <w:spacing w:line="500" w:lineRule="exact"/>
        <w:ind w:firstLine="425"/>
        <w:rPr>
          <w:rFonts w:hint="eastAsia"/>
          <w:sz w:val="28"/>
        </w:rPr>
      </w:pPr>
      <w:r>
        <w:rPr>
          <w:rFonts w:hint="eastAsia"/>
          <w:sz w:val="28"/>
        </w:rPr>
        <w:t>（3）、完成后的地面、两天内严禁上人行走及堆放物件，其表面要覆盖席子、草帘、塑料编织布保护。</w:t>
      </w:r>
    </w:p>
    <w:p>
      <w:pPr>
        <w:spacing w:line="500" w:lineRule="exact"/>
        <w:ind w:firstLine="425"/>
        <w:rPr>
          <w:rFonts w:hint="eastAsia"/>
          <w:sz w:val="28"/>
        </w:rPr>
      </w:pPr>
      <w:r>
        <w:rPr>
          <w:rFonts w:hint="eastAsia"/>
          <w:sz w:val="28"/>
        </w:rPr>
        <w:t>（4）、完成后的地面，当水泥砂结合层强度达到60％</w:t>
      </w:r>
      <w:r>
        <w:rPr>
          <w:rFonts w:ascii="宋体" w:hint="eastAsia"/>
          <w:sz w:val="28"/>
        </w:rPr>
        <w:t>～</w:t>
      </w:r>
      <w:r>
        <w:rPr>
          <w:rFonts w:hint="eastAsia"/>
          <w:sz w:val="28"/>
        </w:rPr>
        <w:t>70％后，才允许进行局部研磨。</w:t>
      </w:r>
    </w:p>
    <w:p>
      <w:pPr>
        <w:spacing w:line="500" w:lineRule="exact"/>
        <w:ind w:firstLine="425"/>
        <w:rPr>
          <w:rFonts w:hint="eastAsia"/>
          <w:sz w:val="28"/>
        </w:rPr>
      </w:pPr>
      <w:r>
        <w:rPr>
          <w:rFonts w:hint="eastAsia"/>
          <w:sz w:val="28"/>
        </w:rPr>
        <w:t>（5）、运输料具时，不要碰坏墙柱饰面、栏杆及门框等，门框在适当高度要设铁皮护夹保护，以免手推车轴头碰坏门框。</w:t>
      </w:r>
    </w:p>
    <w:p>
      <w:pPr>
        <w:spacing w:line="500" w:lineRule="exact"/>
        <w:ind w:firstLine="425"/>
        <w:rPr>
          <w:rFonts w:hint="eastAsia"/>
          <w:sz w:val="28"/>
        </w:rPr>
      </w:pPr>
      <w:r>
        <w:rPr>
          <w:rFonts w:hint="eastAsia"/>
          <w:sz w:val="28"/>
        </w:rPr>
        <w:t>（6）、施工时不得碰撞损坏各种水电管线及预埋件。</w:t>
      </w:r>
    </w:p>
    <w:p>
      <w:pPr>
        <w:spacing w:line="500" w:lineRule="exact"/>
        <w:ind w:firstLine="425"/>
        <w:rPr>
          <w:rFonts w:hint="eastAsia"/>
          <w:sz w:val="28"/>
        </w:rPr>
      </w:pPr>
      <w:r>
        <w:rPr>
          <w:rFonts w:hint="eastAsia"/>
          <w:sz w:val="28"/>
        </w:rPr>
        <w:t>（7）、施工时如有污染梁、墙柱面、门窗、立线管及设备等应及时清理干净。</w:t>
      </w:r>
    </w:p>
    <w:p>
      <w:pPr>
        <w:spacing w:line="500" w:lineRule="exact"/>
        <w:ind w:firstLine="425"/>
        <w:rPr>
          <w:rFonts w:hint="eastAsia"/>
          <w:sz w:val="28"/>
        </w:rPr>
      </w:pPr>
    </w:p>
    <w:p>
      <w:pPr>
        <w:pStyle w:val="Heading2"/>
        <w:numPr>
          <w:ilvl w:val="0"/>
          <w:numId w:val="0"/>
        </w:numPr>
        <w:spacing w:line="500" w:lineRule="exact"/>
        <w:jc w:val="center"/>
        <w:rPr>
          <w:rFonts w:eastAsia="宋体"/>
          <w:b/>
        </w:rPr>
      </w:pPr>
      <w:r>
        <w:rPr>
          <w:rFonts w:ascii="宋体" w:eastAsia="宋体" w:hint="eastAsia"/>
          <w:b/>
        </w:rPr>
        <w:t>第五</w:t>
      </w:r>
      <w:r>
        <w:rPr>
          <w:rFonts w:ascii="宋体" w:eastAsia="宋体" w:hAnsi="宋体" w:hint="eastAsia"/>
          <w:b/>
        </w:rPr>
        <w:t>节</w:t>
      </w:r>
      <w:r>
        <w:rPr>
          <w:rFonts w:ascii="宋体" w:eastAsia="宋体" w:hint="eastAsia"/>
          <w:b/>
        </w:rPr>
        <w:t>、</w:t>
      </w:r>
      <w:bookmarkStart w:id="51" w:name="_Toc512570274"/>
      <w:bookmarkStart w:id="52" w:name="_Toc512394408"/>
      <w:r>
        <w:rPr>
          <w:rFonts w:eastAsia="宋体" w:hint="eastAsia"/>
          <w:b/>
        </w:rPr>
        <w:t>墙 面 花 岗 岩 施 工</w:t>
      </w:r>
      <w:bookmarkEnd w:id="51"/>
      <w:bookmarkEnd w:id="52"/>
    </w:p>
    <w:p>
      <w:pPr>
        <w:spacing w:line="500" w:lineRule="exact"/>
        <w:rPr>
          <w:rFonts w:ascii="宋体" w:hint="eastAsia"/>
          <w:sz w:val="28"/>
        </w:rPr>
      </w:pPr>
      <w:r>
        <w:rPr>
          <w:rFonts w:ascii="宋体" w:hint="eastAsia"/>
          <w:sz w:val="28"/>
        </w:rPr>
        <w:t>1、材料</w:t>
      </w:r>
    </w:p>
    <w:p>
      <w:pPr>
        <w:spacing w:line="500" w:lineRule="exact"/>
        <w:rPr>
          <w:rFonts w:ascii="宋体" w:hint="eastAsia"/>
          <w:sz w:val="28"/>
        </w:rPr>
      </w:pPr>
      <w:r>
        <w:rPr>
          <w:rFonts w:ascii="宋体" w:hint="eastAsia"/>
          <w:sz w:val="28"/>
        </w:rPr>
        <w:t xml:space="preserve">   （1）水泥：32.5Mpa普通硅酸盐水泥。</w:t>
      </w:r>
    </w:p>
    <w:p>
      <w:pPr>
        <w:spacing w:line="500" w:lineRule="exact"/>
        <w:rPr>
          <w:rFonts w:ascii="宋体" w:hint="eastAsia"/>
          <w:sz w:val="28"/>
        </w:rPr>
      </w:pPr>
      <w:r>
        <w:rPr>
          <w:rFonts w:ascii="宋体" w:hint="eastAsia"/>
          <w:sz w:val="28"/>
        </w:rPr>
        <w:t xml:space="preserve">   （2）矿物颜料：颜色与花岗岩协调（与白水泥配合拌和擦缝用）。</w:t>
      </w:r>
    </w:p>
    <w:p>
      <w:pPr>
        <w:spacing w:line="500" w:lineRule="exact"/>
        <w:rPr>
          <w:rFonts w:ascii="宋体" w:hint="eastAsia"/>
          <w:sz w:val="28"/>
        </w:rPr>
      </w:pPr>
      <w:r>
        <w:rPr>
          <w:rFonts w:ascii="宋体" w:hint="eastAsia"/>
          <w:sz w:val="28"/>
        </w:rPr>
        <w:t xml:space="preserve">   （3）砂子：中、粗砂。</w:t>
      </w:r>
    </w:p>
    <w:p>
      <w:pPr>
        <w:spacing w:line="500" w:lineRule="exact"/>
        <w:rPr>
          <w:rFonts w:ascii="宋体" w:hint="eastAsia"/>
          <w:sz w:val="28"/>
        </w:rPr>
      </w:pPr>
      <w:r>
        <w:rPr>
          <w:rFonts w:ascii="宋体" w:hint="eastAsia"/>
          <w:sz w:val="28"/>
        </w:rPr>
        <w:t xml:space="preserve">   （4）花岗岩：规格、品种、颜色、花样按设计规定。</w:t>
      </w:r>
    </w:p>
    <w:p>
      <w:pPr>
        <w:spacing w:line="500" w:lineRule="exact"/>
        <w:rPr>
          <w:rFonts w:ascii="宋体" w:hint="eastAsia"/>
          <w:sz w:val="28"/>
        </w:rPr>
      </w:pPr>
      <w:r>
        <w:rPr>
          <w:rFonts w:ascii="宋体" w:hint="eastAsia"/>
          <w:sz w:val="28"/>
        </w:rPr>
        <w:t xml:space="preserve">    2、作业条件</w:t>
      </w:r>
    </w:p>
    <w:p>
      <w:pPr>
        <w:spacing w:line="500" w:lineRule="exact"/>
        <w:rPr>
          <w:rFonts w:ascii="宋体" w:hint="eastAsia"/>
          <w:sz w:val="28"/>
        </w:rPr>
      </w:pPr>
      <w:r>
        <w:rPr>
          <w:rFonts w:ascii="宋体" w:hint="eastAsia"/>
          <w:sz w:val="28"/>
        </w:rPr>
        <w:t xml:space="preserve">   （1）墙面抹灰施工完毕并经验收合格。</w:t>
      </w:r>
    </w:p>
    <w:p>
      <w:pPr>
        <w:spacing w:line="500" w:lineRule="exact"/>
        <w:rPr>
          <w:rFonts w:ascii="宋体" w:hint="eastAsia"/>
          <w:sz w:val="28"/>
        </w:rPr>
      </w:pPr>
      <w:r>
        <w:rPr>
          <w:rFonts w:ascii="宋体" w:hint="eastAsia"/>
          <w:sz w:val="28"/>
        </w:rPr>
        <w:t xml:space="preserve">   （2）墙面管线，门窗框安装完毕，并经检验合格。</w:t>
      </w:r>
    </w:p>
    <w:p>
      <w:pPr>
        <w:spacing w:line="500" w:lineRule="exact"/>
        <w:rPr>
          <w:rFonts w:ascii="宋体" w:hint="eastAsia"/>
          <w:sz w:val="28"/>
        </w:rPr>
        <w:sectPr>
          <w:footerReference w:type="even" r:id="rId27"/>
          <w:type w:val="nextPage"/>
          <w:pgSz w:w="11906" w:h="16838"/>
          <w:pgMar w:top="284" w:right="1418" w:bottom="1247" w:left="1701" w:header="851" w:footer="851" w:gutter="0"/>
          <w:pgNumType w:start="23"/>
          <w:cols w:space="708"/>
          <w:titlePg w:val="0"/>
          <w:docGrid w:type="lines" w:linePitch="312"/>
        </w:sectPr>
      </w:pPr>
      <w:r>
        <w:rPr>
          <w:rFonts w:ascii="宋体" w:hint="eastAsia"/>
          <w:sz w:val="28"/>
        </w:rPr>
        <w:t xml:space="preserve">   （3）墙面必须坚实、清洁（无油污、浮浆、残灰等），影响花岗岩镶贴凸出墙面部位应剔平。</w:t>
      </w:r>
    </w:p>
    <w:p>
      <w:pPr>
        <w:spacing w:line="500" w:lineRule="exact"/>
        <w:rPr>
          <w:rFonts w:ascii="宋体" w:hint="eastAsia"/>
          <w:sz w:val="28"/>
        </w:rPr>
      </w:pPr>
      <w:r>
        <w:rPr>
          <w:rFonts w:ascii="宋体" w:hint="eastAsia"/>
          <w:sz w:val="28"/>
        </w:rPr>
        <w:t xml:space="preserve">   （4）安装好的窗台板及门窗与墙之间缝隙，用1</w:t>
      </w:r>
      <w:r>
        <w:rPr>
          <w:rFonts w:ascii="宋体"/>
          <w:sz w:val="28"/>
        </w:rPr>
        <w:t>:</w:t>
      </w:r>
      <w:r>
        <w:rPr>
          <w:rFonts w:ascii="宋体" w:hint="eastAsia"/>
          <w:sz w:val="28"/>
        </w:rPr>
        <w:t>2</w:t>
      </w:r>
      <w:r>
        <w:rPr>
          <w:rFonts w:ascii="宋体"/>
          <w:sz w:val="28"/>
        </w:rPr>
        <w:t>.</w:t>
      </w:r>
      <w:r>
        <w:rPr>
          <w:rFonts w:ascii="宋体" w:hint="eastAsia"/>
          <w:sz w:val="28"/>
        </w:rPr>
        <w:t>5水泥砂浆堵灌密实；（铝门窗边嵌缝材料应由设计确定），铝门窗做好保护措施。</w:t>
      </w:r>
    </w:p>
    <w:p>
      <w:pPr>
        <w:spacing w:line="500" w:lineRule="exact"/>
        <w:rPr>
          <w:rFonts w:ascii="宋体" w:hint="eastAsia"/>
          <w:sz w:val="28"/>
        </w:rPr>
      </w:pPr>
      <w:r>
        <w:rPr>
          <w:rFonts w:ascii="宋体" w:hint="eastAsia"/>
          <w:sz w:val="28"/>
        </w:rPr>
        <w:t xml:space="preserve">    3、工艺操作</w:t>
      </w:r>
    </w:p>
    <w:p>
      <w:pPr>
        <w:spacing w:line="500" w:lineRule="exact"/>
        <w:rPr>
          <w:rFonts w:ascii="宋体" w:hint="eastAsia"/>
          <w:sz w:val="28"/>
        </w:rPr>
      </w:pPr>
      <w:r>
        <w:rPr>
          <w:rFonts w:ascii="宋体" w:hint="eastAsia"/>
          <w:sz w:val="28"/>
        </w:rPr>
        <w:t xml:space="preserve">   （1）、选料预排</w:t>
      </w:r>
    </w:p>
    <w:p>
      <w:pPr>
        <w:spacing w:line="500" w:lineRule="exact"/>
        <w:rPr>
          <w:rFonts w:ascii="宋体" w:hint="eastAsia"/>
          <w:sz w:val="28"/>
        </w:rPr>
      </w:pPr>
      <w:r>
        <w:rPr>
          <w:rFonts w:ascii="宋体" w:hint="eastAsia"/>
          <w:sz w:val="28"/>
        </w:rPr>
        <w:t xml:space="preserve">    1）花岗岩应按设计图纸要求，将尺寸规格相同，颜色基本一致分类放好备用。</w:t>
      </w:r>
    </w:p>
    <w:p>
      <w:pPr>
        <w:spacing w:line="500" w:lineRule="exact"/>
        <w:rPr>
          <w:rFonts w:ascii="宋体" w:hint="eastAsia"/>
          <w:sz w:val="28"/>
        </w:rPr>
      </w:pPr>
      <w:r>
        <w:rPr>
          <w:rFonts w:ascii="宋体" w:hint="eastAsia"/>
          <w:sz w:val="28"/>
        </w:rPr>
        <w:t xml:space="preserve">    2）同一墙面应使用同一分类的花岗岩，并在镶贴现场按设计规格、配花、颜色纹理进行预排编号，以备正式镶贴时按编号取用。对有缺陷（如缺楞、掉角、暗裂纹等）的花岗岩应挑出留作裁截或镶贴在不显眼处用。</w:t>
      </w:r>
    </w:p>
    <w:p>
      <w:pPr>
        <w:spacing w:line="500" w:lineRule="exact"/>
        <w:rPr>
          <w:rFonts w:ascii="宋体" w:hint="eastAsia"/>
          <w:sz w:val="28"/>
        </w:rPr>
      </w:pPr>
      <w:r>
        <w:rPr>
          <w:rFonts w:ascii="宋体" w:hint="eastAsia"/>
          <w:sz w:val="28"/>
        </w:rPr>
        <w:t xml:space="preserve">   （2）、基层处理</w:t>
      </w:r>
    </w:p>
    <w:p>
      <w:pPr>
        <w:spacing w:line="500" w:lineRule="exact"/>
        <w:rPr>
          <w:rFonts w:ascii="宋体" w:hint="eastAsia"/>
          <w:sz w:val="28"/>
        </w:rPr>
      </w:pPr>
      <w:r>
        <w:rPr>
          <w:rFonts w:ascii="宋体" w:hint="eastAsia"/>
          <w:sz w:val="28"/>
        </w:rPr>
        <w:t xml:space="preserve">    1）将基层面的残灰、尘土、污垢清理干净。</w:t>
      </w:r>
    </w:p>
    <w:p>
      <w:pPr>
        <w:spacing w:line="500" w:lineRule="exact"/>
        <w:rPr>
          <w:rFonts w:ascii="宋体" w:hint="eastAsia"/>
          <w:sz w:val="28"/>
        </w:rPr>
      </w:pPr>
      <w:r>
        <w:rPr>
          <w:rFonts w:ascii="宋体" w:hint="eastAsia"/>
          <w:sz w:val="28"/>
        </w:rPr>
        <w:t xml:space="preserve">    2）光滑混凝土面必须要进行打毛处理。</w:t>
      </w:r>
    </w:p>
    <w:p>
      <w:pPr>
        <w:spacing w:line="500" w:lineRule="exact"/>
        <w:rPr>
          <w:rFonts w:ascii="宋体" w:hint="eastAsia"/>
          <w:sz w:val="28"/>
        </w:rPr>
      </w:pPr>
      <w:r>
        <w:rPr>
          <w:rFonts w:ascii="宋体" w:hint="eastAsia"/>
          <w:sz w:val="28"/>
        </w:rPr>
        <w:t xml:space="preserve">    3）基层应在镶贴前一天浇水湿透。</w:t>
      </w:r>
    </w:p>
    <w:p>
      <w:pPr>
        <w:spacing w:line="500" w:lineRule="exact"/>
        <w:rPr>
          <w:rFonts w:ascii="宋体" w:hint="eastAsia"/>
          <w:sz w:val="28"/>
        </w:rPr>
      </w:pPr>
      <w:r>
        <w:rPr>
          <w:rFonts w:ascii="宋体" w:hint="eastAsia"/>
          <w:sz w:val="28"/>
        </w:rPr>
        <w:t xml:space="preserve">   （3）、弹线找规矩</w:t>
      </w:r>
    </w:p>
    <w:p>
      <w:pPr>
        <w:spacing w:line="500" w:lineRule="exact"/>
        <w:rPr>
          <w:rFonts w:ascii="宋体" w:hint="eastAsia"/>
          <w:sz w:val="28"/>
        </w:rPr>
      </w:pPr>
      <w:r>
        <w:rPr>
          <w:rFonts w:ascii="宋体" w:hint="eastAsia"/>
          <w:sz w:val="28"/>
        </w:rPr>
        <w:t xml:space="preserve">    1）按照设计图纸要求，弹出花色、品种规格分界线。</w:t>
      </w:r>
    </w:p>
    <w:p>
      <w:pPr>
        <w:spacing w:line="500" w:lineRule="exact"/>
        <w:rPr>
          <w:rFonts w:ascii="宋体" w:hint="eastAsia"/>
          <w:sz w:val="28"/>
        </w:rPr>
      </w:pPr>
      <w:r>
        <w:rPr>
          <w:rFonts w:ascii="宋体" w:hint="eastAsia"/>
          <w:sz w:val="28"/>
        </w:rPr>
        <w:t xml:space="preserve">    2）弹出水平和垂直控制墨线。花岗岩块料的控制线，在水平方向每排设置一度，垂直方向宜每块块宽设置一度。</w:t>
      </w:r>
    </w:p>
    <w:p>
      <w:pPr>
        <w:spacing w:line="500" w:lineRule="exact"/>
        <w:rPr>
          <w:rFonts w:ascii="宋体" w:hint="eastAsia"/>
          <w:sz w:val="28"/>
        </w:rPr>
      </w:pPr>
      <w:r>
        <w:rPr>
          <w:rFonts w:ascii="宋体" w:hint="eastAsia"/>
          <w:sz w:val="28"/>
        </w:rPr>
        <w:t xml:space="preserve">   （4）、石块镶贴</w:t>
      </w:r>
    </w:p>
    <w:p>
      <w:pPr>
        <w:spacing w:line="500" w:lineRule="exact"/>
        <w:rPr>
          <w:rFonts w:ascii="宋体" w:hint="eastAsia"/>
          <w:sz w:val="28"/>
        </w:rPr>
      </w:pPr>
      <w:r>
        <w:rPr>
          <w:rFonts w:ascii="宋体" w:hint="eastAsia"/>
          <w:sz w:val="28"/>
        </w:rPr>
        <w:t xml:space="preserve">    1）按照水平控制线安装通长拉结钢筋，具体做法：在每隔400</w:t>
      </w:r>
      <w:r>
        <w:rPr>
          <w:rFonts w:ascii="宋体"/>
          <w:sz w:val="28"/>
        </w:rPr>
        <w:t>mm</w:t>
      </w:r>
      <w:r>
        <w:rPr>
          <w:rFonts w:ascii="宋体" w:hint="eastAsia"/>
          <w:sz w:val="28"/>
        </w:rPr>
        <w:t>左右在基层上打进一支直径为6</w:t>
      </w:r>
      <w:r>
        <w:rPr>
          <w:rFonts w:ascii="宋体"/>
          <w:sz w:val="28"/>
        </w:rPr>
        <w:t>mm</w:t>
      </w:r>
      <w:r>
        <w:rPr>
          <w:rFonts w:ascii="宋体" w:hint="eastAsia"/>
          <w:sz w:val="28"/>
        </w:rPr>
        <w:t>的钢钉螺丝（伸入基层不少于50</w:t>
      </w:r>
      <w:r>
        <w:rPr>
          <w:rFonts w:ascii="宋体"/>
          <w:sz w:val="28"/>
        </w:rPr>
        <w:t>mm</w:t>
      </w:r>
      <w:r>
        <w:rPr>
          <w:rFonts w:ascii="宋体" w:hint="eastAsia"/>
          <w:sz w:val="28"/>
        </w:rPr>
        <w:t>，并要牢靠），用直径不少于4</w:t>
      </w:r>
      <w:r>
        <w:rPr>
          <w:rFonts w:ascii="宋体"/>
          <w:sz w:val="28"/>
        </w:rPr>
        <w:t>mm</w:t>
      </w:r>
      <w:r>
        <w:rPr>
          <w:rFonts w:ascii="宋体" w:hint="eastAsia"/>
          <w:sz w:val="28"/>
        </w:rPr>
        <w:t>的水平直钢筋与钢钉头（膨胀螺丝）焊接牢固。</w:t>
      </w:r>
    </w:p>
    <w:p>
      <w:pPr>
        <w:spacing w:line="500" w:lineRule="exact"/>
        <w:rPr>
          <w:rFonts w:ascii="宋体" w:hint="eastAsia"/>
          <w:sz w:val="28"/>
        </w:rPr>
      </w:pPr>
      <w:r>
        <w:rPr>
          <w:rFonts w:ascii="宋体" w:hint="eastAsia"/>
          <w:sz w:val="28"/>
        </w:rPr>
        <w:t xml:space="preserve">    2）在镶贴石块的上、下、左、右皮口，沿厚度中央钻孔，孔距不大于500</w:t>
      </w:r>
      <w:r>
        <w:rPr>
          <w:rFonts w:ascii="宋体"/>
          <w:sz w:val="28"/>
        </w:rPr>
        <w:t>mm</w:t>
      </w:r>
      <w:r>
        <w:rPr>
          <w:rFonts w:ascii="宋体" w:hint="eastAsia"/>
          <w:sz w:val="28"/>
        </w:rPr>
        <w:t>并且每边钻孔不少于2个，孔口离开左、右板边约50～80</w:t>
      </w:r>
      <w:r>
        <w:rPr>
          <w:rFonts w:ascii="宋体"/>
          <w:sz w:val="28"/>
        </w:rPr>
        <w:t>mm</w:t>
      </w:r>
      <w:r>
        <w:rPr>
          <w:rFonts w:ascii="宋体" w:hint="eastAsia"/>
          <w:sz w:val="28"/>
        </w:rPr>
        <w:t>，孔径不可小于3</w:t>
      </w:r>
      <w:r>
        <w:rPr>
          <w:rFonts w:ascii="宋体"/>
          <w:sz w:val="28"/>
        </w:rPr>
        <w:t>mm</w:t>
      </w:r>
      <w:r>
        <w:rPr>
          <w:rFonts w:ascii="宋体" w:hint="eastAsia"/>
          <w:sz w:val="28"/>
        </w:rPr>
        <w:t>，孔深应大于30</w:t>
      </w:r>
      <w:r>
        <w:rPr>
          <w:rFonts w:ascii="宋体"/>
          <w:sz w:val="28"/>
        </w:rPr>
        <w:t>mm</w:t>
      </w:r>
      <w:r>
        <w:rPr>
          <w:rFonts w:ascii="宋体" w:hint="eastAsia"/>
          <w:sz w:val="28"/>
        </w:rPr>
        <w:t>，并向石块的镶贴面边上开一通槽，槽深以能埋没锚固销为准。</w:t>
      </w:r>
    </w:p>
    <w:p>
      <w:pPr>
        <w:spacing w:line="500" w:lineRule="exact"/>
        <w:rPr>
          <w:rFonts w:ascii="宋体" w:hint="eastAsia"/>
          <w:sz w:val="28"/>
        </w:rPr>
        <w:sectPr>
          <w:footerReference w:type="even" r:id="rId28"/>
          <w:type w:val="nextPage"/>
          <w:pgSz w:w="11906" w:h="16838"/>
          <w:pgMar w:top="284" w:right="1418" w:bottom="1247" w:left="1701" w:header="851" w:footer="851" w:gutter="0"/>
          <w:pgNumType w:start="24"/>
          <w:cols w:space="708"/>
          <w:titlePg w:val="0"/>
          <w:docGrid w:type="lines" w:linePitch="312"/>
        </w:sectPr>
      </w:pPr>
      <w:r>
        <w:rPr>
          <w:rFonts w:ascii="宋体" w:hint="eastAsia"/>
          <w:sz w:val="28"/>
        </w:rPr>
        <w:t xml:space="preserve">    插入锚固销，锚固销应用不锈钢丝、铜丝制作，铜丝或不锈钢丝直径用1～2</w:t>
      </w:r>
      <w:r>
        <w:rPr>
          <w:rFonts w:ascii="宋体"/>
          <w:sz w:val="28"/>
        </w:rPr>
        <w:t>mm</w:t>
      </w:r>
      <w:r>
        <w:rPr>
          <w:rFonts w:ascii="宋体" w:hint="eastAsia"/>
          <w:sz w:val="28"/>
        </w:rPr>
        <w:t>，并用水泥膏将锚固销含固于孔内，水泥膏凝固后，浇水养护2～3天备用。</w:t>
      </w:r>
    </w:p>
    <w:p>
      <w:pPr>
        <w:spacing w:line="500" w:lineRule="exact"/>
        <w:rPr>
          <w:rFonts w:ascii="宋体" w:hint="eastAsia"/>
          <w:sz w:val="28"/>
        </w:rPr>
      </w:pPr>
      <w:r>
        <w:rPr>
          <w:rFonts w:ascii="宋体" w:hint="eastAsia"/>
          <w:sz w:val="28"/>
        </w:rPr>
        <w:t xml:space="preserve">    3）装好最下一排石块下口的靠板以作承托第一排石块的依托。</w:t>
      </w:r>
    </w:p>
    <w:p>
      <w:pPr>
        <w:spacing w:line="500" w:lineRule="exact"/>
        <w:rPr>
          <w:rFonts w:ascii="宋体" w:hint="eastAsia"/>
          <w:sz w:val="28"/>
        </w:rPr>
      </w:pPr>
      <w:r>
        <w:rPr>
          <w:rFonts w:ascii="宋体" w:hint="eastAsia"/>
          <w:sz w:val="28"/>
        </w:rPr>
        <w:t xml:space="preserve">    4）将石块背面的尘土，用毛刷（横扫）醮水擦干净，按照预排编号，挂线，吊线安装好第一排石块（石块应由下往上逐排安装）；石块上、下、左、右口的锚固销应与基层上拉结钢筋勾牢固，石板就位核对后，应用木楔，卡具支撑稳定；每层石块校核后应立即灌浆，待灌浆终凝后，才能进行第二层石块安装，依照上面顺序逐排安装完成。阳角接口作45</w:t>
      </w:r>
      <w:r>
        <w:rPr>
          <w:rFonts w:ascii="宋体" w:hint="eastAsia"/>
          <w:sz w:val="28"/>
        </w:rPr>
        <w:t>°</w:t>
      </w:r>
      <w:r>
        <w:rPr>
          <w:rFonts w:ascii="宋体" w:hint="eastAsia"/>
          <w:sz w:val="28"/>
        </w:rPr>
        <w:t>角接缝。</w:t>
      </w:r>
    </w:p>
    <w:p>
      <w:pPr>
        <w:spacing w:line="500" w:lineRule="exact"/>
        <w:rPr>
          <w:rFonts w:ascii="宋体" w:hint="eastAsia"/>
          <w:sz w:val="28"/>
        </w:rPr>
      </w:pPr>
      <w:r>
        <w:rPr>
          <w:rFonts w:ascii="宋体" w:hint="eastAsia"/>
          <w:sz w:val="28"/>
        </w:rPr>
        <w:t xml:space="preserve">    5）灌浆：灌浆用1</w:t>
      </w:r>
      <w:r>
        <w:rPr>
          <w:rFonts w:ascii="宋体"/>
          <w:sz w:val="28"/>
        </w:rPr>
        <w:t>:</w:t>
      </w:r>
      <w:r>
        <w:rPr>
          <w:rFonts w:ascii="宋体" w:hint="eastAsia"/>
          <w:sz w:val="28"/>
        </w:rPr>
        <w:t>2.5水泥砂浆（稠度为80～120</w:t>
      </w:r>
      <w:r>
        <w:rPr>
          <w:rFonts w:ascii="宋体"/>
          <w:sz w:val="28"/>
        </w:rPr>
        <w:t>mm</w:t>
      </w:r>
      <w:r>
        <w:rPr>
          <w:rFonts w:ascii="宋体" w:hint="eastAsia"/>
          <w:sz w:val="28"/>
        </w:rPr>
        <w:t>）。灌浆前先浇水湿润石块及基层。灌浆时，应用竹片边灌边捣插，使砂浆充满缝隙。灌浆应根据石快缝高度分层进行。第一层灌浆高度为150</w:t>
      </w:r>
      <w:r>
        <w:rPr>
          <w:rFonts w:ascii="宋体"/>
          <w:sz w:val="28"/>
        </w:rPr>
        <w:t>mm</w:t>
      </w:r>
      <w:r>
        <w:rPr>
          <w:rFonts w:ascii="宋体" w:hint="eastAsia"/>
          <w:sz w:val="28"/>
        </w:rPr>
        <w:t>，并不得大于1/3石块高度。待砂浆初凝后，才能继续灌注，以后灌注高度应控制在</w:t>
      </w:r>
      <w:r>
        <w:rPr>
          <w:rFonts w:ascii="宋体" w:hint="eastAsia"/>
          <w:sz w:val="28"/>
          <w:lang w:eastAsia="zh-CN"/>
        </w:rPr>
        <w:t>201</w:t>
      </w:r>
      <w:r>
        <w:rPr>
          <w:rFonts w:ascii="宋体" w:hint="eastAsia"/>
          <w:sz w:val="28"/>
        </w:rPr>
        <w:t>～300</w:t>
      </w:r>
      <w:r>
        <w:rPr>
          <w:rFonts w:ascii="宋体"/>
          <w:sz w:val="28"/>
        </w:rPr>
        <w:t>mm</w:t>
      </w:r>
      <w:r>
        <w:rPr>
          <w:rFonts w:ascii="宋体" w:hint="eastAsia"/>
          <w:sz w:val="28"/>
        </w:rPr>
        <w:t>左右，各层灌注均与第一层灌注方法相同。施工缝的灌浆应比石块上口低50</w:t>
      </w:r>
      <w:r>
        <w:rPr>
          <w:rFonts w:ascii="宋体"/>
          <w:sz w:val="28"/>
        </w:rPr>
        <w:t>mm</w:t>
      </w:r>
      <w:r>
        <w:rPr>
          <w:rFonts w:ascii="宋体" w:hint="eastAsia"/>
          <w:sz w:val="28"/>
        </w:rPr>
        <w:t>，并应将上口残留浆液清干净，以利上排石块接缝。灌浆终凝后应浇水保养。</w:t>
      </w:r>
    </w:p>
    <w:p>
      <w:pPr>
        <w:spacing w:line="500" w:lineRule="exact"/>
        <w:rPr>
          <w:rFonts w:ascii="宋体" w:hint="eastAsia"/>
          <w:sz w:val="28"/>
        </w:rPr>
      </w:pPr>
      <w:r>
        <w:rPr>
          <w:rFonts w:ascii="宋体" w:hint="eastAsia"/>
          <w:sz w:val="28"/>
        </w:rPr>
        <w:t xml:space="preserve">    6）擦缝：石块安装灌浆完成后（灌浆凝结后），及时将残余浆痕清除干净，用白水泥调制色浆（根据石块颜色调制）将缝子擦满并用棉纱或布片将石块面试擦干净。</w:t>
      </w:r>
    </w:p>
    <w:p>
      <w:pPr>
        <w:spacing w:line="500" w:lineRule="exact"/>
        <w:rPr>
          <w:rFonts w:ascii="宋体" w:hint="eastAsia"/>
          <w:sz w:val="28"/>
        </w:rPr>
      </w:pPr>
      <w:r>
        <w:rPr>
          <w:rFonts w:ascii="宋体" w:hint="eastAsia"/>
          <w:sz w:val="28"/>
        </w:rPr>
        <w:t xml:space="preserve">    4、质量标准</w:t>
      </w:r>
    </w:p>
    <w:p>
      <w:pPr>
        <w:spacing w:line="500" w:lineRule="exact"/>
        <w:rPr>
          <w:rFonts w:ascii="宋体" w:hint="eastAsia"/>
          <w:sz w:val="28"/>
        </w:rPr>
      </w:pPr>
      <w:r>
        <w:rPr>
          <w:rFonts w:ascii="宋体" w:hint="eastAsia"/>
          <w:sz w:val="28"/>
        </w:rPr>
        <w:t xml:space="preserve">   （1）、保证项目</w:t>
      </w:r>
    </w:p>
    <w:p>
      <w:pPr>
        <w:spacing w:line="500" w:lineRule="exact"/>
        <w:rPr>
          <w:rFonts w:ascii="宋体" w:hint="eastAsia"/>
          <w:sz w:val="28"/>
        </w:rPr>
      </w:pPr>
      <w:r>
        <w:rPr>
          <w:rFonts w:ascii="宋体" w:hint="eastAsia"/>
          <w:sz w:val="28"/>
        </w:rPr>
        <w:t xml:space="preserve">    1）材料品种、规格、颜色、图案，必须符合设计要求和有关标准规定。</w:t>
      </w:r>
    </w:p>
    <w:p>
      <w:pPr>
        <w:spacing w:line="500" w:lineRule="exact"/>
        <w:rPr>
          <w:rFonts w:ascii="宋体" w:hint="eastAsia"/>
          <w:sz w:val="28"/>
        </w:rPr>
      </w:pPr>
      <w:r>
        <w:rPr>
          <w:rFonts w:ascii="宋体" w:hint="eastAsia"/>
          <w:sz w:val="28"/>
        </w:rPr>
        <w:t xml:space="preserve">    2）安装（镶贴）必须牢固，无歪斜缺楞掉角、裂缝等缺陷。</w:t>
      </w:r>
    </w:p>
    <w:p>
      <w:pPr>
        <w:spacing w:line="500" w:lineRule="exact"/>
        <w:rPr>
          <w:rFonts w:ascii="宋体" w:hint="eastAsia"/>
          <w:sz w:val="28"/>
        </w:rPr>
      </w:pPr>
      <w:r>
        <w:rPr>
          <w:rFonts w:ascii="宋体" w:hint="eastAsia"/>
          <w:sz w:val="28"/>
        </w:rPr>
        <w:t xml:space="preserve">   （2）、基本项目</w:t>
      </w:r>
    </w:p>
    <w:p>
      <w:pPr>
        <w:spacing w:line="500" w:lineRule="exact"/>
        <w:rPr>
          <w:rFonts w:ascii="宋体" w:hint="eastAsia"/>
          <w:sz w:val="28"/>
        </w:rPr>
      </w:pPr>
      <w:r>
        <w:rPr>
          <w:rFonts w:ascii="宋体" w:hint="eastAsia"/>
          <w:sz w:val="28"/>
        </w:rPr>
        <w:t xml:space="preserve">    1）表面：平整、洁净、颜色一致，无污痕和显著光泽受损处，无空鼓现象。</w:t>
      </w:r>
    </w:p>
    <w:p>
      <w:pPr>
        <w:spacing w:line="500" w:lineRule="exact"/>
        <w:rPr>
          <w:rFonts w:ascii="宋体" w:hint="eastAsia"/>
          <w:sz w:val="28"/>
        </w:rPr>
      </w:pPr>
      <w:r>
        <w:rPr>
          <w:rFonts w:ascii="宋体" w:hint="eastAsia"/>
          <w:sz w:val="28"/>
        </w:rPr>
        <w:t xml:space="preserve">    2）接缝：填嵌密实、平直、宽窄一致，色泽一致，阴阳角处压向正确，非整砖的使用部位适宜。</w:t>
      </w:r>
    </w:p>
    <w:p>
      <w:pPr>
        <w:spacing w:line="500" w:lineRule="exact"/>
        <w:rPr>
          <w:rFonts w:ascii="宋体" w:hint="eastAsia"/>
          <w:sz w:val="28"/>
        </w:rPr>
      </w:pPr>
      <w:r>
        <w:rPr>
          <w:rFonts w:ascii="宋体" w:hint="eastAsia"/>
          <w:sz w:val="28"/>
        </w:rPr>
        <w:t xml:space="preserve">    3）套割：用整砖套割吻合、边缘整齐；墙裙贴脸等突出墙面的厚度一致，上口平顺。</w:t>
      </w:r>
    </w:p>
    <w:p>
      <w:pPr>
        <w:spacing w:line="500" w:lineRule="exact"/>
        <w:rPr>
          <w:rFonts w:ascii="宋体" w:hint="eastAsia"/>
          <w:sz w:val="28"/>
        </w:rPr>
        <w:sectPr>
          <w:footerReference w:type="even" r:id="rId29"/>
          <w:type w:val="nextPage"/>
          <w:pgSz w:w="11906" w:h="16838"/>
          <w:pgMar w:top="284" w:right="1418" w:bottom="1247" w:left="1701" w:header="851" w:footer="851" w:gutter="0"/>
          <w:pgNumType w:start="25"/>
          <w:cols w:space="708"/>
          <w:titlePg w:val="0"/>
          <w:docGrid w:type="lines" w:linePitch="312"/>
        </w:sectPr>
      </w:pPr>
      <w:r>
        <w:rPr>
          <w:rFonts w:ascii="宋体" w:hint="eastAsia"/>
          <w:sz w:val="28"/>
        </w:rPr>
        <w:t xml:space="preserve">    4）坡向、滴水线：流水坡向正确；滴水线顺直。</w:t>
      </w:r>
    </w:p>
    <w:p>
      <w:pPr>
        <w:spacing w:line="500" w:lineRule="exact"/>
        <w:rPr>
          <w:rFonts w:ascii="宋体" w:hint="eastAsia"/>
          <w:sz w:val="28"/>
        </w:rPr>
      </w:pPr>
      <w:r>
        <w:rPr>
          <w:rFonts w:ascii="宋体" w:hint="eastAsia"/>
          <w:sz w:val="28"/>
        </w:rPr>
        <w:t xml:space="preserve">    5、施工注意事项</w:t>
      </w:r>
    </w:p>
    <w:p>
      <w:pPr>
        <w:spacing w:line="500" w:lineRule="exact"/>
        <w:rPr>
          <w:rFonts w:ascii="宋体" w:hint="eastAsia"/>
          <w:sz w:val="28"/>
        </w:rPr>
      </w:pPr>
      <w:r>
        <w:rPr>
          <w:rFonts w:ascii="宋体" w:hint="eastAsia"/>
          <w:sz w:val="28"/>
        </w:rPr>
        <w:t xml:space="preserve">   （1）、避免工程质量通病</w:t>
      </w:r>
    </w:p>
    <w:p>
      <w:pPr>
        <w:spacing w:line="500" w:lineRule="exact"/>
        <w:rPr>
          <w:rFonts w:ascii="宋体" w:hint="eastAsia"/>
          <w:sz w:val="28"/>
        </w:rPr>
      </w:pPr>
      <w:r>
        <w:rPr>
          <w:rFonts w:ascii="宋体" w:hint="eastAsia"/>
          <w:sz w:val="28"/>
        </w:rPr>
        <w:t xml:space="preserve">    1）空鼓；基层清洁不干净；灌浆前没有将石块及基层浇水湿润；灌浆时没有用竹片捣插或捣插不好；灌浆用砂浆稠度不适当、灌浆不饱满密实等。</w:t>
      </w:r>
    </w:p>
    <w:p>
      <w:pPr>
        <w:spacing w:line="500" w:lineRule="exact"/>
        <w:rPr>
          <w:rFonts w:ascii="宋体" w:hint="eastAsia"/>
          <w:sz w:val="28"/>
        </w:rPr>
      </w:pPr>
      <w:r>
        <w:rPr>
          <w:rFonts w:ascii="宋体" w:hint="eastAsia"/>
          <w:sz w:val="28"/>
        </w:rPr>
        <w:t xml:space="preserve">    2）墙面脏：灌浆后，没有及时将溢出浆液清理干净及嵌缝后没有将石块面擦干净。</w:t>
      </w:r>
    </w:p>
    <w:p>
      <w:pPr>
        <w:spacing w:line="500" w:lineRule="exact"/>
        <w:rPr>
          <w:rFonts w:ascii="宋体" w:hint="eastAsia"/>
          <w:sz w:val="28"/>
        </w:rPr>
      </w:pPr>
      <w:r>
        <w:rPr>
          <w:rFonts w:ascii="宋体" w:hint="eastAsia"/>
          <w:sz w:val="28"/>
        </w:rPr>
        <w:t xml:space="preserve">    3）颜色差异，图案颠倒及天然石板纹理不顺。主要是预排编号不符要求，镶贴时石块方向倒置。</w:t>
      </w:r>
    </w:p>
    <w:p>
      <w:pPr>
        <w:spacing w:line="500" w:lineRule="exact"/>
        <w:rPr>
          <w:rFonts w:ascii="宋体" w:hint="eastAsia"/>
          <w:sz w:val="28"/>
        </w:rPr>
      </w:pPr>
      <w:r>
        <w:rPr>
          <w:rFonts w:ascii="宋体" w:hint="eastAsia"/>
          <w:sz w:val="28"/>
        </w:rPr>
        <w:t xml:space="preserve">   （2）、主要安全技术措施</w:t>
      </w:r>
    </w:p>
    <w:p>
      <w:pPr>
        <w:spacing w:line="500" w:lineRule="exact"/>
        <w:rPr>
          <w:rFonts w:ascii="宋体" w:hint="eastAsia"/>
          <w:sz w:val="28"/>
        </w:rPr>
      </w:pPr>
      <w:r>
        <w:rPr>
          <w:rFonts w:ascii="宋体" w:hint="eastAsia"/>
          <w:sz w:val="28"/>
        </w:rPr>
        <w:t xml:space="preserve">   1）、花岗岩块挂上校核后应及时用卡具支撑稳牢，并应及时灌浆，以免卡具被人碰撞松脱使石块掉下伤人。</w:t>
      </w:r>
    </w:p>
    <w:p>
      <w:pPr>
        <w:spacing w:line="500" w:lineRule="exact"/>
        <w:rPr>
          <w:rFonts w:ascii="宋体" w:hint="eastAsia"/>
          <w:sz w:val="28"/>
        </w:rPr>
      </w:pPr>
      <w:r>
        <w:rPr>
          <w:rFonts w:ascii="宋体" w:hint="eastAsia"/>
          <w:sz w:val="28"/>
        </w:rPr>
        <w:t xml:space="preserve">   2）使用脚手架，应先检查是否牢靠。护身栏、挡脚板是否齐全可靠，发现问题 应及时修整好，才能在上面操作；脚手架上放置料具要注意分散放平稳，不许超过规定荷载，严禁随意从高空向下抛杂物。</w:t>
      </w:r>
    </w:p>
    <w:p>
      <w:pPr>
        <w:spacing w:line="500" w:lineRule="exact"/>
        <w:rPr>
          <w:rFonts w:ascii="宋体" w:hint="eastAsia"/>
          <w:sz w:val="28"/>
        </w:rPr>
      </w:pPr>
      <w:r>
        <w:rPr>
          <w:rFonts w:ascii="宋体" w:hint="eastAsia"/>
          <w:sz w:val="28"/>
        </w:rPr>
        <w:t xml:space="preserve">   3）搬运石块要轻拿稳放，以防挤手（夹手）砸脚。</w:t>
      </w:r>
    </w:p>
    <w:p>
      <w:pPr>
        <w:spacing w:line="500" w:lineRule="exact"/>
        <w:rPr>
          <w:rFonts w:ascii="宋体" w:hint="eastAsia"/>
          <w:sz w:val="28"/>
        </w:rPr>
      </w:pPr>
      <w:r>
        <w:rPr>
          <w:rFonts w:ascii="宋体" w:hint="eastAsia"/>
          <w:sz w:val="28"/>
        </w:rPr>
        <w:t xml:space="preserve">   4）使用钢井架作垂直运输时，要联系好上落信号，吊笼平层稳定后，才能进行装卸作业。</w:t>
      </w:r>
    </w:p>
    <w:p>
      <w:pPr>
        <w:spacing w:line="500" w:lineRule="exact"/>
        <w:rPr>
          <w:rFonts w:ascii="宋体" w:hint="eastAsia"/>
          <w:sz w:val="28"/>
        </w:rPr>
      </w:pPr>
      <w:r>
        <w:rPr>
          <w:rFonts w:ascii="宋体" w:hint="eastAsia"/>
          <w:sz w:val="28"/>
        </w:rPr>
        <w:t xml:space="preserve">   5）使用电动 机时，要接好地线及防漏电保护开关，经试运转合格才能使用。</w:t>
      </w:r>
    </w:p>
    <w:p>
      <w:pPr>
        <w:spacing w:line="500" w:lineRule="exact"/>
        <w:rPr>
          <w:rFonts w:ascii="宋体" w:hint="eastAsia"/>
          <w:sz w:val="28"/>
        </w:rPr>
      </w:pPr>
      <w:r>
        <w:rPr>
          <w:rFonts w:ascii="宋体" w:hint="eastAsia"/>
          <w:sz w:val="28"/>
        </w:rPr>
        <w:t xml:space="preserve">   6）在黑暗处作业和夜班施工时，应使用36V行灯照明。</w:t>
      </w:r>
    </w:p>
    <w:p>
      <w:pPr>
        <w:spacing w:line="500" w:lineRule="exact"/>
        <w:rPr>
          <w:rFonts w:ascii="宋体" w:hint="eastAsia"/>
          <w:sz w:val="28"/>
        </w:rPr>
      </w:pPr>
      <w:r>
        <w:rPr>
          <w:rFonts w:ascii="宋体" w:hint="eastAsia"/>
          <w:sz w:val="28"/>
        </w:rPr>
        <w:t xml:space="preserve">   7）上下传递花岗岩石块要配合协调，拿稳，以免坠落伤人。</w:t>
      </w:r>
    </w:p>
    <w:p>
      <w:pPr>
        <w:spacing w:line="500" w:lineRule="exact"/>
        <w:rPr>
          <w:rFonts w:ascii="宋体" w:hint="eastAsia"/>
          <w:sz w:val="28"/>
        </w:rPr>
      </w:pPr>
      <w:r>
        <w:rPr>
          <w:rFonts w:ascii="宋体" w:hint="eastAsia"/>
          <w:sz w:val="28"/>
        </w:rPr>
        <w:t xml:space="preserve">  （3）、产品保护</w:t>
      </w:r>
    </w:p>
    <w:p>
      <w:pPr>
        <w:spacing w:line="500" w:lineRule="exact"/>
        <w:rPr>
          <w:rFonts w:ascii="宋体" w:hint="eastAsia"/>
          <w:sz w:val="28"/>
        </w:rPr>
      </w:pPr>
      <w:r>
        <w:rPr>
          <w:rFonts w:ascii="宋体" w:hint="eastAsia"/>
          <w:sz w:val="28"/>
        </w:rPr>
        <w:t xml:space="preserve">   1）门窗框上沾着的砂浆要及时清理干净。</w:t>
      </w:r>
    </w:p>
    <w:p>
      <w:pPr>
        <w:spacing w:line="500" w:lineRule="exact"/>
        <w:rPr>
          <w:rFonts w:ascii="宋体" w:hint="eastAsia"/>
          <w:sz w:val="28"/>
        </w:rPr>
      </w:pPr>
      <w:r>
        <w:rPr>
          <w:rFonts w:ascii="宋体" w:hint="eastAsia"/>
          <w:sz w:val="28"/>
        </w:rPr>
        <w:t xml:space="preserve">   2）拆架子时不要碰撞墙柱面的粉刷饰面。</w:t>
      </w:r>
    </w:p>
    <w:p>
      <w:pPr>
        <w:spacing w:line="500" w:lineRule="exact"/>
        <w:rPr>
          <w:rFonts w:ascii="宋体" w:hint="eastAsia"/>
          <w:sz w:val="28"/>
        </w:rPr>
      </w:pPr>
      <w:r>
        <w:rPr>
          <w:rFonts w:ascii="宋体" w:hint="eastAsia"/>
          <w:sz w:val="28"/>
        </w:rPr>
        <w:t xml:space="preserve">   3）对沾污的墙柱面要及时清理干净。</w:t>
      </w:r>
    </w:p>
    <w:p>
      <w:pPr>
        <w:spacing w:line="500" w:lineRule="exact"/>
        <w:rPr>
          <w:rFonts w:ascii="宋体" w:hint="eastAsia"/>
          <w:sz w:val="28"/>
        </w:rPr>
      </w:pPr>
      <w:r>
        <w:rPr>
          <w:rFonts w:ascii="宋体" w:hint="eastAsia"/>
          <w:sz w:val="28"/>
        </w:rPr>
        <w:t xml:space="preserve">   4）搭铺平桥严禁直接压在门窗框上，应在适当位置垫木枋（板），将平桥架离门窗框。</w:t>
      </w:r>
    </w:p>
    <w:p>
      <w:pPr>
        <w:spacing w:line="500" w:lineRule="exact"/>
        <w:rPr>
          <w:rFonts w:ascii="宋体" w:hint="eastAsia"/>
          <w:sz w:val="28"/>
        </w:rPr>
        <w:sectPr>
          <w:footerReference w:type="even" r:id="rId30"/>
          <w:type w:val="nextPage"/>
          <w:pgSz w:w="11906" w:h="16838"/>
          <w:pgMar w:top="284" w:right="1418" w:bottom="1247" w:left="1701" w:header="851" w:footer="851" w:gutter="0"/>
          <w:pgNumType w:start="26"/>
          <w:cols w:space="708"/>
          <w:titlePg w:val="0"/>
          <w:docGrid w:type="lines" w:linePitch="312"/>
        </w:sectPr>
      </w:pPr>
      <w:r>
        <w:rPr>
          <w:rFonts w:ascii="宋体" w:hint="eastAsia"/>
          <w:sz w:val="28"/>
        </w:rPr>
        <w:t xml:space="preserve">   5）搬运料具时要注意不要碰撞已完成的设备，管线、埋件及门窗框和已完成粉饰面的墙面。</w:t>
      </w:r>
    </w:p>
    <w:p>
      <w:pPr>
        <w:spacing w:line="500" w:lineRule="exact"/>
        <w:rPr>
          <w:rFonts w:hint="eastAsia"/>
          <w:sz w:val="28"/>
        </w:rPr>
      </w:pPr>
      <w:r>
        <w:rPr>
          <w:rFonts w:ascii="宋体" w:hint="eastAsia"/>
          <w:sz w:val="28"/>
        </w:rPr>
        <w:t xml:space="preserve">   6）容易被碰撞的阳角、立边要用木板护角（护2</w:t>
      </w:r>
      <w:r>
        <w:rPr>
          <w:rFonts w:ascii="宋体"/>
          <w:sz w:val="28"/>
        </w:rPr>
        <w:t>m</w:t>
      </w:r>
      <w:r>
        <w:rPr>
          <w:rFonts w:ascii="宋体" w:hint="eastAsia"/>
          <w:sz w:val="28"/>
        </w:rPr>
        <w:t>高）。</w:t>
      </w:r>
    </w:p>
    <w:p>
      <w:pPr>
        <w:pStyle w:val="Heading2"/>
        <w:numPr>
          <w:ilvl w:val="0"/>
          <w:numId w:val="0"/>
        </w:numPr>
        <w:spacing w:line="500" w:lineRule="exact"/>
        <w:jc w:val="center"/>
        <w:rPr>
          <w:rFonts w:eastAsia="宋体"/>
          <w:b/>
        </w:rPr>
      </w:pPr>
      <w:r>
        <w:rPr>
          <w:rFonts w:ascii="宋体" w:eastAsia="宋体" w:hint="eastAsia"/>
          <w:b/>
        </w:rPr>
        <w:t>第六</w:t>
      </w:r>
      <w:r>
        <w:rPr>
          <w:rFonts w:ascii="宋体" w:eastAsia="宋体" w:hAnsi="宋体" w:hint="eastAsia"/>
          <w:b/>
        </w:rPr>
        <w:t>节</w:t>
      </w:r>
      <w:r>
        <w:rPr>
          <w:rFonts w:ascii="宋体" w:eastAsia="宋体" w:hint="eastAsia"/>
          <w:b/>
        </w:rPr>
        <w:t>、</w:t>
      </w:r>
      <w:bookmarkStart w:id="53" w:name="_Toc512570283"/>
      <w:bookmarkStart w:id="54" w:name="_Toc512394419"/>
      <w:r>
        <w:rPr>
          <w:rFonts w:eastAsia="宋体" w:hint="eastAsia"/>
          <w:b/>
        </w:rPr>
        <w:t>抹灰、油漆工程</w:t>
      </w:r>
      <w:bookmarkEnd w:id="54"/>
      <w:bookmarkEnd w:id="53"/>
    </w:p>
    <w:p>
      <w:pPr>
        <w:spacing w:line="500" w:lineRule="exact"/>
        <w:rPr>
          <w:rFonts w:ascii="宋体" w:hint="eastAsia"/>
          <w:sz w:val="28"/>
        </w:rPr>
      </w:pPr>
      <w:r>
        <w:rPr>
          <w:rFonts w:ascii="宋体" w:hint="eastAsia"/>
          <w:sz w:val="28"/>
        </w:rPr>
        <w:t xml:space="preserve">    </w:t>
      </w:r>
      <w:r>
        <w:rPr>
          <w:rFonts w:ascii="宋体"/>
          <w:sz w:val="28"/>
        </w:rPr>
        <w:t>1</w:t>
      </w:r>
      <w:r>
        <w:rPr>
          <w:rFonts w:ascii="宋体" w:hint="eastAsia"/>
          <w:sz w:val="28"/>
        </w:rPr>
        <w:t>、为了避免批荡、抹灰层出现裂缝、蜕皮、空鼓等现象，抹灰前，应对基层进行认真处理</w:t>
      </w:r>
    </w:p>
    <w:p>
      <w:pPr>
        <w:spacing w:line="500" w:lineRule="exact"/>
        <w:rPr>
          <w:rFonts w:ascii="宋体" w:hint="eastAsia"/>
          <w:sz w:val="28"/>
        </w:rPr>
      </w:pPr>
      <w:r>
        <w:rPr>
          <w:rFonts w:ascii="宋体" w:hint="eastAsia"/>
          <w:sz w:val="28"/>
        </w:rPr>
        <w:t xml:space="preserve">   （1）墙面脚手洞眼预留孔洞应严密堵塞。给排水管道通过的墙洞和剔墙管槽，必须用1</w:t>
      </w:r>
      <w:r>
        <w:rPr>
          <w:rFonts w:ascii="宋体"/>
          <w:sz w:val="28"/>
        </w:rPr>
        <w:t>:</w:t>
      </w:r>
      <w:r>
        <w:rPr>
          <w:rFonts w:ascii="宋体" w:hint="eastAsia"/>
          <w:sz w:val="28"/>
        </w:rPr>
        <w:t>3水泥砂浆堵塞严密，且抹平。</w:t>
      </w:r>
    </w:p>
    <w:p>
      <w:pPr>
        <w:spacing w:line="500" w:lineRule="exact"/>
        <w:rPr>
          <w:rFonts w:ascii="宋体" w:hint="eastAsia"/>
          <w:sz w:val="28"/>
        </w:rPr>
      </w:pPr>
      <w:r>
        <w:rPr>
          <w:rFonts w:ascii="宋体" w:hint="eastAsia"/>
          <w:sz w:val="28"/>
        </w:rPr>
        <w:t xml:space="preserve">   （2）砖墙及混凝土墙面凹凸不平部位，凸出的应事先剔平，凹进的应用1</w:t>
      </w:r>
      <w:r>
        <w:rPr>
          <w:rFonts w:ascii="宋体"/>
          <w:sz w:val="28"/>
        </w:rPr>
        <w:t>:</w:t>
      </w:r>
      <w:r>
        <w:rPr>
          <w:rFonts w:ascii="宋体" w:hint="eastAsia"/>
          <w:sz w:val="28"/>
        </w:rPr>
        <w:t>3水泥砂浆补平。太光滑的混凝土表面要进行凿毛处理。</w:t>
      </w:r>
    </w:p>
    <w:p>
      <w:pPr>
        <w:spacing w:line="500" w:lineRule="exact"/>
        <w:rPr>
          <w:rFonts w:ascii="宋体" w:hint="eastAsia"/>
          <w:sz w:val="28"/>
        </w:rPr>
      </w:pPr>
      <w:r>
        <w:rPr>
          <w:rFonts w:ascii="宋体" w:hint="eastAsia"/>
          <w:sz w:val="28"/>
        </w:rPr>
        <w:t xml:space="preserve">   （3）砖本身的空鼓及爆灰，应认真剔凿干净，在浇水湿透后用1</w:t>
      </w:r>
      <w:r>
        <w:rPr>
          <w:rFonts w:ascii="宋体"/>
          <w:sz w:val="28"/>
        </w:rPr>
        <w:t>:</w:t>
      </w:r>
      <w:r>
        <w:rPr>
          <w:rFonts w:ascii="宋体" w:hint="eastAsia"/>
          <w:sz w:val="28"/>
        </w:rPr>
        <w:t>2水泥砂浆分层填堵补平。砌块表面的浮灰一定要清扫干净。其他墙面上的残渣污垢、隔离剂、油漆等，均应事先清理掉。</w:t>
      </w:r>
    </w:p>
    <w:p>
      <w:pPr>
        <w:spacing w:line="500" w:lineRule="exact"/>
        <w:rPr>
          <w:rFonts w:ascii="宋体" w:hint="eastAsia"/>
          <w:sz w:val="28"/>
        </w:rPr>
      </w:pPr>
      <w:r>
        <w:rPr>
          <w:rFonts w:ascii="宋体" w:hint="eastAsia"/>
          <w:sz w:val="28"/>
        </w:rPr>
        <w:t xml:space="preserve">   （4）不同基层材料（如砖和木、混凝土和砖等）的相交处，应采取加钉金属网片等技术措施，金属网片与各基体的搭接宽度应</w:t>
      </w:r>
      <w:r>
        <w:rPr>
          <w:rFonts w:ascii="宋体" w:hint="eastAsia"/>
          <w:sz w:val="28"/>
        </w:rPr>
        <w:t>≥</w:t>
      </w:r>
      <w:r>
        <w:rPr>
          <w:rFonts w:ascii="宋体" w:hint="eastAsia"/>
          <w:sz w:val="28"/>
        </w:rPr>
        <w:t>100</w:t>
      </w:r>
      <w:r>
        <w:rPr>
          <w:rFonts w:ascii="宋体"/>
          <w:sz w:val="28"/>
        </w:rPr>
        <w:t>mm</w:t>
      </w:r>
      <w:r>
        <w:rPr>
          <w:rFonts w:ascii="宋体" w:hint="eastAsia"/>
          <w:sz w:val="28"/>
        </w:rPr>
        <w:t>。</w:t>
      </w:r>
    </w:p>
    <w:p>
      <w:pPr>
        <w:spacing w:line="500" w:lineRule="exact"/>
        <w:rPr>
          <w:rFonts w:ascii="宋体" w:hint="eastAsia"/>
          <w:sz w:val="28"/>
        </w:rPr>
      </w:pPr>
      <w:r>
        <w:rPr>
          <w:rFonts w:ascii="宋体" w:hint="eastAsia"/>
          <w:sz w:val="28"/>
        </w:rPr>
        <w:t xml:space="preserve">   （5）各类墙体的上下端应嵌固结实。特别是墙体的整体性及刚度较差节点处理更应注意，以确保墙体的稳定性。</w:t>
      </w:r>
    </w:p>
    <w:p>
      <w:pPr>
        <w:spacing w:line="500" w:lineRule="exact"/>
        <w:rPr>
          <w:rFonts w:ascii="宋体" w:hint="eastAsia"/>
          <w:sz w:val="28"/>
        </w:rPr>
      </w:pPr>
      <w:r>
        <w:rPr>
          <w:rFonts w:ascii="宋体" w:hint="eastAsia"/>
          <w:sz w:val="28"/>
        </w:rPr>
        <w:t xml:space="preserve">    2、抹灰前，墙面应充分浇水湿润，砖墙基层一般浇水两遍使砖面吸水深度达8～10</w:t>
      </w:r>
      <w:r>
        <w:rPr>
          <w:rFonts w:ascii="宋体"/>
          <w:sz w:val="28"/>
        </w:rPr>
        <w:t>mm</w:t>
      </w:r>
      <w:r>
        <w:rPr>
          <w:rFonts w:ascii="宋体" w:hint="eastAsia"/>
          <w:sz w:val="28"/>
        </w:rPr>
        <w:t>左右。混凝土基层吸水率低浇水可以少一些，但必须保证基层充分湿润。</w:t>
      </w:r>
    </w:p>
    <w:p>
      <w:pPr>
        <w:spacing w:line="500" w:lineRule="exact"/>
        <w:rPr>
          <w:rFonts w:ascii="宋体" w:hint="eastAsia"/>
          <w:sz w:val="28"/>
        </w:rPr>
      </w:pPr>
      <w:r>
        <w:rPr>
          <w:rFonts w:ascii="宋体" w:hint="eastAsia"/>
          <w:sz w:val="28"/>
        </w:rPr>
        <w:t xml:space="preserve">    3、各层抹灰间隔时间过长，或抹上的砂浆已经干硬时，则应对已粉层面浇水湿润，防止刚抹上的砂浆中的水分被吸走，产生空鼓。</w:t>
      </w:r>
    </w:p>
    <w:p>
      <w:pPr>
        <w:spacing w:line="500" w:lineRule="exact"/>
        <w:rPr>
          <w:rFonts w:ascii="宋体" w:hint="eastAsia"/>
          <w:sz w:val="28"/>
        </w:rPr>
      </w:pPr>
      <w:r>
        <w:rPr>
          <w:rFonts w:ascii="宋体" w:hint="eastAsia"/>
          <w:sz w:val="28"/>
        </w:rPr>
        <w:t xml:space="preserve">    4、对抹灰用砂浆应从原材料、拌制及不同部位使用不同的品种待方面加以严格控制。</w:t>
      </w:r>
    </w:p>
    <w:p>
      <w:pPr>
        <w:spacing w:line="500" w:lineRule="exact"/>
        <w:rPr>
          <w:rFonts w:ascii="宋体" w:hint="eastAsia"/>
          <w:sz w:val="28"/>
        </w:rPr>
      </w:pPr>
      <w:r>
        <w:rPr>
          <w:rFonts w:ascii="宋体" w:hint="eastAsia"/>
          <w:sz w:val="28"/>
        </w:rPr>
        <w:t xml:space="preserve">   （1）抹灰砂浆用的原材料必须符合质量标准的要求，中砂必须过筛。</w:t>
      </w:r>
    </w:p>
    <w:p>
      <w:pPr>
        <w:spacing w:line="500" w:lineRule="exact"/>
        <w:rPr>
          <w:rFonts w:ascii="宋体" w:hint="eastAsia"/>
          <w:sz w:val="28"/>
        </w:rPr>
      </w:pPr>
      <w:r>
        <w:rPr>
          <w:rFonts w:ascii="宋体" w:hint="eastAsia"/>
          <w:sz w:val="28"/>
        </w:rPr>
        <w:t xml:space="preserve">   （2）抹灰砂浆必须有良好的和易性，并且有一定的粘结强度。必要时，可适量掺加107胶。</w:t>
      </w:r>
    </w:p>
    <w:p>
      <w:pPr>
        <w:spacing w:line="500" w:lineRule="exact"/>
        <w:rPr>
          <w:rFonts w:ascii="宋体" w:hint="eastAsia"/>
          <w:sz w:val="28"/>
        </w:rPr>
      </w:pPr>
      <w:r>
        <w:rPr>
          <w:rFonts w:ascii="宋体" w:hint="eastAsia"/>
          <w:sz w:val="28"/>
        </w:rPr>
        <w:t xml:space="preserve">   （3）抹灰砂浆品种必须符合设计要求。</w:t>
      </w:r>
    </w:p>
    <w:p>
      <w:pPr>
        <w:spacing w:line="500" w:lineRule="exact"/>
        <w:rPr>
          <w:rFonts w:ascii="宋体" w:hint="eastAsia"/>
          <w:sz w:val="28"/>
        </w:rPr>
        <w:sectPr>
          <w:footerReference w:type="even" r:id="rId31"/>
          <w:type w:val="nextPage"/>
          <w:pgSz w:w="11906" w:h="16838"/>
          <w:pgMar w:top="284" w:right="1418" w:bottom="1247" w:left="1701" w:header="851" w:footer="851" w:gutter="0"/>
          <w:pgNumType w:start="27"/>
          <w:cols w:space="708"/>
          <w:titlePg w:val="0"/>
          <w:docGrid w:type="lines" w:linePitch="312"/>
        </w:sectPr>
      </w:pPr>
      <w:r>
        <w:rPr>
          <w:rFonts w:ascii="宋体" w:hint="eastAsia"/>
          <w:sz w:val="28"/>
        </w:rPr>
        <w:t xml:space="preserve">    5、操作人员必须严格按操作规程进行抹灰施工。分层抹灰，每层厚度应符合规定要求，水泥砂浆宜用5～7</w:t>
      </w:r>
      <w:r>
        <w:rPr>
          <w:rFonts w:ascii="宋体"/>
          <w:sz w:val="28"/>
        </w:rPr>
        <w:t>mm</w:t>
      </w:r>
      <w:r>
        <w:rPr>
          <w:rFonts w:ascii="宋体" w:hint="eastAsia"/>
          <w:sz w:val="28"/>
        </w:rPr>
        <w:t>左右，石灰砂浆和水泥混合砂浆宜为7～9</w:t>
      </w:r>
      <w:r>
        <w:rPr>
          <w:rFonts w:ascii="宋体"/>
          <w:sz w:val="28"/>
        </w:rPr>
        <w:t>mm</w:t>
      </w:r>
    </w:p>
    <w:p>
      <w:pPr>
        <w:spacing w:line="500" w:lineRule="exact"/>
        <w:rPr>
          <w:rFonts w:ascii="宋体" w:hint="eastAsia"/>
          <w:sz w:val="28"/>
        </w:rPr>
      </w:pPr>
      <w:r>
        <w:rPr>
          <w:rFonts w:ascii="宋体" w:hint="eastAsia"/>
          <w:sz w:val="28"/>
        </w:rPr>
        <w:t>，各层抹灰的间隔时间应根据气候及施工条件掌握好，通常在已粉层面6～7成干时，做后一层抹灰，以确保粘结牢固。各层表面以平整而又粗糙的毛面为宜。</w:t>
      </w:r>
    </w:p>
    <w:p>
      <w:pPr>
        <w:spacing w:line="500" w:lineRule="exact"/>
        <w:rPr>
          <w:rFonts w:ascii="宋体" w:hint="eastAsia"/>
          <w:sz w:val="28"/>
        </w:rPr>
      </w:pPr>
      <w:r>
        <w:rPr>
          <w:rFonts w:ascii="宋体" w:hint="eastAsia"/>
          <w:sz w:val="28"/>
        </w:rPr>
        <w:t xml:space="preserve">    6、根据室内外湿度、湿度变化及时采取必要的保温、保湿措施。必要时对抹灰面层要进行浇水养护。</w:t>
      </w:r>
    </w:p>
    <w:p>
      <w:pPr>
        <w:spacing w:line="500" w:lineRule="exact"/>
        <w:rPr>
          <w:rFonts w:ascii="宋体" w:hint="eastAsia"/>
          <w:sz w:val="28"/>
        </w:rPr>
      </w:pPr>
      <w:r>
        <w:rPr>
          <w:rFonts w:ascii="宋体" w:hint="eastAsia"/>
          <w:sz w:val="28"/>
        </w:rPr>
        <w:t xml:space="preserve">    7、尽量不要在抹灰完成后再进行凿洞、开槽等作业。</w:t>
      </w:r>
    </w:p>
    <w:p>
      <w:pPr>
        <w:spacing w:line="500" w:lineRule="exact"/>
        <w:rPr>
          <w:rFonts w:ascii="宋体"/>
          <w:sz w:val="28"/>
        </w:rPr>
      </w:pPr>
      <w:r>
        <w:rPr>
          <w:rFonts w:ascii="宋体" w:hint="eastAsia"/>
          <w:sz w:val="28"/>
        </w:rPr>
        <w:t xml:space="preserve">    8、根据墙面平整垂直度，大致决定抹灰厚度</w:t>
      </w:r>
      <w:r>
        <w:rPr>
          <w:rFonts w:ascii="宋体"/>
          <w:sz w:val="28"/>
        </w:rPr>
        <w:t>(</w:t>
      </w:r>
      <w:r>
        <w:rPr>
          <w:rFonts w:ascii="宋体" w:hint="eastAsia"/>
          <w:sz w:val="28"/>
        </w:rPr>
        <w:t>最薄处一般不少于</w:t>
      </w:r>
      <w:r>
        <w:rPr>
          <w:rFonts w:ascii="宋体"/>
          <w:sz w:val="28"/>
        </w:rPr>
        <w:t>7mm)</w:t>
      </w:r>
      <w:r>
        <w:rPr>
          <w:rFonts w:ascii="宋体" w:hint="eastAsia"/>
          <w:sz w:val="28"/>
        </w:rPr>
        <w:t>，再在墙的上、下角各做一个标准灰饼，厚度以墙面平整垂直度决定，然后根据这两个灰饼的厚度抹上宽约</w:t>
      </w:r>
      <w:r>
        <w:rPr>
          <w:rFonts w:ascii="宋体"/>
          <w:sz w:val="28"/>
        </w:rPr>
        <w:t>10Cm</w:t>
      </w:r>
      <w:r>
        <w:rPr>
          <w:rFonts w:ascii="宋体" w:hint="eastAsia"/>
          <w:sz w:val="28"/>
        </w:rPr>
        <w:t>的砂浆冲筋，待冲筋稍干后进行底层抹灰。内墙抹灰，在砌体与梁柱结合处，应加挂钢网，钢网宽度不小于</w:t>
      </w:r>
      <w:r>
        <w:rPr>
          <w:rFonts w:ascii="宋体" w:hint="eastAsia"/>
          <w:sz w:val="28"/>
          <w:lang w:eastAsia="zh-CN"/>
        </w:rPr>
        <w:t>201</w:t>
      </w:r>
      <w:r>
        <w:rPr>
          <w:rFonts w:ascii="宋体"/>
          <w:sz w:val="28"/>
        </w:rPr>
        <w:t>mm</w:t>
      </w:r>
      <w:r>
        <w:rPr>
          <w:rFonts w:ascii="宋体" w:hint="eastAsia"/>
          <w:sz w:val="28"/>
        </w:rPr>
        <w:t>，将钢网固定牢固后，再抹灰。</w:t>
      </w:r>
    </w:p>
    <w:p>
      <w:pPr>
        <w:spacing w:line="500" w:lineRule="exact"/>
        <w:rPr>
          <w:rFonts w:ascii="宋体"/>
          <w:sz w:val="28"/>
        </w:rPr>
      </w:pPr>
      <w:r>
        <w:rPr>
          <w:rFonts w:ascii="宋体"/>
          <w:sz w:val="28"/>
        </w:rPr>
        <w:t xml:space="preserve">    </w:t>
      </w:r>
      <w:r>
        <w:rPr>
          <w:rFonts w:ascii="宋体" w:hint="eastAsia"/>
          <w:sz w:val="28"/>
        </w:rPr>
        <w:t>9、水泥砂浆面层的抹灰，应注意接槎平整顺直，表面压光不得少于两遍，罩面后次日进行洒水养护。</w:t>
      </w:r>
    </w:p>
    <w:p>
      <w:pPr>
        <w:spacing w:line="500" w:lineRule="exact"/>
        <w:rPr>
          <w:rFonts w:ascii="宋体"/>
          <w:sz w:val="28"/>
        </w:rPr>
      </w:pPr>
      <w:r>
        <w:rPr>
          <w:rFonts w:ascii="宋体"/>
          <w:sz w:val="28"/>
        </w:rPr>
        <w:t xml:space="preserve">    10</w:t>
      </w:r>
      <w:r>
        <w:rPr>
          <w:rFonts w:ascii="宋体" w:hint="eastAsia"/>
          <w:sz w:val="28"/>
        </w:rPr>
        <w:t>、石灰砂浆的墙面，阳角用</w:t>
      </w:r>
      <w:r>
        <w:rPr>
          <w:rFonts w:ascii="宋体"/>
          <w:sz w:val="28"/>
        </w:rPr>
        <w:t>1</w:t>
      </w:r>
      <w:r>
        <w:rPr>
          <w:rFonts w:ascii="宋体" w:hint="eastAsia"/>
          <w:sz w:val="28"/>
        </w:rPr>
        <w:t>∶</w:t>
      </w:r>
      <w:r>
        <w:rPr>
          <w:rFonts w:ascii="宋体"/>
          <w:sz w:val="28"/>
        </w:rPr>
        <w:t>2</w:t>
      </w:r>
      <w:r>
        <w:rPr>
          <w:rFonts w:ascii="宋体" w:hint="eastAsia"/>
          <w:sz w:val="28"/>
        </w:rPr>
        <w:t>水泥砂浆抹出护角，护角两边宽</w:t>
      </w:r>
      <w:r>
        <w:rPr>
          <w:rFonts w:ascii="宋体"/>
          <w:sz w:val="28"/>
        </w:rPr>
        <w:t>50</w:t>
      </w:r>
      <w:r>
        <w:rPr>
          <w:rFonts w:ascii="宋体" w:hint="eastAsia"/>
          <w:sz w:val="28"/>
        </w:rPr>
        <w:t>，高度不低于2.0米，并找方吊直，待砂浆稍干后，再用撑角器撑出角来。</w:t>
      </w:r>
    </w:p>
    <w:p>
      <w:pPr>
        <w:spacing w:line="500" w:lineRule="exact"/>
        <w:rPr>
          <w:rFonts w:ascii="宋体"/>
          <w:sz w:val="28"/>
        </w:rPr>
      </w:pPr>
      <w:r>
        <w:rPr>
          <w:rFonts w:ascii="宋体"/>
          <w:sz w:val="28"/>
        </w:rPr>
        <w:t xml:space="preserve">    11</w:t>
      </w:r>
      <w:r>
        <w:rPr>
          <w:rFonts w:ascii="宋体" w:hint="eastAsia"/>
          <w:sz w:val="28"/>
        </w:rPr>
        <w:t>、对已安装好的门窗框，必须固定牢固，周边嵌填密实，并用铁皮或板条进行保护。</w:t>
      </w:r>
    </w:p>
    <w:p>
      <w:pPr>
        <w:spacing w:line="500" w:lineRule="exact"/>
        <w:rPr>
          <w:rFonts w:ascii="宋体"/>
          <w:sz w:val="28"/>
        </w:rPr>
      </w:pPr>
      <w:r>
        <w:rPr>
          <w:rFonts w:ascii="宋体"/>
          <w:sz w:val="28"/>
        </w:rPr>
        <w:t xml:space="preserve">    12</w:t>
      </w:r>
      <w:r>
        <w:rPr>
          <w:rFonts w:ascii="宋体" w:hint="eastAsia"/>
          <w:sz w:val="28"/>
        </w:rPr>
        <w:t>、厨房、卫生间的楼地面按图要求设排水坡。</w:t>
      </w:r>
    </w:p>
    <w:p>
      <w:pPr>
        <w:spacing w:line="500" w:lineRule="exact"/>
        <w:rPr>
          <w:rFonts w:ascii="宋体"/>
          <w:sz w:val="28"/>
        </w:rPr>
      </w:pPr>
      <w:r>
        <w:rPr>
          <w:rFonts w:ascii="宋体"/>
          <w:sz w:val="28"/>
        </w:rPr>
        <w:t xml:space="preserve">   </w:t>
      </w:r>
      <w:r>
        <w:rPr>
          <w:rFonts w:ascii="宋体" w:hint="eastAsia"/>
          <w:sz w:val="28"/>
        </w:rPr>
        <w:t xml:space="preserve"> </w:t>
      </w:r>
      <w:r>
        <w:rPr>
          <w:rFonts w:ascii="宋体"/>
          <w:sz w:val="28"/>
        </w:rPr>
        <w:t>13</w:t>
      </w:r>
      <w:r>
        <w:rPr>
          <w:rFonts w:ascii="宋体" w:hint="eastAsia"/>
          <w:sz w:val="28"/>
        </w:rPr>
        <w:t>、各种抹灰的基层先浇水湿润，夏季应避免在日光曝晒下抹灰。</w:t>
      </w:r>
    </w:p>
    <w:p>
      <w:pPr>
        <w:spacing w:line="500" w:lineRule="exact"/>
        <w:rPr>
          <w:rFonts w:ascii="宋体"/>
          <w:sz w:val="28"/>
        </w:rPr>
      </w:pPr>
      <w:r>
        <w:rPr>
          <w:rFonts w:ascii="宋体"/>
          <w:sz w:val="28"/>
        </w:rPr>
        <w:t xml:space="preserve">    14</w:t>
      </w:r>
      <w:r>
        <w:rPr>
          <w:rFonts w:ascii="宋体" w:hint="eastAsia"/>
          <w:sz w:val="28"/>
        </w:rPr>
        <w:t>、按施工规范进行施工和验收，如发现有不符合设计要求和质量验收标准的，须及时返工修整，保证产品质量优良。</w:t>
      </w:r>
    </w:p>
    <w:p>
      <w:pPr>
        <w:spacing w:line="500" w:lineRule="exact"/>
        <w:rPr>
          <w:rFonts w:ascii="宋体"/>
          <w:sz w:val="28"/>
        </w:rPr>
      </w:pPr>
      <w:r>
        <w:rPr>
          <w:rFonts w:ascii="宋体"/>
          <w:sz w:val="28"/>
        </w:rPr>
        <w:t xml:space="preserve">    15</w:t>
      </w:r>
      <w:r>
        <w:rPr>
          <w:rFonts w:ascii="宋体" w:hint="eastAsia"/>
          <w:sz w:val="28"/>
        </w:rPr>
        <w:t>、油漆工程施工前，根据设计要求做样板，一直保存到竣工时为止。</w:t>
      </w:r>
    </w:p>
    <w:p>
      <w:pPr>
        <w:spacing w:line="500" w:lineRule="exact"/>
        <w:rPr>
          <w:rFonts w:ascii="宋体"/>
          <w:sz w:val="28"/>
        </w:rPr>
      </w:pPr>
      <w:r>
        <w:rPr>
          <w:rFonts w:ascii="宋体"/>
          <w:sz w:val="28"/>
        </w:rPr>
        <w:t xml:space="preserve">    16</w:t>
      </w:r>
      <w:r>
        <w:rPr>
          <w:rFonts w:ascii="宋体" w:hint="eastAsia"/>
          <w:sz w:val="28"/>
        </w:rPr>
        <w:t>、油漆涂刷前，被涂物的表面必须干燥。当为木基层时，表面含水率不宜大于</w:t>
      </w:r>
      <w:r>
        <w:rPr>
          <w:rFonts w:ascii="宋体"/>
          <w:sz w:val="28"/>
        </w:rPr>
        <w:t>12</w:t>
      </w:r>
      <w:r>
        <w:rPr>
          <w:rFonts w:ascii="宋体" w:hint="eastAsia"/>
          <w:sz w:val="28"/>
        </w:rPr>
        <w:t>％，抹灰基层时，表面含水率不宜大于</w:t>
      </w:r>
      <w:r>
        <w:rPr>
          <w:rFonts w:ascii="宋体"/>
          <w:sz w:val="28"/>
        </w:rPr>
        <w:t>6</w:t>
      </w:r>
      <w:r>
        <w:rPr>
          <w:rFonts w:ascii="宋体" w:hint="eastAsia"/>
          <w:sz w:val="28"/>
        </w:rPr>
        <w:t>％，金属面基层时，表面不可有湿气。</w:t>
      </w:r>
    </w:p>
    <w:p>
      <w:pPr>
        <w:spacing w:line="500" w:lineRule="exact"/>
        <w:ind w:firstLine="675"/>
        <w:rPr>
          <w:rFonts w:ascii="宋体" w:hint="eastAsia"/>
          <w:sz w:val="28"/>
        </w:rPr>
      </w:pPr>
      <w:r>
        <w:rPr>
          <w:rFonts w:ascii="宋体"/>
          <w:sz w:val="28"/>
        </w:rPr>
        <w:t>17</w:t>
      </w:r>
      <w:r>
        <w:rPr>
          <w:rFonts w:ascii="宋体" w:hint="eastAsia"/>
          <w:sz w:val="28"/>
        </w:rPr>
        <w:t>、油漆的计量应准确，配料均匀，拼色互相一致，表面不得露节痕。</w:t>
      </w:r>
    </w:p>
    <w:p>
      <w:pPr>
        <w:pStyle w:val="Heading2"/>
        <w:numPr>
          <w:ilvl w:val="0"/>
          <w:numId w:val="0"/>
        </w:numPr>
        <w:spacing w:line="500" w:lineRule="exact"/>
        <w:jc w:val="center"/>
        <w:rPr>
          <w:rFonts w:ascii="宋体" w:eastAsia="宋体" w:hAnsi="宋体"/>
          <w:b/>
        </w:rPr>
      </w:pPr>
      <w:bookmarkStart w:id="55" w:name="_Toc512394418"/>
      <w:bookmarkStart w:id="56" w:name="_Toc512570282"/>
      <w:r>
        <w:rPr>
          <w:rFonts w:ascii="宋体" w:eastAsia="宋体" w:hAnsi="宋体" w:hint="eastAsia"/>
          <w:b/>
        </w:rPr>
        <w:t>第七节、聚氨脂防水施工</w:t>
      </w:r>
      <w:bookmarkEnd w:id="55"/>
      <w:bookmarkEnd w:id="56"/>
    </w:p>
    <w:p>
      <w:pPr>
        <w:spacing w:line="500" w:lineRule="exact"/>
        <w:rPr>
          <w:rFonts w:ascii="宋体" w:hAnsi="宋体" w:hint="eastAsia"/>
          <w:b/>
          <w:sz w:val="28"/>
        </w:rPr>
      </w:pPr>
      <w:r>
        <w:rPr>
          <w:rFonts w:ascii="宋体" w:hAnsi="宋体" w:hint="eastAsia"/>
          <w:b/>
          <w:sz w:val="28"/>
        </w:rPr>
        <w:t xml:space="preserve">     一、施工准备</w:t>
      </w:r>
    </w:p>
    <w:p>
      <w:pPr>
        <w:tabs>
          <w:tab w:val="left" w:pos="3780"/>
        </w:tabs>
        <w:spacing w:line="500" w:lineRule="exact"/>
        <w:rPr>
          <w:rFonts w:hint="eastAsia"/>
          <w:sz w:val="28"/>
        </w:rPr>
        <w:sectPr>
          <w:footerReference w:type="even" r:id="rId32"/>
          <w:type w:val="nextPage"/>
          <w:pgSz w:w="11906" w:h="16838"/>
          <w:pgMar w:top="284" w:right="1418" w:bottom="1247" w:left="1701" w:header="851" w:footer="851" w:gutter="0"/>
          <w:pgNumType w:start="28"/>
          <w:cols w:space="708"/>
          <w:titlePg w:val="0"/>
          <w:docGrid w:type="lines" w:linePitch="312"/>
        </w:sectPr>
      </w:pPr>
      <w:r>
        <w:rPr>
          <w:rFonts w:hint="eastAsia"/>
          <w:sz w:val="28"/>
        </w:rPr>
        <w:t xml:space="preserve">    1、材料：聚氨脂涂膜防水材料应符合设计要求和规范规定。</w:t>
      </w:r>
    </w:p>
    <w:p>
      <w:pPr>
        <w:spacing w:line="500" w:lineRule="exact"/>
        <w:rPr>
          <w:rFonts w:hint="eastAsia"/>
          <w:sz w:val="28"/>
        </w:rPr>
      </w:pPr>
      <w:r>
        <w:rPr>
          <w:rFonts w:hint="eastAsia"/>
          <w:sz w:val="28"/>
        </w:rPr>
        <w:t xml:space="preserve">    2、作业条件：</w:t>
      </w:r>
    </w:p>
    <w:p>
      <w:pPr>
        <w:spacing w:line="500" w:lineRule="exact"/>
        <w:rPr>
          <w:rFonts w:hint="eastAsia"/>
          <w:sz w:val="28"/>
        </w:rPr>
      </w:pPr>
      <w:r>
        <w:rPr>
          <w:rFonts w:hint="eastAsia"/>
          <w:sz w:val="28"/>
        </w:rPr>
        <w:t xml:space="preserve">    （1）、基层表面清洁平整，用2m直尺检查，最大空隙不应大于5mm，不得有空鼓、开裂及起砂、脱皮等缺陷，空隙只允许平缓变化。</w:t>
      </w:r>
    </w:p>
    <w:p>
      <w:pPr>
        <w:spacing w:line="500" w:lineRule="exact"/>
        <w:rPr>
          <w:rFonts w:hint="eastAsia"/>
          <w:sz w:val="28"/>
        </w:rPr>
      </w:pPr>
      <w:r>
        <w:rPr>
          <w:rFonts w:hint="eastAsia"/>
          <w:sz w:val="28"/>
        </w:rPr>
        <w:t xml:space="preserve">    （2）、平面涂刷聚氨脂涂膜，宜使基层表面干燥，满涂冷底子油，待冷底子油干燥后，方可涂刷。</w:t>
      </w:r>
    </w:p>
    <w:p>
      <w:pPr>
        <w:spacing w:line="500" w:lineRule="exact"/>
        <w:rPr>
          <w:rFonts w:hint="eastAsia"/>
          <w:sz w:val="28"/>
        </w:rPr>
      </w:pPr>
      <w:r>
        <w:rPr>
          <w:rFonts w:hint="eastAsia"/>
          <w:sz w:val="28"/>
        </w:rPr>
        <w:t xml:space="preserve">    （3）、聚氨脂涂漠、基层处理剂、有机溶剂等，均属易燃物品，存放和操作应远离火源，并不得在阴暗处存放，防止发生意外。</w:t>
      </w:r>
    </w:p>
    <w:p>
      <w:pPr>
        <w:spacing w:line="500" w:lineRule="exact"/>
        <w:ind w:firstLine="480"/>
        <w:rPr>
          <w:rFonts w:ascii="宋体" w:hint="eastAsia"/>
          <w:sz w:val="28"/>
        </w:rPr>
      </w:pPr>
      <w:r>
        <w:rPr>
          <w:rFonts w:hint="eastAsia"/>
          <w:sz w:val="28"/>
        </w:rPr>
        <w:t>（4）、聚氨脂涂膜涂刷不得在雨天和大风环境中施工，最佳施工温度5</w:t>
      </w:r>
      <w:r>
        <w:rPr>
          <w:rFonts w:ascii="宋体" w:hint="eastAsia"/>
          <w:sz w:val="28"/>
        </w:rPr>
        <w:t>℃</w:t>
      </w:r>
      <w:r>
        <w:rPr>
          <w:rFonts w:ascii="宋体" w:hint="eastAsia"/>
          <w:sz w:val="28"/>
        </w:rPr>
        <w:t>以上。</w:t>
      </w:r>
    </w:p>
    <w:p>
      <w:pPr>
        <w:spacing w:line="500" w:lineRule="exact"/>
        <w:rPr>
          <w:rFonts w:ascii="宋体" w:hint="eastAsia"/>
          <w:b/>
          <w:sz w:val="28"/>
        </w:rPr>
      </w:pPr>
      <w:r>
        <w:rPr>
          <w:rFonts w:ascii="宋体" w:hint="eastAsia"/>
          <w:sz w:val="28"/>
        </w:rPr>
        <w:t xml:space="preserve">   </w:t>
      </w:r>
      <w:r>
        <w:rPr>
          <w:rFonts w:ascii="宋体" w:hint="eastAsia"/>
          <w:b/>
          <w:sz w:val="28"/>
        </w:rPr>
        <w:t xml:space="preserve"> 二、操作工艺</w:t>
      </w:r>
    </w:p>
    <w:p>
      <w:pPr>
        <w:spacing w:line="500" w:lineRule="exact"/>
        <w:ind w:left="480"/>
        <w:rPr>
          <w:rFonts w:ascii="宋体" w:hint="eastAsia"/>
          <w:sz w:val="28"/>
        </w:rPr>
      </w:pPr>
      <w:r>
        <w:rPr>
          <w:rFonts w:ascii="宋体" w:hint="eastAsia"/>
          <w:sz w:val="28"/>
        </w:rPr>
        <w:t>1、工艺流程：见工艺框架图</w:t>
      </w:r>
    </w:p>
    <w:p>
      <w:pPr>
        <w:spacing w:line="500" w:lineRule="exact"/>
        <w:rPr>
          <w:rFonts w:ascii="宋体" w:hint="eastAsia"/>
          <w:sz w:val="28"/>
        </w:rPr>
      </w:pPr>
      <w:r>
        <w:rPr>
          <w:rFonts w:ascii="宋体" w:hint="eastAsia"/>
          <w:sz w:val="28"/>
        </w:rPr>
        <w:t xml:space="preserve">    2、清理基层：</w:t>
      </w:r>
    </w:p>
    <w:p>
      <w:pPr>
        <w:spacing w:line="500" w:lineRule="exact"/>
        <w:rPr>
          <w:rFonts w:ascii="宋体" w:hint="eastAsia"/>
          <w:sz w:val="28"/>
        </w:rPr>
      </w:pPr>
      <w:r>
        <w:rPr>
          <w:rFonts w:ascii="宋体" w:hint="eastAsia"/>
          <w:sz w:val="28"/>
        </w:rPr>
        <w:t xml:space="preserve">      基层表面凸起部分应铲平，凹陷处用聚合物砂浆（107胶）填平，并不得有空鼓、开裂起砂、脱皮等缺陷。如沾有砂子、灰尘、油污应清除干净。</w:t>
      </w:r>
    </w:p>
    <w:p>
      <w:pPr>
        <w:spacing w:line="500" w:lineRule="exact"/>
        <w:rPr>
          <w:rFonts w:ascii="宋体" w:hint="eastAsia"/>
          <w:sz w:val="28"/>
        </w:rPr>
      </w:pPr>
      <w:r>
        <w:rPr>
          <w:rFonts w:ascii="宋体" w:hint="eastAsia"/>
          <w:sz w:val="28"/>
        </w:rPr>
        <w:t xml:space="preserve">    3、涂刷底胶：</w:t>
      </w:r>
    </w:p>
    <w:p>
      <w:pPr>
        <w:spacing w:line="500" w:lineRule="exact"/>
        <w:rPr>
          <w:rFonts w:ascii="宋体" w:hint="eastAsia"/>
          <w:sz w:val="28"/>
        </w:rPr>
      </w:pPr>
      <w:r>
        <w:rPr>
          <w:rFonts w:ascii="宋体" w:hint="eastAsia"/>
          <w:sz w:val="28"/>
        </w:rPr>
        <w:t xml:space="preserve">      在涂第一遍涂膜之前，应先立面、阴阳角、排水管、立管周围、混凝土接口、裂纹处等各种接合部位，增补涂抹及涂刷增强材料，然后大面积平面涂刷。</w:t>
      </w:r>
    </w:p>
    <w:p>
      <w:pPr>
        <w:spacing w:line="500" w:lineRule="exact"/>
        <w:rPr>
          <w:rFonts w:ascii="宋体" w:hint="eastAsia"/>
          <w:sz w:val="28"/>
        </w:rPr>
      </w:pPr>
      <w:r>
        <w:rPr>
          <w:rFonts w:ascii="宋体" w:hint="eastAsia"/>
          <w:sz w:val="28"/>
        </w:rPr>
        <w:t xml:space="preserve">    4、涂刷防水涂膜：</w:t>
      </w:r>
    </w:p>
    <w:p>
      <w:pPr>
        <w:spacing w:line="500" w:lineRule="exact"/>
        <w:rPr>
          <w:rFonts w:ascii="宋体" w:hint="eastAsia"/>
          <w:sz w:val="28"/>
        </w:rPr>
      </w:pPr>
      <w:r>
        <w:rPr>
          <w:rFonts w:ascii="宋体" w:hint="eastAsia"/>
          <w:sz w:val="28"/>
        </w:rPr>
        <w:t xml:space="preserve">    （1）、第一遍涂膜的施工：在底胶基本干燥固化后，用塑料或像皮刮板均匀涂刷一层涂料，涂刮时用力要均匀一致。</w:t>
      </w:r>
    </w:p>
    <w:p>
      <w:pPr>
        <w:spacing w:line="500" w:lineRule="exact"/>
        <w:rPr>
          <w:rFonts w:hint="eastAsia"/>
          <w:sz w:val="28"/>
        </w:rPr>
      </w:pPr>
      <w:r>
        <w:rPr>
          <w:rFonts w:hint="eastAsia"/>
          <w:sz w:val="28"/>
        </w:rPr>
        <w:t xml:space="preserve">    （2）、第二遍涂膜的施工：在第一层涂膜固化24小时后对所抹涂膜的空鼓、气孔、砂、卷进涂层的灰尘、涂层伤痕和固化不良等进行修补后刮涂第二遍涂抹，涂刮的方向必须与第一层的涂刷方向垂直。涂刷总厚度按设计要求为2.0mm，涂刷顺序是先立面后平面。</w:t>
      </w:r>
    </w:p>
    <w:p>
      <w:pPr>
        <w:spacing w:line="500" w:lineRule="exact"/>
        <w:rPr>
          <w:rFonts w:hint="eastAsia"/>
          <w:sz w:val="28"/>
        </w:rPr>
      </w:pPr>
      <w:r>
        <w:rPr>
          <w:rFonts w:hint="eastAsia"/>
          <w:sz w:val="28"/>
        </w:rPr>
        <w:t xml:space="preserve">    （3）、第二遍涂膜固化后，厕浴间应做好闭水试验，合格后抹20mm厚水泥砂浆保护层。如再生聚苯板粘贴在其上，使之成为整体，起到保护涂层的作用。</w:t>
      </w:r>
    </w:p>
    <w:p>
      <w:pPr>
        <w:spacing w:line="500" w:lineRule="exact"/>
        <w:rPr>
          <w:rFonts w:hint="eastAsia"/>
          <w:sz w:val="28"/>
        </w:rPr>
        <w:sectPr>
          <w:footerReference w:type="even" r:id="rId33"/>
          <w:type w:val="nextPage"/>
          <w:pgSz w:w="11906" w:h="16838"/>
          <w:pgMar w:top="284" w:right="1418" w:bottom="1247" w:left="1701" w:header="851" w:footer="851" w:gutter="0"/>
          <w:pgNumType w:start="29"/>
          <w:cols w:space="708"/>
          <w:titlePg w:val="0"/>
          <w:docGrid w:type="lines" w:linePitch="312"/>
        </w:sectPr>
      </w:pPr>
      <w:r>
        <w:rPr>
          <w:rFonts w:hint="eastAsia"/>
          <w:sz w:val="28"/>
        </w:rPr>
        <w:t xml:space="preserve">  </w:t>
      </w:r>
      <w:r>
        <w:rPr>
          <w:rFonts w:hint="eastAsia"/>
          <w:sz w:val="28"/>
        </w:rPr>
        <w:t xml:space="preserve"> </w:t>
      </w:r>
    </w:p>
    <w:p>
      <w:pPr>
        <w:spacing w:line="500" w:lineRule="exact"/>
        <w:rPr>
          <w:rFonts w:hint="eastAsia"/>
          <w:sz w:val="28"/>
        </w:rPr>
      </w:pPr>
      <w:r>
        <w:rPr>
          <w:rFonts w:hint="eastAsia"/>
          <w:sz w:val="28"/>
        </w:rPr>
        <w:t xml:space="preserve"> （4）、特殊部位处理：突出地面、墙面的管子根部、地漏、排水口、阴阳角、变形缝等薄弱环节，应在大面积涂刷前，先增补涂抹增强材料。同时涂刷涂膜防水涂料，常温4小时左右表面干后，再刷第二道涂膜防水涂料。经24小时干燥后，即可进行大面积涂膜防水层施工。</w:t>
      </w:r>
    </w:p>
    <w:p>
      <w:pPr>
        <w:spacing w:line="500" w:lineRule="exact"/>
        <w:ind w:firstLine="480"/>
        <w:rPr>
          <w:sz w:val="28"/>
        </w:rPr>
      </w:pPr>
      <w:r>
        <w:rPr>
          <w:rFonts w:hint="eastAsia"/>
          <w:sz w:val="28"/>
        </w:rPr>
        <w:t>（5）、材料应在贮存期内使用，如超期，则需经检验合格才能使用。</w:t>
      </w:r>
    </w:p>
    <w:p>
      <w:pPr>
        <w:spacing w:line="500" w:lineRule="exact"/>
        <w:rPr>
          <w:rFonts w:hint="eastAsia"/>
          <w:b/>
          <w:sz w:val="28"/>
        </w:rPr>
      </w:pPr>
      <w:r>
        <w:rPr>
          <w:rFonts w:hint="eastAsia"/>
          <w:sz w:val="28"/>
        </w:rPr>
        <w:t xml:space="preserve">   </w:t>
      </w:r>
      <w:r>
        <w:rPr>
          <w:rFonts w:hint="eastAsia"/>
          <w:b/>
          <w:sz w:val="28"/>
        </w:rPr>
        <w:t>三、质量标准</w:t>
      </w:r>
    </w:p>
    <w:p>
      <w:pPr>
        <w:spacing w:line="500" w:lineRule="exact"/>
        <w:rPr>
          <w:rFonts w:hint="eastAsia"/>
          <w:sz w:val="28"/>
        </w:rPr>
      </w:pPr>
      <w:r>
        <w:rPr>
          <w:rFonts w:hint="eastAsia"/>
          <w:sz w:val="28"/>
        </w:rPr>
        <w:t xml:space="preserve">    1、保证项目：</w:t>
      </w:r>
    </w:p>
    <w:p>
      <w:pPr>
        <w:spacing w:line="500" w:lineRule="exact"/>
        <w:rPr>
          <w:rFonts w:hint="eastAsia"/>
          <w:sz w:val="28"/>
        </w:rPr>
      </w:pPr>
      <w:r>
        <w:rPr>
          <w:rFonts w:hint="eastAsia"/>
          <w:sz w:val="28"/>
        </w:rPr>
        <w:t xml:space="preserve">    （1）、所用涂漠防水材料的品种、牌号及配合比，必须符合设计要求和施工规范的规定；每批产品应有产品合格证及使用说明等文件。</w:t>
      </w:r>
    </w:p>
    <w:p>
      <w:pPr>
        <w:spacing w:line="500" w:lineRule="exact"/>
        <w:rPr>
          <w:rFonts w:hint="eastAsia"/>
          <w:sz w:val="28"/>
        </w:rPr>
      </w:pPr>
      <w:r>
        <w:rPr>
          <w:rFonts w:hint="eastAsia"/>
          <w:sz w:val="28"/>
        </w:rPr>
        <w:t xml:space="preserve">    （2）、涂漠防水层及其变形缝、预埋管件细部做法，必须符合设计要求和施工规范的规定。</w:t>
      </w:r>
    </w:p>
    <w:p>
      <w:pPr>
        <w:spacing w:line="500" w:lineRule="exact"/>
        <w:rPr>
          <w:rFonts w:hint="eastAsia"/>
          <w:sz w:val="28"/>
        </w:rPr>
      </w:pPr>
      <w:r>
        <w:rPr>
          <w:rFonts w:hint="eastAsia"/>
          <w:sz w:val="28"/>
        </w:rPr>
        <w:tab/>
      </w:r>
      <w:r>
        <w:rPr>
          <w:rFonts w:hint="eastAsia"/>
          <w:sz w:val="28"/>
        </w:rPr>
        <w:t xml:space="preserve"> 2、基本项目：</w:t>
      </w:r>
    </w:p>
    <w:p>
      <w:pPr>
        <w:spacing w:line="500" w:lineRule="exact"/>
        <w:rPr>
          <w:rFonts w:hint="eastAsia"/>
          <w:sz w:val="28"/>
        </w:rPr>
      </w:pPr>
      <w:r>
        <w:rPr>
          <w:rFonts w:hint="eastAsia"/>
          <w:sz w:val="28"/>
        </w:rPr>
        <w:t xml:space="preserve">    （1）、涂膜防水层的基层牢固，表面洁净、平整，阴阳角处呈圆形或纯角，涂刷均匀、无漏涂。</w:t>
      </w:r>
    </w:p>
    <w:p>
      <w:pPr>
        <w:spacing w:line="500" w:lineRule="exact"/>
        <w:ind w:firstLine="480"/>
        <w:rPr>
          <w:rFonts w:hint="eastAsia"/>
          <w:sz w:val="28"/>
        </w:rPr>
      </w:pPr>
      <w:r>
        <w:rPr>
          <w:rFonts w:hint="eastAsia"/>
          <w:sz w:val="28"/>
        </w:rPr>
        <w:t>（2）、聚氨脂涂膜底胶、附加层、涂刷方法、搭接和收头应符合施工规范规定，并应粘结牢固、紧密、接缝封严，无损伤、空鼓等缺陷。</w:t>
      </w:r>
    </w:p>
    <w:p>
      <w:pPr>
        <w:spacing w:line="500" w:lineRule="exact"/>
        <w:ind w:firstLine="480"/>
        <w:rPr>
          <w:rFonts w:hint="eastAsia"/>
          <w:sz w:val="28"/>
        </w:rPr>
      </w:pPr>
      <w:r>
        <w:rPr>
          <w:rFonts w:hint="eastAsia"/>
          <w:sz w:val="28"/>
        </w:rPr>
        <w:t>（3）、聚氨脂涂膜防水层，应涂刷均匀，且不允许露底情况，厚底最少达到1.5mm。保护层和防水层粘结牢固、紧密，不得有破损。</w:t>
      </w:r>
    </w:p>
    <w:p>
      <w:pPr>
        <w:spacing w:line="500" w:lineRule="exact"/>
        <w:rPr>
          <w:rFonts w:hint="eastAsia"/>
          <w:b/>
          <w:sz w:val="28"/>
        </w:rPr>
      </w:pPr>
      <w:r>
        <w:rPr>
          <w:rFonts w:hint="eastAsia"/>
          <w:sz w:val="28"/>
        </w:rPr>
        <w:t xml:space="preserve">   </w:t>
      </w:r>
      <w:r>
        <w:rPr>
          <w:rFonts w:hint="eastAsia"/>
          <w:b/>
          <w:sz w:val="28"/>
        </w:rPr>
        <w:t xml:space="preserve"> 四、施工注意事项</w:t>
      </w:r>
    </w:p>
    <w:p>
      <w:pPr>
        <w:spacing w:line="500" w:lineRule="exact"/>
        <w:rPr>
          <w:rFonts w:hint="eastAsia"/>
          <w:sz w:val="28"/>
        </w:rPr>
      </w:pPr>
      <w:r>
        <w:rPr>
          <w:rFonts w:hint="eastAsia"/>
          <w:sz w:val="28"/>
        </w:rPr>
        <w:t xml:space="preserve">     1、避免工程质量通病：</w:t>
      </w:r>
    </w:p>
    <w:p>
      <w:pPr>
        <w:spacing w:line="500" w:lineRule="exact"/>
        <w:rPr>
          <w:rFonts w:hint="eastAsia"/>
          <w:sz w:val="28"/>
        </w:rPr>
      </w:pPr>
      <w:r>
        <w:rPr>
          <w:rFonts w:hint="eastAsia"/>
          <w:sz w:val="28"/>
        </w:rPr>
        <w:t xml:space="preserve">    （1）、空鼓：防水层空鼓发生在找平层与涂膜防水层之间以及接缝处，其原因是基层潮湿、找平层未干、含水率过大、使涂膜空鼓，形成鼓泡。</w:t>
      </w:r>
    </w:p>
    <w:p>
      <w:pPr>
        <w:spacing w:line="500" w:lineRule="exact"/>
        <w:rPr>
          <w:rFonts w:hint="eastAsia"/>
          <w:sz w:val="28"/>
        </w:rPr>
      </w:pPr>
      <w:r>
        <w:rPr>
          <w:rFonts w:hint="eastAsia"/>
          <w:sz w:val="28"/>
        </w:rPr>
        <w:t xml:space="preserve">    （2）、渗漏：防水层渗漏水，发生在穿过地面，墙面的管道根部。地漏和伸缩缝等部位，由于管道根部松动或粘结不牢，接触面清理不干净，产生空隙，接槎、封口处搭接长度不够，粘贴不紧密或做附加层等原因，伸缩缝部位则因建筑物受温度等原因产生伸缩而拉裂防水层。</w:t>
      </w:r>
    </w:p>
    <w:p>
      <w:pPr>
        <w:spacing w:line="500" w:lineRule="exact"/>
        <w:rPr>
          <w:rFonts w:hint="eastAsia"/>
          <w:sz w:val="28"/>
        </w:rPr>
      </w:pPr>
      <w:r>
        <w:rPr>
          <w:rFonts w:hint="eastAsia"/>
          <w:sz w:val="28"/>
        </w:rPr>
        <w:t xml:space="preserve">    2、主要安全技术措施：</w:t>
      </w:r>
    </w:p>
    <w:p>
      <w:pPr>
        <w:spacing w:line="500" w:lineRule="exact"/>
        <w:rPr>
          <w:rFonts w:hint="eastAsia"/>
          <w:sz w:val="28"/>
        </w:rPr>
      </w:pPr>
      <w:r>
        <w:rPr>
          <w:rFonts w:hint="eastAsia"/>
          <w:sz w:val="28"/>
        </w:rPr>
        <w:t xml:space="preserve">    （1）、聚氨脂涂膜及固化剂，稀释剂等均为易燃品。应贮在干燥，远离火源的地方，贮仓及施工现场禁止烟火。</w:t>
      </w:r>
    </w:p>
    <w:p>
      <w:pPr>
        <w:spacing w:line="500" w:lineRule="exact"/>
        <w:rPr>
          <w:rFonts w:ascii="宋体" w:hint="eastAsia"/>
          <w:sz w:val="28"/>
        </w:rPr>
        <w:sectPr>
          <w:footerReference w:type="even" r:id="rId34"/>
          <w:type w:val="nextPage"/>
          <w:pgSz w:w="11906" w:h="16838"/>
          <w:pgMar w:top="284" w:right="1418" w:bottom="1247" w:left="1701" w:header="851" w:footer="851" w:gutter="0"/>
          <w:pgNumType w:start="30"/>
          <w:cols w:space="708"/>
          <w:titlePg w:val="0"/>
          <w:docGrid w:type="lines" w:linePitch="312"/>
        </w:sectPr>
      </w:pPr>
      <w:r>
        <w:rPr>
          <w:rFonts w:hint="eastAsia"/>
          <w:sz w:val="28"/>
        </w:rPr>
        <w:t xml:space="preserve">  </w:t>
      </w:r>
      <w:r>
        <w:rPr>
          <w:rFonts w:hint="eastAsia"/>
          <w:sz w:val="28"/>
        </w:rPr>
        <w:t xml:space="preserve"> </w:t>
      </w:r>
    </w:p>
    <w:p>
      <w:pPr>
        <w:spacing w:line="500" w:lineRule="exact"/>
        <w:rPr>
          <w:rFonts w:ascii="宋体" w:hint="eastAsia"/>
          <w:sz w:val="28"/>
        </w:rPr>
      </w:pPr>
      <w:r>
        <w:rPr>
          <w:rFonts w:hint="eastAsia"/>
          <w:sz w:val="28"/>
        </w:rPr>
        <w:t xml:space="preserve"> （2）、施工现场应通风排气，在通风条件差的地方作业，施工作业人员每隔1</w:t>
      </w:r>
      <w:r>
        <w:rPr>
          <w:rFonts w:ascii="宋体" w:hint="eastAsia"/>
          <w:sz w:val="28"/>
        </w:rPr>
        <w:t>～</w:t>
      </w:r>
      <w:r>
        <w:rPr>
          <w:rFonts w:hint="eastAsia"/>
          <w:sz w:val="28"/>
        </w:rPr>
        <w:t>2小时到通风地点休息10</w:t>
      </w:r>
      <w:r>
        <w:rPr>
          <w:rFonts w:ascii="宋体" w:hint="eastAsia"/>
          <w:sz w:val="28"/>
        </w:rPr>
        <w:t>～15min。施工过程操作人员感到不舒适，应马上离开施工现场，严重时应到保健站检查。</w:t>
      </w:r>
    </w:p>
    <w:p>
      <w:pPr>
        <w:spacing w:line="500" w:lineRule="exact"/>
        <w:rPr>
          <w:rFonts w:ascii="宋体" w:hint="eastAsia"/>
          <w:sz w:val="28"/>
        </w:rPr>
      </w:pPr>
      <w:r>
        <w:rPr>
          <w:rFonts w:ascii="宋体" w:hint="eastAsia"/>
          <w:sz w:val="28"/>
        </w:rPr>
        <w:t xml:space="preserve">    （3）、施工时戴防护手套，避免聚氨脂涂料污染皮肤。</w:t>
      </w:r>
    </w:p>
    <w:p>
      <w:pPr>
        <w:spacing w:line="500" w:lineRule="exact"/>
        <w:rPr>
          <w:rFonts w:ascii="宋体" w:hint="eastAsia"/>
          <w:sz w:val="28"/>
        </w:rPr>
      </w:pPr>
      <w:r>
        <w:rPr>
          <w:rFonts w:ascii="宋体" w:hint="eastAsia"/>
          <w:sz w:val="28"/>
        </w:rPr>
        <w:t xml:space="preserve">    3、产品保护：</w:t>
      </w:r>
    </w:p>
    <w:p>
      <w:pPr>
        <w:spacing w:line="500" w:lineRule="exact"/>
        <w:rPr>
          <w:rFonts w:ascii="宋体"/>
          <w:sz w:val="28"/>
        </w:rPr>
      </w:pPr>
      <w:r>
        <w:rPr>
          <w:rFonts w:ascii="宋体" w:hint="eastAsia"/>
          <w:sz w:val="28"/>
        </w:rPr>
        <w:t xml:space="preserve">    （1）、施工人员应掌握好作业顺序，减少在已施工的涂层上走动，也不能在防水层上堆放物品。</w:t>
      </w:r>
    </w:p>
    <w:p>
      <w:pPr>
        <w:spacing w:line="500" w:lineRule="exact"/>
        <w:ind w:firstLine="570"/>
        <w:rPr>
          <w:rFonts w:ascii="宋体" w:hint="eastAsia"/>
          <w:sz w:val="28"/>
        </w:rPr>
      </w:pPr>
      <w:r>
        <w:rPr>
          <w:rFonts w:ascii="宋体" w:hint="eastAsia"/>
          <w:sz w:val="28"/>
        </w:rPr>
        <w:t>（2）、防水涂膜固化后，应及时做好保护层。</w:t>
      </w:r>
    </w:p>
    <w:p>
      <w:pPr>
        <w:spacing w:line="500" w:lineRule="exact"/>
        <w:ind w:firstLine="570"/>
        <w:rPr>
          <w:rFonts w:ascii="宋体" w:hint="eastAsia"/>
          <w:sz w:val="28"/>
        </w:rPr>
      </w:pPr>
    </w:p>
    <w:p>
      <w:pPr>
        <w:spacing w:line="500" w:lineRule="exact"/>
        <w:jc w:val="center"/>
        <w:rPr>
          <w:rFonts w:hint="eastAsia"/>
          <w:b/>
          <w:sz w:val="28"/>
        </w:rPr>
      </w:pPr>
      <w:bookmarkStart w:id="57" w:name="_Toc512394421"/>
      <w:bookmarkStart w:id="58" w:name="_Toc512570284"/>
      <w:r>
        <w:rPr>
          <w:rFonts w:hint="eastAsia"/>
          <w:b/>
          <w:sz w:val="28"/>
        </w:rPr>
        <w:t>第八</w:t>
      </w:r>
      <w:r>
        <w:rPr>
          <w:rFonts w:ascii="宋体" w:hAnsi="宋体" w:hint="eastAsia"/>
          <w:b/>
          <w:sz w:val="28"/>
        </w:rPr>
        <w:t>节</w:t>
      </w:r>
      <w:r>
        <w:rPr>
          <w:rFonts w:hint="eastAsia"/>
          <w:b/>
          <w:sz w:val="28"/>
        </w:rPr>
        <w:t>、外排栅搭设工程</w:t>
      </w:r>
      <w:bookmarkEnd w:id="57"/>
      <w:bookmarkEnd w:id="58"/>
    </w:p>
    <w:p>
      <w:pPr>
        <w:spacing w:line="500" w:lineRule="exact"/>
        <w:rPr>
          <w:rFonts w:hint="eastAsia"/>
          <w:sz w:val="28"/>
        </w:rPr>
      </w:pPr>
      <w:r>
        <w:rPr>
          <w:rFonts w:hint="eastAsia"/>
          <w:sz w:val="28"/>
        </w:rPr>
        <w:t xml:space="preserve">    该工程外墙脚手架本方案采用扣件式钢管脚手架搭设，随结构施工高度，以</w:t>
      </w:r>
      <w:r>
        <w:rPr>
          <w:rFonts w:hint="eastAsia"/>
          <w:sz w:val="28"/>
        </w:rPr>
        <w:t>“</w:t>
      </w:r>
      <w:r>
        <w:rPr>
          <w:rFonts w:hint="eastAsia"/>
          <w:sz w:val="28"/>
        </w:rPr>
        <w:t>先于主体</w:t>
      </w:r>
      <w:r>
        <w:rPr>
          <w:rFonts w:hint="eastAsia"/>
          <w:sz w:val="28"/>
        </w:rPr>
        <w:t>”</w:t>
      </w:r>
      <w:r>
        <w:rPr>
          <w:rFonts w:hint="eastAsia"/>
          <w:sz w:val="28"/>
        </w:rPr>
        <w:t>为原则进行搭设，A区最高为71米，B区最高为30米，B区部分按常规搭设，并高出屋面女儿墙不小于1.5米。A区有部分脚手架支撑在付楼天面之上，一部分脚手架支撑在地面。</w:t>
      </w:r>
    </w:p>
    <w:p>
      <w:pPr>
        <w:pStyle w:val="Heading3"/>
        <w:numPr>
          <w:ilvl w:val="0"/>
          <w:numId w:val="0"/>
        </w:numPr>
        <w:spacing w:line="500" w:lineRule="exact"/>
        <w:ind w:left="1260" w:firstLine="560"/>
        <w:rPr>
          <w:rFonts w:hint="eastAsia"/>
        </w:rPr>
      </w:pPr>
      <w:bookmarkStart w:id="59" w:name="_Toc512394424"/>
      <w:bookmarkStart w:id="60" w:name="_Toc512570286"/>
      <w:r>
        <w:rPr>
          <w:rFonts w:hint="eastAsia"/>
        </w:rPr>
        <w:t>一、脚手架搭设尺寸的选定</w:t>
      </w:r>
      <w:bookmarkEnd w:id="59"/>
      <w:bookmarkEnd w:id="60"/>
    </w:p>
    <w:p>
      <w:pPr>
        <w:spacing w:line="500" w:lineRule="exact"/>
        <w:ind w:firstLine="560"/>
        <w:rPr>
          <w:rFonts w:ascii="宋体" w:hint="eastAsia"/>
          <w:sz w:val="28"/>
        </w:rPr>
      </w:pPr>
      <w:r>
        <w:rPr>
          <w:rFonts w:hint="eastAsia"/>
          <w:sz w:val="28"/>
        </w:rPr>
        <w:t>1、材料：3号普通钢管（GB/T3092）</w:t>
      </w:r>
      <w:r>
        <w:rPr>
          <w:rFonts w:ascii="宋体" w:hint="eastAsia"/>
          <w:sz w:val="28"/>
        </w:rPr>
        <w:t>¢</w:t>
      </w:r>
      <w:r>
        <w:rPr>
          <w:rFonts w:ascii="宋体" w:hint="eastAsia"/>
          <w:sz w:val="28"/>
        </w:rPr>
        <w:t>48</w:t>
      </w:r>
      <w:r>
        <w:rPr>
          <w:rFonts w:ascii="宋体" w:hint="eastAsia"/>
          <w:sz w:val="28"/>
        </w:rPr>
        <w:t>×</w:t>
      </w:r>
      <w:r>
        <w:rPr>
          <w:rFonts w:ascii="宋体" w:hint="eastAsia"/>
          <w:sz w:val="28"/>
        </w:rPr>
        <w:t>3.5及与之配套的底座、扣件、冲击钢脚手板、编织密网。</w:t>
      </w:r>
    </w:p>
    <w:p>
      <w:pPr>
        <w:spacing w:line="500" w:lineRule="exact"/>
        <w:ind w:firstLine="560"/>
        <w:rPr>
          <w:rFonts w:ascii="宋体"/>
          <w:sz w:val="28"/>
        </w:rPr>
      </w:pPr>
      <w:r>
        <w:rPr>
          <w:rFonts w:ascii="宋体" w:hint="eastAsia"/>
          <w:sz w:val="28"/>
        </w:rPr>
        <w:t>2、搭法：排跨Lb=1.05米，步距H=1.8米，立杆间距L=1.8米，连墙件按二步三跨设置，在3、6、9、12层设置卸荷，</w:t>
      </w:r>
      <w:r>
        <w:rPr>
          <w:rFonts w:ascii="宋体" w:hint="eastAsia"/>
          <w:sz w:val="28"/>
        </w:rPr>
        <w:t>¢</w:t>
      </w:r>
      <w:r>
        <w:rPr>
          <w:rFonts w:ascii="宋体" w:hint="eastAsia"/>
          <w:sz w:val="28"/>
        </w:rPr>
        <w:t>14号钢丝绳内外斜拉。具体搭设方法见附图2。</w:t>
      </w:r>
    </w:p>
    <w:p>
      <w:pPr>
        <w:spacing w:line="500" w:lineRule="exact"/>
        <w:ind w:firstLine="560"/>
        <w:rPr>
          <w:rFonts w:hint="eastAsia"/>
          <w:sz w:val="28"/>
        </w:rPr>
      </w:pPr>
      <w:r>
        <w:rPr>
          <w:rFonts w:ascii="宋体" w:hint="eastAsia"/>
          <w:sz w:val="28"/>
        </w:rPr>
        <w:t>3、纵向、横向水平杆：</w:t>
      </w:r>
    </w:p>
    <w:p>
      <w:pPr>
        <w:pStyle w:val="BodyTextIndent2"/>
        <w:spacing w:line="500" w:lineRule="exact"/>
        <w:rPr>
          <w:rFonts w:hint="eastAsia"/>
        </w:rPr>
      </w:pPr>
      <w:r>
        <w:rPr>
          <w:rFonts w:hint="eastAsia"/>
        </w:rPr>
        <w:t>本工程采用的是钢筋网脚手板，属于施工荷载由纵向水平杆传给立杆，当排距Lb=1.05米、施工均布荷载Qk=3.0KN/M</w:t>
      </w:r>
      <w:r>
        <w:rPr>
          <w:rFonts w:hint="eastAsia"/>
          <w:vertAlign w:val="superscript"/>
        </w:rPr>
        <w:t>2</w:t>
      </w:r>
      <w:r>
        <w:rPr>
          <w:rFonts w:hint="eastAsia"/>
        </w:rPr>
        <w:t>时，操作层横向水平杆间距取0.5H=0.9米，柱距H=1.8米，均在容许范围内,纵、横向水杆的抗弯刚度、抗弯强度及扣件的抗滑移均能满足要求,不需进行计算。</w:t>
      </w:r>
    </w:p>
    <w:p>
      <w:pPr>
        <w:pStyle w:val="BodyTextIndent2"/>
        <w:spacing w:line="500" w:lineRule="exact"/>
        <w:rPr>
          <w:rFonts w:hAnsi="Times New Roman" w:hint="eastAsia"/>
        </w:rPr>
      </w:pPr>
      <w:r>
        <w:rPr>
          <w:rFonts w:hAnsi="Times New Roman" w:hint="eastAsia"/>
        </w:rPr>
        <w:t>付楼部分, 排栅直接支承在地面，不需要</w:t>
      </w:r>
      <w:r>
        <w:rPr>
          <w:rFonts w:hint="eastAsia"/>
        </w:rPr>
        <w:t>卸荷。主楼部分分别</w:t>
      </w:r>
      <w:r>
        <w:rPr>
          <w:rFonts w:hAnsi="Times New Roman" w:hint="eastAsia"/>
        </w:rPr>
        <w:t>在四层、七层、十层、十三层分四次卸荷。</w:t>
      </w:r>
    </w:p>
    <w:p>
      <w:pPr>
        <w:spacing w:line="500" w:lineRule="exact"/>
        <w:rPr>
          <w:rFonts w:hint="eastAsia"/>
          <w:sz w:val="28"/>
        </w:rPr>
      </w:pPr>
      <w:r>
        <w:rPr>
          <w:rFonts w:ascii="宋体" w:hint="eastAsia"/>
          <w:sz w:val="28"/>
        </w:rPr>
        <w:t xml:space="preserve">  </w:t>
      </w:r>
      <w:r>
        <w:rPr>
          <w:rFonts w:hint="eastAsia"/>
          <w:sz w:val="28"/>
        </w:rPr>
        <w:t>4、卸荷部件验算</w:t>
      </w:r>
      <w:r>
        <w:rPr>
          <w:sz w:val="28"/>
        </w:rPr>
        <w:t>(</w:t>
      </w:r>
      <w:r>
        <w:rPr>
          <w:rFonts w:hint="eastAsia"/>
          <w:sz w:val="28"/>
        </w:rPr>
        <w:t>四层14.3米处)：</w:t>
      </w:r>
    </w:p>
    <w:p>
      <w:pPr>
        <w:spacing w:line="500" w:lineRule="exact"/>
        <w:ind w:firstLine="560"/>
        <w:rPr>
          <w:rFonts w:hint="eastAsia"/>
          <w:sz w:val="28"/>
        </w:rPr>
      </w:pPr>
      <w:r>
        <w:rPr>
          <w:rFonts w:hint="eastAsia"/>
          <w:sz w:val="28"/>
        </w:rPr>
        <w:t>（1）、卸荷点以上脚手架自重：</w:t>
      </w:r>
    </w:p>
    <w:p>
      <w:pPr>
        <w:spacing w:line="500" w:lineRule="exact"/>
        <w:ind w:firstLine="1120"/>
        <w:rPr>
          <w:rFonts w:hint="eastAsia"/>
          <w:sz w:val="28"/>
        </w:rPr>
      </w:pPr>
      <w:r>
        <w:rPr>
          <w:rFonts w:hint="eastAsia"/>
          <w:sz w:val="28"/>
        </w:rPr>
        <w:t>N</w:t>
      </w:r>
      <w:r>
        <w:rPr>
          <w:rFonts w:hint="eastAsia"/>
          <w:sz w:val="28"/>
          <w:vertAlign w:val="subscript"/>
        </w:rPr>
        <w:t>GK</w:t>
      </w:r>
      <w:r>
        <w:rPr>
          <w:rFonts w:hint="eastAsia"/>
          <w:sz w:val="28"/>
        </w:rPr>
        <w:t>=H</w:t>
      </w:r>
      <w:r>
        <w:rPr>
          <w:rFonts w:hint="eastAsia"/>
          <w:sz w:val="28"/>
        </w:rPr>
        <w:t>×</w:t>
      </w:r>
      <w:r>
        <w:rPr>
          <w:rFonts w:hint="eastAsia"/>
          <w:sz w:val="28"/>
        </w:rPr>
        <w:t>g</w:t>
      </w:r>
      <w:r>
        <w:rPr>
          <w:rFonts w:hint="eastAsia"/>
          <w:sz w:val="28"/>
          <w:vertAlign w:val="subscript"/>
        </w:rPr>
        <w:t>k</w:t>
      </w:r>
      <w:r>
        <w:rPr>
          <w:rFonts w:hint="eastAsia"/>
          <w:sz w:val="28"/>
        </w:rPr>
        <w:t>=（71-14.3）</w:t>
      </w:r>
      <w:r>
        <w:rPr>
          <w:rFonts w:ascii="宋体" w:hint="eastAsia"/>
          <w:sz w:val="28"/>
        </w:rPr>
        <w:t>×</w:t>
      </w:r>
      <w:r>
        <w:rPr>
          <w:rFonts w:hint="eastAsia"/>
          <w:sz w:val="28"/>
        </w:rPr>
        <w:t>0.134=7.598KN</w:t>
      </w:r>
    </w:p>
    <w:p>
      <w:pPr>
        <w:spacing w:line="500" w:lineRule="exact"/>
        <w:ind w:firstLine="560"/>
        <w:rPr>
          <w:rFonts w:hint="eastAsia"/>
          <w:sz w:val="28"/>
        </w:rPr>
        <w:sectPr>
          <w:footerReference w:type="even" r:id="rId35"/>
          <w:type w:val="nextPage"/>
          <w:pgSz w:w="11906" w:h="16838"/>
          <w:pgMar w:top="284" w:right="1418" w:bottom="1247" w:left="1701" w:header="851" w:footer="851" w:gutter="0"/>
          <w:pgNumType w:start="31"/>
          <w:cols w:space="708"/>
          <w:titlePg w:val="0"/>
          <w:docGrid w:type="lines" w:linePitch="312"/>
        </w:sectPr>
      </w:pPr>
      <w:r>
        <w:rPr>
          <w:rFonts w:hint="eastAsia"/>
          <w:sz w:val="28"/>
        </w:rPr>
        <w:t>（2）、脚手架活载产生的轴心压力：</w:t>
      </w:r>
    </w:p>
    <w:p>
      <w:pPr>
        <w:spacing w:line="500" w:lineRule="exact"/>
        <w:rPr>
          <w:rFonts w:hint="eastAsia"/>
          <w:sz w:val="28"/>
        </w:rPr>
      </w:pPr>
      <w:r>
        <w:rPr>
          <w:rFonts w:hint="eastAsia"/>
          <w:sz w:val="28"/>
        </w:rPr>
        <w:t xml:space="preserve">    脚手板产生的轴心压力：N</w:t>
      </w:r>
      <w:r>
        <w:rPr>
          <w:rFonts w:hint="eastAsia"/>
          <w:sz w:val="28"/>
          <w:vertAlign w:val="subscript"/>
        </w:rPr>
        <w:t>Q1K</w:t>
      </w:r>
      <w:r>
        <w:rPr>
          <w:rFonts w:hint="eastAsia"/>
          <w:sz w:val="28"/>
        </w:rPr>
        <w:t>=0.729KN</w:t>
      </w:r>
    </w:p>
    <w:p>
      <w:pPr>
        <w:spacing w:line="500" w:lineRule="exact"/>
        <w:ind w:left="315" w:firstLine="280"/>
        <w:rPr>
          <w:rFonts w:hint="eastAsia"/>
          <w:sz w:val="28"/>
        </w:rPr>
      </w:pPr>
      <w:r>
        <w:rPr>
          <w:rFonts w:hint="eastAsia"/>
          <w:sz w:val="28"/>
        </w:rPr>
        <w:t>防护材料产生轴心压力：N</w:t>
      </w:r>
      <w:r>
        <w:rPr>
          <w:rFonts w:hint="eastAsia"/>
          <w:sz w:val="28"/>
          <w:vertAlign w:val="subscript"/>
        </w:rPr>
        <w:t>Q2K</w:t>
      </w:r>
      <w:r>
        <w:rPr>
          <w:rFonts w:hint="eastAsia"/>
          <w:sz w:val="28"/>
        </w:rPr>
        <w:t>=0.273 KN</w:t>
      </w:r>
    </w:p>
    <w:p>
      <w:pPr>
        <w:spacing w:line="500" w:lineRule="exact"/>
        <w:ind w:left="315" w:firstLine="280"/>
        <w:rPr>
          <w:rFonts w:hint="eastAsia"/>
          <w:sz w:val="28"/>
        </w:rPr>
      </w:pPr>
      <w:r>
        <w:rPr>
          <w:rFonts w:hint="eastAsia"/>
          <w:sz w:val="28"/>
        </w:rPr>
        <w:t>施工荷载产生轴心压力：N</w:t>
      </w:r>
      <w:r>
        <w:rPr>
          <w:rFonts w:hint="eastAsia"/>
          <w:sz w:val="28"/>
          <w:vertAlign w:val="subscript"/>
        </w:rPr>
        <w:t>Q3K</w:t>
      </w:r>
      <w:r>
        <w:rPr>
          <w:rFonts w:hint="eastAsia"/>
          <w:sz w:val="28"/>
        </w:rPr>
        <w:t>=4.86KN</w:t>
      </w:r>
    </w:p>
    <w:p>
      <w:pPr>
        <w:spacing w:line="500" w:lineRule="exact"/>
        <w:ind w:left="315" w:firstLine="840"/>
        <w:rPr>
          <w:rFonts w:hint="eastAsia"/>
          <w:sz w:val="28"/>
        </w:rPr>
      </w:pPr>
      <w:r>
        <w:rPr>
          <w:rFonts w:hint="eastAsia"/>
          <w:sz w:val="28"/>
        </w:rPr>
        <w:t xml:space="preserve"> N</w:t>
      </w:r>
      <w:r>
        <w:rPr>
          <w:rFonts w:hint="eastAsia"/>
          <w:sz w:val="28"/>
          <w:vertAlign w:val="subscript"/>
        </w:rPr>
        <w:t>QK</w:t>
      </w:r>
      <w:r>
        <w:rPr>
          <w:rFonts w:hint="eastAsia"/>
          <w:sz w:val="28"/>
        </w:rPr>
        <w:t>= N</w:t>
      </w:r>
      <w:r>
        <w:rPr>
          <w:rFonts w:hint="eastAsia"/>
          <w:sz w:val="28"/>
          <w:vertAlign w:val="subscript"/>
        </w:rPr>
        <w:t>Q1K</w:t>
      </w:r>
      <w:r>
        <w:rPr>
          <w:rFonts w:hint="eastAsia"/>
          <w:sz w:val="28"/>
        </w:rPr>
        <w:t xml:space="preserve"> +N</w:t>
      </w:r>
      <w:r>
        <w:rPr>
          <w:rFonts w:hint="eastAsia"/>
          <w:sz w:val="28"/>
          <w:vertAlign w:val="subscript"/>
        </w:rPr>
        <w:t>Q2K</w:t>
      </w:r>
      <w:r>
        <w:rPr>
          <w:rFonts w:hint="eastAsia"/>
          <w:sz w:val="28"/>
        </w:rPr>
        <w:t>+N</w:t>
      </w:r>
      <w:r>
        <w:rPr>
          <w:rFonts w:hint="eastAsia"/>
          <w:sz w:val="28"/>
          <w:vertAlign w:val="subscript"/>
        </w:rPr>
        <w:t>Q3K</w:t>
      </w:r>
      <w:r>
        <w:rPr>
          <w:rFonts w:hint="eastAsia"/>
          <w:sz w:val="28"/>
        </w:rPr>
        <w:t>=5</w:t>
      </w:r>
      <w:r>
        <w:rPr>
          <w:rFonts w:ascii="宋体" w:hint="eastAsia"/>
          <w:sz w:val="28"/>
        </w:rPr>
        <w:t>.</w:t>
      </w:r>
      <w:r>
        <w:rPr>
          <w:rFonts w:hint="eastAsia"/>
          <w:sz w:val="28"/>
        </w:rPr>
        <w:t>862KN</w:t>
      </w:r>
    </w:p>
    <w:p>
      <w:pPr>
        <w:spacing w:line="500" w:lineRule="exact"/>
        <w:ind w:firstLine="560"/>
        <w:rPr>
          <w:rFonts w:hint="eastAsia"/>
          <w:sz w:val="28"/>
        </w:rPr>
      </w:pPr>
      <w:r>
        <w:rPr>
          <w:rFonts w:hint="eastAsia"/>
          <w:sz w:val="28"/>
        </w:rPr>
        <w:t>（3）立杆段的轴心力设计值：</w:t>
      </w:r>
    </w:p>
    <w:p>
      <w:pPr>
        <w:spacing w:line="500" w:lineRule="exact"/>
        <w:ind w:firstLine="1120"/>
        <w:rPr>
          <w:rFonts w:hint="eastAsia"/>
          <w:sz w:val="28"/>
        </w:rPr>
      </w:pPr>
      <w:r>
        <w:rPr>
          <w:rFonts w:hint="eastAsia"/>
          <w:sz w:val="28"/>
        </w:rPr>
        <w:t>N=1.2/K</w:t>
      </w:r>
      <w:r>
        <w:rPr>
          <w:rFonts w:hint="eastAsia"/>
          <w:sz w:val="28"/>
        </w:rPr>
        <w:t>×</w:t>
      </w:r>
      <w:r>
        <w:rPr>
          <w:rFonts w:hint="eastAsia"/>
          <w:sz w:val="28"/>
        </w:rPr>
        <w:t>NGK+1.4NQK=1.2/0.8</w:t>
      </w:r>
      <w:r>
        <w:rPr>
          <w:rFonts w:hint="eastAsia"/>
          <w:sz w:val="28"/>
        </w:rPr>
        <w:t>×</w:t>
      </w:r>
      <w:r>
        <w:rPr>
          <w:rFonts w:hint="eastAsia"/>
          <w:sz w:val="28"/>
        </w:rPr>
        <w:t>7.598+1.4</w:t>
      </w:r>
      <w:r>
        <w:rPr>
          <w:rFonts w:hint="eastAsia"/>
          <w:sz w:val="28"/>
        </w:rPr>
        <w:t>×</w:t>
      </w:r>
      <w:r>
        <w:rPr>
          <w:rFonts w:hint="eastAsia"/>
          <w:sz w:val="28"/>
        </w:rPr>
        <w:t>5</w:t>
      </w:r>
      <w:r>
        <w:rPr>
          <w:rFonts w:ascii="宋体" w:hint="eastAsia"/>
          <w:sz w:val="28"/>
        </w:rPr>
        <w:t>.</w:t>
      </w:r>
      <w:r>
        <w:rPr>
          <w:rFonts w:hint="eastAsia"/>
          <w:sz w:val="28"/>
        </w:rPr>
        <w:t>862</w:t>
      </w:r>
    </w:p>
    <w:p>
      <w:pPr>
        <w:spacing w:line="500" w:lineRule="exact"/>
        <w:ind w:firstLine="1400"/>
        <w:rPr>
          <w:rFonts w:hint="eastAsia"/>
          <w:sz w:val="28"/>
        </w:rPr>
      </w:pPr>
      <w:r>
        <w:rPr>
          <w:rFonts w:hint="eastAsia"/>
          <w:sz w:val="28"/>
        </w:rPr>
        <w:t>=19.6KN</w:t>
      </w:r>
    </w:p>
    <w:p>
      <w:pPr>
        <w:numPr>
          <w:ilvl w:val="0"/>
          <w:numId w:val="9"/>
        </w:numPr>
        <w:tabs>
          <w:tab w:val="left" w:pos="1280"/>
        </w:tabs>
        <w:spacing w:line="500" w:lineRule="exact"/>
        <w:rPr>
          <w:rFonts w:hint="eastAsia"/>
          <w:sz w:val="28"/>
        </w:rPr>
      </w:pPr>
      <w:r>
        <w:rPr>
          <w:rFonts w:hint="eastAsia"/>
          <w:sz w:val="28"/>
        </w:rPr>
        <w:t>丝绳受荷计算：</w:t>
      </w:r>
    </w:p>
    <w:p>
      <w:pPr>
        <w:spacing w:line="500" w:lineRule="exact"/>
        <w:rPr>
          <w:rFonts w:hint="eastAsia"/>
          <w:sz w:val="28"/>
        </w:rPr>
      </w:pPr>
      <w:r>
        <w:rPr>
          <w:rFonts w:hint="eastAsia"/>
          <w:sz w:val="28"/>
        </w:rPr>
        <w:t xml:space="preserve">     T</w:t>
      </w:r>
      <w:r>
        <w:rPr>
          <w:rFonts w:hint="eastAsia"/>
          <w:sz w:val="28"/>
          <w:vertAlign w:val="subscript"/>
        </w:rPr>
        <w:t>AB</w:t>
      </w:r>
      <w:r>
        <w:rPr>
          <w:rFonts w:hint="eastAsia"/>
          <w:sz w:val="28"/>
        </w:rPr>
        <w:t>=N*COSBAD=19.6</w:t>
      </w:r>
      <w:r>
        <w:rPr>
          <w:rFonts w:hint="eastAsia"/>
          <w:sz w:val="28"/>
        </w:rPr>
        <w:t>×</w:t>
      </w:r>
      <w:r>
        <w:rPr>
          <w:rFonts w:hint="eastAsia"/>
          <w:sz w:val="28"/>
        </w:rPr>
        <w:t>COSt</w:t>
      </w:r>
      <w:r>
        <w:rPr>
          <w:rFonts w:hint="eastAsia"/>
          <w:sz w:val="28"/>
          <w:vertAlign w:val="subscript"/>
        </w:rPr>
        <w:t>g</w:t>
      </w:r>
      <w:r>
        <w:rPr>
          <w:rFonts w:hint="eastAsia"/>
          <w:sz w:val="28"/>
          <w:vertAlign w:val="superscript"/>
        </w:rPr>
        <w:t>-1</w:t>
      </w:r>
      <w:r>
        <w:rPr>
          <w:rFonts w:hint="eastAsia"/>
          <w:sz w:val="28"/>
        </w:rPr>
        <w:t>1.2/3.4=19.96 KN</w:t>
      </w:r>
    </w:p>
    <w:p>
      <w:pPr>
        <w:spacing w:line="500" w:lineRule="exact"/>
        <w:rPr>
          <w:rFonts w:hint="eastAsia"/>
          <w:sz w:val="28"/>
        </w:rPr>
      </w:pPr>
      <w:r>
        <w:rPr>
          <w:rFonts w:hint="eastAsia"/>
          <w:sz w:val="28"/>
        </w:rPr>
        <w:t xml:space="preserve">     T</w:t>
      </w:r>
      <w:r>
        <w:rPr>
          <w:rFonts w:hint="eastAsia"/>
          <w:sz w:val="28"/>
          <w:vertAlign w:val="subscript"/>
        </w:rPr>
        <w:t>AC</w:t>
      </w:r>
      <w:r>
        <w:rPr>
          <w:rFonts w:hint="eastAsia"/>
          <w:sz w:val="28"/>
        </w:rPr>
        <w:t xml:space="preserve"> =N*COSCAD=19.6</w:t>
      </w:r>
      <w:r>
        <w:rPr>
          <w:rFonts w:hint="eastAsia"/>
          <w:sz w:val="28"/>
        </w:rPr>
        <w:t>×</w:t>
      </w:r>
      <w:r>
        <w:rPr>
          <w:rFonts w:hint="eastAsia"/>
          <w:sz w:val="28"/>
        </w:rPr>
        <w:t>COSt</w:t>
      </w:r>
      <w:r>
        <w:rPr>
          <w:rFonts w:hint="eastAsia"/>
          <w:sz w:val="28"/>
          <w:vertAlign w:val="subscript"/>
        </w:rPr>
        <w:t>g</w:t>
      </w:r>
      <w:r>
        <w:rPr>
          <w:rFonts w:hint="eastAsia"/>
          <w:sz w:val="28"/>
          <w:vertAlign w:val="superscript"/>
        </w:rPr>
        <w:t>-1</w:t>
      </w:r>
      <w:r>
        <w:rPr>
          <w:rFonts w:hint="eastAsia"/>
          <w:sz w:val="28"/>
        </w:rPr>
        <w:t>0.15/3.4=19.66KN</w:t>
      </w:r>
    </w:p>
    <w:p>
      <w:pPr>
        <w:numPr>
          <w:ilvl w:val="0"/>
          <w:numId w:val="9"/>
        </w:numPr>
        <w:tabs>
          <w:tab w:val="left" w:pos="1280"/>
        </w:tabs>
        <w:spacing w:line="500" w:lineRule="exact"/>
        <w:rPr>
          <w:rFonts w:hint="eastAsia"/>
          <w:sz w:val="28"/>
        </w:rPr>
      </w:pPr>
      <w:r>
        <w:rPr>
          <w:rFonts w:hint="eastAsia"/>
          <w:sz w:val="28"/>
        </w:rPr>
        <w:t>丝绳稳定性验算：</w:t>
      </w:r>
    </w:p>
    <w:p>
      <w:pPr>
        <w:spacing w:line="500" w:lineRule="exact"/>
        <w:rPr>
          <w:rFonts w:hint="eastAsia"/>
          <w:sz w:val="28"/>
        </w:rPr>
      </w:pPr>
      <w:r>
        <w:rPr>
          <w:rFonts w:hint="eastAsia"/>
          <w:sz w:val="28"/>
        </w:rPr>
        <w:t xml:space="preserve">   Qafc=0.8</w:t>
      </w:r>
      <w:r>
        <w:rPr>
          <w:rFonts w:hint="eastAsia"/>
          <w:sz w:val="28"/>
        </w:rPr>
        <w:t>×</w:t>
      </w:r>
      <w:r>
        <w:rPr>
          <w:rFonts w:hint="eastAsia"/>
          <w:sz w:val="28"/>
        </w:rPr>
        <w:t>3.14</w:t>
      </w:r>
      <w:r>
        <w:rPr>
          <w:rFonts w:hint="eastAsia"/>
          <w:sz w:val="28"/>
        </w:rPr>
        <w:t>×</w:t>
      </w:r>
      <w:r>
        <w:rPr>
          <w:rFonts w:hint="eastAsia"/>
          <w:sz w:val="28"/>
        </w:rPr>
        <w:t>7</w:t>
      </w:r>
      <w:r>
        <w:rPr>
          <w:rFonts w:hint="eastAsia"/>
          <w:sz w:val="28"/>
          <w:vertAlign w:val="superscript"/>
        </w:rPr>
        <w:t>2</w:t>
      </w:r>
      <w:r>
        <w:rPr>
          <w:rFonts w:hint="eastAsia"/>
          <w:sz w:val="28"/>
        </w:rPr>
        <w:t>×</w:t>
      </w:r>
      <w:r>
        <w:rPr>
          <w:rFonts w:hint="eastAsia"/>
          <w:sz w:val="28"/>
        </w:rPr>
        <w:t>205=25233.04N</w:t>
      </w:r>
    </w:p>
    <w:p>
      <w:pPr>
        <w:spacing w:line="500" w:lineRule="exact"/>
        <w:ind w:firstLine="1120"/>
        <w:rPr>
          <w:rFonts w:hint="eastAsia"/>
          <w:sz w:val="28"/>
        </w:rPr>
      </w:pPr>
      <w:r>
        <w:rPr>
          <w:rFonts w:hint="eastAsia"/>
          <w:sz w:val="28"/>
        </w:rPr>
        <w:t>=25.233KN＞T</w:t>
      </w:r>
      <w:r>
        <w:rPr>
          <w:rFonts w:hint="eastAsia"/>
          <w:sz w:val="28"/>
          <w:vertAlign w:val="subscript"/>
        </w:rPr>
        <w:t>AB</w:t>
      </w:r>
      <w:r>
        <w:rPr>
          <w:rFonts w:hint="eastAsia"/>
          <w:sz w:val="28"/>
        </w:rPr>
        <w:t>或T</w:t>
      </w:r>
      <w:r>
        <w:rPr>
          <w:rFonts w:hint="eastAsia"/>
          <w:sz w:val="28"/>
          <w:vertAlign w:val="subscript"/>
        </w:rPr>
        <w:t>AC</w:t>
      </w:r>
      <w:r>
        <w:rPr>
          <w:rFonts w:hint="eastAsia"/>
          <w:sz w:val="28"/>
        </w:rPr>
        <w:t xml:space="preserve">   </w:t>
      </w:r>
    </w:p>
    <w:p>
      <w:pPr>
        <w:spacing w:line="500" w:lineRule="exact"/>
        <w:ind w:firstLine="1120"/>
        <w:rPr>
          <w:rFonts w:hint="eastAsia"/>
          <w:sz w:val="28"/>
        </w:rPr>
      </w:pPr>
      <w:r>
        <w:rPr>
          <w:rFonts w:hint="eastAsia"/>
          <w:sz w:val="28"/>
        </w:rPr>
        <w:t xml:space="preserve"> 满足要求</w:t>
      </w:r>
    </w:p>
    <w:p>
      <w:pPr>
        <w:spacing w:line="500" w:lineRule="exact"/>
        <w:ind w:firstLine="560"/>
        <w:rPr>
          <w:rFonts w:hint="eastAsia"/>
          <w:sz w:val="28"/>
        </w:rPr>
      </w:pPr>
      <w:r>
        <w:rPr>
          <w:rFonts w:hint="eastAsia"/>
          <w:sz w:val="28"/>
        </w:rPr>
        <w:t>5、卸荷部件验算</w:t>
      </w:r>
      <w:r>
        <w:rPr>
          <w:sz w:val="28"/>
        </w:rPr>
        <w:t>(</w:t>
      </w:r>
      <w:r>
        <w:rPr>
          <w:rFonts w:hint="eastAsia"/>
          <w:sz w:val="28"/>
        </w:rPr>
        <w:t>7、10、13层处)：</w:t>
      </w:r>
    </w:p>
    <w:p>
      <w:pPr>
        <w:spacing w:line="500" w:lineRule="exact"/>
        <w:ind w:left="420" w:firstLine="560"/>
        <w:rPr>
          <w:rFonts w:ascii="宋体" w:hint="eastAsia"/>
          <w:sz w:val="28"/>
        </w:rPr>
      </w:pPr>
      <w:r>
        <w:rPr>
          <w:rFonts w:ascii="宋体" w:hint="eastAsia"/>
          <w:sz w:val="28"/>
        </w:rPr>
        <w:t>由于以上各层排栅高度均小于56.7M，由以上计算可知，</w:t>
      </w:r>
      <w:r>
        <w:rPr>
          <w:rFonts w:hint="eastAsia"/>
          <w:sz w:val="28"/>
        </w:rPr>
        <w:t>卸荷</w:t>
      </w:r>
      <w:r>
        <w:rPr>
          <w:rFonts w:ascii="宋体" w:hint="eastAsia"/>
          <w:sz w:val="28"/>
        </w:rPr>
        <w:t>丝绳符合要求，故不再计算</w:t>
      </w:r>
    </w:p>
    <w:p>
      <w:pPr>
        <w:pStyle w:val="Heading3"/>
        <w:numPr>
          <w:ilvl w:val="0"/>
          <w:numId w:val="0"/>
        </w:numPr>
        <w:spacing w:line="500" w:lineRule="exact"/>
        <w:ind w:left="1260"/>
        <w:rPr>
          <w:rFonts w:hint="eastAsia"/>
        </w:rPr>
      </w:pPr>
      <w:bookmarkStart w:id="61" w:name="_Toc512570287"/>
      <w:bookmarkStart w:id="62" w:name="_Toc512394425"/>
      <w:r>
        <w:rPr>
          <w:rFonts w:hint="eastAsia"/>
        </w:rPr>
        <w:t>二、脚手架搭设要点</w:t>
      </w:r>
      <w:bookmarkEnd w:id="61"/>
      <w:bookmarkEnd w:id="62"/>
    </w:p>
    <w:p>
      <w:pPr>
        <w:spacing w:line="500" w:lineRule="exact"/>
        <w:ind w:firstLine="480"/>
        <w:rPr>
          <w:rFonts w:hint="eastAsia"/>
          <w:sz w:val="28"/>
        </w:rPr>
      </w:pPr>
      <w:r>
        <w:rPr>
          <w:rFonts w:hint="eastAsia"/>
          <w:sz w:val="28"/>
        </w:rPr>
        <w:t>1、施工前要对现场的情况和环境了解清楚。</w:t>
      </w:r>
    </w:p>
    <w:p>
      <w:pPr>
        <w:spacing w:line="500" w:lineRule="exact"/>
        <w:ind w:firstLine="480"/>
        <w:rPr>
          <w:rFonts w:hint="eastAsia"/>
          <w:sz w:val="28"/>
        </w:rPr>
      </w:pPr>
      <w:r>
        <w:rPr>
          <w:rFonts w:hint="eastAsia"/>
          <w:sz w:val="28"/>
        </w:rPr>
        <w:t>2、地基和地座处理：地面先用砼混凝土板预制件，再用一块模板，一块钢板地座。</w:t>
      </w:r>
    </w:p>
    <w:p>
      <w:pPr>
        <w:spacing w:line="500" w:lineRule="exact"/>
        <w:ind w:firstLine="480"/>
        <w:rPr>
          <w:rFonts w:hint="eastAsia"/>
          <w:sz w:val="28"/>
        </w:rPr>
      </w:pPr>
      <w:r>
        <w:rPr>
          <w:sz w:val="28"/>
        </w:rPr>
        <w:pict>
          <v:line id="直线 2883" o:spid="_x0000_s1265" style="mso-wrap-style:square;position:absolute;z-index:251911168" from="15.75pt,62.25pt" to="33.75pt,62.25pt" o:allowincell="f">
            <v:stroke linestyle="single" endarrow="block"/>
          </v:line>
        </w:pict>
      </w:r>
      <w:r>
        <w:rPr>
          <w:sz w:val="28"/>
        </w:rPr>
        <w:pict>
          <v:line id="直线 2884" o:spid="_x0000_s1266" style="mso-wrap-style:square;position:absolute;z-index:251912192" from="351.75pt,38.85pt" to="369.75pt,38.85pt" o:allowincell="f">
            <v:stroke linestyle="single" endarrow="block"/>
          </v:line>
        </w:pict>
      </w:r>
      <w:r>
        <w:rPr>
          <w:sz w:val="28"/>
        </w:rPr>
        <w:pict>
          <v:line id="直线 2882" o:spid="_x0000_s1267" style="mso-wrap-style:square;position:absolute;z-index:251910144" from="278.25pt,38.85pt" to="296.25pt,38.85pt" o:allowincell="f">
            <v:stroke linestyle="single" endarrow="block"/>
          </v:line>
        </w:pict>
      </w:r>
      <w:r>
        <w:rPr>
          <w:sz w:val="28"/>
        </w:rPr>
        <w:pict>
          <v:line id="直线 2879" o:spid="_x0000_s1268" style="mso-wrap-style:square;position:absolute;z-index:251907072" from="409.5pt,15.45pt" to="427.5pt,15.45pt" o:allowincell="f">
            <v:stroke linestyle="single" endarrow="block"/>
          </v:line>
        </w:pict>
      </w:r>
      <w:r>
        <w:rPr>
          <w:sz w:val="28"/>
        </w:rPr>
        <w:pict>
          <v:line id="直线 2885" o:spid="_x0000_s1269" style="mso-wrap-style:square;position:absolute;z-index:251913216" from="299.25pt,15.45pt" to="317.25pt,15.45pt" o:allowincell="f">
            <v:stroke linestyle="single" endarrow="block"/>
          </v:line>
        </w:pict>
      </w:r>
      <w:r>
        <w:rPr>
          <w:sz w:val="28"/>
        </w:rPr>
        <w:pict>
          <v:line id="直线 2881" o:spid="_x0000_s1270" style="mso-wrap-style:square;position:absolute;z-index:251909120" from="168pt,38.85pt" to="186pt,38.85pt" o:allowincell="f">
            <v:stroke linestyle="single" endarrow="block"/>
          </v:line>
        </w:pict>
      </w:r>
      <w:r>
        <w:rPr>
          <w:sz w:val="28"/>
        </w:rPr>
        <w:pict>
          <v:line id="直线 2880" o:spid="_x0000_s1271" style="mso-wrap-style:square;position:absolute;z-index:251908096" from="99.75pt,38.85pt" to="117.75pt,38.85pt" o:allowincell="f">
            <v:stroke linestyle="single" endarrow="block"/>
          </v:line>
        </w:pict>
      </w:r>
      <w:r>
        <w:rPr>
          <w:sz w:val="28"/>
        </w:rPr>
        <w:pict>
          <v:line id="直线 2878" o:spid="_x0000_s1272" style="mso-wrap-style:square;position:absolute;z-index:251906048" from="31.5pt,38.85pt" to="49.5pt,38.85pt" o:allowincell="f">
            <v:stroke linestyle="single" endarrow="block"/>
          </v:line>
        </w:pict>
      </w:r>
      <w:r>
        <w:rPr>
          <w:sz w:val="28"/>
        </w:rPr>
        <w:pict>
          <v:line id="直线 2877" o:spid="_x0000_s1273" style="mso-wrap-style:square;position:absolute;z-index:251905024" from="351pt,15.6pt" to="369pt,15.6pt" o:allowincell="f">
            <v:stroke linestyle="single" endarrow="block"/>
          </v:line>
        </w:pict>
      </w:r>
      <w:r>
        <w:rPr>
          <w:sz w:val="28"/>
        </w:rPr>
        <w:pict>
          <v:line id="直线 2876" o:spid="_x0000_s1274" style="mso-wrap-style:square;position:absolute;z-index:251904000" from="207pt,15.6pt" to="225pt,15.6pt" o:allowincell="f">
            <v:stroke linestyle="single" endarrow="block"/>
          </v:line>
        </w:pict>
      </w:r>
      <w:r>
        <w:rPr>
          <w:rFonts w:hint="eastAsia"/>
          <w:sz w:val="28"/>
        </w:rPr>
        <w:t>3、杆件搭设顺序：临时拉杆   临时连墙杆   立杆   扫地杆  大横杆    护栏杆   剪刀撑    扣桥面大横杆    连墙杆     拆临时拉杆    拆临时连墙杆。</w:t>
      </w:r>
    </w:p>
    <w:p>
      <w:pPr>
        <w:spacing w:line="500" w:lineRule="exact"/>
        <w:ind w:firstLine="480"/>
        <w:rPr>
          <w:rFonts w:hint="eastAsia"/>
          <w:sz w:val="28"/>
        </w:rPr>
      </w:pPr>
      <w:r>
        <w:rPr>
          <w:rFonts w:hint="eastAsia"/>
          <w:sz w:val="28"/>
        </w:rPr>
        <w:t>4、扣件要扣紧，并注意拧紧程度要均匀适当，杜绝使用变形过大的杆和不合格扣件。</w:t>
      </w:r>
    </w:p>
    <w:p>
      <w:pPr>
        <w:spacing w:line="500" w:lineRule="exact"/>
        <w:ind w:firstLine="480"/>
        <w:rPr>
          <w:rFonts w:hint="eastAsia"/>
          <w:sz w:val="28"/>
        </w:rPr>
      </w:pPr>
      <w:r>
        <w:rPr>
          <w:rFonts w:hint="eastAsia"/>
          <w:sz w:val="28"/>
        </w:rPr>
        <w:t>5、随时校正杆件的水平偏差和垂直偏差，保证棚架质量和整齐。</w:t>
      </w:r>
    </w:p>
    <w:p>
      <w:pPr>
        <w:spacing w:line="500" w:lineRule="exact"/>
        <w:ind w:firstLine="480"/>
        <w:rPr>
          <w:rFonts w:hint="eastAsia"/>
          <w:sz w:val="28"/>
        </w:rPr>
      </w:pPr>
      <w:r>
        <w:rPr>
          <w:rFonts w:hint="eastAsia"/>
          <w:sz w:val="28"/>
        </w:rPr>
        <w:t>6、下班和临时停工应采取临时措施，保证棚架的安全和稳定。</w:t>
      </w:r>
    </w:p>
    <w:p>
      <w:pPr>
        <w:spacing w:line="500" w:lineRule="exact"/>
        <w:ind w:firstLine="480"/>
        <w:rPr>
          <w:rFonts w:hint="eastAsia"/>
          <w:sz w:val="28"/>
        </w:rPr>
        <w:sectPr>
          <w:footerReference w:type="even" r:id="rId36"/>
          <w:type w:val="nextPage"/>
          <w:pgSz w:w="11906" w:h="16838"/>
          <w:pgMar w:top="284" w:right="1418" w:bottom="1247" w:left="1701" w:header="851" w:footer="851" w:gutter="0"/>
          <w:pgNumType w:start="32"/>
          <w:cols w:space="708"/>
          <w:titlePg w:val="0"/>
          <w:docGrid w:type="lines" w:linePitch="312"/>
        </w:sectPr>
      </w:pPr>
      <w:r>
        <w:rPr>
          <w:rFonts w:hint="eastAsia"/>
          <w:sz w:val="28"/>
        </w:rPr>
        <w:t>7、</w:t>
      </w:r>
    </w:p>
    <w:p>
      <w:pPr>
        <w:spacing w:line="500" w:lineRule="exact"/>
        <w:ind w:firstLine="480"/>
        <w:rPr>
          <w:rFonts w:hint="eastAsia"/>
          <w:sz w:val="28"/>
        </w:rPr>
      </w:pPr>
      <w:r>
        <w:rPr>
          <w:rFonts w:hint="eastAsia"/>
          <w:sz w:val="28"/>
        </w:rPr>
        <w:t xml:space="preserve"> 扣件安装：开口朝向应合理，避免雨水流入。立杆大横杆和小横杆的相接点到扣件中心距离不大于15公分，杆件的对伸长度不小于10公分，底部斜杆与立杆的连接扣件离地不大于50公分。</w:t>
      </w:r>
    </w:p>
    <w:p>
      <w:pPr>
        <w:spacing w:line="500" w:lineRule="exact"/>
        <w:ind w:firstLine="480"/>
        <w:rPr>
          <w:rFonts w:hint="eastAsia"/>
          <w:sz w:val="28"/>
        </w:rPr>
      </w:pPr>
      <w:r>
        <w:rPr>
          <w:rFonts w:hint="eastAsia"/>
          <w:sz w:val="28"/>
        </w:rPr>
        <w:t>8、连墙杆：是关系脚手架安全和稳定的保证，应尽量设置在立杆和大横杆的交叉位置。</w:t>
      </w:r>
    </w:p>
    <w:p>
      <w:pPr>
        <w:spacing w:line="500" w:lineRule="exact"/>
        <w:ind w:firstLine="480"/>
        <w:rPr>
          <w:rFonts w:hint="eastAsia"/>
          <w:sz w:val="28"/>
        </w:rPr>
      </w:pPr>
      <w:r>
        <w:rPr>
          <w:rFonts w:hint="eastAsia"/>
          <w:sz w:val="28"/>
        </w:rPr>
        <w:t>9、吊拉卸荷：是为了减轻棚架的负荷，应装设在立杆与大横杆和小横杆一起的位置，并用花蓝螺丝拧紧，在棚架上用短木或钢管紧顶楼面，加强棚架横向刚性。</w:t>
      </w:r>
    </w:p>
    <w:p>
      <w:pPr>
        <w:spacing w:line="500" w:lineRule="exact"/>
        <w:ind w:firstLine="480"/>
        <w:rPr>
          <w:rFonts w:hint="eastAsia"/>
          <w:sz w:val="28"/>
        </w:rPr>
      </w:pPr>
      <w:r>
        <w:rPr>
          <w:rFonts w:hint="eastAsia"/>
          <w:sz w:val="28"/>
        </w:rPr>
        <w:t>10、所有钢管接驳位应错布置，并用直驳扣拧紧。</w:t>
      </w:r>
    </w:p>
    <w:p>
      <w:pPr>
        <w:spacing w:line="500" w:lineRule="exact"/>
        <w:ind w:firstLine="480"/>
        <w:rPr>
          <w:rFonts w:hint="eastAsia"/>
          <w:sz w:val="28"/>
        </w:rPr>
      </w:pPr>
      <w:r>
        <w:rPr>
          <w:rFonts w:hint="eastAsia"/>
          <w:sz w:val="28"/>
        </w:rPr>
        <w:t>11、本搭设要点未尽之处，可按有关的施工规范和要求进行施工。</w:t>
      </w:r>
    </w:p>
    <w:p>
      <w:pPr>
        <w:pStyle w:val="Heading3"/>
        <w:numPr>
          <w:ilvl w:val="0"/>
          <w:numId w:val="0"/>
        </w:numPr>
        <w:spacing w:line="500" w:lineRule="exact"/>
        <w:ind w:left="1260"/>
        <w:rPr>
          <w:rFonts w:hint="eastAsia"/>
        </w:rPr>
      </w:pPr>
      <w:bookmarkStart w:id="63" w:name="_Toc512394426"/>
      <w:bookmarkStart w:id="64" w:name="_Toc512570288"/>
      <w:r>
        <w:rPr>
          <w:rFonts w:hint="eastAsia"/>
        </w:rPr>
        <w:t>三、脚手架拆除要点</w:t>
      </w:r>
      <w:bookmarkEnd w:id="63"/>
      <w:bookmarkEnd w:id="64"/>
    </w:p>
    <w:p>
      <w:pPr>
        <w:spacing w:line="500" w:lineRule="exact"/>
        <w:ind w:firstLine="480"/>
        <w:rPr>
          <w:rFonts w:hint="eastAsia"/>
          <w:sz w:val="28"/>
        </w:rPr>
      </w:pPr>
      <w:r>
        <w:rPr>
          <w:rFonts w:hint="eastAsia"/>
          <w:sz w:val="28"/>
        </w:rPr>
        <w:t>拆除顺序：拆除扣件式钢管脚手架的原则是先搭设的后拆除，后搭设的先拆除，具体拆除程序为：</w:t>
      </w:r>
    </w:p>
    <w:p>
      <w:pPr>
        <w:spacing w:line="500" w:lineRule="exact"/>
        <w:ind w:firstLine="480"/>
        <w:rPr>
          <w:rFonts w:hint="eastAsia"/>
          <w:sz w:val="28"/>
        </w:rPr>
      </w:pPr>
      <w:r>
        <w:rPr>
          <w:sz w:val="28"/>
        </w:rPr>
        <w:pict>
          <v:line id="直线 2886" o:spid="_x0000_s1275" style="mso-wrap-style:square;position:absolute;z-index:251914240" from="68.25pt,16.35pt" to="86.25pt,16.35pt" o:allowincell="f">
            <v:stroke linestyle="single" endarrow="block"/>
          </v:line>
        </w:pict>
      </w:r>
      <w:r>
        <w:rPr>
          <w:sz w:val="28"/>
        </w:rPr>
        <w:pict>
          <v:line id="直线 2891" o:spid="_x0000_s1276" style="mso-wrap-style:square;position:absolute;z-index:251919360" from="131.25pt,16.35pt" to="149.25pt,16.35pt" o:allowincell="f">
            <v:stroke linestyle="single" endarrow="block"/>
          </v:line>
        </w:pict>
      </w:r>
      <w:r>
        <w:rPr>
          <w:sz w:val="28"/>
        </w:rPr>
        <w:pict>
          <v:line id="直线 2890" o:spid="_x0000_s1277" style="mso-wrap-style:square;position:absolute;z-index:251918336" from="199.5pt,16.35pt" to="217.5pt,16.35pt" o:allowincell="f">
            <v:stroke linestyle="single" endarrow="block"/>
          </v:line>
        </w:pict>
      </w:r>
      <w:r>
        <w:rPr>
          <w:sz w:val="28"/>
        </w:rPr>
        <w:pict>
          <v:line id="直线 2889" o:spid="_x0000_s1278" style="mso-wrap-style:square;position:absolute;z-index:251917312" from="257.25pt,16.35pt" to="275.25pt,16.35pt" o:allowincell="f">
            <v:stroke linestyle="single" endarrow="block"/>
          </v:line>
        </w:pict>
      </w:r>
      <w:r>
        <w:rPr>
          <w:sz w:val="28"/>
        </w:rPr>
        <w:pict>
          <v:line id="直线 2887" o:spid="_x0000_s1279" style="mso-wrap-style:square;position:absolute;z-index:251915264" from="372.75pt,16.35pt" to="390.75pt,16.35pt" o:allowincell="f">
            <v:stroke linestyle="single" endarrow="block"/>
          </v:line>
        </w:pict>
      </w:r>
      <w:r>
        <w:rPr>
          <w:sz w:val="28"/>
        </w:rPr>
        <w:pict>
          <v:line id="直线 2888" o:spid="_x0000_s1280" style="mso-wrap-style:square;position:absolute;z-index:251916288" from="309.75pt,16.35pt" to="327.75pt,16.35pt" o:allowincell="f">
            <v:stroke linestyle="single" endarrow="block"/>
          </v:line>
        </w:pict>
      </w:r>
      <w:r>
        <w:rPr>
          <w:rFonts w:hint="eastAsia"/>
          <w:sz w:val="28"/>
        </w:rPr>
        <w:t>安全网   护身栏   小横杆   大横杆   立杆   连墙杆   剪力撑.</w:t>
      </w:r>
    </w:p>
    <w:p>
      <w:pPr>
        <w:spacing w:line="500" w:lineRule="exact"/>
        <w:ind w:firstLine="480"/>
        <w:rPr>
          <w:rFonts w:hint="eastAsia"/>
          <w:sz w:val="28"/>
        </w:rPr>
      </w:pPr>
      <w:r>
        <w:rPr>
          <w:rFonts w:hint="eastAsia"/>
          <w:sz w:val="28"/>
        </w:rPr>
        <w:t>在拆除过程中,应符合以下要求</w:t>
      </w:r>
    </w:p>
    <w:p>
      <w:pPr>
        <w:spacing w:line="500" w:lineRule="exact"/>
        <w:ind w:firstLine="480"/>
        <w:rPr>
          <w:rFonts w:hint="eastAsia"/>
          <w:sz w:val="28"/>
        </w:rPr>
      </w:pPr>
      <w:r>
        <w:rPr>
          <w:rFonts w:hint="eastAsia"/>
          <w:sz w:val="28"/>
        </w:rPr>
        <w:t>1、先拆除两层安全网，然后按顺序逐层由上而下进行，严禁上下同时作业。</w:t>
      </w:r>
    </w:p>
    <w:p>
      <w:pPr>
        <w:spacing w:line="500" w:lineRule="exact"/>
        <w:ind w:firstLine="480"/>
        <w:rPr>
          <w:rFonts w:hint="eastAsia"/>
          <w:sz w:val="28"/>
        </w:rPr>
      </w:pPr>
      <w:r>
        <w:rPr>
          <w:rFonts w:hint="eastAsia"/>
          <w:sz w:val="28"/>
        </w:rPr>
        <w:t>2、所有连墙杆件应除脚手架逐层拆除，严禁先将连墙杆件整层或数层拆除后再拆除脚手架，分段拆除高差不应大于2步，如高差大于2步，应增设连墙件加固。</w:t>
      </w:r>
    </w:p>
    <w:p>
      <w:pPr>
        <w:spacing w:line="500" w:lineRule="exact"/>
        <w:ind w:firstLine="480"/>
        <w:rPr>
          <w:rFonts w:hint="eastAsia"/>
          <w:sz w:val="28"/>
        </w:rPr>
      </w:pPr>
      <w:r>
        <w:rPr>
          <w:rFonts w:hint="eastAsia"/>
          <w:sz w:val="28"/>
        </w:rPr>
        <w:t>3、当脚手架拆至下部最后一根长管的高度时，应先在适当位置搭临时抛撑加固后，再拆连墙杆。</w:t>
      </w:r>
    </w:p>
    <w:p>
      <w:pPr>
        <w:spacing w:line="500" w:lineRule="exact"/>
        <w:ind w:firstLine="480"/>
        <w:rPr>
          <w:rFonts w:hint="eastAsia"/>
          <w:sz w:val="28"/>
        </w:rPr>
      </w:pPr>
      <w:r>
        <w:rPr>
          <w:rFonts w:hint="eastAsia"/>
          <w:sz w:val="28"/>
        </w:rPr>
        <w:t>4、在拆棚过程中严禁单人操作，拆立杆时必须要有人配合，密切注意马路面来往车辆和行人动向，拿稳杆件、扣件和螺丝等零件，拆下的零件应用袋装好放置在室内安全的地方，集中运至地面，以免散坠下伤人。</w:t>
      </w:r>
    </w:p>
    <w:p>
      <w:pPr>
        <w:spacing w:line="500" w:lineRule="exact"/>
        <w:ind w:firstLine="480"/>
        <w:rPr>
          <w:rFonts w:hint="eastAsia"/>
          <w:sz w:val="28"/>
        </w:rPr>
      </w:pPr>
      <w:r>
        <w:rPr>
          <w:rFonts w:hint="eastAsia"/>
          <w:sz w:val="28"/>
        </w:rPr>
        <w:t>5、参加搭、拆作业人员，一律不准酒后操作，操作时必须思想集中，不准说笑，打闹或擅自离开工作岗位。</w:t>
      </w:r>
    </w:p>
    <w:p>
      <w:pPr>
        <w:spacing w:line="500" w:lineRule="exact"/>
        <w:ind w:firstLine="480"/>
        <w:rPr>
          <w:rFonts w:hint="eastAsia"/>
          <w:sz w:val="28"/>
        </w:rPr>
      </w:pPr>
      <w:r>
        <w:rPr>
          <w:rFonts w:hint="eastAsia"/>
          <w:sz w:val="28"/>
        </w:rPr>
        <w:t>6、钢管上的扣件要全部拆除，拆下的各种材料应分类堆放。</w:t>
      </w:r>
    </w:p>
    <w:p>
      <w:pPr>
        <w:spacing w:line="500" w:lineRule="exact"/>
        <w:ind w:firstLine="560"/>
        <w:rPr>
          <w:rFonts w:hint="eastAsia"/>
          <w:sz w:val="28"/>
        </w:rPr>
      </w:pPr>
      <w:r>
        <w:rPr>
          <w:rFonts w:hint="eastAsia"/>
          <w:sz w:val="28"/>
        </w:rPr>
        <w:t>7、参加脚架的工作人员必须按安全要求，带好安全帽系好安全带，穿好防滑鞋，不穿带好防护用具的人不得从事脚手架的搭、拆工作。</w:t>
      </w:r>
    </w:p>
    <w:p>
      <w:pPr>
        <w:spacing w:line="500" w:lineRule="exact"/>
        <w:rPr>
          <w:rFonts w:ascii="宋体" w:hint="eastAsia"/>
          <w:sz w:val="28"/>
        </w:rPr>
        <w:sectPr>
          <w:footerReference w:type="even" r:id="rId37"/>
          <w:type w:val="nextPage"/>
          <w:pgSz w:w="11906" w:h="16838"/>
          <w:pgMar w:top="284" w:right="1418" w:bottom="1247" w:left="1701" w:header="851" w:footer="851" w:gutter="0"/>
          <w:pgNumType w:start="33"/>
          <w:cols w:space="708"/>
          <w:titlePg w:val="0"/>
          <w:docGrid w:type="lines" w:linePitch="312"/>
        </w:sectPr>
      </w:pPr>
      <w:bookmarkEnd w:id="22"/>
      <w:bookmarkEnd w:id="23"/>
    </w:p>
    <w:p>
      <w:pPr>
        <w:pStyle w:val="NormalIndent"/>
        <w:numPr>
          <w:ilvl w:val="0"/>
          <w:numId w:val="12"/>
        </w:numPr>
        <w:tabs>
          <w:tab w:val="left" w:pos="2460"/>
        </w:tabs>
        <w:spacing w:line="500" w:lineRule="exact"/>
        <w:rPr>
          <w:rFonts w:hint="eastAsia"/>
          <w:b/>
          <w:sz w:val="32"/>
        </w:rPr>
      </w:pPr>
      <w:r>
        <w:rPr>
          <w:rFonts w:hint="eastAsia"/>
          <w:b/>
          <w:sz w:val="32"/>
        </w:rPr>
        <w:t xml:space="preserve">   确保工程质量和工期的措施</w:t>
      </w:r>
    </w:p>
    <w:p>
      <w:pPr>
        <w:pStyle w:val="Heading1"/>
        <w:numPr>
          <w:ilvl w:val="0"/>
          <w:numId w:val="0"/>
        </w:numPr>
        <w:spacing w:line="500" w:lineRule="exact"/>
        <w:ind w:left="420"/>
        <w:jc w:val="center"/>
        <w:rPr>
          <w:b/>
        </w:rPr>
      </w:pPr>
      <w:r>
        <w:rPr>
          <w:rFonts w:hint="eastAsia"/>
          <w:b/>
        </w:rPr>
        <w:t>第一节</w:t>
      </w:r>
      <w:bookmarkStart w:id="65" w:name="_Toc512570293"/>
      <w:bookmarkStart w:id="66" w:name="_Toc512394432"/>
      <w:r>
        <w:rPr>
          <w:rFonts w:hint="eastAsia"/>
          <w:b/>
        </w:rPr>
        <w:t xml:space="preserve">  质量保证措施</w:t>
      </w:r>
      <w:bookmarkEnd w:id="65"/>
      <w:bookmarkEnd w:id="66"/>
    </w:p>
    <w:p>
      <w:pPr>
        <w:pStyle w:val="Heading2"/>
        <w:numPr>
          <w:ilvl w:val="0"/>
          <w:numId w:val="0"/>
        </w:numPr>
        <w:spacing w:line="500" w:lineRule="exact"/>
        <w:ind w:left="840"/>
        <w:rPr>
          <w:rFonts w:eastAsia="宋体"/>
          <w:b/>
        </w:rPr>
      </w:pPr>
      <w:bookmarkStart w:id="67" w:name="_Toc512394433"/>
      <w:bookmarkStart w:id="68" w:name="_Toc512570294"/>
      <w:r>
        <w:rPr>
          <w:rFonts w:eastAsia="宋体" w:hint="eastAsia"/>
          <w:b/>
        </w:rPr>
        <w:t>（一）、工程质量目标</w:t>
      </w:r>
      <w:bookmarkEnd w:id="67"/>
      <w:bookmarkEnd w:id="68"/>
    </w:p>
    <w:p>
      <w:pPr>
        <w:spacing w:line="500" w:lineRule="exact"/>
        <w:rPr>
          <w:rFonts w:ascii="宋体" w:hint="eastAsia"/>
          <w:sz w:val="28"/>
        </w:rPr>
      </w:pPr>
      <w:r>
        <w:rPr>
          <w:rFonts w:ascii="宋体"/>
          <w:sz w:val="28"/>
        </w:rPr>
        <w:t xml:space="preserve">    </w:t>
      </w:r>
      <w:r>
        <w:rPr>
          <w:rFonts w:ascii="宋体" w:hint="eastAsia"/>
          <w:sz w:val="28"/>
        </w:rPr>
        <w:t>顺德市优良工程。</w:t>
      </w:r>
    </w:p>
    <w:p>
      <w:pPr>
        <w:pStyle w:val="Heading3"/>
        <w:numPr>
          <w:ilvl w:val="0"/>
          <w:numId w:val="0"/>
        </w:numPr>
        <w:spacing w:line="500" w:lineRule="exact"/>
        <w:ind w:firstLine="560"/>
        <w:rPr>
          <w:rFonts w:hint="eastAsia"/>
        </w:rPr>
      </w:pPr>
      <w:bookmarkStart w:id="69" w:name="_Toc512570295"/>
      <w:bookmarkStart w:id="70" w:name="_Toc512394434"/>
      <w:r>
        <w:rPr>
          <w:rFonts w:hint="eastAsia"/>
          <w:b w:val="0"/>
        </w:rPr>
        <w:t>分部工程质量目标</w:t>
      </w:r>
      <w:bookmarkEnd w:id="69"/>
      <w:bookmarkEnd w:id="70"/>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6"/>
        <w:gridCol w:w="3584"/>
        <w:gridCol w:w="449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Pr>
        <w:tc>
          <w:tcPr>
            <w:tcW w:w="1276" w:type="dxa"/>
            <w:tcBorders>
              <w:top w:val="single" w:sz="12" w:space="0" w:color="auto"/>
              <w:left w:val="single" w:sz="12" w:space="0" w:color="auto"/>
            </w:tcBorders>
            <w:vAlign w:val="center"/>
          </w:tcPr>
          <w:p>
            <w:pPr>
              <w:snapToGrid w:val="0"/>
              <w:spacing w:line="500" w:lineRule="exact"/>
              <w:jc w:val="center"/>
              <w:rPr>
                <w:rFonts w:ascii="宋体" w:hint="eastAsia"/>
                <w:sz w:val="28"/>
              </w:rPr>
            </w:pPr>
            <w:r>
              <w:rPr>
                <w:rFonts w:ascii="宋体" w:hint="eastAsia"/>
                <w:sz w:val="28"/>
              </w:rPr>
              <w:t>序号</w:t>
            </w:r>
          </w:p>
        </w:tc>
        <w:tc>
          <w:tcPr>
            <w:tcW w:w="3584" w:type="dxa"/>
            <w:tcBorders>
              <w:top w:val="single" w:sz="12" w:space="0" w:color="auto"/>
            </w:tcBorders>
            <w:vAlign w:val="center"/>
          </w:tcPr>
          <w:p>
            <w:pPr>
              <w:snapToGrid w:val="0"/>
              <w:spacing w:line="500" w:lineRule="exact"/>
              <w:jc w:val="center"/>
              <w:rPr>
                <w:rFonts w:ascii="宋体"/>
                <w:sz w:val="28"/>
              </w:rPr>
            </w:pPr>
            <w:r>
              <w:rPr>
                <w:rFonts w:ascii="宋体" w:hint="eastAsia"/>
                <w:sz w:val="28"/>
              </w:rPr>
              <w:t>分部工程名称</w:t>
            </w:r>
          </w:p>
        </w:tc>
        <w:tc>
          <w:tcPr>
            <w:tcW w:w="4496" w:type="dxa"/>
            <w:tcBorders>
              <w:top w:val="single" w:sz="12" w:space="0" w:color="auto"/>
              <w:right w:val="single" w:sz="12" w:space="0" w:color="auto"/>
            </w:tcBorders>
            <w:vAlign w:val="center"/>
          </w:tcPr>
          <w:p>
            <w:pPr>
              <w:snapToGrid w:val="0"/>
              <w:spacing w:line="500" w:lineRule="exact"/>
              <w:jc w:val="center"/>
              <w:rPr>
                <w:rFonts w:ascii="宋体" w:hint="eastAsia"/>
                <w:sz w:val="28"/>
              </w:rPr>
            </w:pPr>
            <w:r>
              <w:rPr>
                <w:rFonts w:ascii="宋体" w:hint="eastAsia"/>
                <w:sz w:val="28"/>
              </w:rPr>
              <w:t>质量目标</w:t>
            </w:r>
          </w:p>
        </w:tc>
      </w:tr>
      <w:tr>
        <w:tblPrEx>
          <w:tblW w:w="0" w:type="auto"/>
          <w:tblInd w:w="108" w:type="dxa"/>
          <w:tblLayout w:type="fixed"/>
          <w:tblCellMar>
            <w:top w:w="0" w:type="dxa"/>
            <w:left w:w="108" w:type="dxa"/>
            <w:bottom w:w="0" w:type="dxa"/>
            <w:right w:w="108" w:type="dxa"/>
          </w:tblCellMar>
          <w:tblLook w:val="0000"/>
        </w:tblPrEx>
        <w:trPr>
          <w:cantSplit/>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1</w:t>
            </w:r>
          </w:p>
        </w:tc>
        <w:tc>
          <w:tcPr>
            <w:tcW w:w="3584" w:type="dxa"/>
            <w:vAlign w:val="center"/>
          </w:tcPr>
          <w:p>
            <w:pPr>
              <w:snapToGrid w:val="0"/>
              <w:spacing w:line="500" w:lineRule="exact"/>
              <w:jc w:val="center"/>
              <w:rPr>
                <w:rFonts w:ascii="宋体" w:hint="eastAsia"/>
                <w:sz w:val="28"/>
              </w:rPr>
            </w:pPr>
            <w:r>
              <w:rPr>
                <w:rFonts w:ascii="宋体" w:hint="eastAsia"/>
                <w:sz w:val="28"/>
              </w:rPr>
              <w:t>基础工程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合格</w:t>
            </w:r>
          </w:p>
        </w:tc>
      </w:tr>
      <w:tr>
        <w:tblPrEx>
          <w:tblW w:w="0" w:type="auto"/>
          <w:tblInd w:w="108" w:type="dxa"/>
          <w:tblLayout w:type="fixed"/>
          <w:tblCellMar>
            <w:top w:w="0" w:type="dxa"/>
            <w:left w:w="108" w:type="dxa"/>
            <w:bottom w:w="0" w:type="dxa"/>
            <w:right w:w="108" w:type="dxa"/>
          </w:tblCellMar>
          <w:tblLook w:val="0000"/>
        </w:tblPrEx>
        <w:trPr>
          <w:cantSplit/>
          <w:trHeight w:val="560"/>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2</w:t>
            </w:r>
          </w:p>
        </w:tc>
        <w:tc>
          <w:tcPr>
            <w:tcW w:w="3584" w:type="dxa"/>
            <w:vAlign w:val="center"/>
          </w:tcPr>
          <w:p>
            <w:pPr>
              <w:snapToGrid w:val="0"/>
              <w:spacing w:line="500" w:lineRule="exact"/>
              <w:jc w:val="center"/>
              <w:rPr>
                <w:rFonts w:ascii="宋体" w:hint="eastAsia"/>
                <w:sz w:val="28"/>
              </w:rPr>
            </w:pPr>
            <w:r>
              <w:rPr>
                <w:rFonts w:ascii="宋体" w:hint="eastAsia"/>
                <w:sz w:val="28"/>
              </w:rPr>
              <w:t>主体结构工程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优良</w:t>
            </w:r>
          </w:p>
        </w:tc>
      </w:tr>
      <w:tr>
        <w:tblPrEx>
          <w:tblW w:w="0" w:type="auto"/>
          <w:tblInd w:w="108" w:type="dxa"/>
          <w:tblLayout w:type="fixed"/>
          <w:tblCellMar>
            <w:top w:w="0" w:type="dxa"/>
            <w:left w:w="108" w:type="dxa"/>
            <w:bottom w:w="0" w:type="dxa"/>
            <w:right w:w="108" w:type="dxa"/>
          </w:tblCellMar>
          <w:tblLook w:val="0000"/>
        </w:tblPrEx>
        <w:trPr>
          <w:cantSplit/>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3</w:t>
            </w:r>
          </w:p>
        </w:tc>
        <w:tc>
          <w:tcPr>
            <w:tcW w:w="3584" w:type="dxa"/>
            <w:vAlign w:val="center"/>
          </w:tcPr>
          <w:p>
            <w:pPr>
              <w:snapToGrid w:val="0"/>
              <w:spacing w:line="500" w:lineRule="exact"/>
              <w:jc w:val="center"/>
              <w:rPr>
                <w:rFonts w:ascii="宋体" w:hint="eastAsia"/>
                <w:sz w:val="28"/>
              </w:rPr>
            </w:pPr>
            <w:r>
              <w:rPr>
                <w:rFonts w:ascii="宋体" w:hint="eastAsia"/>
                <w:sz w:val="28"/>
              </w:rPr>
              <w:t>楼地面工程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优良</w:t>
            </w:r>
          </w:p>
        </w:tc>
      </w:tr>
      <w:tr>
        <w:tblPrEx>
          <w:tblW w:w="0" w:type="auto"/>
          <w:tblInd w:w="108" w:type="dxa"/>
          <w:tblLayout w:type="fixed"/>
          <w:tblCellMar>
            <w:top w:w="0" w:type="dxa"/>
            <w:left w:w="108" w:type="dxa"/>
            <w:bottom w:w="0" w:type="dxa"/>
            <w:right w:w="108" w:type="dxa"/>
          </w:tblCellMar>
          <w:tblLook w:val="0000"/>
        </w:tblPrEx>
        <w:trPr>
          <w:cantSplit/>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4</w:t>
            </w:r>
          </w:p>
        </w:tc>
        <w:tc>
          <w:tcPr>
            <w:tcW w:w="3584" w:type="dxa"/>
            <w:vAlign w:val="center"/>
          </w:tcPr>
          <w:p>
            <w:pPr>
              <w:snapToGrid w:val="0"/>
              <w:spacing w:line="500" w:lineRule="exact"/>
              <w:jc w:val="center"/>
              <w:rPr>
                <w:rFonts w:ascii="宋体" w:hint="eastAsia"/>
                <w:sz w:val="28"/>
              </w:rPr>
            </w:pPr>
            <w:r>
              <w:rPr>
                <w:rFonts w:ascii="宋体" w:hint="eastAsia"/>
                <w:sz w:val="28"/>
              </w:rPr>
              <w:t>门窗工程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合格</w:t>
            </w:r>
          </w:p>
        </w:tc>
      </w:tr>
      <w:tr>
        <w:tblPrEx>
          <w:tblW w:w="0" w:type="auto"/>
          <w:tblInd w:w="108" w:type="dxa"/>
          <w:tblLayout w:type="fixed"/>
          <w:tblCellMar>
            <w:top w:w="0" w:type="dxa"/>
            <w:left w:w="108" w:type="dxa"/>
            <w:bottom w:w="0" w:type="dxa"/>
            <w:right w:w="108" w:type="dxa"/>
          </w:tblCellMar>
          <w:tblLook w:val="0000"/>
        </w:tblPrEx>
        <w:trPr>
          <w:cantSplit/>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5</w:t>
            </w:r>
          </w:p>
        </w:tc>
        <w:tc>
          <w:tcPr>
            <w:tcW w:w="3584" w:type="dxa"/>
            <w:vAlign w:val="center"/>
          </w:tcPr>
          <w:p>
            <w:pPr>
              <w:snapToGrid w:val="0"/>
              <w:spacing w:line="500" w:lineRule="exact"/>
              <w:jc w:val="center"/>
              <w:rPr>
                <w:rFonts w:ascii="宋体" w:hint="eastAsia"/>
                <w:sz w:val="28"/>
              </w:rPr>
            </w:pPr>
            <w:r>
              <w:rPr>
                <w:rFonts w:ascii="宋体" w:hint="eastAsia"/>
                <w:sz w:val="28"/>
              </w:rPr>
              <w:t>装饰工程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优良</w:t>
            </w:r>
          </w:p>
        </w:tc>
      </w:tr>
      <w:tr>
        <w:tblPrEx>
          <w:tblW w:w="0" w:type="auto"/>
          <w:tblInd w:w="108" w:type="dxa"/>
          <w:tblLayout w:type="fixed"/>
          <w:tblCellMar>
            <w:top w:w="0" w:type="dxa"/>
            <w:left w:w="108" w:type="dxa"/>
            <w:bottom w:w="0" w:type="dxa"/>
            <w:right w:w="108" w:type="dxa"/>
          </w:tblCellMar>
          <w:tblLook w:val="0000"/>
        </w:tblPrEx>
        <w:trPr>
          <w:cantSplit/>
        </w:trPr>
        <w:tc>
          <w:tcPr>
            <w:tcW w:w="1276" w:type="dxa"/>
            <w:tcBorders>
              <w:left w:val="single" w:sz="12" w:space="0" w:color="auto"/>
            </w:tcBorders>
            <w:vAlign w:val="center"/>
          </w:tcPr>
          <w:p>
            <w:pPr>
              <w:snapToGrid w:val="0"/>
              <w:spacing w:line="500" w:lineRule="exact"/>
              <w:jc w:val="center"/>
              <w:rPr>
                <w:rFonts w:ascii="宋体" w:hint="eastAsia"/>
                <w:sz w:val="28"/>
              </w:rPr>
            </w:pPr>
            <w:r>
              <w:rPr>
                <w:rFonts w:ascii="宋体" w:hint="eastAsia"/>
                <w:sz w:val="28"/>
              </w:rPr>
              <w:t>6</w:t>
            </w:r>
          </w:p>
        </w:tc>
        <w:tc>
          <w:tcPr>
            <w:tcW w:w="3584" w:type="dxa"/>
            <w:vAlign w:val="center"/>
          </w:tcPr>
          <w:p>
            <w:pPr>
              <w:snapToGrid w:val="0"/>
              <w:spacing w:line="500" w:lineRule="exact"/>
              <w:jc w:val="center"/>
              <w:rPr>
                <w:rFonts w:ascii="宋体" w:hint="eastAsia"/>
                <w:sz w:val="28"/>
              </w:rPr>
            </w:pPr>
            <w:r>
              <w:rPr>
                <w:rFonts w:ascii="宋体" w:hint="eastAsia"/>
                <w:sz w:val="28"/>
              </w:rPr>
              <w:t>屋面工程</w:t>
            </w:r>
          </w:p>
        </w:tc>
        <w:tc>
          <w:tcPr>
            <w:tcW w:w="4496" w:type="dxa"/>
            <w:tcBorders>
              <w:right w:val="single" w:sz="12" w:space="0" w:color="auto"/>
            </w:tcBorders>
            <w:vAlign w:val="center"/>
          </w:tcPr>
          <w:p>
            <w:pPr>
              <w:snapToGrid w:val="0"/>
              <w:spacing w:line="500" w:lineRule="exact"/>
              <w:jc w:val="center"/>
              <w:rPr>
                <w:rFonts w:ascii="宋体"/>
                <w:sz w:val="28"/>
              </w:rPr>
            </w:pPr>
            <w:r>
              <w:rPr>
                <w:rFonts w:ascii="宋体" w:hint="eastAsia"/>
                <w:sz w:val="28"/>
              </w:rPr>
              <w:t>优良</w:t>
            </w:r>
          </w:p>
        </w:tc>
      </w:tr>
    </w:tbl>
    <w:p>
      <w:pPr>
        <w:spacing w:line="500" w:lineRule="exact"/>
        <w:rPr>
          <w:rFonts w:hint="eastAsia"/>
          <w:sz w:val="28"/>
        </w:rPr>
      </w:pPr>
    </w:p>
    <w:p>
      <w:pPr>
        <w:pStyle w:val="Heading2"/>
        <w:numPr>
          <w:ilvl w:val="0"/>
          <w:numId w:val="0"/>
        </w:numPr>
        <w:spacing w:line="500" w:lineRule="exact"/>
        <w:ind w:left="840"/>
        <w:rPr>
          <w:rFonts w:eastAsia="宋体"/>
          <w:b/>
        </w:rPr>
      </w:pPr>
      <w:bookmarkStart w:id="71" w:name="_Toc512394436"/>
      <w:bookmarkStart w:id="72" w:name="_Toc512570296"/>
      <w:r>
        <w:rPr>
          <w:rFonts w:eastAsia="宋体" w:hint="eastAsia"/>
          <w:b/>
        </w:rPr>
        <w:t>（二）、质量保证体系</w:t>
      </w:r>
      <w:bookmarkEnd w:id="71"/>
      <w:bookmarkEnd w:id="72"/>
    </w:p>
    <w:p>
      <w:pPr>
        <w:pStyle w:val="Heading3"/>
        <w:numPr>
          <w:ilvl w:val="0"/>
          <w:numId w:val="0"/>
        </w:numPr>
        <w:spacing w:line="500" w:lineRule="exact"/>
        <w:ind w:left="1260"/>
      </w:pPr>
      <w:bookmarkStart w:id="73" w:name="_Toc512394437"/>
      <w:bookmarkStart w:id="74" w:name="_Toc512570297"/>
      <w:r>
        <w:rPr>
          <w:rFonts w:hint="eastAsia"/>
          <w:b w:val="0"/>
        </w:rPr>
        <w:t>１、组织保证体系</w:t>
      </w:r>
      <w:bookmarkEnd w:id="73"/>
      <w:bookmarkEnd w:id="74"/>
    </w:p>
    <w:p>
      <w:pPr>
        <w:snapToGrid w:val="0"/>
        <w:spacing w:line="500" w:lineRule="exact"/>
        <w:ind w:firstLine="420"/>
        <w:rPr>
          <w:rFonts w:ascii="宋体" w:hint="eastAsia"/>
          <w:sz w:val="28"/>
        </w:rPr>
      </w:pPr>
      <w:r>
        <w:rPr>
          <w:rFonts w:ascii="宋体" w:hint="eastAsia"/>
          <w:sz w:val="28"/>
        </w:rPr>
        <w:t xml:space="preserve"> 我公司在本工程中全面贯彻</w:t>
      </w:r>
      <w:r>
        <w:rPr>
          <w:rFonts w:ascii="宋体"/>
          <w:sz w:val="28"/>
        </w:rPr>
        <w:t>ISO</w:t>
      </w:r>
      <w:r>
        <w:rPr>
          <w:rFonts w:ascii="宋体" w:hint="eastAsia"/>
          <w:sz w:val="28"/>
        </w:rPr>
        <w:t>9002质量保证体系,执行公司质量保证手册和程序文件。组建以项目经理为首的质量保证体系,实行四级质量保证体系。在施工中设置专职质量检察员，实行</w:t>
      </w:r>
      <w:r>
        <w:rPr>
          <w:rFonts w:ascii="宋体" w:hint="eastAsia"/>
          <w:sz w:val="28"/>
        </w:rPr>
        <w:t>“</w:t>
      </w:r>
      <w:r>
        <w:rPr>
          <w:rFonts w:ascii="宋体" w:hint="eastAsia"/>
          <w:sz w:val="28"/>
        </w:rPr>
        <w:t>三检制</w:t>
      </w:r>
      <w:r>
        <w:rPr>
          <w:rFonts w:ascii="宋体" w:hint="eastAsia"/>
          <w:sz w:val="28"/>
        </w:rPr>
        <w:t>”</w:t>
      </w:r>
      <w:r>
        <w:rPr>
          <w:rFonts w:ascii="宋体" w:hint="eastAsia"/>
          <w:sz w:val="28"/>
        </w:rPr>
        <w:t>，使工程中的每一个工序分项都在质量保证体系的监督下。</w:t>
      </w:r>
    </w:p>
    <w:p>
      <w:pPr>
        <w:pStyle w:val="Heading3"/>
        <w:numPr>
          <w:ilvl w:val="0"/>
          <w:numId w:val="0"/>
        </w:numPr>
        <w:spacing w:line="500" w:lineRule="exact"/>
        <w:ind w:left="1260"/>
      </w:pPr>
      <w:bookmarkStart w:id="75" w:name="_Toc512570298"/>
      <w:bookmarkStart w:id="76" w:name="_Toc512394438"/>
      <w:r>
        <w:rPr>
          <w:rFonts w:hint="eastAsia"/>
          <w:b w:val="0"/>
        </w:rPr>
        <w:t>２、思想保证体系</w:t>
      </w:r>
      <w:bookmarkEnd w:id="75"/>
      <w:bookmarkEnd w:id="76"/>
    </w:p>
    <w:p>
      <w:pPr>
        <w:spacing w:line="500" w:lineRule="exact"/>
        <w:rPr>
          <w:sz w:val="28"/>
        </w:rPr>
      </w:pPr>
      <w:r>
        <w:rPr>
          <w:rFonts w:ascii="宋体" w:hint="eastAsia"/>
          <w:sz w:val="28"/>
        </w:rPr>
        <w:t xml:space="preserve">    由项目经理负责对各部门和项目部及所有参加施工人员进行定期的质量教育，提高全员的质量意识，树立质量第一、预防为主的质量意识,本着对人民对历史负责的精神干好本职工作。</w:t>
      </w:r>
    </w:p>
    <w:p>
      <w:pPr>
        <w:pStyle w:val="Heading3"/>
        <w:numPr>
          <w:ilvl w:val="0"/>
          <w:numId w:val="0"/>
        </w:numPr>
        <w:spacing w:line="500" w:lineRule="exact"/>
        <w:ind w:left="1260"/>
      </w:pPr>
      <w:bookmarkStart w:id="77" w:name="_Toc512570299"/>
      <w:bookmarkStart w:id="78" w:name="_Toc512394439"/>
      <w:r>
        <w:rPr>
          <w:rFonts w:hint="eastAsia"/>
          <w:b w:val="0"/>
        </w:rPr>
        <w:t>３、各级人员岗位责任制</w:t>
      </w:r>
      <w:bookmarkEnd w:id="77"/>
      <w:bookmarkEnd w:id="78"/>
    </w:p>
    <w:p>
      <w:pPr>
        <w:spacing w:line="500" w:lineRule="exact"/>
        <w:rPr>
          <w:rFonts w:ascii="宋体" w:hint="eastAsia"/>
          <w:sz w:val="28"/>
        </w:rPr>
      </w:pPr>
      <w:r>
        <w:rPr>
          <w:rFonts w:ascii="宋体" w:hint="eastAsia"/>
          <w:sz w:val="28"/>
        </w:rPr>
        <w:t xml:space="preserve">     1、项目经理:对工程质量负主要责任,建立质量保证体系,确定各级人员的质量责任,根据本工程质量目标及公司质量保证手册,安排生产,定期检查,协调工作,总结工程质量现状,提出改进意见,处理质量事故。</w:t>
      </w:r>
    </w:p>
    <w:p>
      <w:pPr>
        <w:spacing w:line="500" w:lineRule="exact"/>
        <w:rPr>
          <w:rFonts w:ascii="宋体" w:hint="eastAsia"/>
          <w:sz w:val="28"/>
        </w:rPr>
        <w:sectPr>
          <w:footerReference w:type="even" r:id="rId38"/>
          <w:type w:val="nextPage"/>
          <w:pgSz w:w="11906" w:h="16838"/>
          <w:pgMar w:top="284" w:right="1418" w:bottom="1247" w:left="1701" w:header="851" w:footer="851" w:gutter="0"/>
          <w:pgNumType w:start="34"/>
          <w:cols w:space="708"/>
          <w:titlePg w:val="0"/>
          <w:docGrid w:type="lines" w:linePitch="312"/>
        </w:sectPr>
      </w:pPr>
      <w:r>
        <w:rPr>
          <w:rFonts w:ascii="宋体" w:hint="eastAsia"/>
          <w:sz w:val="28"/>
        </w:rPr>
        <w:t xml:space="preserve">  </w:t>
      </w:r>
      <w:r>
        <w:rPr>
          <w:rFonts w:ascii="宋体" w:hint="eastAsia"/>
          <w:sz w:val="28"/>
        </w:rPr>
        <w:t xml:space="preserve"> </w:t>
      </w:r>
      <w:r>
        <w:rPr>
          <w:rFonts w:ascii="宋体" w:hint="eastAsia"/>
          <w:sz w:val="28"/>
        </w:rPr>
        <w:t xml:space="preserve"> </w:t>
      </w:r>
    </w:p>
    <w:p>
      <w:pPr>
        <w:spacing w:line="500" w:lineRule="exact"/>
        <w:rPr>
          <w:rFonts w:ascii="宋体" w:hint="eastAsia"/>
          <w:sz w:val="28"/>
        </w:rPr>
      </w:pPr>
      <w:r>
        <w:rPr>
          <w:rFonts w:ascii="宋体" w:hint="eastAsia"/>
          <w:sz w:val="28"/>
        </w:rPr>
        <w:t xml:space="preserve"> 2、项目技术负责人:根据工程质量目标,国家规定,审查各项施工技术方案,定期组织学习贯彻有关文件,检查各部门的技术方案的贯彻及实施情况,解决工程施工中的技术问题,对质量事故审查整改方案,根据工程进行定期检查和阶段验收。</w:t>
      </w:r>
    </w:p>
    <w:p>
      <w:pPr>
        <w:spacing w:line="500" w:lineRule="exact"/>
        <w:rPr>
          <w:rFonts w:ascii="宋体" w:hint="eastAsia"/>
          <w:sz w:val="28"/>
        </w:rPr>
      </w:pPr>
      <w:r>
        <w:rPr>
          <w:rFonts w:ascii="宋体" w:hint="eastAsia"/>
          <w:sz w:val="28"/>
        </w:rPr>
        <w:t xml:space="preserve">     3、质安负责人:根据工程特点,质量目标及进度计划,掌握施工过程中的质量情况并做好记录,及时处理各项目部的质量工作。</w:t>
      </w:r>
    </w:p>
    <w:p>
      <w:pPr>
        <w:spacing w:line="500" w:lineRule="exact"/>
        <w:rPr>
          <w:rFonts w:ascii="宋体" w:hint="eastAsia"/>
          <w:sz w:val="28"/>
        </w:rPr>
      </w:pPr>
      <w:r>
        <w:rPr>
          <w:rFonts w:ascii="宋体" w:hint="eastAsia"/>
          <w:sz w:val="28"/>
        </w:rPr>
        <w:t xml:space="preserve">     4、质检员:严格按验收规范,工程设计图纸进行质量评定和监督检查,建立质量台帐,档案,及时向上级报告工程质量情况,参加质量事故的分析处理。</w:t>
      </w:r>
    </w:p>
    <w:p>
      <w:pPr>
        <w:spacing w:line="500" w:lineRule="exact"/>
        <w:rPr>
          <w:rFonts w:ascii="宋体" w:hint="eastAsia"/>
          <w:sz w:val="28"/>
        </w:rPr>
      </w:pPr>
      <w:r>
        <w:rPr>
          <w:rFonts w:ascii="宋体" w:hint="eastAsia"/>
          <w:sz w:val="28"/>
        </w:rPr>
        <w:t xml:space="preserve">     5、分项工程工长:熟悉本专业图纸 ,施工规范,解决工序交叉中出现的质量问题,负责本专业的技术质量交底工作,组织按图纸按规范施工,对违反操作规程的要进行处理,把质量问题消灭在施工过程中。</w:t>
      </w:r>
    </w:p>
    <w:p>
      <w:pPr>
        <w:spacing w:line="500" w:lineRule="exact"/>
        <w:rPr>
          <w:rFonts w:ascii="宋体" w:hint="eastAsia"/>
          <w:sz w:val="28"/>
        </w:rPr>
      </w:pPr>
      <w:r>
        <w:rPr>
          <w:rFonts w:ascii="宋体" w:hint="eastAsia"/>
          <w:sz w:val="28"/>
        </w:rPr>
        <w:t xml:space="preserve">     6、</w:t>
      </w:r>
      <w:r>
        <w:rPr>
          <w:rFonts w:ascii="宋体"/>
          <w:sz w:val="28"/>
        </w:rPr>
        <w:t xml:space="preserve"> </w:t>
      </w:r>
      <w:r>
        <w:rPr>
          <w:rFonts w:ascii="宋体" w:hint="eastAsia"/>
          <w:sz w:val="28"/>
        </w:rPr>
        <w:t>材料员:必须保证工程需要的材料,成品,半成品及时的供应,并保证质量,及时向有关技术部门提供材料的各种合格证,并对材料进行及时标识,以免误用。</w:t>
      </w:r>
    </w:p>
    <w:p>
      <w:pPr>
        <w:spacing w:line="500" w:lineRule="exact"/>
        <w:rPr>
          <w:rFonts w:ascii="宋体" w:hint="eastAsia"/>
          <w:sz w:val="28"/>
        </w:rPr>
      </w:pPr>
      <w:r>
        <w:rPr>
          <w:rFonts w:ascii="宋体" w:hint="eastAsia"/>
          <w:sz w:val="28"/>
        </w:rPr>
        <w:t xml:space="preserve">     7、送检员:进行各种材料的复试工作,并将复试结果及时汇报技术部门,严格执行砼、砂浆配合比,试块及时送标养室或试验室,发现问题及时向有关技术主管汇报。</w:t>
      </w:r>
    </w:p>
    <w:p>
      <w:pPr>
        <w:pStyle w:val="Heading2"/>
        <w:numPr>
          <w:ilvl w:val="0"/>
          <w:numId w:val="0"/>
        </w:numPr>
        <w:spacing w:line="500" w:lineRule="exact"/>
        <w:ind w:left="840"/>
        <w:rPr>
          <w:rFonts w:eastAsia="宋体"/>
          <w:b/>
        </w:rPr>
      </w:pPr>
      <w:bookmarkStart w:id="79" w:name="_Toc512394440"/>
      <w:bookmarkStart w:id="80" w:name="_Toc512570300"/>
      <w:r>
        <w:rPr>
          <w:rFonts w:hint="eastAsia"/>
        </w:rPr>
        <w:t>（</w:t>
      </w:r>
      <w:r>
        <w:rPr>
          <w:rFonts w:eastAsia="宋体" w:hint="eastAsia"/>
          <w:b/>
        </w:rPr>
        <w:t>三）、质量保证措施</w:t>
      </w:r>
      <w:bookmarkEnd w:id="79"/>
      <w:bookmarkEnd w:id="80"/>
    </w:p>
    <w:p>
      <w:pPr>
        <w:pStyle w:val="Heading3"/>
        <w:numPr>
          <w:ilvl w:val="0"/>
          <w:numId w:val="0"/>
        </w:numPr>
        <w:spacing w:line="500" w:lineRule="exact"/>
        <w:ind w:left="1260"/>
      </w:pPr>
      <w:bookmarkStart w:id="81" w:name="_Toc512394441"/>
      <w:bookmarkStart w:id="82" w:name="_Toc512570301"/>
      <w:r>
        <w:rPr>
          <w:rFonts w:hint="eastAsia"/>
          <w:b w:val="0"/>
        </w:rPr>
        <w:t>１、施工准备工作的质量控制</w:t>
      </w:r>
      <w:bookmarkEnd w:id="81"/>
      <w:bookmarkEnd w:id="82"/>
    </w:p>
    <w:p>
      <w:pPr>
        <w:spacing w:line="500" w:lineRule="exact"/>
        <w:rPr>
          <w:rFonts w:ascii="宋体"/>
          <w:color w:val="000000"/>
          <w:sz w:val="28"/>
        </w:rPr>
      </w:pPr>
      <w:r>
        <w:rPr>
          <w:rFonts w:ascii="宋体"/>
          <w:color w:val="000000"/>
          <w:sz w:val="28"/>
        </w:rPr>
        <w:t xml:space="preserve">   </w:t>
      </w:r>
      <w:r>
        <w:rPr>
          <w:rFonts w:ascii="宋体" w:hint="eastAsia"/>
          <w:color w:val="000000"/>
          <w:sz w:val="28"/>
        </w:rPr>
        <w:t xml:space="preserve"> </w:t>
      </w:r>
      <w:r>
        <w:rPr>
          <w:rFonts w:ascii="宋体"/>
          <w:color w:val="000000"/>
          <w:sz w:val="28"/>
        </w:rPr>
        <w:t>(1)</w:t>
      </w:r>
      <w:r>
        <w:rPr>
          <w:rFonts w:ascii="宋体" w:hint="eastAsia"/>
          <w:color w:val="000000"/>
          <w:sz w:val="28"/>
        </w:rPr>
        <w:t>搞好图纸会审及交底工作，组织施工人员认真学习设计文件、施工图纸以及各项技术标准、施工验收规范、操作规程和施工组织设计。组织技术、质量管理人员学习委关于消除建筑安装工程质量通病的有关规定，做好技术交底和质量监控工作，逐条贯彻落实，消除质量通病。</w:t>
      </w:r>
    </w:p>
    <w:p>
      <w:pPr>
        <w:spacing w:line="500" w:lineRule="exact"/>
        <w:rPr>
          <w:rFonts w:ascii="宋体"/>
          <w:color w:val="000000"/>
          <w:sz w:val="28"/>
        </w:rPr>
      </w:pPr>
      <w:r>
        <w:rPr>
          <w:rFonts w:ascii="宋体"/>
          <w:color w:val="000000"/>
          <w:sz w:val="28"/>
        </w:rPr>
        <w:t xml:space="preserve">   </w:t>
      </w:r>
      <w:r>
        <w:rPr>
          <w:rFonts w:ascii="宋体" w:hint="eastAsia"/>
          <w:color w:val="000000"/>
          <w:sz w:val="28"/>
        </w:rPr>
        <w:t xml:space="preserve"> </w:t>
      </w:r>
      <w:r>
        <w:rPr>
          <w:rFonts w:ascii="宋体"/>
          <w:color w:val="000000"/>
          <w:sz w:val="28"/>
        </w:rPr>
        <w:t>(2)</w:t>
      </w:r>
      <w:r>
        <w:rPr>
          <w:rFonts w:ascii="宋体" w:hint="eastAsia"/>
          <w:color w:val="000000"/>
          <w:sz w:val="28"/>
        </w:rPr>
        <w:t>优化施工方案，积极采用先进的施工工艺，科学安排施工进度，合理调配劳动力，对总体计划要有周全、细致的安排，对施工经常碰到的技术问题要做好详细的针对措施。</w:t>
      </w:r>
    </w:p>
    <w:p>
      <w:pPr>
        <w:spacing w:line="500" w:lineRule="exact"/>
        <w:rPr>
          <w:rFonts w:ascii="宋体"/>
          <w:color w:val="000000"/>
          <w:sz w:val="28"/>
        </w:rPr>
      </w:pPr>
      <w:r>
        <w:rPr>
          <w:rFonts w:ascii="宋体"/>
          <w:color w:val="000000"/>
          <w:sz w:val="28"/>
        </w:rPr>
        <w:t xml:space="preserve">   </w:t>
      </w:r>
      <w:r>
        <w:rPr>
          <w:rFonts w:ascii="宋体" w:hint="eastAsia"/>
          <w:color w:val="000000"/>
          <w:sz w:val="28"/>
        </w:rPr>
        <w:t xml:space="preserve"> </w:t>
      </w:r>
      <w:r>
        <w:rPr>
          <w:rFonts w:ascii="宋体"/>
          <w:color w:val="000000"/>
          <w:sz w:val="28"/>
        </w:rPr>
        <w:t>(3)</w:t>
      </w:r>
      <w:r>
        <w:rPr>
          <w:rFonts w:ascii="宋体" w:hint="eastAsia"/>
          <w:color w:val="000000"/>
          <w:sz w:val="28"/>
        </w:rPr>
        <w:t>正确选择和合理调配施工机械设备，制定维修保养制度，保持机械设备的良好技术状态。</w:t>
      </w:r>
    </w:p>
    <w:p>
      <w:pPr>
        <w:spacing w:line="500" w:lineRule="exact"/>
        <w:ind w:firstLine="570"/>
        <w:rPr>
          <w:rFonts w:ascii="宋体"/>
          <w:sz w:val="28"/>
        </w:rPr>
      </w:pPr>
      <w:r>
        <w:rPr>
          <w:rFonts w:ascii="宋体"/>
          <w:color w:val="000000"/>
          <w:sz w:val="28"/>
        </w:rPr>
        <w:t>(4)</w:t>
      </w:r>
      <w:r>
        <w:rPr>
          <w:rFonts w:ascii="宋体" w:hint="eastAsia"/>
          <w:color w:val="000000"/>
          <w:sz w:val="28"/>
        </w:rPr>
        <w:t>及时制定各种材料供应计划和质量要求。</w:t>
      </w:r>
    </w:p>
    <w:p>
      <w:pPr>
        <w:pStyle w:val="Heading4"/>
        <w:numPr>
          <w:ilvl w:val="0"/>
          <w:numId w:val="0"/>
        </w:numPr>
        <w:spacing w:line="500" w:lineRule="exact"/>
        <w:ind w:left="1680"/>
        <w:rPr>
          <w:rFonts w:hint="eastAsia"/>
        </w:rPr>
      </w:pPr>
      <w:bookmarkStart w:id="83" w:name="_Toc512570306"/>
      <w:bookmarkStart w:id="84" w:name="_Toc512394446"/>
      <w:r>
        <w:rPr>
          <w:rFonts w:hint="eastAsia"/>
          <w:b w:val="0"/>
        </w:rPr>
        <w:t>2、劳务队伍素质保证</w:t>
      </w:r>
      <w:bookmarkEnd w:id="83"/>
      <w:bookmarkEnd w:id="84"/>
    </w:p>
    <w:p>
      <w:pPr>
        <w:spacing w:line="500" w:lineRule="exact"/>
        <w:ind w:firstLine="420"/>
        <w:rPr>
          <w:rFonts w:ascii="宋体" w:hint="eastAsia"/>
          <w:sz w:val="28"/>
        </w:rPr>
        <w:sectPr>
          <w:footerReference w:type="even" r:id="rId39"/>
          <w:type w:val="nextPage"/>
          <w:pgSz w:w="11906" w:h="16838"/>
          <w:pgMar w:top="284" w:right="1418" w:bottom="1247" w:left="1701" w:header="851" w:footer="851" w:gutter="0"/>
          <w:pgNumType w:start="35"/>
          <w:cols w:space="708"/>
          <w:titlePg w:val="0"/>
          <w:docGrid w:type="lines" w:linePitch="312"/>
        </w:sectPr>
      </w:pPr>
    </w:p>
    <w:p>
      <w:pPr>
        <w:spacing w:line="500" w:lineRule="exact"/>
        <w:ind w:firstLine="420"/>
        <w:rPr>
          <w:rFonts w:ascii="宋体" w:hint="eastAsia"/>
          <w:sz w:val="28"/>
        </w:rPr>
      </w:pPr>
      <w:r>
        <w:rPr>
          <w:rFonts w:ascii="宋体" w:hint="eastAsia"/>
          <w:sz w:val="28"/>
        </w:rPr>
        <w:t xml:space="preserve"> 劳务队伍素质的高低是影响工程质量目标的关键,为此,在本工程施工队伍的选择上,通过在公司内部考核的方式,选出素质高,信誉好,有同类工程施工经验的队伍,确保工程的工期质量安全</w:t>
      </w:r>
      <w:r>
        <w:rPr>
          <w:rFonts w:ascii="宋体" w:hint="eastAsia"/>
          <w:sz w:val="28"/>
        </w:rPr>
        <w:t>。</w:t>
      </w:r>
    </w:p>
    <w:p>
      <w:pPr>
        <w:pStyle w:val="Heading3"/>
        <w:numPr>
          <w:ilvl w:val="0"/>
          <w:numId w:val="0"/>
        </w:numPr>
        <w:spacing w:line="500" w:lineRule="exact"/>
        <w:ind w:left="1260"/>
        <w:rPr>
          <w:rFonts w:hint="eastAsia"/>
        </w:rPr>
      </w:pPr>
      <w:bookmarkStart w:id="85" w:name="_Toc512394447"/>
      <w:bookmarkStart w:id="86" w:name="_Toc512570307"/>
      <w:r>
        <w:rPr>
          <w:rFonts w:hint="eastAsia"/>
        </w:rPr>
        <w:t>（四）、技术保证措施</w:t>
      </w:r>
      <w:bookmarkEnd w:id="85"/>
      <w:bookmarkEnd w:id="86"/>
    </w:p>
    <w:p>
      <w:pPr>
        <w:spacing w:line="500" w:lineRule="exact"/>
        <w:rPr>
          <w:rFonts w:ascii="宋体" w:hint="eastAsia"/>
          <w:sz w:val="28"/>
        </w:rPr>
      </w:pPr>
      <w:r>
        <w:rPr>
          <w:rFonts w:ascii="宋体" w:hint="eastAsia"/>
          <w:sz w:val="28"/>
        </w:rPr>
        <w:t xml:space="preserve">    技术上严格执行ISO9002质量管理程序文件要求运行，为突出重点，明确责任，特制定以下规定进行技术管理上监控把关。</w:t>
      </w:r>
    </w:p>
    <w:p>
      <w:pPr>
        <w:spacing w:line="500" w:lineRule="exact"/>
        <w:outlineLvl w:val="0"/>
        <w:rPr>
          <w:rFonts w:ascii="宋体" w:hint="eastAsia"/>
          <w:sz w:val="28"/>
        </w:rPr>
      </w:pPr>
      <w:r>
        <w:rPr>
          <w:rFonts w:ascii="宋体" w:hint="eastAsia"/>
          <w:sz w:val="28"/>
        </w:rPr>
        <w:t xml:space="preserve">    （1）、会审图纸</w:t>
      </w:r>
    </w:p>
    <w:p>
      <w:pPr>
        <w:spacing w:line="500" w:lineRule="exact"/>
        <w:ind w:firstLine="420"/>
        <w:rPr>
          <w:rFonts w:ascii="宋体" w:hint="eastAsia"/>
          <w:sz w:val="28"/>
        </w:rPr>
      </w:pPr>
      <w:r>
        <w:rPr>
          <w:rFonts w:ascii="宋体"/>
          <w:sz w:val="28"/>
        </w:rPr>
        <w:t xml:space="preserve"> </w:t>
      </w:r>
      <w:r>
        <w:rPr>
          <w:rFonts w:ascii="宋体" w:hint="eastAsia"/>
          <w:sz w:val="28"/>
        </w:rPr>
        <w:t>由技术科负责对图纸受控分发，由总工组织技术科和项目部的各专业，进行熟悉和审查图纸，写出图纸上的存在问题和建议，签名后交技术科汇总整理成图纸会审记录，技术科长签认。</w:t>
      </w:r>
    </w:p>
    <w:p>
      <w:pPr>
        <w:spacing w:line="500" w:lineRule="exact"/>
        <w:outlineLvl w:val="0"/>
        <w:rPr>
          <w:rFonts w:ascii="宋体" w:hint="eastAsia"/>
          <w:sz w:val="28"/>
        </w:rPr>
      </w:pPr>
      <w:r>
        <w:rPr>
          <w:rFonts w:ascii="宋体" w:hint="eastAsia"/>
          <w:sz w:val="28"/>
        </w:rPr>
        <w:t xml:space="preserve">    （2）、设计交底</w:t>
      </w:r>
    </w:p>
    <w:p>
      <w:pPr>
        <w:spacing w:line="500" w:lineRule="exact"/>
        <w:ind w:firstLine="420"/>
        <w:rPr>
          <w:rFonts w:ascii="宋体" w:hint="eastAsia"/>
          <w:sz w:val="28"/>
        </w:rPr>
      </w:pPr>
      <w:r>
        <w:rPr>
          <w:rFonts w:ascii="宋体"/>
          <w:sz w:val="28"/>
        </w:rPr>
        <w:t xml:space="preserve"> </w:t>
      </w:r>
      <w:r>
        <w:rPr>
          <w:rFonts w:ascii="宋体" w:hint="eastAsia"/>
          <w:sz w:val="28"/>
        </w:rPr>
        <w:t>由项目技术负责人组织有关专业技术负责人，参加建设单位组织的设计交底会，由项目总工程师发表图纸会审意见，各专业技术人员作补充发表意见，最后技术科整理设计交底记录，到会人签到，办理设计变更洽商，随施工图受控发放。</w:t>
      </w:r>
    </w:p>
    <w:p>
      <w:pPr>
        <w:spacing w:line="500" w:lineRule="exact"/>
        <w:outlineLvl w:val="0"/>
        <w:rPr>
          <w:rFonts w:ascii="宋体" w:hint="eastAsia"/>
          <w:sz w:val="28"/>
        </w:rPr>
      </w:pPr>
      <w:r>
        <w:rPr>
          <w:rFonts w:ascii="宋体" w:hint="eastAsia"/>
          <w:sz w:val="28"/>
        </w:rPr>
        <w:t xml:space="preserve">    （3）、 编制施工方案</w:t>
      </w:r>
    </w:p>
    <w:p>
      <w:pPr>
        <w:spacing w:line="500" w:lineRule="exact"/>
        <w:ind w:firstLine="420"/>
        <w:rPr>
          <w:rFonts w:ascii="宋体" w:hint="eastAsia"/>
          <w:sz w:val="28"/>
        </w:rPr>
      </w:pPr>
      <w:r>
        <w:rPr>
          <w:rFonts w:ascii="宋体"/>
          <w:sz w:val="28"/>
        </w:rPr>
        <w:t xml:space="preserve"> </w:t>
      </w:r>
      <w:r>
        <w:rPr>
          <w:rFonts w:ascii="宋体" w:hint="eastAsia"/>
          <w:sz w:val="28"/>
        </w:rPr>
        <w:t>在组织施工时，施工组织设计中有不具体或不好操作的工程项目，必须由技术负责人编制施工方案作补充，经项目经理审批后组织实施。</w:t>
      </w:r>
    </w:p>
    <w:p>
      <w:pPr>
        <w:spacing w:line="500" w:lineRule="exact"/>
        <w:outlineLvl w:val="0"/>
        <w:rPr>
          <w:rFonts w:ascii="宋体" w:hint="eastAsia"/>
          <w:sz w:val="28"/>
        </w:rPr>
      </w:pPr>
      <w:r>
        <w:rPr>
          <w:rFonts w:ascii="宋体" w:hint="eastAsia"/>
          <w:sz w:val="28"/>
        </w:rPr>
        <w:t xml:space="preserve">    （4）、 技术交底</w:t>
      </w:r>
    </w:p>
    <w:p>
      <w:pPr>
        <w:spacing w:line="500" w:lineRule="exact"/>
        <w:ind w:firstLine="420"/>
        <w:rPr>
          <w:rFonts w:ascii="宋体" w:hint="eastAsia"/>
          <w:sz w:val="28"/>
        </w:rPr>
      </w:pPr>
      <w:r>
        <w:rPr>
          <w:rFonts w:ascii="宋体"/>
          <w:sz w:val="28"/>
        </w:rPr>
        <w:t xml:space="preserve"> </w:t>
      </w:r>
      <w:r>
        <w:rPr>
          <w:rFonts w:ascii="宋体" w:hint="eastAsia"/>
          <w:sz w:val="28"/>
        </w:rPr>
        <w:t>由技术负责人进行书面的和口头面对面的技术交底相结合，真正做到管理人员和操作人员人人皆知，自己在这施工分项中该怎么做，一旦出了质量问题，能及时查明原因，责任到人，使各级管理人员能按照技术交底去检查督促和做好服务工作，确保工程质量目标的实现。</w:t>
      </w:r>
    </w:p>
    <w:p>
      <w:pPr>
        <w:spacing w:line="500" w:lineRule="exact"/>
        <w:outlineLvl w:val="0"/>
        <w:rPr>
          <w:rFonts w:ascii="宋体" w:hint="eastAsia"/>
          <w:sz w:val="28"/>
        </w:rPr>
      </w:pPr>
      <w:r>
        <w:rPr>
          <w:rFonts w:ascii="宋体" w:hint="eastAsia"/>
          <w:sz w:val="28"/>
        </w:rPr>
        <w:t xml:space="preserve">    （5）、 建立技术会议制度</w:t>
      </w:r>
    </w:p>
    <w:p>
      <w:pPr>
        <w:spacing w:line="500" w:lineRule="exact"/>
        <w:ind w:firstLine="420"/>
        <w:rPr>
          <w:rFonts w:ascii="宋体" w:hint="eastAsia"/>
          <w:sz w:val="28"/>
        </w:rPr>
      </w:pPr>
      <w:r>
        <w:rPr>
          <w:rFonts w:ascii="宋体"/>
          <w:sz w:val="28"/>
        </w:rPr>
        <w:t xml:space="preserve"> </w:t>
      </w:r>
      <w:r>
        <w:rPr>
          <w:rFonts w:ascii="宋体" w:hint="eastAsia"/>
          <w:sz w:val="28"/>
        </w:rPr>
        <w:t>每周由项目经理主持，技术组与质安组组织召集施工技术质量会，技术负责人和项目部的技术人员必须参加，总结和汇报一周技术质量经验和问题，研究和优化技术措施，到会人必须作记录，使之提高工效，提高工程质量，促进施工进度。</w:t>
      </w:r>
    </w:p>
    <w:p>
      <w:pPr>
        <w:spacing w:line="500" w:lineRule="exact"/>
        <w:outlineLvl w:val="0"/>
        <w:rPr>
          <w:rFonts w:ascii="宋体" w:hint="eastAsia"/>
          <w:sz w:val="28"/>
        </w:rPr>
      </w:pPr>
      <w:r>
        <w:rPr>
          <w:rFonts w:ascii="宋体" w:hint="eastAsia"/>
          <w:sz w:val="28"/>
        </w:rPr>
        <w:t xml:space="preserve">    （6）、强化施工技术资料管理</w:t>
      </w:r>
    </w:p>
    <w:p>
      <w:pPr>
        <w:spacing w:line="500" w:lineRule="exact"/>
        <w:ind w:firstLine="420"/>
        <w:rPr>
          <w:rFonts w:ascii="宋体" w:hint="eastAsia"/>
          <w:sz w:val="28"/>
        </w:rPr>
      </w:pPr>
      <w:r>
        <w:rPr>
          <w:rFonts w:ascii="宋体"/>
          <w:sz w:val="28"/>
        </w:rPr>
        <w:t xml:space="preserve"> </w:t>
      </w:r>
      <w:r>
        <w:rPr>
          <w:rFonts w:ascii="宋体" w:hint="eastAsia"/>
          <w:sz w:val="28"/>
        </w:rPr>
        <w:t>技术组是技术资料的管理和监督指导的职能部门，项目部设专职资料管理员。</w:t>
      </w:r>
    </w:p>
    <w:p>
      <w:pPr>
        <w:pStyle w:val="BodyTextIndent"/>
        <w:spacing w:line="500" w:lineRule="exact"/>
        <w:rPr>
          <w:rFonts w:ascii="宋体" w:eastAsia="宋体" w:hint="eastAsia"/>
          <w:sz w:val="28"/>
        </w:rPr>
        <w:sectPr>
          <w:footerReference w:type="even" r:id="rId40"/>
          <w:type w:val="nextPage"/>
          <w:pgSz w:w="11906" w:h="16838"/>
          <w:pgMar w:top="284" w:right="1418" w:bottom="1247" w:left="1701" w:header="851" w:footer="851" w:gutter="0"/>
          <w:pgNumType w:start="36"/>
          <w:cols w:space="708"/>
          <w:titlePg w:val="0"/>
          <w:docGrid w:type="lines" w:linePitch="312"/>
        </w:sectPr>
      </w:pPr>
      <w:r>
        <w:rPr>
          <w:rFonts w:ascii="宋体" w:eastAsia="宋体"/>
          <w:sz w:val="28"/>
        </w:rPr>
        <w:t xml:space="preserve"> </w:t>
      </w:r>
    </w:p>
    <w:p>
      <w:pPr>
        <w:pStyle w:val="BodyTextIndent"/>
        <w:spacing w:line="500" w:lineRule="exact"/>
        <w:rPr>
          <w:rFonts w:ascii="宋体" w:eastAsia="宋体" w:hint="eastAsia"/>
          <w:sz w:val="28"/>
        </w:rPr>
      </w:pPr>
      <w:r>
        <w:rPr>
          <w:rFonts w:ascii="宋体" w:eastAsia="宋体" w:hint="eastAsia"/>
          <w:sz w:val="28"/>
        </w:rPr>
        <w:t>所有施工图纸的变更，必须以设计单位的设计洽商，并经建设单位和监理单位的确认和签字，由施工单位执行，技术科统一管理并及时通知项目部及施工一线的操作层。</w:t>
      </w:r>
    </w:p>
    <w:p>
      <w:pPr>
        <w:spacing w:line="500" w:lineRule="exact"/>
        <w:ind w:firstLine="420"/>
        <w:rPr>
          <w:rFonts w:ascii="宋体" w:hint="eastAsia"/>
          <w:sz w:val="28"/>
        </w:rPr>
      </w:pPr>
      <w:r>
        <w:rPr>
          <w:rFonts w:ascii="宋体"/>
          <w:sz w:val="28"/>
        </w:rPr>
        <w:t xml:space="preserve"> </w:t>
      </w:r>
      <w:r>
        <w:rPr>
          <w:rFonts w:ascii="宋体" w:hint="eastAsia"/>
          <w:sz w:val="28"/>
        </w:rPr>
        <w:t>资料做到一开工就建立齐全的项目资料分册档案，由资料员及时汇集和分类整理，集中管理存放，各分项资料分解责任到人。保证质量核查与施工同步，达到真实，齐全，整洁，符合要求。</w:t>
      </w:r>
    </w:p>
    <w:p>
      <w:pPr>
        <w:spacing w:line="500" w:lineRule="exact"/>
        <w:ind w:firstLine="420"/>
        <w:rPr>
          <w:rFonts w:ascii="宋体"/>
          <w:sz w:val="28"/>
        </w:rPr>
      </w:pPr>
      <w:r>
        <w:rPr>
          <w:rFonts w:ascii="宋体"/>
          <w:sz w:val="28"/>
        </w:rPr>
        <w:t xml:space="preserve"> </w:t>
      </w:r>
      <w:r>
        <w:rPr>
          <w:rFonts w:ascii="宋体" w:hint="eastAsia"/>
          <w:sz w:val="28"/>
        </w:rPr>
        <w:t>公司资料主管对技术资料进行不定期抽查指导，每个月核审资料，做到技术资料一次验收合格。</w:t>
      </w:r>
    </w:p>
    <w:p>
      <w:pPr>
        <w:spacing w:line="500" w:lineRule="exact"/>
        <w:ind w:firstLine="420"/>
        <w:rPr>
          <w:rFonts w:ascii="宋体" w:hint="eastAsia"/>
          <w:sz w:val="28"/>
        </w:rPr>
      </w:pPr>
      <w:r>
        <w:rPr>
          <w:rFonts w:ascii="宋体" w:hint="eastAsia"/>
          <w:sz w:val="28"/>
        </w:rPr>
        <w:t>（</w:t>
      </w:r>
      <w:r>
        <w:rPr>
          <w:rFonts w:ascii="宋体"/>
          <w:sz w:val="28"/>
        </w:rPr>
        <w:t>7</w:t>
      </w:r>
      <w:r>
        <w:rPr>
          <w:rFonts w:ascii="宋体" w:hint="eastAsia"/>
          <w:sz w:val="28"/>
        </w:rPr>
        <w:t>）、具体各分部分项工程质量保证措施，详见本施工组织设计中各分部分项工程施工方法。</w:t>
      </w:r>
    </w:p>
    <w:p>
      <w:pPr>
        <w:pStyle w:val="Heading3"/>
        <w:numPr>
          <w:ilvl w:val="0"/>
          <w:numId w:val="0"/>
        </w:numPr>
        <w:spacing w:line="500" w:lineRule="exact"/>
        <w:ind w:left="1260"/>
      </w:pPr>
      <w:bookmarkStart w:id="87" w:name="_Toc512394448"/>
      <w:bookmarkStart w:id="88" w:name="_Toc512570308"/>
      <w:r>
        <w:rPr>
          <w:rFonts w:hint="eastAsia"/>
        </w:rPr>
        <w:t>（五）、施工过程的质量控制</w:t>
      </w:r>
      <w:bookmarkEnd w:id="87"/>
      <w:bookmarkEnd w:id="88"/>
    </w:p>
    <w:p>
      <w:pPr>
        <w:numPr>
          <w:ilvl w:val="0"/>
          <w:numId w:val="0"/>
        </w:numPr>
        <w:spacing w:line="500" w:lineRule="exact"/>
        <w:rPr>
          <w:rFonts w:ascii="宋体"/>
          <w:color w:val="000000"/>
          <w:sz w:val="28"/>
        </w:rPr>
      </w:pPr>
      <w:r>
        <w:rPr>
          <w:rFonts w:ascii="宋体" w:hint="eastAsia"/>
          <w:color w:val="000000"/>
          <w:sz w:val="28"/>
        </w:rPr>
        <w:t xml:space="preserve">    </w:t>
      </w:r>
      <w:r>
        <w:rPr>
          <w:rFonts w:ascii="宋体"/>
          <w:color w:val="000000"/>
          <w:sz w:val="28"/>
        </w:rPr>
        <w:t>(1)</w:t>
      </w:r>
      <w:r>
        <w:rPr>
          <w:rFonts w:ascii="宋体" w:hint="eastAsia"/>
          <w:color w:val="000000"/>
          <w:sz w:val="28"/>
        </w:rPr>
        <w:t>实施全面质量管理，现场建立定期施工技术与质量分析会议制度，每周一次小会，积极开展质量管理小组活动。坚持百年大计，质量第一，在工程质量管理中，实行奖罚制度，严格把好质量关。</w:t>
      </w:r>
    </w:p>
    <w:p>
      <w:pPr>
        <w:spacing w:line="500" w:lineRule="exact"/>
        <w:rPr>
          <w:rFonts w:ascii="宋体"/>
          <w:color w:val="000000"/>
          <w:sz w:val="28"/>
        </w:rPr>
      </w:pPr>
      <w:r>
        <w:rPr>
          <w:rFonts w:ascii="宋体"/>
          <w:color w:val="000000"/>
          <w:sz w:val="28"/>
        </w:rPr>
        <w:t xml:space="preserve">    (2)</w:t>
      </w:r>
      <w:r>
        <w:rPr>
          <w:rFonts w:ascii="宋体" w:hint="eastAsia"/>
          <w:color w:val="000000"/>
          <w:sz w:val="28"/>
        </w:rPr>
        <w:t>专职质安员实行跟班质量监督，发现问题及时处理，对有不按设计要求、施工验收规范、操作规程及施工方案和有损工程质量的行为，有权停止施工并限期整改，实行质量否决权。</w:t>
      </w:r>
    </w:p>
    <w:p>
      <w:pPr>
        <w:numPr>
          <w:ilvl w:val="0"/>
          <w:numId w:val="0"/>
        </w:numPr>
        <w:spacing w:line="500" w:lineRule="exact"/>
        <w:rPr>
          <w:rFonts w:ascii="宋体"/>
          <w:color w:val="000000"/>
          <w:sz w:val="28"/>
        </w:rPr>
      </w:pPr>
      <w:r>
        <w:rPr>
          <w:rFonts w:ascii="宋体" w:hint="eastAsia"/>
          <w:color w:val="000000"/>
          <w:sz w:val="28"/>
        </w:rPr>
        <w:t xml:space="preserve">    </w:t>
      </w:r>
      <w:r>
        <w:rPr>
          <w:rFonts w:ascii="宋体"/>
          <w:color w:val="000000"/>
          <w:sz w:val="28"/>
        </w:rPr>
        <w:t>(3)</w:t>
      </w:r>
      <w:r>
        <w:rPr>
          <w:rFonts w:ascii="宋体" w:hint="eastAsia"/>
          <w:color w:val="000000"/>
          <w:sz w:val="28"/>
        </w:rPr>
        <w:t>把好施工制作、测量、试验关，施工技术人员、管理人员要切实做好工程任务和技术交底工作，交底内容包括工程任务单、数量、工数、完成时间，使用材料，操作要点、工程质量要求以及安全注意事项，并在施工中认真检查执行情况。</w:t>
      </w:r>
    </w:p>
    <w:p>
      <w:pPr>
        <w:spacing w:line="500" w:lineRule="exact"/>
        <w:rPr>
          <w:rFonts w:ascii="宋体"/>
          <w:color w:val="000000"/>
          <w:sz w:val="28"/>
        </w:rPr>
      </w:pPr>
      <w:r>
        <w:rPr>
          <w:rFonts w:ascii="宋体"/>
          <w:color w:val="000000"/>
          <w:sz w:val="28"/>
        </w:rPr>
        <w:t xml:space="preserve">    </w:t>
      </w:r>
      <w:r>
        <w:rPr>
          <w:rFonts w:ascii="宋体" w:hint="eastAsia"/>
          <w:color w:val="000000"/>
          <w:sz w:val="28"/>
        </w:rPr>
        <w:t>施工前要进行书面交底，施工中把好三检关，明确土建、安装等交叉施工责任制，土建安装紧密配合施工。</w:t>
      </w:r>
    </w:p>
    <w:p>
      <w:pPr>
        <w:spacing w:line="500" w:lineRule="exact"/>
        <w:rPr>
          <w:rFonts w:ascii="宋体"/>
          <w:color w:val="000000"/>
          <w:sz w:val="28"/>
        </w:rPr>
      </w:pPr>
      <w:r>
        <w:rPr>
          <w:rFonts w:ascii="宋体"/>
          <w:color w:val="000000"/>
          <w:sz w:val="28"/>
        </w:rPr>
        <w:t xml:space="preserve">    </w:t>
      </w:r>
      <w:r>
        <w:rPr>
          <w:rFonts w:ascii="宋体" w:hint="eastAsia"/>
          <w:color w:val="000000"/>
          <w:sz w:val="28"/>
        </w:rPr>
        <w:t>对影响工程质量的关键工序及特殊工艺，在施工前编制好作业指导书，用以指导现场施工，提高工程质量。</w:t>
      </w:r>
    </w:p>
    <w:p>
      <w:pPr>
        <w:spacing w:line="500" w:lineRule="exact"/>
        <w:rPr>
          <w:rFonts w:ascii="宋体"/>
          <w:color w:val="000000"/>
          <w:sz w:val="28"/>
        </w:rPr>
      </w:pPr>
      <w:r>
        <w:rPr>
          <w:rFonts w:ascii="宋体"/>
          <w:color w:val="000000"/>
          <w:sz w:val="28"/>
        </w:rPr>
        <w:t xml:space="preserve">   (4)</w:t>
      </w:r>
      <w:r>
        <w:rPr>
          <w:rFonts w:ascii="宋体" w:hint="eastAsia"/>
          <w:color w:val="000000"/>
          <w:sz w:val="28"/>
        </w:rPr>
        <w:t>对于所有进入现场的钢材、水泥必须有出厂合格证和试验报告，砂石等骨料进场前进行取样检验，经检验合格后方可使用。</w:t>
      </w:r>
    </w:p>
    <w:p>
      <w:pPr>
        <w:spacing w:line="500" w:lineRule="exact"/>
        <w:rPr>
          <w:rFonts w:ascii="宋体"/>
          <w:color w:val="000000"/>
          <w:sz w:val="28"/>
        </w:rPr>
      </w:pPr>
      <w:r>
        <w:rPr>
          <w:rFonts w:ascii="宋体"/>
          <w:color w:val="000000"/>
          <w:sz w:val="28"/>
        </w:rPr>
        <w:t xml:space="preserve">   (5)</w:t>
      </w:r>
      <w:r>
        <w:rPr>
          <w:rFonts w:ascii="宋体" w:hint="eastAsia"/>
          <w:color w:val="000000"/>
          <w:sz w:val="28"/>
        </w:rPr>
        <w:t>所有隐蔽工程必须按规定经建设单位、监理公司、设计院、质监站等验收合格后，办理隐蔽工程验收，方可进行下一道工序施工。</w:t>
      </w:r>
    </w:p>
    <w:p>
      <w:pPr>
        <w:spacing w:line="500" w:lineRule="exact"/>
        <w:rPr>
          <w:rFonts w:ascii="宋体"/>
          <w:color w:val="000000"/>
          <w:sz w:val="28"/>
        </w:rPr>
      </w:pPr>
      <w:r>
        <w:rPr>
          <w:rFonts w:ascii="宋体"/>
          <w:color w:val="000000"/>
          <w:sz w:val="28"/>
        </w:rPr>
        <w:t xml:space="preserve">   (6)</w:t>
      </w:r>
      <w:r>
        <w:rPr>
          <w:rFonts w:ascii="宋体" w:hint="eastAsia"/>
          <w:color w:val="000000"/>
          <w:sz w:val="28"/>
        </w:rPr>
        <w:t>模板及其支撑系统按具体施工方案进行施工。</w:t>
      </w:r>
    </w:p>
    <w:p>
      <w:pPr>
        <w:spacing w:line="500" w:lineRule="exact"/>
        <w:rPr>
          <w:rFonts w:ascii="宋体"/>
          <w:color w:val="000000"/>
          <w:sz w:val="28"/>
        </w:rPr>
      </w:pPr>
      <w:r>
        <w:rPr>
          <w:rFonts w:ascii="宋体"/>
          <w:color w:val="000000"/>
          <w:sz w:val="28"/>
        </w:rPr>
        <w:t xml:space="preserve">   </w:t>
      </w:r>
      <w:r>
        <w:rPr>
          <w:rFonts w:ascii="宋体"/>
          <w:color w:val="000000"/>
          <w:sz w:val="28"/>
        </w:rPr>
        <w:br/>
      </w:r>
      <w:r>
        <w:rPr>
          <w:rFonts w:ascii="宋体"/>
          <w:color w:val="00000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https://d.book118.com/716240021201010030</w:t>
        </w:r>
      </w:hyperlink>
    </w:p>
    <w:p>
      <w:pPr>
        <w:spacing w:line="500" w:lineRule="exact"/>
        <w:rPr>
          <w:rFonts w:ascii="宋体"/>
          <w:color w:val="000000"/>
          <w:sz w:val="28"/>
        </w:rPr>
      </w:pPr>
    </w:p>
    <w:sectPr>
      <w:footerReference w:type="even" r:id="rId42"/>
      <w:type w:val="nextPage"/>
      <w:pgSz w:w="11906" w:h="16838"/>
      <w:pgMar w:top="284" w:right="1418" w:bottom="1247" w:left="1701" w:header="851" w:footer="851" w:gutter="0"/>
      <w:pgNumType w:start="3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幼圆">
    <w:panose1 w:val="0201050906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B"/>
    <w:lvl w:ilvl="0">
      <w:start w:val="1"/>
      <w:numFmt w:val="chineseCountingThousand"/>
      <w:lvlText w:val="第%1部分"/>
      <w:legacy w:legacy="1" w:legacySpace="567" w:legacyIndent="0"/>
      <w:lvlJc w:val="left"/>
      <w:pPr>
        <w:ind w:left="0" w:firstLine="0"/>
      </w:pPr>
      <w:rPr>
        <w:rFonts w:ascii="宋体" w:eastAsia="宋体" w:hint="eastAsia"/>
        <w:b w:val="0"/>
        <w:i w:val="0"/>
        <w:strike w:val="0"/>
        <w:color w:val="000000"/>
        <w:sz w:val="28"/>
        <w:u w:val="none"/>
      </w:rPr>
    </w:lvl>
    <w:lvl w:ilvl="1">
      <w:start w:val="1"/>
      <w:numFmt w:val="decimal"/>
      <w:lvlText w:val="第%2章"/>
      <w:legacy w:legacy="1" w:legacySpace="454" w:legacyIndent="0"/>
      <w:lvlJc w:val="left"/>
      <w:pPr>
        <w:ind w:left="0" w:firstLine="0"/>
      </w:pPr>
      <w:rPr>
        <w:rFonts w:ascii="宋体" w:eastAsia="宋体" w:hint="eastAsia"/>
        <w:b w:val="0"/>
        <w:i w:val="0"/>
        <w:strike w:val="0"/>
        <w:color w:val="000000"/>
        <w:sz w:val="28"/>
        <w:u w:val="none"/>
      </w:rPr>
    </w:lvl>
    <w:lvl w:ilvl="2">
      <w:start w:val="1"/>
      <w:numFmt w:val="decimal"/>
      <w:lvlText w:val="§%3"/>
      <w:legacy w:legacy="1" w:legacySpace="284" w:legacyIndent="0"/>
      <w:lvlJc w:val="left"/>
      <w:pPr>
        <w:ind w:left="0" w:firstLine="0"/>
      </w:pPr>
      <w:rPr>
        <w:rFonts w:ascii="宋体" w:eastAsia="宋体" w:hint="eastAsia"/>
        <w:b/>
        <w:i w:val="0"/>
        <w:strike w:val="0"/>
        <w:color w:val="000000"/>
        <w:sz w:val="28"/>
        <w:u w:val="none"/>
      </w:rPr>
    </w:lvl>
    <w:lvl w:ilvl="3">
      <w:start w:val="1"/>
      <w:numFmt w:val="decimal"/>
      <w:lvlText w:val="§%3.%4"/>
      <w:legacy w:legacy="1" w:legacySpace="284" w:legacyIndent="0"/>
      <w:lvlJc w:val="left"/>
      <w:pPr>
        <w:ind w:left="0" w:firstLine="0"/>
      </w:pPr>
      <w:rPr>
        <w:rFonts w:ascii="宋体" w:eastAsia="宋体" w:hint="eastAsia"/>
        <w:b/>
        <w:i w:val="0"/>
        <w:strike w:val="0"/>
        <w:sz w:val="28"/>
        <w:u w:val="none"/>
      </w:rPr>
    </w:lvl>
    <w:lvl w:ilvl="4">
      <w:start w:val="1"/>
      <w:numFmt w:val="decimal"/>
      <w:lvlText w:val="§%3.%4.%5"/>
      <w:legacy w:legacy="1" w:legacySpace="0" w:legacyIndent="0"/>
      <w:lvlJc w:val="left"/>
      <w:pPr>
        <w:ind w:left="0" w:firstLine="0"/>
      </w:pPr>
      <w:rPr>
        <w:rFonts w:ascii="宋体" w:eastAsia="宋体" w:hint="eastAsia"/>
        <w:b/>
        <w:i w:val="0"/>
        <w:strike w:val="0"/>
        <w:sz w:val="22"/>
        <w:u w:val="none"/>
      </w:rPr>
    </w:lvl>
    <w:lvl w:ilvl="5">
      <w:start w:val="1"/>
      <w:numFmt w:val="none"/>
      <w:suff w:val="nothing"/>
      <w:lvlJc w:val="left"/>
      <w:pPr>
        <w:ind w:left="0" w:firstLine="0"/>
      </w:pPr>
      <w:rPr>
        <w:rFonts w:ascii="宋体" w:eastAsia="宋体" w:hint="eastAsia"/>
        <w:b/>
        <w:i w:val="0"/>
        <w:strike w:val="0"/>
        <w:sz w:val="22"/>
        <w:u w:val="none"/>
      </w:rPr>
    </w:lvl>
    <w:lvl w:ilvl="6">
      <w:start w:val="1"/>
      <w:numFmt w:val="none"/>
      <w:suff w:val="nothing"/>
      <w:lvlJc w:val="left"/>
      <w:pPr>
        <w:ind w:left="0" w:firstLine="0"/>
      </w:pPr>
      <w:rPr>
        <w:rFonts w:ascii="宋体" w:eastAsia="宋体" w:hint="eastAsia"/>
        <w:b/>
        <w:i w:val="0"/>
        <w:strike w:val="0"/>
        <w:sz w:val="22"/>
        <w:u w:val="none"/>
      </w:rPr>
    </w:lvl>
    <w:lvl w:ilvl="7">
      <w:start w:val="1"/>
      <w:numFmt w:val="none"/>
      <w:suff w:val="nothing"/>
      <w:lvlJc w:val="left"/>
      <w:pPr>
        <w:ind w:left="0" w:firstLine="0"/>
      </w:pPr>
      <w:rPr>
        <w:rFonts w:ascii="宋体" w:eastAsia="宋体" w:hint="eastAsia"/>
        <w:b/>
        <w:i w:val="0"/>
        <w:strike w:val="0"/>
        <w:sz w:val="22"/>
        <w:u w:val="none"/>
      </w:rPr>
    </w:lvl>
    <w:lvl w:ilvl="8">
      <w:start w:val="1"/>
      <w:numFmt w:val="none"/>
      <w:suff w:val="nothing"/>
      <w:lvlJc w:val="left"/>
      <w:pPr>
        <w:ind w:left="0" w:firstLine="0"/>
      </w:pPr>
      <w:rPr>
        <w:rFonts w:ascii="宋体" w:eastAsia="宋体" w:hint="eastAsia"/>
        <w:b/>
        <w:i w:val="0"/>
        <w:strike w:val="0"/>
        <w:sz w:val="22"/>
        <w:u w:val="none"/>
      </w:rPr>
    </w:lvl>
  </w:abstractNum>
  <w:abstractNum w:abstractNumId="1">
    <w:nsid w:val="045B4CCA"/>
    <w:multiLevelType w:val="singleLevel"/>
    <w:tmpl w:val="045B4CCA"/>
    <w:lvl w:ilvl="0">
      <w:start w:val="1"/>
      <w:numFmt w:val="decimalEnclosedCircle"/>
      <w:lvlText w:val="%1"/>
      <w:lvlJc w:val="left"/>
      <w:pPr>
        <w:tabs>
          <w:tab w:val="num" w:pos="285"/>
        </w:tabs>
        <w:ind w:left="285" w:hanging="285"/>
      </w:pPr>
      <w:rPr>
        <w:rFonts w:hint="eastAsia"/>
      </w:rPr>
    </w:lvl>
  </w:abstractNum>
  <w:abstractNum w:abstractNumId="2">
    <w:nsid w:val="0610410C"/>
    <w:multiLevelType w:val="multilevel"/>
    <w:tmpl w:val="0610410C"/>
    <w:lvl w:ilvl="0">
      <w:start w:val="1"/>
      <w:numFmt w:val="decimalFullWidth"/>
      <w:lvlText w:val="%1、"/>
      <w:lvlJc w:val="left"/>
      <w:pPr>
        <w:tabs>
          <w:tab w:val="num" w:pos="1560"/>
        </w:tabs>
        <w:ind w:left="1560" w:hanging="720"/>
      </w:pPr>
      <w:rPr>
        <w:rFonts w:hint="eastAsia"/>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3">
    <w:nsid w:val="070D3DD8"/>
    <w:multiLevelType w:val="singleLevel"/>
    <w:tmpl w:val="070D3DD8"/>
    <w:lvl w:ilvl="0">
      <w:start w:val="1"/>
      <w:numFmt w:val="upperLetter"/>
      <w:lvlText w:val="%1、"/>
      <w:lvlJc w:val="left"/>
      <w:pPr>
        <w:tabs>
          <w:tab w:val="num" w:pos="615"/>
        </w:tabs>
        <w:ind w:left="615" w:hanging="480"/>
      </w:pPr>
      <w:rPr>
        <w:rFonts w:hint="eastAsia"/>
      </w:rPr>
    </w:lvl>
  </w:abstractNum>
  <w:abstractNum w:abstractNumId="4">
    <w:nsid w:val="08FC4EB0"/>
    <w:multiLevelType w:val="singleLevel"/>
    <w:tmpl w:val="08FC4EB0"/>
    <w:lvl w:ilvl="0">
      <w:start w:val="1"/>
      <w:numFmt w:val="decimal"/>
      <w:lvlText w:val="%1、"/>
      <w:lvlJc w:val="left"/>
      <w:pPr>
        <w:tabs>
          <w:tab w:val="num" w:pos="420"/>
        </w:tabs>
        <w:ind w:left="420" w:hanging="420"/>
      </w:pPr>
      <w:rPr>
        <w:rFonts w:hint="eastAsia"/>
      </w:rPr>
    </w:lvl>
  </w:abstractNum>
  <w:abstractNum w:abstractNumId="5">
    <w:nsid w:val="097503BD"/>
    <w:multiLevelType w:val="singleLevel"/>
    <w:tmpl w:val="097503BD"/>
    <w:lvl w:ilvl="0">
      <w:start w:val="1"/>
      <w:numFmt w:val="decimal"/>
      <w:lvlText w:val="（%1）"/>
      <w:lvlJc w:val="left"/>
      <w:pPr>
        <w:tabs>
          <w:tab w:val="num" w:pos="855"/>
        </w:tabs>
        <w:ind w:left="855" w:hanging="720"/>
      </w:pPr>
      <w:rPr>
        <w:rFonts w:hint="eastAsia"/>
      </w:rPr>
    </w:lvl>
  </w:abstractNum>
  <w:abstractNum w:abstractNumId="6">
    <w:nsid w:val="0D0779A9"/>
    <w:multiLevelType w:val="singleLevel"/>
    <w:tmpl w:val="0D0779A9"/>
    <w:lvl w:ilvl="0">
      <w:start w:val="1"/>
      <w:numFmt w:val="decimalEnclosedCircle"/>
      <w:lvlText w:val="%1"/>
      <w:lvlJc w:val="left"/>
      <w:pPr>
        <w:tabs>
          <w:tab w:val="num" w:pos="420"/>
        </w:tabs>
        <w:ind w:left="420" w:hanging="285"/>
      </w:pPr>
      <w:rPr>
        <w:rFonts w:hint="eastAsia"/>
      </w:rPr>
    </w:lvl>
  </w:abstractNum>
  <w:abstractNum w:abstractNumId="7">
    <w:nsid w:val="0F950673"/>
    <w:multiLevelType w:val="multilevel"/>
    <w:tmpl w:val="0F950673"/>
    <w:lvl w:ilvl="0">
      <w:start w:val="7"/>
      <w:numFmt w:val="decimalFullWidth"/>
      <w:lvlText w:val="%1、"/>
      <w:lvlJc w:val="left"/>
      <w:pPr>
        <w:tabs>
          <w:tab w:val="num" w:pos="1280"/>
        </w:tabs>
        <w:ind w:left="1280" w:hanging="72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8">
    <w:nsid w:val="11D5429B"/>
    <w:multiLevelType w:val="singleLevel"/>
    <w:tmpl w:val="11D5429B"/>
    <w:lvl w:ilvl="0">
      <w:start w:val="1"/>
      <w:numFmt w:val="upperLetter"/>
      <w:lvlText w:val="%1、"/>
      <w:lvlJc w:val="left"/>
      <w:pPr>
        <w:tabs>
          <w:tab w:val="num" w:pos="495"/>
        </w:tabs>
        <w:ind w:left="495" w:hanging="495"/>
      </w:pPr>
      <w:rPr>
        <w:rFonts w:hint="eastAsia"/>
      </w:rPr>
    </w:lvl>
  </w:abstractNum>
  <w:abstractNum w:abstractNumId="9">
    <w:nsid w:val="14C1714F"/>
    <w:multiLevelType w:val="multilevel"/>
    <w:tmpl w:val="14C1714F"/>
    <w:lvl w:ilvl="0">
      <w:start w:val="2"/>
      <w:numFmt w:val="japaneseCounting"/>
      <w:lvlText w:val="%1、"/>
      <w:lvlJc w:val="left"/>
      <w:pPr>
        <w:tabs>
          <w:tab w:val="num" w:pos="720"/>
        </w:tabs>
        <w:ind w:left="720" w:hanging="720"/>
      </w:pPr>
      <w:rPr>
        <w:rFonts w:hint="eastAsia"/>
      </w:rPr>
    </w:lvl>
    <w:lvl w:ilvl="1">
      <w:start w:val="1"/>
      <w:numFmt w:val="japaneseCounting"/>
      <w:lvlText w:val="%2、"/>
      <w:lvlJc w:val="left"/>
      <w:pPr>
        <w:tabs>
          <w:tab w:val="num" w:pos="1560"/>
        </w:tabs>
        <w:ind w:left="1560" w:hanging="72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decimal"/>
      <w:lvlText w:val="%6、"/>
      <w:lvlJc w:val="left"/>
      <w:pPr>
        <w:tabs>
          <w:tab w:val="num" w:pos="3240"/>
        </w:tabs>
        <w:ind w:left="3240" w:hanging="720"/>
      </w:pPr>
      <w:rPr>
        <w:rFonts w:hint="eastAsia"/>
      </w:rPr>
    </w:lvl>
    <w:lvl w:ilvl="6">
      <w:start w:val="5"/>
      <w:numFmt w:val="japaneseCounting"/>
      <w:lvlText w:val="第%7章"/>
      <w:lvlJc w:val="left"/>
      <w:pPr>
        <w:tabs>
          <w:tab w:val="num" w:pos="4200"/>
        </w:tabs>
        <w:ind w:left="4200" w:hanging="1260"/>
      </w:pPr>
      <w:rPr>
        <w:rFonts w:hint="eastAsia"/>
      </w:r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16E21CA8"/>
    <w:multiLevelType w:val="singleLevel"/>
    <w:tmpl w:val="16E21CA8"/>
    <w:lvl w:ilvl="0">
      <w:start w:val="1"/>
      <w:numFmt w:val="japaneseCounting"/>
      <w:lvlText w:val="%1、"/>
      <w:lvlJc w:val="left"/>
      <w:pPr>
        <w:tabs>
          <w:tab w:val="num" w:pos="720"/>
        </w:tabs>
        <w:ind w:left="720" w:hanging="720"/>
      </w:pPr>
      <w:rPr>
        <w:rFonts w:hint="eastAsia"/>
      </w:rPr>
    </w:lvl>
  </w:abstractNum>
  <w:abstractNum w:abstractNumId="11">
    <w:nsid w:val="17B23AC1"/>
    <w:multiLevelType w:val="singleLevel"/>
    <w:tmpl w:val="17B23AC1"/>
    <w:lvl w:ilvl="0">
      <w:start w:val="1"/>
      <w:numFmt w:val="decimal"/>
      <w:lvlText w:val="（%1）"/>
      <w:lvlJc w:val="left"/>
      <w:pPr>
        <w:tabs>
          <w:tab w:val="num" w:pos="720"/>
        </w:tabs>
        <w:ind w:left="720" w:hanging="720"/>
      </w:pPr>
      <w:rPr>
        <w:rFonts w:hint="eastAsia"/>
      </w:rPr>
    </w:lvl>
  </w:abstractNum>
  <w:abstractNum w:abstractNumId="12">
    <w:nsid w:val="1AAF67EB"/>
    <w:multiLevelType w:val="singleLevel"/>
    <w:tmpl w:val="1AAF67EB"/>
    <w:lvl w:ilvl="0">
      <w:start w:val="2"/>
      <w:numFmt w:val="decimal"/>
      <w:lvlJc w:val="left"/>
      <w:pPr>
        <w:tabs>
          <w:tab w:val="num" w:pos="360"/>
        </w:tabs>
        <w:ind w:left="360" w:hanging="360"/>
      </w:pPr>
      <w:rPr>
        <w:rFonts w:ascii="Times New Roman" w:hAnsi="Times New Roman" w:hint="default"/>
      </w:rPr>
    </w:lvl>
  </w:abstractNum>
  <w:abstractNum w:abstractNumId="13">
    <w:nsid w:val="1BFB31FB"/>
    <w:multiLevelType w:val="singleLevel"/>
    <w:tmpl w:val="1BFB31FB"/>
    <w:lvl w:ilvl="0">
      <w:start w:val="1"/>
      <w:numFmt w:val="upperLetter"/>
      <w:lvlText w:val="%1、"/>
      <w:lvlJc w:val="left"/>
      <w:pPr>
        <w:tabs>
          <w:tab w:val="num" w:pos="615"/>
        </w:tabs>
        <w:ind w:left="615" w:hanging="480"/>
      </w:pPr>
      <w:rPr>
        <w:rFonts w:hint="eastAsia"/>
      </w:rPr>
    </w:lvl>
  </w:abstractNum>
  <w:abstractNum w:abstractNumId="14">
    <w:nsid w:val="1DC30B46"/>
    <w:multiLevelType w:val="singleLevel"/>
    <w:tmpl w:val="1DC30B46"/>
    <w:lvl w:ilvl="0">
      <w:start w:val="1"/>
      <w:numFmt w:val="japaneseCounting"/>
      <w:lvlText w:val="第%1节、"/>
      <w:lvlJc w:val="left"/>
      <w:pPr>
        <w:tabs>
          <w:tab w:val="num" w:pos="1545"/>
        </w:tabs>
        <w:ind w:left="1545" w:hanging="1125"/>
      </w:pPr>
      <w:rPr>
        <w:rFonts w:hint="eastAsia"/>
      </w:rPr>
    </w:lvl>
  </w:abstractNum>
  <w:abstractNum w:abstractNumId="15">
    <w:nsid w:val="1F48DE1F"/>
    <w:multiLevelType w:val="multilevel"/>
    <w:tmpl w:val="0F950673"/>
    <w:lvl w:ilvl="0">
      <w:start w:val="7"/>
      <w:numFmt w:val="decimalFullWidth"/>
      <w:lvlText w:val="%1、"/>
      <w:lvlJc w:val="left"/>
      <w:pPr>
        <w:tabs>
          <w:tab w:val="num" w:pos="1280"/>
        </w:tabs>
        <w:ind w:left="1280" w:hanging="72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6">
    <w:nsid w:val="1F9F5DEC"/>
    <w:multiLevelType w:val="singleLevel"/>
    <w:tmpl w:val="1F9F5DEC"/>
    <w:lvl w:ilvl="0">
      <w:start w:val="1"/>
      <w:numFmt w:val="decimal"/>
      <w:lvlText w:val="（%1）"/>
      <w:lvlJc w:val="left"/>
      <w:pPr>
        <w:tabs>
          <w:tab w:val="num" w:pos="720"/>
        </w:tabs>
        <w:ind w:left="720" w:hanging="720"/>
      </w:pPr>
      <w:rPr>
        <w:rFonts w:hint="eastAsia"/>
      </w:rPr>
    </w:lvl>
  </w:abstractNum>
  <w:abstractNum w:abstractNumId="17">
    <w:nsid w:val="21767511"/>
    <w:multiLevelType w:val="singleLevel"/>
    <w:tmpl w:val="21767511"/>
    <w:lvl w:ilvl="0">
      <w:start w:val="1"/>
      <w:numFmt w:val="decimal"/>
      <w:lvlText w:val="%1、"/>
      <w:lvlJc w:val="left"/>
      <w:pPr>
        <w:tabs>
          <w:tab w:val="num" w:pos="315"/>
        </w:tabs>
        <w:ind w:left="315" w:hanging="315"/>
      </w:pPr>
      <w:rPr>
        <w:rFonts w:hint="eastAsia"/>
      </w:rPr>
    </w:lvl>
  </w:abstractNum>
  <w:abstractNum w:abstractNumId="18">
    <w:nsid w:val="22C0680B"/>
    <w:multiLevelType w:val="singleLevel"/>
    <w:tmpl w:val="22C0680B"/>
    <w:lvl w:ilvl="0">
      <w:start w:val="1"/>
      <w:numFmt w:val="decimal"/>
      <w:lvlText w:val="%1、"/>
      <w:lvlJc w:val="left"/>
      <w:pPr>
        <w:tabs>
          <w:tab w:val="num" w:pos="981"/>
        </w:tabs>
        <w:ind w:left="981" w:hanging="420"/>
      </w:pPr>
      <w:rPr>
        <w:rFonts w:hint="eastAsia"/>
      </w:rPr>
    </w:lvl>
  </w:abstractNum>
  <w:abstractNum w:abstractNumId="19">
    <w:nsid w:val="2306C488"/>
    <w:multiLevelType w:val="multilevel"/>
    <w:tmpl w:val="705C5891"/>
    <w:lvl w:ilvl="0">
      <w:start w:val="1"/>
      <w:numFmt w:val="japaneseCounting"/>
      <w:lvlText w:val="%1、"/>
      <w:lvlJc w:val="left"/>
      <w:pPr>
        <w:tabs>
          <w:tab w:val="num" w:pos="1140"/>
        </w:tabs>
        <w:ind w:left="1140" w:hanging="720"/>
      </w:pPr>
      <w:rPr>
        <w:rFonts w:hint="eastAsia"/>
      </w:rPr>
    </w:lvl>
    <w:lvl w:ilvl="1">
      <w:start w:val="1"/>
      <w:numFmt w:val="decimalFullWidth"/>
      <w:lvlText w:val="%2、"/>
      <w:lvlJc w:val="left"/>
      <w:pPr>
        <w:tabs>
          <w:tab w:val="num" w:pos="1920"/>
        </w:tabs>
        <w:ind w:left="1920" w:hanging="1080"/>
      </w:pPr>
      <w:rPr>
        <w:rFonts w:hint="eastAsia"/>
      </w:rPr>
    </w:lvl>
    <w:lvl w:ilvl="2">
      <w:start w:val="1"/>
      <w:numFmt w:val="decimal"/>
      <w:lvlText w:val="（%3）"/>
      <w:lvlJc w:val="left"/>
      <w:pPr>
        <w:tabs>
          <w:tab w:val="num" w:pos="1980"/>
        </w:tabs>
        <w:ind w:left="1980" w:hanging="720"/>
      </w:pPr>
      <w:rPr>
        <w:rFonts w:hint="eastAsia"/>
      </w:rPr>
    </w:lvl>
    <w:lvl w:ilvl="3">
      <w:start w:val="1"/>
      <w:numFmt w:val="upperLetter"/>
      <w:lvlText w:val="%4、"/>
      <w:lvlJc w:val="left"/>
      <w:pPr>
        <w:tabs>
          <w:tab w:val="num" w:pos="2730"/>
        </w:tabs>
        <w:ind w:left="2730" w:hanging="1050"/>
      </w:pPr>
      <w:rPr>
        <w:rFonts w:hint="eastAsia"/>
      </w:r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0">
    <w:nsid w:val="23B50CE3"/>
    <w:multiLevelType w:val="multilevel"/>
    <w:tmpl w:val="23B50CE3"/>
    <w:lvl w:ilvl="0">
      <w:start w:val="1"/>
      <w:numFmt w:val="none"/>
      <w:lvlText w:val="一、"/>
      <w:lvlJc w:val="left"/>
      <w:pPr>
        <w:tabs>
          <w:tab w:val="num" w:pos="1410"/>
        </w:tabs>
        <w:ind w:left="1410" w:hanging="570"/>
      </w:pPr>
      <w:rPr>
        <w:rFonts w:hint="eastAsia"/>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1">
    <w:nsid w:val="2899429A"/>
    <w:multiLevelType w:val="singleLevel"/>
    <w:tmpl w:val="2899429A"/>
    <w:lvl w:ilvl="0">
      <w:start w:val="2"/>
      <w:numFmt w:val="japaneseCounting"/>
      <w:lvlText w:val="（%1）"/>
      <w:lvlJc w:val="left"/>
      <w:pPr>
        <w:tabs>
          <w:tab w:val="num" w:pos="855"/>
        </w:tabs>
        <w:ind w:left="855" w:hanging="855"/>
      </w:pPr>
      <w:rPr>
        <w:rFonts w:hint="eastAsia"/>
      </w:rPr>
    </w:lvl>
  </w:abstractNum>
  <w:abstractNum w:abstractNumId="22">
    <w:nsid w:val="2A553A8E"/>
    <w:multiLevelType w:val="singleLevel"/>
    <w:tmpl w:val="2A553A8E"/>
    <w:lvl w:ilvl="0">
      <w:start w:val="1"/>
      <w:numFmt w:val="decimal"/>
      <w:lvlText w:val="%1、"/>
      <w:lvlJc w:val="left"/>
      <w:pPr>
        <w:tabs>
          <w:tab w:val="num" w:pos="420"/>
        </w:tabs>
        <w:ind w:left="420" w:hanging="420"/>
      </w:pPr>
      <w:rPr>
        <w:rFonts w:hint="eastAsia"/>
      </w:rPr>
    </w:lvl>
  </w:abstractNum>
  <w:abstractNum w:abstractNumId="23">
    <w:nsid w:val="2DF12A46"/>
    <w:multiLevelType w:val="singleLevel"/>
    <w:tmpl w:val="2DF12A46"/>
    <w:lvl w:ilvl="0">
      <w:start w:val="13"/>
      <w:numFmt w:val="japaneseCounting"/>
      <w:lvlText w:val="第%1章"/>
      <w:lvlJc w:val="left"/>
      <w:pPr>
        <w:tabs>
          <w:tab w:val="num" w:pos="1545"/>
        </w:tabs>
        <w:ind w:left="1545" w:hanging="1545"/>
      </w:pPr>
      <w:rPr>
        <w:rFonts w:hint="eastAsia"/>
      </w:rPr>
    </w:lvl>
  </w:abstractNum>
  <w:abstractNum w:abstractNumId="24">
    <w:nsid w:val="343F0E25"/>
    <w:multiLevelType w:val="multilevel"/>
    <w:tmpl w:val="343F0E25"/>
    <w:lvl w:ilvl="0">
      <w:start w:val="7"/>
      <w:numFmt w:val="japaneseCounting"/>
      <w:lvlText w:val="第%1章"/>
      <w:lvlJc w:val="left"/>
      <w:pPr>
        <w:tabs>
          <w:tab w:val="num" w:pos="2460"/>
        </w:tabs>
        <w:ind w:left="2460" w:hanging="840"/>
      </w:pPr>
      <w:rPr>
        <w:rFonts w:hint="eastAsia"/>
      </w:rPr>
    </w:lvl>
    <w:lvl w:ilvl="1">
      <w:start w:val="1"/>
      <w:numFmt w:val="japaneseCounting"/>
      <w:lvlText w:val="%2、"/>
      <w:lvlJc w:val="left"/>
      <w:pPr>
        <w:tabs>
          <w:tab w:val="num" w:pos="1560"/>
        </w:tabs>
        <w:ind w:left="1560" w:hanging="72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decimal"/>
      <w:lvlText w:val="%6、"/>
      <w:lvlJc w:val="left"/>
      <w:pPr>
        <w:tabs>
          <w:tab w:val="num" w:pos="3240"/>
        </w:tabs>
        <w:ind w:left="3240" w:hanging="720"/>
      </w:pPr>
      <w:rPr>
        <w:rFonts w:hint="eastAsia"/>
      </w:rPr>
    </w:lvl>
    <w:lvl w:ilvl="6">
      <w:start w:val="5"/>
      <w:numFmt w:val="japaneseCounting"/>
      <w:lvlText w:val="第%7章"/>
      <w:lvlJc w:val="left"/>
      <w:pPr>
        <w:tabs>
          <w:tab w:val="num" w:pos="4200"/>
        </w:tabs>
        <w:ind w:left="4200" w:hanging="1260"/>
      </w:pPr>
      <w:rPr>
        <w:rFonts w:hint="eastAsia"/>
      </w:r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5">
    <w:nsid w:val="37481204"/>
    <w:multiLevelType w:val="multilevel"/>
    <w:tmpl w:val="37481204"/>
    <w:lvl w:ilvl="0">
      <w:start w:val="1"/>
      <w:numFmt w:val="decimal"/>
      <w:lvlText w:val="%1、"/>
      <w:lvlJc w:val="left"/>
      <w:pPr>
        <w:tabs>
          <w:tab w:val="num" w:pos="1245"/>
        </w:tabs>
        <w:ind w:left="1245" w:hanging="720"/>
      </w:pPr>
      <w:rPr>
        <w:rFonts w:hint="eastAsia"/>
      </w:rPr>
    </w:lvl>
    <w:lvl w:ilvl="1">
      <w:start w:val="6"/>
      <w:numFmt w:val="japaneseCounting"/>
      <w:lvlText w:val="第%2章"/>
      <w:lvlJc w:val="left"/>
      <w:pPr>
        <w:tabs>
          <w:tab w:val="num" w:pos="2205"/>
        </w:tabs>
        <w:ind w:left="2205" w:hanging="1260"/>
      </w:pPr>
      <w:rPr>
        <w:rFonts w:hint="eastAsia"/>
      </w:rPr>
    </w:lvl>
    <w:lvl w:ilvl="2">
      <w:start w:val="1"/>
      <w:numFmt w:val="decimal"/>
      <w:lvlText w:val="（%3）"/>
      <w:lvlJc w:val="left"/>
      <w:pPr>
        <w:tabs>
          <w:tab w:val="num" w:pos="2085"/>
        </w:tabs>
        <w:ind w:left="2085" w:hanging="720"/>
      </w:pPr>
      <w:rPr>
        <w:rFonts w:hint="eastAsia"/>
      </w:rPr>
    </w:lvl>
    <w:lvl w:ilvl="3">
      <w:start w:val="1"/>
      <w:numFmt w:val="decimal"/>
      <w:lvlText w:val="%4."/>
      <w:lvlJc w:val="left"/>
      <w:pPr>
        <w:tabs>
          <w:tab w:val="num" w:pos="2205"/>
        </w:tabs>
        <w:ind w:left="2205" w:hanging="420"/>
      </w:pPr>
    </w:lvl>
    <w:lvl w:ilvl="4">
      <w:start w:val="1"/>
      <w:numFmt w:val="lowerLetter"/>
      <w:lvlText w:val="%5)"/>
      <w:lvlJc w:val="left"/>
      <w:pPr>
        <w:tabs>
          <w:tab w:val="num" w:pos="2625"/>
        </w:tabs>
        <w:ind w:left="2625" w:hanging="420"/>
      </w:pPr>
    </w:lvl>
    <w:lvl w:ilvl="5">
      <w:start w:val="1"/>
      <w:numFmt w:val="lowerRoman"/>
      <w:lvlText w:val="%6."/>
      <w:lvlJc w:val="right"/>
      <w:pPr>
        <w:tabs>
          <w:tab w:val="num" w:pos="3045"/>
        </w:tabs>
        <w:ind w:left="3045" w:hanging="420"/>
      </w:pPr>
    </w:lvl>
    <w:lvl w:ilvl="6">
      <w:start w:val="1"/>
      <w:numFmt w:val="decimal"/>
      <w:lvlText w:val="%7."/>
      <w:lvlJc w:val="left"/>
      <w:pPr>
        <w:tabs>
          <w:tab w:val="num" w:pos="3465"/>
        </w:tabs>
        <w:ind w:left="3465" w:hanging="420"/>
      </w:pPr>
    </w:lvl>
    <w:lvl w:ilvl="7">
      <w:start w:val="1"/>
      <w:numFmt w:val="lowerLetter"/>
      <w:lvlText w:val="%8)"/>
      <w:lvlJc w:val="left"/>
      <w:pPr>
        <w:tabs>
          <w:tab w:val="num" w:pos="3885"/>
        </w:tabs>
        <w:ind w:left="3885" w:hanging="420"/>
      </w:pPr>
    </w:lvl>
    <w:lvl w:ilvl="8">
      <w:start w:val="1"/>
      <w:numFmt w:val="lowerRoman"/>
      <w:lvlText w:val="%9."/>
      <w:lvlJc w:val="right"/>
      <w:pPr>
        <w:tabs>
          <w:tab w:val="num" w:pos="4305"/>
        </w:tabs>
        <w:ind w:left="4305" w:hanging="420"/>
      </w:pPr>
    </w:lvl>
  </w:abstractNum>
  <w:abstractNum w:abstractNumId="26">
    <w:nsid w:val="3DC31219"/>
    <w:multiLevelType w:val="singleLevel"/>
    <w:tmpl w:val="3DC31219"/>
    <w:lvl w:ilvl="0">
      <w:start w:val="1"/>
      <w:numFmt w:val="decimal"/>
      <w:lvlText w:val="（%1）"/>
      <w:lvlJc w:val="left"/>
      <w:pPr>
        <w:tabs>
          <w:tab w:val="num" w:pos="720"/>
        </w:tabs>
        <w:ind w:left="720" w:hanging="720"/>
      </w:pPr>
      <w:rPr>
        <w:rFonts w:hint="default"/>
      </w:rPr>
    </w:lvl>
  </w:abstractNum>
  <w:abstractNum w:abstractNumId="27">
    <w:nsid w:val="423C3D25"/>
    <w:multiLevelType w:val="multilevel"/>
    <w:tmpl w:val="423C3D25"/>
    <w:lvl w:ilvl="0">
      <w:start w:val="4"/>
      <w:numFmt w:val="decimal"/>
      <w:lvlText w:val="（%1）"/>
      <w:lvlJc w:val="left"/>
      <w:pPr>
        <w:tabs>
          <w:tab w:val="num" w:pos="1280"/>
        </w:tabs>
        <w:ind w:left="1280" w:hanging="72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28">
    <w:nsid w:val="49DC4767"/>
    <w:multiLevelType w:val="singleLevel"/>
    <w:tmpl w:val="49DC4767"/>
    <w:lvl w:ilvl="0">
      <w:start w:val="1"/>
      <w:numFmt w:val="japaneseCounting"/>
      <w:lvlText w:val="第%1章"/>
      <w:lvlJc w:val="left"/>
      <w:pPr>
        <w:tabs>
          <w:tab w:val="num" w:pos="1410"/>
        </w:tabs>
        <w:ind w:left="1410" w:hanging="1410"/>
      </w:pPr>
      <w:rPr>
        <w:rFonts w:hint="eastAsia"/>
      </w:rPr>
    </w:lvl>
  </w:abstractNum>
  <w:abstractNum w:abstractNumId="29">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30">
    <w:nsid w:val="62EFE334"/>
    <w:multiLevelType w:val="singleLevel"/>
    <w:tmpl w:val="22C0680B"/>
    <w:lvl w:ilvl="0">
      <w:start w:val="1"/>
      <w:numFmt w:val="decimal"/>
      <w:lvlText w:val="%1、"/>
      <w:lvlJc w:val="left"/>
      <w:pPr>
        <w:tabs>
          <w:tab w:val="num" w:pos="981"/>
        </w:tabs>
        <w:ind w:left="981" w:hanging="420"/>
      </w:pPr>
      <w:rPr>
        <w:rFonts w:hint="eastAsia"/>
      </w:rPr>
    </w:lvl>
  </w:abstractNum>
  <w:abstractNum w:abstractNumId="31">
    <w:nsid w:val="705C5891"/>
    <w:multiLevelType w:val="multilevel"/>
    <w:tmpl w:val="705C5891"/>
    <w:lvl w:ilvl="0">
      <w:start w:val="1"/>
      <w:numFmt w:val="japaneseCounting"/>
      <w:lvlText w:val="%1、"/>
      <w:lvlJc w:val="left"/>
      <w:pPr>
        <w:tabs>
          <w:tab w:val="num" w:pos="1140"/>
        </w:tabs>
        <w:ind w:left="1140" w:hanging="720"/>
      </w:pPr>
      <w:rPr>
        <w:rFonts w:hint="eastAsia"/>
      </w:rPr>
    </w:lvl>
    <w:lvl w:ilvl="1">
      <w:start w:val="1"/>
      <w:numFmt w:val="decimalFullWidth"/>
      <w:lvlText w:val="%2、"/>
      <w:lvlJc w:val="left"/>
      <w:pPr>
        <w:tabs>
          <w:tab w:val="num" w:pos="1920"/>
        </w:tabs>
        <w:ind w:left="1920" w:hanging="1080"/>
      </w:pPr>
      <w:rPr>
        <w:rFonts w:hint="eastAsia"/>
      </w:rPr>
    </w:lvl>
    <w:lvl w:ilvl="2">
      <w:start w:val="1"/>
      <w:numFmt w:val="decimal"/>
      <w:lvlText w:val="（%3）"/>
      <w:lvlJc w:val="left"/>
      <w:pPr>
        <w:tabs>
          <w:tab w:val="num" w:pos="1980"/>
        </w:tabs>
        <w:ind w:left="1980" w:hanging="720"/>
      </w:pPr>
      <w:rPr>
        <w:rFonts w:hint="eastAsia"/>
      </w:rPr>
    </w:lvl>
    <w:lvl w:ilvl="3">
      <w:start w:val="1"/>
      <w:numFmt w:val="upperLetter"/>
      <w:lvlText w:val="%4、"/>
      <w:lvlJc w:val="left"/>
      <w:pPr>
        <w:tabs>
          <w:tab w:val="num" w:pos="2730"/>
        </w:tabs>
        <w:ind w:left="2730" w:hanging="1050"/>
      </w:pPr>
      <w:rPr>
        <w:rFonts w:hint="eastAsia"/>
      </w:r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2">
    <w:nsid w:val="732B7E00"/>
    <w:multiLevelType w:val="multilevel"/>
    <w:tmpl w:val="732B7E00"/>
    <w:lvl w:ilvl="0">
      <w:start w:val="1"/>
      <w:numFmt w:val="decimal"/>
      <w:lvlText w:val="%1、"/>
      <w:lvlJc w:val="left"/>
      <w:pPr>
        <w:tabs>
          <w:tab w:val="num" w:pos="1125"/>
        </w:tabs>
        <w:ind w:left="1125" w:hanging="420"/>
      </w:pPr>
      <w:rPr>
        <w:rFonts w:hint="eastAsia"/>
      </w:rPr>
    </w:lvl>
    <w:lvl w:ilvl="1">
      <w:start w:val="1"/>
      <w:numFmt w:val="japaneseCounting"/>
      <w:lvlText w:val="%2、"/>
      <w:lvlJc w:val="left"/>
      <w:pPr>
        <w:tabs>
          <w:tab w:val="num" w:pos="1560"/>
        </w:tabs>
        <w:ind w:left="1560" w:hanging="72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decimal"/>
      <w:lvlText w:val="%6、"/>
      <w:lvlJc w:val="left"/>
      <w:pPr>
        <w:tabs>
          <w:tab w:val="num" w:pos="3240"/>
        </w:tabs>
        <w:ind w:left="3240" w:hanging="720"/>
      </w:pPr>
      <w:rPr>
        <w:rFonts w:hint="eastAsia"/>
      </w:rPr>
    </w:lvl>
    <w:lvl w:ilvl="6">
      <w:start w:val="5"/>
      <w:numFmt w:val="japaneseCounting"/>
      <w:lvlText w:val="第%7章"/>
      <w:lvlJc w:val="left"/>
      <w:pPr>
        <w:tabs>
          <w:tab w:val="num" w:pos="4200"/>
        </w:tabs>
        <w:ind w:left="4200" w:hanging="1260"/>
      </w:pPr>
      <w:rPr>
        <w:rFonts w:hint="eastAsia"/>
      </w:r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3">
    <w:nsid w:val="75267E6B"/>
    <w:multiLevelType w:val="singleLevel"/>
    <w:tmpl w:val="75267E6B"/>
    <w:lvl w:ilvl="0">
      <w:start w:val="3"/>
      <w:numFmt w:val="japaneseCounting"/>
      <w:lvlText w:val="%1、"/>
      <w:lvlJc w:val="left"/>
      <w:pPr>
        <w:tabs>
          <w:tab w:val="num" w:pos="720"/>
        </w:tabs>
        <w:ind w:left="720" w:hanging="720"/>
      </w:pPr>
      <w:rPr>
        <w:rFonts w:ascii="宋体" w:hint="eastAsia"/>
      </w:rPr>
    </w:lvl>
  </w:abstractNum>
  <w:abstractNum w:abstractNumId="34">
    <w:nsid w:val="78331F7B"/>
    <w:multiLevelType w:val="singleLevel"/>
    <w:tmpl w:val="78331F7B"/>
    <w:lvl w:ilvl="0">
      <w:start w:val="1"/>
      <w:numFmt w:val="decimal"/>
      <w:lvlText w:val="%1、"/>
      <w:lvlJc w:val="left"/>
      <w:pPr>
        <w:tabs>
          <w:tab w:val="num" w:pos="315"/>
        </w:tabs>
        <w:ind w:left="315" w:hanging="315"/>
      </w:pPr>
      <w:rPr>
        <w:rFonts w:hint="eastAsia"/>
      </w:rPr>
    </w:lvl>
  </w:abstractNum>
  <w:num w:numId="1">
    <w:abstractNumId w:val="0"/>
  </w:num>
  <w:num w:numId="2">
    <w:abstractNumId w:val="28"/>
  </w:num>
  <w:num w:numId="3">
    <w:abstractNumId w:val="18"/>
  </w:num>
  <w:num w:numId="4">
    <w:abstractNumId w:val="10"/>
  </w:num>
  <w:num w:numId="5">
    <w:abstractNumId w:val="7"/>
  </w:num>
  <w:num w:numId="6">
    <w:abstractNumId w:val="33"/>
  </w:num>
  <w:num w:numId="7">
    <w:abstractNumId w:val="31"/>
  </w:num>
  <w:num w:numId="8">
    <w:abstractNumId w:val="12"/>
  </w:num>
  <w:num w:numId="9">
    <w:abstractNumId w:val="27"/>
  </w:num>
  <w:num w:numId="10">
    <w:abstractNumId w:val="9"/>
  </w:num>
  <w:num w:numId="11">
    <w:abstractNumId w:val="32"/>
  </w:num>
  <w:num w:numId="12">
    <w:abstractNumId w:val="24"/>
  </w:num>
  <w:num w:numId="13">
    <w:abstractNumId w:val="20"/>
  </w:num>
  <w:num w:numId="14">
    <w:abstractNumId w:val="17"/>
  </w:num>
  <w:num w:numId="15">
    <w:abstractNumId w:val="34"/>
  </w:num>
  <w:num w:numId="16">
    <w:abstractNumId w:val="25"/>
  </w:num>
  <w:num w:numId="17">
    <w:abstractNumId w:val="11"/>
  </w:num>
  <w:num w:numId="18">
    <w:abstractNumId w:val="14"/>
  </w:num>
  <w:num w:numId="19">
    <w:abstractNumId w:val="8"/>
  </w:num>
  <w:num w:numId="20">
    <w:abstractNumId w:val="13"/>
  </w:num>
  <w:num w:numId="21">
    <w:abstractNumId w:val="3"/>
  </w:num>
  <w:num w:numId="22">
    <w:abstractNumId w:val="6"/>
  </w:num>
  <w:num w:numId="23">
    <w:abstractNumId w:val="26"/>
  </w:num>
  <w:num w:numId="24">
    <w:abstractNumId w:val="5"/>
  </w:num>
  <w:num w:numId="25">
    <w:abstractNumId w:val="4"/>
  </w:num>
  <w:num w:numId="26">
    <w:abstractNumId w:val="21"/>
  </w:num>
  <w:num w:numId="27">
    <w:abstractNumId w:val="22"/>
  </w:num>
  <w:num w:numId="28">
    <w:abstractNumId w:val="16"/>
  </w:num>
  <w:num w:numId="29">
    <w:abstractNumId w:val="1"/>
  </w:num>
  <w:num w:numId="30">
    <w:abstractNumId w:val="23"/>
  </w:num>
  <w:num w:numId="31">
    <w:abstractNumId w:val="2"/>
  </w:num>
  <w:num w:numId="32">
    <w:abstractNumId w:val="29"/>
  </w:num>
  <w:num w:numId="33">
    <w:abstractNumId w:val="30"/>
  </w:num>
  <w:num w:numId="34">
    <w:abstractNumId w:val="15"/>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5"/>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21794"/>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B5506"/>
    <w:rsid w:val="009D4B42"/>
    <w:rsid w:val="009E454A"/>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0DCF"/>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12E0"/>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0122598"/>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keepLines/>
      <w:numPr>
        <w:ilvl w:val="0"/>
        <w:numId w:val="1"/>
      </w:numPr>
      <w:spacing w:line="578" w:lineRule="auto"/>
      <w:outlineLvl w:val="0"/>
    </w:pPr>
    <w:rPr>
      <w:color w:val="000000"/>
      <w:kern w:val="44"/>
      <w:sz w:val="28"/>
    </w:rPr>
  </w:style>
  <w:style w:type="paragraph" w:styleId="Heading2">
    <w:name w:val="heading 2"/>
    <w:basedOn w:val="Normal"/>
    <w:next w:val="Normal"/>
    <w:pPr>
      <w:keepNext/>
      <w:keepLines/>
      <w:numPr>
        <w:ilvl w:val="1"/>
        <w:numId w:val="1"/>
      </w:numPr>
      <w:spacing w:line="416" w:lineRule="auto"/>
      <w:outlineLvl w:val="1"/>
    </w:pPr>
    <w:rPr>
      <w:rFonts w:ascii="Arial" w:eastAsia="黑体" w:hAnsi="Arial"/>
      <w:color w:val="000000"/>
      <w:sz w:val="28"/>
    </w:rPr>
  </w:style>
  <w:style w:type="paragraph" w:styleId="Heading3">
    <w:name w:val="heading 3"/>
    <w:basedOn w:val="Normal"/>
    <w:next w:val="NormalIndent"/>
    <w:pPr>
      <w:keepNext/>
      <w:keepLines/>
      <w:numPr>
        <w:ilvl w:val="2"/>
        <w:numId w:val="1"/>
      </w:numPr>
      <w:spacing w:line="416" w:lineRule="auto"/>
      <w:outlineLvl w:val="2"/>
    </w:pPr>
    <w:rPr>
      <w:b/>
      <w:color w:val="000000"/>
      <w:sz w:val="28"/>
    </w:rPr>
  </w:style>
  <w:style w:type="paragraph" w:styleId="Heading4">
    <w:name w:val="heading 4"/>
    <w:basedOn w:val="Normal"/>
    <w:next w:val="NormalIndent"/>
    <w:pPr>
      <w:keepNext/>
      <w:keepLines/>
      <w:numPr>
        <w:ilvl w:val="3"/>
        <w:numId w:val="1"/>
      </w:numPr>
      <w:spacing w:line="376" w:lineRule="auto"/>
      <w:outlineLvl w:val="3"/>
    </w:pPr>
    <w:rPr>
      <w:rFonts w:ascii="Arial" w:eastAsia="黑体" w:hAnsi="Arial"/>
      <w:b/>
      <w:sz w:val="28"/>
    </w:rPr>
  </w:style>
  <w:style w:type="paragraph" w:styleId="Heading5">
    <w:name w:val="heading 5"/>
    <w:basedOn w:val="Normal"/>
    <w:next w:val="NormalIndent"/>
    <w:pPr>
      <w:keepNext/>
      <w:keepLines/>
      <w:numPr>
        <w:ilvl w:val="4"/>
        <w:numId w:val="1"/>
      </w:numPr>
      <w:spacing w:line="376" w:lineRule="auto"/>
      <w:outlineLvl w:val="4"/>
    </w:pPr>
    <w:rPr>
      <w:b/>
      <w:sz w:val="22"/>
    </w:rPr>
  </w:style>
  <w:style w:type="paragraph" w:styleId="Heading6">
    <w:name w:val="heading 6"/>
    <w:basedOn w:val="Normal"/>
    <w:next w:val="NormalIndent"/>
    <w:pPr>
      <w:keepNext/>
      <w:keepLines/>
      <w:numPr>
        <w:ilvl w:val="5"/>
        <w:numId w:val="1"/>
      </w:numPr>
      <w:spacing w:line="320" w:lineRule="auto"/>
      <w:outlineLvl w:val="5"/>
    </w:pPr>
    <w:rPr>
      <w:rFonts w:ascii="Arial" w:eastAsia="黑体" w:hAnsi="Arial"/>
      <w:b/>
      <w:sz w:val="22"/>
    </w:rPr>
  </w:style>
  <w:style w:type="paragraph" w:styleId="Heading7">
    <w:name w:val="heading 7"/>
    <w:basedOn w:val="Normal"/>
    <w:next w:val="NormalIndent"/>
    <w:pPr>
      <w:keepNext/>
      <w:keepLines/>
      <w:numPr>
        <w:ilvl w:val="6"/>
        <w:numId w:val="1"/>
      </w:numPr>
      <w:spacing w:line="320" w:lineRule="auto"/>
      <w:outlineLvl w:val="6"/>
    </w:pPr>
    <w:rPr>
      <w:b/>
      <w:sz w:val="22"/>
    </w:rPr>
  </w:style>
  <w:style w:type="paragraph" w:styleId="Heading8">
    <w:name w:val="heading 8"/>
    <w:basedOn w:val="Normal"/>
    <w:next w:val="NormalIndent"/>
    <w:pPr>
      <w:keepNext/>
      <w:keepLines/>
      <w:numPr>
        <w:ilvl w:val="7"/>
        <w:numId w:val="1"/>
      </w:numPr>
      <w:spacing w:line="320" w:lineRule="auto"/>
      <w:outlineLvl w:val="7"/>
    </w:pPr>
    <w:rPr>
      <w:rFonts w:ascii="Arial" w:eastAsia="黑体" w:hAnsi="Arial"/>
      <w:b/>
      <w:sz w:val="22"/>
    </w:rPr>
  </w:style>
  <w:style w:type="paragraph" w:styleId="Heading9">
    <w:name w:val="heading 9"/>
    <w:basedOn w:val="Normal"/>
    <w:next w:val="NormalIndent"/>
    <w:pPr>
      <w:keepNext/>
      <w:keepLines/>
      <w:numPr>
        <w:ilvl w:val="8"/>
        <w:numId w:val="1"/>
      </w:numPr>
      <w:spacing w:line="320" w:lineRule="auto"/>
      <w:outlineLvl w:val="8"/>
    </w:pPr>
    <w:rPr>
      <w:rFonts w:ascii="Arial" w:eastAsia="黑体" w:hAnsi="Arial"/>
      <w:b/>
      <w:sz w:val="22"/>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ind w:firstLine="420"/>
    </w:p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widowControl/>
      <w:jc w:val="left"/>
    </w:pPr>
    <w:rPr>
      <w:kern w:val="0"/>
      <w:sz w:val="24"/>
    </w:rPr>
  </w:style>
  <w:style w:type="paragraph" w:styleId="BodyText">
    <w:name w:val="Body Text"/>
    <w:basedOn w:val="Normal"/>
    <w:pPr>
      <w:jc w:val="center"/>
    </w:pPr>
    <w:rPr>
      <w:sz w:val="30"/>
    </w:rPr>
  </w:style>
  <w:style w:type="paragraph" w:styleId="BodyTextIndent">
    <w:name w:val="Body Text Indent"/>
    <w:basedOn w:val="Normal"/>
    <w:pPr>
      <w:ind w:firstLine="420"/>
    </w:pPr>
    <w:rPr>
      <w:rFonts w:ascii="仿宋_GB2312" w:eastAsia="仿宋_GB2312"/>
      <w:sz w:val="30"/>
    </w:rPr>
  </w:style>
  <w:style w:type="paragraph" w:styleId="BlockText">
    <w:name w:val="Block Text"/>
    <w:basedOn w:val="Normal"/>
    <w:pPr>
      <w:widowControl/>
      <w:ind w:left="142" w:right="-87" w:hanging="142"/>
      <w:jc w:val="left"/>
    </w:pPr>
    <w:rPr>
      <w:kern w:val="0"/>
      <w:sz w:val="24"/>
    </w:rPr>
  </w:style>
  <w:style w:type="paragraph" w:styleId="TOC3">
    <w:name w:val="toc 3"/>
    <w:basedOn w:val="Normal"/>
    <w:next w:val="Normal"/>
    <w:pPr>
      <w:ind w:left="840"/>
    </w:pPr>
  </w:style>
  <w:style w:type="paragraph" w:styleId="PlainText">
    <w:name w:val="Plain Text"/>
    <w:basedOn w:val="Normal"/>
    <w:rPr>
      <w:rFonts w:ascii="宋体" w:eastAsia="宋体" w:hAnsi="Courier New" w:cs="Courier New"/>
      <w:szCs w:val="21"/>
    </w:rPr>
  </w:style>
  <w:style w:type="paragraph" w:styleId="Date">
    <w:name w:val="Date"/>
    <w:basedOn w:val="Normal"/>
    <w:next w:val="Normal"/>
    <w:rPr>
      <w:sz w:val="28"/>
    </w:rPr>
  </w:style>
  <w:style w:type="paragraph" w:styleId="BodyTextIndent2">
    <w:name w:val="Body Text Indent 2"/>
    <w:basedOn w:val="Normal"/>
    <w:pPr>
      <w:ind w:firstLine="420" w:firstLineChars="150"/>
    </w:pPr>
    <w:rPr>
      <w:rFonts w:ascii="宋体" w:hAnsi="宋体"/>
      <w:sz w:val="28"/>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rPr>
      <w:sz w:val="24"/>
    </w:rPr>
  </w:style>
  <w:style w:type="paragraph" w:styleId="TOC4">
    <w:name w:val="toc 4"/>
    <w:basedOn w:val="Normal"/>
    <w:next w:val="Normal"/>
    <w:pPr>
      <w:ind w:left="1260"/>
    </w:pPr>
  </w:style>
  <w:style w:type="paragraph" w:styleId="BodyTextIndent3">
    <w:name w:val="Body Text Indent 3"/>
    <w:basedOn w:val="Normal"/>
    <w:pPr>
      <w:ind w:left="420"/>
    </w:pPr>
    <w:rPr>
      <w:sz w:val="28"/>
    </w:rPr>
  </w:style>
  <w:style w:type="paragraph" w:styleId="TOC2">
    <w:name w:val="toc 2"/>
    <w:basedOn w:val="Normal"/>
    <w:next w:val="Normal"/>
    <w:pPr>
      <w:ind w:left="420"/>
    </w:pPr>
  </w:style>
  <w:style w:type="paragraph" w:styleId="BodyText2">
    <w:name w:val="Body Text 2"/>
    <w:basedOn w:val="Normal"/>
    <w:pPr>
      <w:widowControl/>
      <w:jc w:val="center"/>
    </w:pPr>
    <w:rPr>
      <w:kern w:val="0"/>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character" w:styleId="PageNumber">
    <w:name w:val="page number"/>
    <w:basedOn w:val="DefaultParagraphFont"/>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hyperlink" Target="mailto:6@200" TargetMode="Externa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footer" Target="footer31.xml" /><Relationship Id="rId36" Type="http://schemas.openxmlformats.org/officeDocument/2006/relationships/footer" Target="footer32.xml" /><Relationship Id="rId37" Type="http://schemas.openxmlformats.org/officeDocument/2006/relationships/footer" Target="footer33.xml" /><Relationship Id="rId38" Type="http://schemas.openxmlformats.org/officeDocument/2006/relationships/footer" Target="footer34.xm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hyperlink" Target="https://d.book118.com/716240021201010030" TargetMode="External" /><Relationship Id="rId42" Type="http://schemas.openxmlformats.org/officeDocument/2006/relationships/footer" Target="footer37.xml" /><Relationship Id="rId43" Type="http://schemas.openxmlformats.org/officeDocument/2006/relationships/theme" Target="theme/theme1.xml" /><Relationship Id="rId44" Type="http://schemas.openxmlformats.org/officeDocument/2006/relationships/numbering" Target="numbering.xml" /><Relationship Id="rId45"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6106</Words>
  <Characters>34806</Characters>
  <Application>Microsoft Office Word</Application>
  <DocSecurity>0</DocSecurity>
  <Lines>290</Lines>
  <Paragraphs>81</Paragraphs>
  <ScaleCrop>false</ScaleCrop>
  <Company>Morrowsoft Inc.</Company>
  <LinksUpToDate>false</LinksUpToDate>
  <CharactersWithSpaces>40831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张 新;孙宗智</dc:creator>
  <cp:lastModifiedBy>张新</cp:lastModifiedBy>
  <cp:revision>4</cp:revision>
  <cp:lastPrinted>2019-07-09T23:32:00Z</cp:lastPrinted>
  <dcterms:created xsi:type="dcterms:W3CDTF">2011-01-10T02:53:00Z</dcterms:created>
  <dcterms:modified xsi:type="dcterms:W3CDTF">2023-12-23T06:49:35Z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B85E082B4CEE456188C251F360EBD85E_13</vt:lpwstr>
  </property>
  <property fmtid="{D5CDD505-2E9C-101B-9397-08002B2CF9AE}" pid="3" name="KSOProductBuildVer">
    <vt:lpwstr>2052-12.1.0.16120</vt:lpwstr>
  </property>
</Properties>
</file>