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服务外包行业相关公司设立可行性研究报告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_Toc29870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(一)、服务外包项目选址原则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(五)、服务外包项目选址综合评价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二、服务外包筹建公司基本信息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_Toc32301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_Toc23170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eastAsia="zh-CN"/>
          </w:rPr>
          <w:t>五、服务外包项目概况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(二)、服务外包项目提出的理由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(三)、服务外包项目选址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_Toc13970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(六)、服务外包项目投资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eastAsia="zh-CN"/>
          </w:rPr>
          <w:t>(七)、服务外包项目进度规划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eastAsia="zh-CN"/>
          </w:rPr>
          <w:t>(九)、服务外包项目综合评价</w:t>
        </w:r>
        <w:r>
          <w:tab/>
        </w:r>
        <w:r>
          <w:fldChar w:fldCharType="begin"/>
        </w:r>
        <w:r>
          <w:instrText xml:space="preserve"> PAGEREF _Toc21807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_Toc20890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八、服务外包项目风险分析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(一)、服务外包项目风险分析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1" w:history="1">
        <w:r>
          <w:rPr>
            <w:rFonts w:ascii="仿宋" w:eastAsia="仿宋" w:hAnsi="仿宋" w:cs="仿宋" w:hint="eastAsia"/>
            <w:lang w:eastAsia="zh-CN"/>
          </w:rPr>
          <w:t>(二)、服务外包项目风险对策</w:t>
        </w:r>
        <w:r>
          <w:tab/>
        </w:r>
        <w:r>
          <w:fldChar w:fldCharType="begin"/>
        </w:r>
        <w:r>
          <w:instrText xml:space="preserve"> PAGEREF _Toc23141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(五)、服务外包项目总投资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十、服务外包项目经济效益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(三)、服务外包项目盈利能力分析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(二)、合作服务外包项目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7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46"/>
      <w:r>
        <w:rPr>
          <w:rFonts w:ascii="仿宋" w:eastAsia="仿宋" w:hAnsi="仿宋" w:cs="仿宋" w:hint="eastAsia"/>
          <w:lang w:eastAsia="zh-CN"/>
        </w:rPr>
        <w:t>(一)、服务外包项目选址原则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服务外包项目选址是决定工业服务外包项目成败的关键因素之一。根据现行政策，服务外包项目选址必须符合一系列要求，以确保城乡建设、环境保护和资源利用的协调。以下是一些关于服务外包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服务外包项目选址必须与当地城乡建设总体规划相一致。它应该符合工业服务外包项目占地使用规划的要求，并与大气污染防治、水资源和自然生态保护政策相协调。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服务外包项目选址应避开自然保护区、风景名胜区、生活饮用水源地和其他特别需要保护的敏感性目标。这有助于维护自然环境的完整性和生态系统的稳定。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https://d.book118.com/717012151160006032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7012151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2024-01-15T12:04:00Z</dcterms:created>
  <dcterms:modified xsi:type="dcterms:W3CDTF">2024-01-15T12:04:28Z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E01FD907A24D4C28B84155BC8080B77E_11</vt:lpwstr>
  </property>
  <property fmtid="{D5CDD505-2E9C-101B-9397-08002B2CF9AE}" pid="3" name="KSOProductBuildVer">
    <vt:lpwstr>2052-12.1.0.16120</vt:lpwstr>
  </property>
</Properties>
</file>