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脱硫剂项目规划设计纲要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68" w:history="1">
        <w:r>
          <w:rPr>
            <w:rFonts w:ascii="仿宋" w:eastAsia="仿宋" w:hAnsi="仿宋" w:cs="仿宋" w:hint="eastAsia"/>
            <w:lang w:eastAsia="zh-CN"/>
          </w:rPr>
          <w:t>概论</w:t>
        </w:r>
        <w:r>
          <w:tab/>
        </w:r>
        <w:r>
          <w:fldChar w:fldCharType="begin"/>
        </w:r>
        <w:r>
          <w:instrText xml:space="preserve"> PAGEREF _Toc21668 \h </w:instrText>
        </w:r>
        <w:r>
          <w:fldChar w:fldCharType="separate"/>
        </w:r>
        <w:r>
          <w:t>3</w:t>
        </w:r>
        <w:r>
          <w:fldChar w:fldCharType="end"/>
        </w:r>
      </w:hyperlink>
    </w:p>
    <w:p>
      <w:pPr>
        <w:pStyle w:val="TOC1"/>
        <w:tabs>
          <w:tab w:val="right" w:leader="dot" w:pos="8306"/>
        </w:tabs>
      </w:pPr>
      <w:hyperlink w:anchor="_Toc3444" w:history="1">
        <w:r>
          <w:rPr>
            <w:rFonts w:ascii="仿宋" w:eastAsia="仿宋" w:hAnsi="仿宋" w:cs="仿宋" w:hint="eastAsia"/>
            <w:lang w:eastAsia="zh-CN"/>
          </w:rPr>
          <w:t>一、产品规划分析</w:t>
        </w:r>
        <w:r>
          <w:tab/>
        </w:r>
        <w:r>
          <w:fldChar w:fldCharType="begin"/>
        </w:r>
        <w:r>
          <w:instrText xml:space="preserve"> PAGEREF _Toc3444 \h </w:instrText>
        </w:r>
        <w:r>
          <w:fldChar w:fldCharType="separate"/>
        </w:r>
        <w:r>
          <w:t>3</w:t>
        </w:r>
        <w:r>
          <w:fldChar w:fldCharType="end"/>
        </w:r>
      </w:hyperlink>
    </w:p>
    <w:p>
      <w:pPr>
        <w:pStyle w:val="TOC2"/>
        <w:tabs>
          <w:tab w:val="right" w:leader="dot" w:pos="8306"/>
        </w:tabs>
      </w:pPr>
      <w:hyperlink w:anchor="_Toc2129" w:history="1">
        <w:r>
          <w:rPr>
            <w:rFonts w:ascii="仿宋" w:eastAsia="仿宋" w:hAnsi="仿宋" w:cs="仿宋" w:hint="eastAsia"/>
            <w:lang w:eastAsia="zh-CN"/>
          </w:rPr>
          <w:t>(一)、产品规划</w:t>
        </w:r>
        <w:r>
          <w:tab/>
        </w:r>
        <w:r>
          <w:fldChar w:fldCharType="begin"/>
        </w:r>
        <w:r>
          <w:instrText xml:space="preserve"> PAGEREF _Toc2129 \h </w:instrText>
        </w:r>
        <w:r>
          <w:fldChar w:fldCharType="separate"/>
        </w:r>
        <w:r>
          <w:t>3</w:t>
        </w:r>
        <w:r>
          <w:fldChar w:fldCharType="end"/>
        </w:r>
      </w:hyperlink>
    </w:p>
    <w:p>
      <w:pPr>
        <w:pStyle w:val="TOC2"/>
        <w:tabs>
          <w:tab w:val="right" w:leader="dot" w:pos="8306"/>
        </w:tabs>
      </w:pPr>
      <w:hyperlink w:anchor="_Toc17154" w:history="1">
        <w:r>
          <w:rPr>
            <w:rFonts w:ascii="仿宋" w:eastAsia="仿宋" w:hAnsi="仿宋" w:cs="仿宋" w:hint="eastAsia"/>
            <w:lang w:eastAsia="zh-CN"/>
          </w:rPr>
          <w:t>(二)、建设规模</w:t>
        </w:r>
        <w:r>
          <w:tab/>
        </w:r>
        <w:r>
          <w:fldChar w:fldCharType="begin"/>
        </w:r>
        <w:r>
          <w:instrText xml:space="preserve"> PAGEREF _Toc17154 \h </w:instrText>
        </w:r>
        <w:r>
          <w:fldChar w:fldCharType="separate"/>
        </w:r>
        <w:r>
          <w:t>4</w:t>
        </w:r>
        <w:r>
          <w:fldChar w:fldCharType="end"/>
        </w:r>
      </w:hyperlink>
    </w:p>
    <w:p>
      <w:pPr>
        <w:pStyle w:val="TOC1"/>
        <w:tabs>
          <w:tab w:val="right" w:leader="dot" w:pos="8306"/>
        </w:tabs>
      </w:pPr>
      <w:hyperlink w:anchor="_Toc32643" w:history="1">
        <w:r>
          <w:rPr>
            <w:rFonts w:ascii="仿宋" w:eastAsia="仿宋" w:hAnsi="仿宋" w:cs="仿宋" w:hint="eastAsia"/>
            <w:lang w:eastAsia="zh-CN"/>
          </w:rPr>
          <w:t>二、脱硫剂项目土建工程</w:t>
        </w:r>
        <w:r>
          <w:tab/>
        </w:r>
        <w:r>
          <w:fldChar w:fldCharType="begin"/>
        </w:r>
        <w:r>
          <w:instrText xml:space="preserve"> PAGEREF _Toc32643 \h </w:instrText>
        </w:r>
        <w:r>
          <w:fldChar w:fldCharType="separate"/>
        </w:r>
        <w:r>
          <w:t>5</w:t>
        </w:r>
        <w:r>
          <w:fldChar w:fldCharType="end"/>
        </w:r>
      </w:hyperlink>
    </w:p>
    <w:p>
      <w:pPr>
        <w:pStyle w:val="TOC2"/>
        <w:tabs>
          <w:tab w:val="right" w:leader="dot" w:pos="8306"/>
        </w:tabs>
      </w:pPr>
      <w:hyperlink w:anchor="_Toc30960" w:history="1">
        <w:r>
          <w:rPr>
            <w:rFonts w:ascii="仿宋" w:eastAsia="仿宋" w:hAnsi="仿宋" w:cs="仿宋" w:hint="eastAsia"/>
            <w:lang w:eastAsia="zh-CN"/>
          </w:rPr>
          <w:t>(一)、建筑工程设计原则</w:t>
        </w:r>
        <w:r>
          <w:tab/>
        </w:r>
        <w:r>
          <w:fldChar w:fldCharType="begin"/>
        </w:r>
        <w:r>
          <w:instrText xml:space="preserve"> PAGEREF _Toc30960 \h </w:instrText>
        </w:r>
        <w:r>
          <w:fldChar w:fldCharType="separate"/>
        </w:r>
        <w:r>
          <w:t>5</w:t>
        </w:r>
        <w:r>
          <w:fldChar w:fldCharType="end"/>
        </w:r>
      </w:hyperlink>
    </w:p>
    <w:p>
      <w:pPr>
        <w:pStyle w:val="TOC2"/>
        <w:tabs>
          <w:tab w:val="right" w:leader="dot" w:pos="8306"/>
        </w:tabs>
      </w:pPr>
      <w:hyperlink w:anchor="_Toc25035" w:history="1">
        <w:r>
          <w:rPr>
            <w:rFonts w:ascii="仿宋" w:eastAsia="仿宋" w:hAnsi="仿宋" w:cs="仿宋" w:hint="eastAsia"/>
            <w:lang w:eastAsia="zh-CN"/>
          </w:rPr>
          <w:t>(二)、土建工程设计年限及安全等级</w:t>
        </w:r>
        <w:r>
          <w:tab/>
        </w:r>
        <w:r>
          <w:fldChar w:fldCharType="begin"/>
        </w:r>
        <w:r>
          <w:instrText xml:space="preserve"> PAGEREF _Toc25035 \h </w:instrText>
        </w:r>
        <w:r>
          <w:fldChar w:fldCharType="separate"/>
        </w:r>
        <w:r>
          <w:t>6</w:t>
        </w:r>
        <w:r>
          <w:fldChar w:fldCharType="end"/>
        </w:r>
      </w:hyperlink>
    </w:p>
    <w:p>
      <w:pPr>
        <w:pStyle w:val="TOC2"/>
        <w:tabs>
          <w:tab w:val="right" w:leader="dot" w:pos="8306"/>
        </w:tabs>
      </w:pPr>
      <w:hyperlink w:anchor="_Toc16902" w:history="1">
        <w:r>
          <w:rPr>
            <w:rFonts w:ascii="仿宋" w:eastAsia="仿宋" w:hAnsi="仿宋" w:cs="仿宋" w:hint="eastAsia"/>
            <w:lang w:eastAsia="zh-CN"/>
          </w:rPr>
          <w:t>(三)、建筑工程设计总体要求</w:t>
        </w:r>
        <w:r>
          <w:tab/>
        </w:r>
        <w:r>
          <w:fldChar w:fldCharType="begin"/>
        </w:r>
        <w:r>
          <w:instrText xml:space="preserve"> PAGEREF _Toc16902 \h </w:instrText>
        </w:r>
        <w:r>
          <w:fldChar w:fldCharType="separate"/>
        </w:r>
        <w:r>
          <w:t>7</w:t>
        </w:r>
        <w:r>
          <w:fldChar w:fldCharType="end"/>
        </w:r>
      </w:hyperlink>
    </w:p>
    <w:p>
      <w:pPr>
        <w:pStyle w:val="TOC2"/>
        <w:tabs>
          <w:tab w:val="right" w:leader="dot" w:pos="8306"/>
        </w:tabs>
      </w:pPr>
      <w:hyperlink w:anchor="_Toc16990" w:history="1">
        <w:r>
          <w:rPr>
            <w:rFonts w:ascii="仿宋" w:eastAsia="仿宋" w:hAnsi="仿宋" w:cs="仿宋" w:hint="eastAsia"/>
            <w:lang w:eastAsia="zh-CN"/>
          </w:rPr>
          <w:t>(四)、土建工程建设指标</w:t>
        </w:r>
        <w:r>
          <w:tab/>
        </w:r>
        <w:r>
          <w:fldChar w:fldCharType="begin"/>
        </w:r>
        <w:r>
          <w:instrText xml:space="preserve"> PAGEREF _Toc16990 \h </w:instrText>
        </w:r>
        <w:r>
          <w:fldChar w:fldCharType="separate"/>
        </w:r>
        <w:r>
          <w:t>8</w:t>
        </w:r>
        <w:r>
          <w:fldChar w:fldCharType="end"/>
        </w:r>
      </w:hyperlink>
    </w:p>
    <w:p>
      <w:pPr>
        <w:pStyle w:val="TOC1"/>
        <w:tabs>
          <w:tab w:val="right" w:leader="dot" w:pos="8306"/>
        </w:tabs>
      </w:pPr>
      <w:hyperlink w:anchor="_Toc18928" w:history="1">
        <w:r>
          <w:rPr>
            <w:rFonts w:ascii="仿宋" w:eastAsia="仿宋" w:hAnsi="仿宋" w:cs="仿宋" w:hint="eastAsia"/>
            <w:lang w:eastAsia="zh-CN"/>
          </w:rPr>
          <w:t>三、脱硫剂项目文档管理</w:t>
        </w:r>
        <w:r>
          <w:tab/>
        </w:r>
        <w:r>
          <w:fldChar w:fldCharType="begin"/>
        </w:r>
        <w:r>
          <w:instrText xml:space="preserve"> PAGEREF _Toc18928 \h </w:instrText>
        </w:r>
        <w:r>
          <w:fldChar w:fldCharType="separate"/>
        </w:r>
        <w:r>
          <w:t>8</w:t>
        </w:r>
        <w:r>
          <w:fldChar w:fldCharType="end"/>
        </w:r>
      </w:hyperlink>
    </w:p>
    <w:p>
      <w:pPr>
        <w:pStyle w:val="TOC2"/>
        <w:tabs>
          <w:tab w:val="right" w:leader="dot" w:pos="8306"/>
        </w:tabs>
      </w:pPr>
      <w:hyperlink w:anchor="_Toc5722" w:history="1">
        <w:r>
          <w:rPr>
            <w:rFonts w:ascii="仿宋" w:eastAsia="仿宋" w:hAnsi="仿宋" w:cs="仿宋" w:hint="eastAsia"/>
            <w:lang w:eastAsia="zh-CN"/>
          </w:rPr>
          <w:t>(一)、文档编制与审查</w:t>
        </w:r>
        <w:r>
          <w:tab/>
        </w:r>
        <w:r>
          <w:fldChar w:fldCharType="begin"/>
        </w:r>
        <w:r>
          <w:instrText xml:space="preserve"> PAGEREF _Toc5722 \h </w:instrText>
        </w:r>
        <w:r>
          <w:fldChar w:fldCharType="separate"/>
        </w:r>
        <w:r>
          <w:t>8</w:t>
        </w:r>
        <w:r>
          <w:fldChar w:fldCharType="end"/>
        </w:r>
      </w:hyperlink>
    </w:p>
    <w:p>
      <w:pPr>
        <w:pStyle w:val="TOC2"/>
        <w:tabs>
          <w:tab w:val="right" w:leader="dot" w:pos="8306"/>
        </w:tabs>
      </w:pPr>
      <w:hyperlink w:anchor="_Toc20715" w:history="1">
        <w:r>
          <w:rPr>
            <w:rFonts w:ascii="仿宋" w:eastAsia="仿宋" w:hAnsi="仿宋" w:cs="仿宋" w:hint="eastAsia"/>
            <w:lang w:eastAsia="zh-CN"/>
          </w:rPr>
          <w:t>(二)、文档发布与分发</w:t>
        </w:r>
        <w:r>
          <w:tab/>
        </w:r>
        <w:r>
          <w:fldChar w:fldCharType="begin"/>
        </w:r>
        <w:r>
          <w:instrText xml:space="preserve"> PAGEREF _Toc20715 \h </w:instrText>
        </w:r>
        <w:r>
          <w:fldChar w:fldCharType="separate"/>
        </w:r>
        <w:r>
          <w:t>9</w:t>
        </w:r>
        <w:r>
          <w:fldChar w:fldCharType="end"/>
        </w:r>
      </w:hyperlink>
    </w:p>
    <w:p>
      <w:pPr>
        <w:pStyle w:val="TOC2"/>
        <w:tabs>
          <w:tab w:val="right" w:leader="dot" w:pos="8306"/>
        </w:tabs>
      </w:pPr>
      <w:hyperlink w:anchor="_Toc9787" w:history="1">
        <w:r>
          <w:rPr>
            <w:rFonts w:ascii="仿宋" w:eastAsia="仿宋" w:hAnsi="仿宋" w:cs="仿宋" w:hint="eastAsia"/>
            <w:lang w:eastAsia="zh-CN"/>
          </w:rPr>
          <w:t>(三)、文档存档与归档</w:t>
        </w:r>
        <w:r>
          <w:tab/>
        </w:r>
        <w:r>
          <w:fldChar w:fldCharType="begin"/>
        </w:r>
        <w:r>
          <w:instrText xml:space="preserve"> PAGEREF _Toc9787 \h </w:instrText>
        </w:r>
        <w:r>
          <w:fldChar w:fldCharType="separate"/>
        </w:r>
        <w:r>
          <w:t>10</w:t>
        </w:r>
        <w:r>
          <w:fldChar w:fldCharType="end"/>
        </w:r>
      </w:hyperlink>
    </w:p>
    <w:p>
      <w:pPr>
        <w:pStyle w:val="TOC1"/>
        <w:tabs>
          <w:tab w:val="right" w:leader="dot" w:pos="8306"/>
        </w:tabs>
      </w:pPr>
      <w:hyperlink w:anchor="_Toc10733" w:history="1">
        <w:r>
          <w:rPr>
            <w:rFonts w:ascii="仿宋" w:eastAsia="仿宋" w:hAnsi="仿宋" w:cs="仿宋" w:hint="eastAsia"/>
            <w:lang w:eastAsia="zh-CN"/>
          </w:rPr>
          <w:t>四、脱硫剂项目可持续发展</w:t>
        </w:r>
        <w:r>
          <w:tab/>
        </w:r>
        <w:r>
          <w:fldChar w:fldCharType="begin"/>
        </w:r>
        <w:r>
          <w:instrText xml:space="preserve"> PAGEREF _Toc10733 \h </w:instrText>
        </w:r>
        <w:r>
          <w:fldChar w:fldCharType="separate"/>
        </w:r>
        <w:r>
          <w:t>11</w:t>
        </w:r>
        <w:r>
          <w:fldChar w:fldCharType="end"/>
        </w:r>
      </w:hyperlink>
    </w:p>
    <w:p>
      <w:pPr>
        <w:pStyle w:val="TOC2"/>
        <w:tabs>
          <w:tab w:val="right" w:leader="dot" w:pos="8306"/>
        </w:tabs>
      </w:pPr>
      <w:hyperlink w:anchor="_Toc7139" w:history="1">
        <w:r>
          <w:rPr>
            <w:rFonts w:ascii="仿宋" w:eastAsia="仿宋" w:hAnsi="仿宋" w:cs="仿宋" w:hint="eastAsia"/>
            <w:lang w:eastAsia="zh-CN"/>
          </w:rPr>
          <w:t>(一)、可持续战略与实践</w:t>
        </w:r>
        <w:r>
          <w:tab/>
        </w:r>
        <w:r>
          <w:fldChar w:fldCharType="begin"/>
        </w:r>
        <w:r>
          <w:instrText xml:space="preserve"> PAGEREF _Toc7139 \h </w:instrText>
        </w:r>
        <w:r>
          <w:fldChar w:fldCharType="separate"/>
        </w:r>
        <w:r>
          <w:t>11</w:t>
        </w:r>
        <w:r>
          <w:fldChar w:fldCharType="end"/>
        </w:r>
      </w:hyperlink>
    </w:p>
    <w:p>
      <w:pPr>
        <w:pStyle w:val="TOC2"/>
        <w:tabs>
          <w:tab w:val="right" w:leader="dot" w:pos="8306"/>
        </w:tabs>
      </w:pPr>
      <w:hyperlink w:anchor="_Toc30478" w:history="1">
        <w:r>
          <w:rPr>
            <w:rFonts w:ascii="仿宋" w:eastAsia="仿宋" w:hAnsi="仿宋" w:cs="仿宋" w:hint="eastAsia"/>
            <w:lang w:eastAsia="zh-CN"/>
          </w:rPr>
          <w:t>(二)、环保与社会责任</w:t>
        </w:r>
        <w:r>
          <w:tab/>
        </w:r>
        <w:r>
          <w:fldChar w:fldCharType="begin"/>
        </w:r>
        <w:r>
          <w:instrText xml:space="preserve"> PAGEREF _Toc30478 \h </w:instrText>
        </w:r>
        <w:r>
          <w:fldChar w:fldCharType="separate"/>
        </w:r>
        <w:r>
          <w:t>12</w:t>
        </w:r>
        <w:r>
          <w:fldChar w:fldCharType="end"/>
        </w:r>
      </w:hyperlink>
    </w:p>
    <w:p>
      <w:pPr>
        <w:pStyle w:val="TOC1"/>
        <w:tabs>
          <w:tab w:val="right" w:leader="dot" w:pos="8306"/>
        </w:tabs>
      </w:pPr>
      <w:hyperlink w:anchor="_Toc6618" w:history="1">
        <w:r>
          <w:rPr>
            <w:rFonts w:ascii="仿宋" w:eastAsia="仿宋" w:hAnsi="仿宋" w:cs="仿宋" w:hint="eastAsia"/>
            <w:lang w:eastAsia="zh-CN"/>
          </w:rPr>
          <w:t>五、工艺说明</w:t>
        </w:r>
        <w:r>
          <w:tab/>
        </w:r>
        <w:r>
          <w:fldChar w:fldCharType="begin"/>
        </w:r>
        <w:r>
          <w:instrText xml:space="preserve"> PAGEREF _Toc6618 \h </w:instrText>
        </w:r>
        <w:r>
          <w:fldChar w:fldCharType="separate"/>
        </w:r>
        <w:r>
          <w:t>13</w:t>
        </w:r>
        <w:r>
          <w:fldChar w:fldCharType="end"/>
        </w:r>
      </w:hyperlink>
    </w:p>
    <w:p>
      <w:pPr>
        <w:pStyle w:val="TOC2"/>
        <w:tabs>
          <w:tab w:val="right" w:leader="dot" w:pos="8306"/>
        </w:tabs>
      </w:pPr>
      <w:hyperlink w:anchor="_Toc32314" w:history="1">
        <w:r>
          <w:rPr>
            <w:rFonts w:ascii="仿宋" w:eastAsia="仿宋" w:hAnsi="仿宋" w:cs="仿宋" w:hint="eastAsia"/>
            <w:lang w:eastAsia="zh-CN"/>
          </w:rPr>
          <w:t>(一)、技术管理特点</w:t>
        </w:r>
        <w:r>
          <w:tab/>
        </w:r>
        <w:r>
          <w:fldChar w:fldCharType="begin"/>
        </w:r>
        <w:r>
          <w:instrText xml:space="preserve"> PAGEREF _Toc32314 \h </w:instrText>
        </w:r>
        <w:r>
          <w:fldChar w:fldCharType="separate"/>
        </w:r>
        <w:r>
          <w:t>13</w:t>
        </w:r>
        <w:r>
          <w:fldChar w:fldCharType="end"/>
        </w:r>
      </w:hyperlink>
    </w:p>
    <w:p>
      <w:pPr>
        <w:pStyle w:val="TOC2"/>
        <w:tabs>
          <w:tab w:val="right" w:leader="dot" w:pos="8306"/>
        </w:tabs>
      </w:pPr>
      <w:hyperlink w:anchor="_Toc28095" w:history="1">
        <w:r>
          <w:rPr>
            <w:rFonts w:ascii="仿宋" w:eastAsia="仿宋" w:hAnsi="仿宋" w:cs="仿宋" w:hint="eastAsia"/>
            <w:lang w:eastAsia="zh-CN"/>
          </w:rPr>
          <w:t>(二)、脱硫剂项目工艺技术设计方案</w:t>
        </w:r>
        <w:r>
          <w:tab/>
        </w:r>
        <w:r>
          <w:fldChar w:fldCharType="begin"/>
        </w:r>
        <w:r>
          <w:instrText xml:space="preserve"> PAGEREF _Toc28095 \h </w:instrText>
        </w:r>
        <w:r>
          <w:fldChar w:fldCharType="separate"/>
        </w:r>
        <w:r>
          <w:t>14</w:t>
        </w:r>
        <w:r>
          <w:fldChar w:fldCharType="end"/>
        </w:r>
      </w:hyperlink>
    </w:p>
    <w:p>
      <w:pPr>
        <w:pStyle w:val="TOC2"/>
        <w:tabs>
          <w:tab w:val="right" w:leader="dot" w:pos="8306"/>
        </w:tabs>
      </w:pPr>
      <w:hyperlink w:anchor="_Toc117" w:history="1">
        <w:r>
          <w:rPr>
            <w:rFonts w:ascii="仿宋" w:eastAsia="仿宋" w:hAnsi="仿宋" w:cs="仿宋" w:hint="eastAsia"/>
            <w:lang w:eastAsia="zh-CN"/>
          </w:rPr>
          <w:t>(三)、设备选型方案</w:t>
        </w:r>
        <w:r>
          <w:tab/>
        </w:r>
        <w:r>
          <w:fldChar w:fldCharType="begin"/>
        </w:r>
        <w:r>
          <w:instrText xml:space="preserve"> PAGEREF _Toc117 \h </w:instrText>
        </w:r>
        <w:r>
          <w:fldChar w:fldCharType="separate"/>
        </w:r>
        <w:r>
          <w:t>15</w:t>
        </w:r>
        <w:r>
          <w:fldChar w:fldCharType="end"/>
        </w:r>
      </w:hyperlink>
    </w:p>
    <w:p>
      <w:pPr>
        <w:pStyle w:val="TOC1"/>
        <w:tabs>
          <w:tab w:val="right" w:leader="dot" w:pos="8306"/>
        </w:tabs>
      </w:pPr>
      <w:hyperlink w:anchor="_Toc16118" w:history="1">
        <w:r>
          <w:rPr>
            <w:rFonts w:ascii="仿宋" w:eastAsia="仿宋" w:hAnsi="仿宋" w:cs="仿宋" w:hint="eastAsia"/>
            <w:lang w:eastAsia="zh-CN"/>
          </w:rPr>
          <w:t>六、脱硫剂项目绩效评估</w:t>
        </w:r>
        <w:r>
          <w:tab/>
        </w:r>
        <w:r>
          <w:fldChar w:fldCharType="begin"/>
        </w:r>
        <w:r>
          <w:instrText xml:space="preserve"> PAGEREF _Toc16118 \h </w:instrText>
        </w:r>
        <w:r>
          <w:fldChar w:fldCharType="separate"/>
        </w:r>
        <w:r>
          <w:t>17</w:t>
        </w:r>
        <w:r>
          <w:fldChar w:fldCharType="end"/>
        </w:r>
      </w:hyperlink>
    </w:p>
    <w:p>
      <w:pPr>
        <w:pStyle w:val="TOC2"/>
        <w:tabs>
          <w:tab w:val="right" w:leader="dot" w:pos="8306"/>
        </w:tabs>
      </w:pPr>
      <w:hyperlink w:anchor="_Toc4151" w:history="1">
        <w:r>
          <w:rPr>
            <w:rFonts w:ascii="仿宋" w:eastAsia="仿宋" w:hAnsi="仿宋" w:cs="仿宋" w:hint="eastAsia"/>
            <w:lang w:eastAsia="zh-CN"/>
          </w:rPr>
          <w:t>(一)、绩效评估指标</w:t>
        </w:r>
        <w:r>
          <w:tab/>
        </w:r>
        <w:r>
          <w:fldChar w:fldCharType="begin"/>
        </w:r>
        <w:r>
          <w:instrText xml:space="preserve"> PAGEREF _Toc4151 \h </w:instrText>
        </w:r>
        <w:r>
          <w:fldChar w:fldCharType="separate"/>
        </w:r>
        <w:r>
          <w:t>17</w:t>
        </w:r>
        <w:r>
          <w:fldChar w:fldCharType="end"/>
        </w:r>
      </w:hyperlink>
    </w:p>
    <w:p>
      <w:pPr>
        <w:pStyle w:val="TOC2"/>
        <w:tabs>
          <w:tab w:val="right" w:leader="dot" w:pos="8306"/>
        </w:tabs>
      </w:pPr>
      <w:hyperlink w:anchor="_Toc25627" w:history="1">
        <w:r>
          <w:rPr>
            <w:rFonts w:ascii="仿宋" w:eastAsia="仿宋" w:hAnsi="仿宋" w:cs="仿宋" w:hint="eastAsia"/>
            <w:lang w:eastAsia="zh-CN"/>
          </w:rPr>
          <w:t>(二)、绩效评估方法</w:t>
        </w:r>
        <w:r>
          <w:tab/>
        </w:r>
        <w:r>
          <w:fldChar w:fldCharType="begin"/>
        </w:r>
        <w:r>
          <w:instrText xml:space="preserve"> PAGEREF _Toc25627 \h </w:instrText>
        </w:r>
        <w:r>
          <w:fldChar w:fldCharType="separate"/>
        </w:r>
        <w:r>
          <w:t>18</w:t>
        </w:r>
        <w:r>
          <w:fldChar w:fldCharType="end"/>
        </w:r>
      </w:hyperlink>
    </w:p>
    <w:p>
      <w:pPr>
        <w:pStyle w:val="TOC2"/>
        <w:tabs>
          <w:tab w:val="right" w:leader="dot" w:pos="8306"/>
        </w:tabs>
      </w:pPr>
      <w:hyperlink w:anchor="_Toc1960" w:history="1">
        <w:r>
          <w:rPr>
            <w:rFonts w:ascii="仿宋" w:eastAsia="仿宋" w:hAnsi="仿宋" w:cs="仿宋" w:hint="eastAsia"/>
            <w:lang w:eastAsia="zh-CN"/>
          </w:rPr>
          <w:t>(三)、绩效评估周期</w:t>
        </w:r>
        <w:r>
          <w:tab/>
        </w:r>
        <w:r>
          <w:fldChar w:fldCharType="begin"/>
        </w:r>
        <w:r>
          <w:instrText xml:space="preserve"> PAGEREF _Toc1960 \h </w:instrText>
        </w:r>
        <w:r>
          <w:fldChar w:fldCharType="separate"/>
        </w:r>
        <w:r>
          <w:t>19</w:t>
        </w:r>
        <w:r>
          <w:fldChar w:fldCharType="end"/>
        </w:r>
      </w:hyperlink>
    </w:p>
    <w:p>
      <w:pPr>
        <w:pStyle w:val="TOC1"/>
        <w:tabs>
          <w:tab w:val="right" w:leader="dot" w:pos="8306"/>
        </w:tabs>
      </w:pPr>
      <w:hyperlink w:anchor="_Toc7367" w:history="1">
        <w:r>
          <w:rPr>
            <w:rFonts w:ascii="仿宋" w:eastAsia="仿宋" w:hAnsi="仿宋" w:cs="仿宋" w:hint="eastAsia"/>
            <w:lang w:eastAsia="zh-CN"/>
          </w:rPr>
          <w:t>七、脱硫剂项目财务管理</w:t>
        </w:r>
        <w:r>
          <w:tab/>
        </w:r>
        <w:r>
          <w:fldChar w:fldCharType="begin"/>
        </w:r>
        <w:r>
          <w:instrText xml:space="preserve"> PAGEREF _Toc7367 \h </w:instrText>
        </w:r>
        <w:r>
          <w:fldChar w:fldCharType="separate"/>
        </w:r>
        <w:r>
          <w:t>20</w:t>
        </w:r>
        <w:r>
          <w:fldChar w:fldCharType="end"/>
        </w:r>
      </w:hyperlink>
    </w:p>
    <w:p>
      <w:pPr>
        <w:pStyle w:val="TOC2"/>
        <w:tabs>
          <w:tab w:val="right" w:leader="dot" w:pos="8306"/>
        </w:tabs>
      </w:pPr>
      <w:hyperlink w:anchor="_Toc1479" w:history="1">
        <w:r>
          <w:rPr>
            <w:rFonts w:ascii="仿宋" w:eastAsia="仿宋" w:hAnsi="仿宋" w:cs="仿宋" w:hint="eastAsia"/>
            <w:lang w:eastAsia="zh-CN"/>
          </w:rPr>
          <w:t>(一)、资金需求大</w:t>
        </w:r>
        <w:r>
          <w:tab/>
        </w:r>
        <w:r>
          <w:fldChar w:fldCharType="begin"/>
        </w:r>
        <w:r>
          <w:instrText xml:space="preserve"> PAGEREF _Toc1479 \h </w:instrText>
        </w:r>
        <w:r>
          <w:fldChar w:fldCharType="separate"/>
        </w:r>
        <w:r>
          <w:t>20</w:t>
        </w:r>
        <w:r>
          <w:fldChar w:fldCharType="end"/>
        </w:r>
      </w:hyperlink>
    </w:p>
    <w:p>
      <w:pPr>
        <w:pStyle w:val="TOC2"/>
        <w:tabs>
          <w:tab w:val="right" w:leader="dot" w:pos="8306"/>
        </w:tabs>
      </w:pPr>
      <w:hyperlink w:anchor="_Toc6814" w:history="1">
        <w:r>
          <w:rPr>
            <w:rFonts w:ascii="仿宋" w:eastAsia="仿宋" w:hAnsi="仿宋" w:cs="仿宋" w:hint="eastAsia"/>
            <w:lang w:eastAsia="zh-CN"/>
          </w:rPr>
          <w:t>(二)、研发周期长</w:t>
        </w:r>
        <w:r>
          <w:tab/>
        </w:r>
        <w:r>
          <w:fldChar w:fldCharType="begin"/>
        </w:r>
        <w:r>
          <w:instrText xml:space="preserve"> PAGEREF _Toc6814 \h </w:instrText>
        </w:r>
        <w:r>
          <w:fldChar w:fldCharType="separate"/>
        </w:r>
        <w:r>
          <w:t>21</w:t>
        </w:r>
        <w:r>
          <w:fldChar w:fldCharType="end"/>
        </w:r>
      </w:hyperlink>
    </w:p>
    <w:p>
      <w:pPr>
        <w:pStyle w:val="TOC2"/>
        <w:tabs>
          <w:tab w:val="right" w:leader="dot" w:pos="8306"/>
        </w:tabs>
      </w:pPr>
      <w:hyperlink w:anchor="_Toc20930" w:history="1">
        <w:r>
          <w:rPr>
            <w:rFonts w:ascii="仿宋" w:eastAsia="仿宋" w:hAnsi="仿宋" w:cs="仿宋" w:hint="eastAsia"/>
            <w:lang w:eastAsia="zh-CN"/>
          </w:rPr>
          <w:t>(三)、市场风险大</w:t>
        </w:r>
        <w:r>
          <w:tab/>
        </w:r>
        <w:r>
          <w:fldChar w:fldCharType="begin"/>
        </w:r>
        <w:r>
          <w:instrText xml:space="preserve"> PAGEREF _Toc20930 \h </w:instrText>
        </w:r>
        <w:r>
          <w:fldChar w:fldCharType="separate"/>
        </w:r>
        <w:r>
          <w:t>22</w:t>
        </w:r>
        <w:r>
          <w:fldChar w:fldCharType="end"/>
        </w:r>
      </w:hyperlink>
    </w:p>
    <w:p>
      <w:pPr>
        <w:pStyle w:val="TOC2"/>
        <w:tabs>
          <w:tab w:val="right" w:leader="dot" w:pos="8306"/>
        </w:tabs>
      </w:pPr>
      <w:hyperlink w:anchor="_Toc23499" w:history="1">
        <w:r>
          <w:rPr>
            <w:rFonts w:ascii="仿宋" w:eastAsia="仿宋" w:hAnsi="仿宋" w:cs="仿宋" w:hint="eastAsia"/>
            <w:lang w:eastAsia="zh-CN"/>
          </w:rPr>
          <w:t>(四)、利润率高</w:t>
        </w:r>
        <w:r>
          <w:tab/>
        </w:r>
        <w:r>
          <w:fldChar w:fldCharType="begin"/>
        </w:r>
        <w:r>
          <w:instrText xml:space="preserve"> PAGEREF _Toc23499 \h </w:instrText>
        </w:r>
        <w:r>
          <w:fldChar w:fldCharType="separate"/>
        </w:r>
        <w:r>
          <w:t>25</w:t>
        </w:r>
        <w:r>
          <w:fldChar w:fldCharType="end"/>
        </w:r>
      </w:hyperlink>
    </w:p>
    <w:p>
      <w:pPr>
        <w:pStyle w:val="TOC1"/>
        <w:tabs>
          <w:tab w:val="right" w:leader="dot" w:pos="8306"/>
        </w:tabs>
      </w:pPr>
      <w:hyperlink w:anchor="_Toc15876" w:history="1">
        <w:r>
          <w:rPr>
            <w:rFonts w:ascii="仿宋" w:eastAsia="仿宋" w:hAnsi="仿宋" w:cs="仿宋" w:hint="eastAsia"/>
            <w:lang w:eastAsia="zh-CN"/>
          </w:rPr>
          <w:t>八、脱硫剂项目投资规划</w:t>
        </w:r>
        <w:r>
          <w:tab/>
        </w:r>
        <w:r>
          <w:fldChar w:fldCharType="begin"/>
        </w:r>
        <w:r>
          <w:instrText xml:space="preserve"> PAGEREF _Toc15876 \h </w:instrText>
        </w:r>
        <w:r>
          <w:fldChar w:fldCharType="separate"/>
        </w:r>
        <w:r>
          <w:t>27</w:t>
        </w:r>
        <w:r>
          <w:fldChar w:fldCharType="end"/>
        </w:r>
      </w:hyperlink>
    </w:p>
    <w:p>
      <w:pPr>
        <w:pStyle w:val="TOC2"/>
        <w:tabs>
          <w:tab w:val="right" w:leader="dot" w:pos="8306"/>
        </w:tabs>
      </w:pPr>
      <w:hyperlink w:anchor="_Toc10829" w:history="1">
        <w:r>
          <w:rPr>
            <w:rFonts w:ascii="仿宋" w:eastAsia="仿宋" w:hAnsi="仿宋" w:cs="仿宋" w:hint="eastAsia"/>
            <w:lang w:eastAsia="zh-CN"/>
          </w:rPr>
          <w:t>(一)、脱硫剂项目总投资估算</w:t>
        </w:r>
        <w:r>
          <w:tab/>
        </w:r>
        <w:r>
          <w:fldChar w:fldCharType="begin"/>
        </w:r>
        <w:r>
          <w:instrText xml:space="preserve"> PAGEREF _Toc10829 \h </w:instrText>
        </w:r>
        <w:r>
          <w:fldChar w:fldCharType="separate"/>
        </w:r>
        <w:r>
          <w:t>27</w:t>
        </w:r>
        <w:r>
          <w:fldChar w:fldCharType="end"/>
        </w:r>
      </w:hyperlink>
    </w:p>
    <w:p>
      <w:pPr>
        <w:pStyle w:val="TOC2"/>
        <w:tabs>
          <w:tab w:val="right" w:leader="dot" w:pos="8306"/>
        </w:tabs>
      </w:pPr>
      <w:hyperlink w:anchor="_Toc12487" w:history="1">
        <w:r>
          <w:rPr>
            <w:rFonts w:ascii="仿宋" w:eastAsia="仿宋" w:hAnsi="仿宋" w:cs="仿宋" w:hint="eastAsia"/>
            <w:lang w:eastAsia="zh-CN"/>
          </w:rPr>
          <w:t>(二)、资金筹措</w:t>
        </w:r>
        <w:r>
          <w:tab/>
        </w:r>
        <w:r>
          <w:fldChar w:fldCharType="begin"/>
        </w:r>
        <w:r>
          <w:instrText xml:space="preserve"> PAGEREF _Toc12487 \h </w:instrText>
        </w:r>
        <w:r>
          <w:fldChar w:fldCharType="separate"/>
        </w:r>
        <w:r>
          <w:t>28</w:t>
        </w:r>
        <w:r>
          <w:fldChar w:fldCharType="end"/>
        </w:r>
      </w:hyperlink>
    </w:p>
    <w:p>
      <w:pPr>
        <w:pStyle w:val="TOC1"/>
        <w:tabs>
          <w:tab w:val="right" w:leader="dot" w:pos="8306"/>
        </w:tabs>
      </w:pPr>
      <w:hyperlink w:anchor="_Toc28358" w:history="1">
        <w:r>
          <w:rPr>
            <w:rFonts w:ascii="仿宋" w:eastAsia="仿宋" w:hAnsi="仿宋" w:cs="仿宋" w:hint="eastAsia"/>
            <w:lang w:eastAsia="zh-CN"/>
          </w:rPr>
          <w:t>九、脱硫剂项目技术管理</w:t>
        </w:r>
        <w:r>
          <w:tab/>
        </w:r>
        <w:r>
          <w:fldChar w:fldCharType="begin"/>
        </w:r>
        <w:r>
          <w:instrText xml:space="preserve"> PAGEREF _Toc28358 \h </w:instrText>
        </w:r>
        <w:r>
          <w:fldChar w:fldCharType="separate"/>
        </w:r>
        <w:r>
          <w:t>29</w:t>
        </w:r>
        <w:r>
          <w:fldChar w:fldCharType="end"/>
        </w:r>
      </w:hyperlink>
    </w:p>
    <w:p>
      <w:pPr>
        <w:pStyle w:val="TOC2"/>
        <w:tabs>
          <w:tab w:val="right" w:leader="dot" w:pos="8306"/>
        </w:tabs>
      </w:pPr>
      <w:hyperlink w:anchor="_Toc26161" w:history="1">
        <w:r>
          <w:rPr>
            <w:rFonts w:ascii="仿宋" w:eastAsia="仿宋" w:hAnsi="仿宋" w:cs="仿宋" w:hint="eastAsia"/>
            <w:lang w:eastAsia="zh-CN"/>
          </w:rPr>
          <w:t>(一)、技术方案选用方向</w:t>
        </w:r>
        <w:r>
          <w:tab/>
        </w:r>
        <w:r>
          <w:fldChar w:fldCharType="begin"/>
        </w:r>
        <w:r>
          <w:instrText xml:space="preserve"> PAGEREF _Toc26161 \h </w:instrText>
        </w:r>
        <w:r>
          <w:fldChar w:fldCharType="separate"/>
        </w:r>
        <w:r>
          <w:t>29</w:t>
        </w:r>
        <w:r>
          <w:fldChar w:fldCharType="end"/>
        </w:r>
      </w:hyperlink>
    </w:p>
    <w:p>
      <w:pPr>
        <w:pStyle w:val="TOC2"/>
        <w:tabs>
          <w:tab w:val="right" w:leader="dot" w:pos="8306"/>
        </w:tabs>
      </w:pPr>
      <w:hyperlink w:anchor="_Toc15020" w:history="1">
        <w:r>
          <w:rPr>
            <w:rFonts w:ascii="仿宋" w:eastAsia="仿宋" w:hAnsi="仿宋" w:cs="仿宋" w:hint="eastAsia"/>
            <w:lang w:eastAsia="zh-CN"/>
          </w:rPr>
          <w:t>(二)、工艺技术方案选用原则</w:t>
        </w:r>
        <w:r>
          <w:tab/>
        </w:r>
        <w:r>
          <w:fldChar w:fldCharType="begin"/>
        </w:r>
        <w:r>
          <w:instrText xml:space="preserve"> PAGEREF _Toc15020 \h </w:instrText>
        </w:r>
        <w:r>
          <w:fldChar w:fldCharType="separate"/>
        </w:r>
        <w:r>
          <w:t>30</w:t>
        </w:r>
        <w:r>
          <w:fldChar w:fldCharType="end"/>
        </w:r>
      </w:hyperlink>
    </w:p>
    <w:p>
      <w:pPr>
        <w:pStyle w:val="TOC2"/>
        <w:tabs>
          <w:tab w:val="right" w:leader="dot" w:pos="8306"/>
        </w:tabs>
      </w:pPr>
      <w:hyperlink w:anchor="_Toc24632" w:history="1">
        <w:r>
          <w:rPr>
            <w:rFonts w:ascii="仿宋" w:eastAsia="仿宋" w:hAnsi="仿宋" w:cs="仿宋" w:hint="eastAsia"/>
            <w:lang w:eastAsia="zh-CN"/>
          </w:rPr>
          <w:t>(三)、工艺技术方案要求</w:t>
        </w:r>
        <w:r>
          <w:tab/>
        </w:r>
        <w:r>
          <w:fldChar w:fldCharType="begin"/>
        </w:r>
        <w:r>
          <w:instrText xml:space="preserve"> PAGEREF _Toc24632 \h </w:instrText>
        </w:r>
        <w:r>
          <w:fldChar w:fldCharType="separate"/>
        </w:r>
        <w:r>
          <w:t>32</w:t>
        </w:r>
        <w:r>
          <w:fldChar w:fldCharType="end"/>
        </w:r>
      </w:hyperlink>
    </w:p>
    <w:p>
      <w:pPr>
        <w:pStyle w:val="TOC1"/>
        <w:tabs>
          <w:tab w:val="right" w:leader="dot" w:pos="8306"/>
        </w:tabs>
      </w:pPr>
      <w:hyperlink w:anchor="_Toc19720" w:history="1">
        <w:r>
          <w:rPr>
            <w:rFonts w:ascii="仿宋" w:eastAsia="仿宋" w:hAnsi="仿宋" w:cs="仿宋" w:hint="eastAsia"/>
            <w:lang w:eastAsia="zh-CN"/>
          </w:rPr>
          <w:t>十、脱硫剂项目创新与研发</w:t>
        </w:r>
        <w:r>
          <w:tab/>
        </w:r>
        <w:r>
          <w:fldChar w:fldCharType="begin"/>
        </w:r>
        <w:r>
          <w:instrText xml:space="preserve"> PAGEREF _Toc19720 \h </w:instrText>
        </w:r>
        <w:r>
          <w:fldChar w:fldCharType="separate"/>
        </w:r>
        <w:r>
          <w:t>35</w:t>
        </w:r>
        <w:r>
          <w:fldChar w:fldCharType="end"/>
        </w:r>
      </w:hyperlink>
    </w:p>
    <w:p>
      <w:pPr>
        <w:pStyle w:val="TOC2"/>
        <w:tabs>
          <w:tab w:val="right" w:leader="dot" w:pos="8306"/>
        </w:tabs>
      </w:pPr>
      <w:hyperlink w:anchor="_Toc23279" w:history="1">
        <w:r>
          <w:rPr>
            <w:rFonts w:ascii="仿宋" w:eastAsia="仿宋" w:hAnsi="仿宋" w:cs="仿宋" w:hint="eastAsia"/>
            <w:lang w:eastAsia="zh-CN"/>
          </w:rPr>
          <w:t>(一)、创新策略与方向</w:t>
        </w:r>
        <w:r>
          <w:tab/>
        </w:r>
        <w:r>
          <w:fldChar w:fldCharType="begin"/>
        </w:r>
        <w:r>
          <w:instrText xml:space="preserve"> PAGEREF _Toc23279 \h </w:instrText>
        </w:r>
        <w:r>
          <w:fldChar w:fldCharType="separate"/>
        </w:r>
        <w:r>
          <w:t>35</w:t>
        </w:r>
        <w:r>
          <w:fldChar w:fldCharType="end"/>
        </w:r>
      </w:hyperlink>
    </w:p>
    <w:p>
      <w:pPr>
        <w:pStyle w:val="TOC2"/>
        <w:tabs>
          <w:tab w:val="right" w:leader="dot" w:pos="8306"/>
        </w:tabs>
      </w:pPr>
      <w:hyperlink w:anchor="_Toc11814" w:history="1">
        <w:r>
          <w:rPr>
            <w:rFonts w:ascii="仿宋" w:eastAsia="仿宋" w:hAnsi="仿宋" w:cs="仿宋" w:hint="eastAsia"/>
            <w:lang w:eastAsia="zh-CN"/>
          </w:rPr>
          <w:t>(二)、研发规划与投入</w:t>
        </w:r>
        <w:r>
          <w:tab/>
        </w:r>
        <w:r>
          <w:fldChar w:fldCharType="begin"/>
        </w:r>
        <w:r>
          <w:instrText xml:space="preserve"> PAGEREF _Toc11814 \h </w:instrText>
        </w:r>
        <w:r>
          <w:fldChar w:fldCharType="separate"/>
        </w:r>
        <w:r>
          <w:t>36</w:t>
        </w:r>
        <w:r>
          <w:fldChar w:fldCharType="end"/>
        </w:r>
      </w:hyperlink>
    </w:p>
    <w:p>
      <w:pPr>
        <w:pStyle w:val="TOC1"/>
        <w:tabs>
          <w:tab w:val="right" w:leader="dot" w:pos="8306"/>
        </w:tabs>
      </w:pPr>
      <w:hyperlink w:anchor="_Toc4069" w:history="1">
        <w:r>
          <w:rPr>
            <w:rFonts w:ascii="仿宋" w:eastAsia="仿宋" w:hAnsi="仿宋" w:cs="仿宋" w:hint="eastAsia"/>
            <w:lang w:eastAsia="zh-CN"/>
          </w:rPr>
          <w:t>十一、脱硫剂项目人力资源管理</w:t>
        </w:r>
        <w:r>
          <w:tab/>
        </w:r>
        <w:r>
          <w:fldChar w:fldCharType="begin"/>
        </w:r>
        <w:r>
          <w:instrText xml:space="preserve"> PAGEREF _Toc4069 \h </w:instrText>
        </w:r>
        <w:r>
          <w:fldChar w:fldCharType="separate"/>
        </w:r>
        <w:r>
          <w:t>38</w:t>
        </w:r>
        <w:r>
          <w:fldChar w:fldCharType="end"/>
        </w:r>
      </w:hyperlink>
    </w:p>
    <w:p>
      <w:pPr>
        <w:pStyle w:val="TOC2"/>
        <w:tabs>
          <w:tab w:val="right" w:leader="dot" w:pos="8306"/>
        </w:tabs>
      </w:pPr>
      <w:hyperlink w:anchor="_Toc8686" w:history="1">
        <w:r>
          <w:rPr>
            <w:rFonts w:ascii="仿宋" w:eastAsia="仿宋" w:hAnsi="仿宋" w:cs="仿宋" w:hint="eastAsia"/>
            <w:lang w:eastAsia="zh-CN"/>
          </w:rPr>
          <w:t>(一)、建立健全的预算管理制度</w:t>
        </w:r>
        <w:r>
          <w:tab/>
        </w:r>
        <w:r>
          <w:fldChar w:fldCharType="begin"/>
        </w:r>
        <w:r>
          <w:instrText xml:space="preserve"> PAGEREF _Toc8686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76" w:history="1">
        <w:r>
          <w:rPr>
            <w:rFonts w:ascii="仿宋" w:eastAsia="仿宋" w:hAnsi="仿宋" w:cs="仿宋" w:hint="eastAsia"/>
            <w:lang w:eastAsia="zh-CN"/>
          </w:rPr>
          <w:t>(二)、加强资金流动监控</w:t>
        </w:r>
        <w:r>
          <w:tab/>
        </w:r>
        <w:r>
          <w:fldChar w:fldCharType="begin"/>
        </w:r>
        <w:r>
          <w:instrText xml:space="preserve"> PAGEREF _Toc10676 \h </w:instrText>
        </w:r>
        <w:r>
          <w:fldChar w:fldCharType="separate"/>
        </w:r>
        <w:r>
          <w:t>39</w:t>
        </w:r>
        <w:r>
          <w:fldChar w:fldCharType="end"/>
        </w:r>
      </w:hyperlink>
    </w:p>
    <w:p>
      <w:pPr>
        <w:pStyle w:val="TOC2"/>
        <w:tabs>
          <w:tab w:val="right" w:leader="dot" w:pos="8306"/>
        </w:tabs>
      </w:pPr>
      <w:hyperlink w:anchor="_Toc28079" w:history="1">
        <w:r>
          <w:rPr>
            <w:rFonts w:ascii="仿宋" w:eastAsia="仿宋" w:hAnsi="仿宋" w:cs="仿宋" w:hint="eastAsia"/>
            <w:lang w:eastAsia="zh-CN"/>
          </w:rPr>
          <w:t>(三)、制定完善的风险控制机制</w:t>
        </w:r>
        <w:r>
          <w:tab/>
        </w:r>
        <w:r>
          <w:fldChar w:fldCharType="begin"/>
        </w:r>
        <w:r>
          <w:instrText xml:space="preserve"> PAGEREF _Toc28079 \h </w:instrText>
        </w:r>
        <w:r>
          <w:fldChar w:fldCharType="separate"/>
        </w:r>
        <w:r>
          <w:t>40</w:t>
        </w:r>
        <w:r>
          <w:fldChar w:fldCharType="end"/>
        </w:r>
      </w:hyperlink>
    </w:p>
    <w:p>
      <w:pPr>
        <w:pStyle w:val="TOC2"/>
        <w:tabs>
          <w:tab w:val="right" w:leader="dot" w:pos="8306"/>
        </w:tabs>
      </w:pPr>
      <w:hyperlink w:anchor="_Toc4355" w:history="1">
        <w:r>
          <w:rPr>
            <w:rFonts w:ascii="仿宋" w:eastAsia="仿宋" w:hAnsi="仿宋" w:cs="仿宋" w:hint="eastAsia"/>
            <w:lang w:eastAsia="zh-CN"/>
          </w:rPr>
          <w:t>(四)、优化成本管理</w:t>
        </w:r>
        <w:r>
          <w:tab/>
        </w:r>
        <w:r>
          <w:fldChar w:fldCharType="begin"/>
        </w:r>
        <w:r>
          <w:instrText xml:space="preserve"> PAGEREF _Toc4355 \h </w:instrText>
        </w:r>
        <w:r>
          <w:fldChar w:fldCharType="separate"/>
        </w:r>
        <w:r>
          <w:t>42</w:t>
        </w:r>
        <w:r>
          <w:fldChar w:fldCharType="end"/>
        </w:r>
      </w:hyperlink>
    </w:p>
    <w:p>
      <w:pPr>
        <w:pStyle w:val="TOC1"/>
        <w:tabs>
          <w:tab w:val="right" w:leader="dot" w:pos="8306"/>
        </w:tabs>
      </w:pPr>
      <w:hyperlink w:anchor="_Toc5547" w:history="1">
        <w:r>
          <w:rPr>
            <w:rFonts w:ascii="仿宋" w:eastAsia="仿宋" w:hAnsi="仿宋" w:cs="仿宋" w:hint="eastAsia"/>
            <w:lang w:eastAsia="zh-CN"/>
          </w:rPr>
          <w:t>十二、脱硫剂项目环境影响分析</w:t>
        </w:r>
        <w:r>
          <w:tab/>
        </w:r>
        <w:r>
          <w:fldChar w:fldCharType="begin"/>
        </w:r>
        <w:r>
          <w:instrText xml:space="preserve"> PAGEREF _Toc5547 \h </w:instrText>
        </w:r>
        <w:r>
          <w:fldChar w:fldCharType="separate"/>
        </w:r>
        <w:r>
          <w:t>43</w:t>
        </w:r>
        <w:r>
          <w:fldChar w:fldCharType="end"/>
        </w:r>
      </w:hyperlink>
    </w:p>
    <w:p>
      <w:pPr>
        <w:pStyle w:val="TOC2"/>
        <w:tabs>
          <w:tab w:val="right" w:leader="dot" w:pos="8306"/>
        </w:tabs>
      </w:pPr>
      <w:hyperlink w:anchor="_Toc18042" w:history="1">
        <w:r>
          <w:rPr>
            <w:rFonts w:ascii="仿宋" w:eastAsia="仿宋" w:hAnsi="仿宋" w:cs="仿宋" w:hint="eastAsia"/>
            <w:lang w:eastAsia="zh-CN"/>
          </w:rPr>
          <w:t>(一)、建设区域环境质量现状</w:t>
        </w:r>
        <w:r>
          <w:tab/>
        </w:r>
        <w:r>
          <w:fldChar w:fldCharType="begin"/>
        </w:r>
        <w:r>
          <w:instrText xml:space="preserve"> PAGEREF _Toc18042 \h </w:instrText>
        </w:r>
        <w:r>
          <w:fldChar w:fldCharType="separate"/>
        </w:r>
        <w:r>
          <w:t>43</w:t>
        </w:r>
        <w:r>
          <w:fldChar w:fldCharType="end"/>
        </w:r>
      </w:hyperlink>
    </w:p>
    <w:p>
      <w:pPr>
        <w:pStyle w:val="TOC2"/>
        <w:tabs>
          <w:tab w:val="right" w:leader="dot" w:pos="8306"/>
        </w:tabs>
      </w:pPr>
      <w:hyperlink w:anchor="_Toc6056" w:history="1">
        <w:r>
          <w:rPr>
            <w:rFonts w:ascii="仿宋" w:eastAsia="仿宋" w:hAnsi="仿宋" w:cs="仿宋" w:hint="eastAsia"/>
            <w:lang w:eastAsia="zh-CN"/>
          </w:rPr>
          <w:t>(二)、建设期环境保护</w:t>
        </w:r>
        <w:r>
          <w:tab/>
        </w:r>
        <w:r>
          <w:fldChar w:fldCharType="begin"/>
        </w:r>
        <w:r>
          <w:instrText xml:space="preserve"> PAGEREF _Toc6056 \h </w:instrText>
        </w:r>
        <w:r>
          <w:fldChar w:fldCharType="separate"/>
        </w:r>
        <w:r>
          <w:t>44</w:t>
        </w:r>
        <w:r>
          <w:fldChar w:fldCharType="end"/>
        </w:r>
      </w:hyperlink>
    </w:p>
    <w:p>
      <w:pPr>
        <w:pStyle w:val="TOC2"/>
        <w:tabs>
          <w:tab w:val="right" w:leader="dot" w:pos="8306"/>
        </w:tabs>
      </w:pPr>
      <w:hyperlink w:anchor="_Toc22910" w:history="1">
        <w:r>
          <w:rPr>
            <w:rFonts w:ascii="仿宋" w:eastAsia="仿宋" w:hAnsi="仿宋" w:cs="仿宋" w:hint="eastAsia"/>
            <w:lang w:eastAsia="zh-CN"/>
          </w:rPr>
          <w:t>(三)、运营期环境保护</w:t>
        </w:r>
        <w:r>
          <w:tab/>
        </w:r>
        <w:r>
          <w:fldChar w:fldCharType="begin"/>
        </w:r>
        <w:r>
          <w:instrText xml:space="preserve"> PAGEREF _Toc22910 \h </w:instrText>
        </w:r>
        <w:r>
          <w:fldChar w:fldCharType="separate"/>
        </w:r>
        <w:r>
          <w:t>46</w:t>
        </w:r>
        <w:r>
          <w:fldChar w:fldCharType="end"/>
        </w:r>
      </w:hyperlink>
    </w:p>
    <w:p>
      <w:pPr>
        <w:pStyle w:val="TOC2"/>
        <w:tabs>
          <w:tab w:val="right" w:leader="dot" w:pos="8306"/>
        </w:tabs>
      </w:pPr>
      <w:hyperlink w:anchor="_Toc4936" w:history="1">
        <w:r>
          <w:rPr>
            <w:rFonts w:ascii="仿宋" w:eastAsia="仿宋" w:hAnsi="仿宋" w:cs="仿宋" w:hint="eastAsia"/>
            <w:lang w:eastAsia="zh-CN"/>
          </w:rPr>
          <w:t>(四)、脱硫剂项目建设对区域经济的影响</w:t>
        </w:r>
        <w:r>
          <w:tab/>
        </w:r>
        <w:r>
          <w:fldChar w:fldCharType="begin"/>
        </w:r>
        <w:r>
          <w:instrText xml:space="preserve"> PAGEREF _Toc4936 \h </w:instrText>
        </w:r>
        <w:r>
          <w:fldChar w:fldCharType="separate"/>
        </w:r>
        <w:r>
          <w:t>47</w:t>
        </w:r>
        <w:r>
          <w:fldChar w:fldCharType="end"/>
        </w:r>
      </w:hyperlink>
    </w:p>
    <w:p>
      <w:pPr>
        <w:pStyle w:val="TOC2"/>
        <w:tabs>
          <w:tab w:val="right" w:leader="dot" w:pos="8306"/>
        </w:tabs>
      </w:pPr>
      <w:hyperlink w:anchor="_Toc18868" w:history="1">
        <w:r>
          <w:rPr>
            <w:rFonts w:ascii="仿宋" w:eastAsia="仿宋" w:hAnsi="仿宋" w:cs="仿宋" w:hint="eastAsia"/>
            <w:lang w:eastAsia="zh-CN"/>
          </w:rPr>
          <w:t>(五)、废弃物处理</w:t>
        </w:r>
        <w:r>
          <w:tab/>
        </w:r>
        <w:r>
          <w:fldChar w:fldCharType="begin"/>
        </w:r>
        <w:r>
          <w:instrText xml:space="preserve"> PAGEREF _Toc18868 \h </w:instrText>
        </w:r>
        <w:r>
          <w:fldChar w:fldCharType="separate"/>
        </w:r>
        <w:r>
          <w:t>49</w:t>
        </w:r>
        <w:r>
          <w:fldChar w:fldCharType="end"/>
        </w:r>
      </w:hyperlink>
    </w:p>
    <w:p>
      <w:pPr>
        <w:pStyle w:val="TOC2"/>
        <w:tabs>
          <w:tab w:val="right" w:leader="dot" w:pos="8306"/>
        </w:tabs>
      </w:pPr>
      <w:hyperlink w:anchor="_Toc5635" w:history="1">
        <w:r>
          <w:rPr>
            <w:rFonts w:ascii="仿宋" w:eastAsia="仿宋" w:hAnsi="仿宋" w:cs="仿宋" w:hint="eastAsia"/>
            <w:lang w:eastAsia="zh-CN"/>
          </w:rPr>
          <w:t>(六)、特殊环境影响分析</w:t>
        </w:r>
        <w:r>
          <w:tab/>
        </w:r>
        <w:r>
          <w:fldChar w:fldCharType="begin"/>
        </w:r>
        <w:r>
          <w:instrText xml:space="preserve"> PAGEREF _Toc5635 \h </w:instrText>
        </w:r>
        <w:r>
          <w:fldChar w:fldCharType="separate"/>
        </w:r>
        <w:r>
          <w:t>50</w:t>
        </w:r>
        <w:r>
          <w:fldChar w:fldCharType="end"/>
        </w:r>
      </w:hyperlink>
    </w:p>
    <w:p>
      <w:pPr>
        <w:pStyle w:val="TOC2"/>
        <w:tabs>
          <w:tab w:val="right" w:leader="dot" w:pos="8306"/>
        </w:tabs>
      </w:pPr>
      <w:hyperlink w:anchor="_Toc20881" w:history="1">
        <w:r>
          <w:rPr>
            <w:rFonts w:ascii="仿宋" w:eastAsia="仿宋" w:hAnsi="仿宋" w:cs="仿宋" w:hint="eastAsia"/>
            <w:lang w:eastAsia="zh-CN"/>
          </w:rPr>
          <w:t>(七)、清洁生产</w:t>
        </w:r>
        <w:r>
          <w:tab/>
        </w:r>
        <w:r>
          <w:fldChar w:fldCharType="begin"/>
        </w:r>
        <w:r>
          <w:instrText xml:space="preserve"> PAGEREF _Toc20881 \h </w:instrText>
        </w:r>
        <w:r>
          <w:fldChar w:fldCharType="separate"/>
        </w:r>
        <w:r>
          <w:t>51</w:t>
        </w:r>
        <w:r>
          <w:fldChar w:fldCharType="end"/>
        </w:r>
      </w:hyperlink>
    </w:p>
    <w:p>
      <w:pPr>
        <w:pStyle w:val="TOC2"/>
        <w:tabs>
          <w:tab w:val="right" w:leader="dot" w:pos="8306"/>
        </w:tabs>
      </w:pPr>
      <w:hyperlink w:anchor="_Toc12266" w:history="1">
        <w:r>
          <w:rPr>
            <w:rFonts w:ascii="仿宋" w:eastAsia="仿宋" w:hAnsi="仿宋" w:cs="仿宋" w:hint="eastAsia"/>
            <w:lang w:eastAsia="zh-CN"/>
          </w:rPr>
          <w:t>(八)、环境保护综合评价</w:t>
        </w:r>
        <w:r>
          <w:tab/>
        </w:r>
        <w:r>
          <w:fldChar w:fldCharType="begin"/>
        </w:r>
        <w:r>
          <w:instrText xml:space="preserve"> PAGEREF _Toc12266 \h </w:instrText>
        </w:r>
        <w:r>
          <w:fldChar w:fldCharType="separate"/>
        </w:r>
        <w:r>
          <w:t>52</w:t>
        </w:r>
        <w:r>
          <w:fldChar w:fldCharType="end"/>
        </w:r>
      </w:hyperlink>
    </w:p>
    <w:p>
      <w:pPr>
        <w:pStyle w:val="TOC1"/>
        <w:tabs>
          <w:tab w:val="right" w:leader="dot" w:pos="8306"/>
        </w:tabs>
      </w:pPr>
      <w:hyperlink w:anchor="_Toc19078" w:history="1">
        <w:r>
          <w:rPr>
            <w:rFonts w:ascii="仿宋" w:eastAsia="仿宋" w:hAnsi="仿宋" w:cs="仿宋" w:hint="eastAsia"/>
            <w:lang w:eastAsia="zh-CN"/>
          </w:rPr>
          <w:t>十三、脱硫剂项目实施保障措施</w:t>
        </w:r>
        <w:r>
          <w:tab/>
        </w:r>
        <w:r>
          <w:fldChar w:fldCharType="begin"/>
        </w:r>
        <w:r>
          <w:instrText xml:space="preserve"> PAGEREF _Toc19078 \h </w:instrText>
        </w:r>
        <w:r>
          <w:fldChar w:fldCharType="separate"/>
        </w:r>
        <w:r>
          <w:t>53</w:t>
        </w:r>
        <w:r>
          <w:fldChar w:fldCharType="end"/>
        </w:r>
      </w:hyperlink>
    </w:p>
    <w:p>
      <w:pPr>
        <w:pStyle w:val="TOC2"/>
        <w:tabs>
          <w:tab w:val="right" w:leader="dot" w:pos="8306"/>
        </w:tabs>
      </w:pPr>
      <w:hyperlink w:anchor="_Toc24487" w:history="1">
        <w:r>
          <w:rPr>
            <w:rFonts w:ascii="仿宋" w:eastAsia="仿宋" w:hAnsi="仿宋" w:cs="仿宋" w:hint="eastAsia"/>
            <w:lang w:eastAsia="zh-CN"/>
          </w:rPr>
          <w:t>(一)、脱硫剂项目实施保障机制</w:t>
        </w:r>
        <w:r>
          <w:tab/>
        </w:r>
        <w:r>
          <w:fldChar w:fldCharType="begin"/>
        </w:r>
        <w:r>
          <w:instrText xml:space="preserve"> PAGEREF _Toc24487 \h </w:instrText>
        </w:r>
        <w:r>
          <w:fldChar w:fldCharType="separate"/>
        </w:r>
        <w:r>
          <w:t>53</w:t>
        </w:r>
        <w:r>
          <w:fldChar w:fldCharType="end"/>
        </w:r>
      </w:hyperlink>
    </w:p>
    <w:p>
      <w:pPr>
        <w:pStyle w:val="TOC2"/>
        <w:tabs>
          <w:tab w:val="right" w:leader="dot" w:pos="8306"/>
        </w:tabs>
      </w:pPr>
      <w:hyperlink w:anchor="_Toc8083" w:history="1">
        <w:r>
          <w:rPr>
            <w:rFonts w:ascii="仿宋" w:eastAsia="仿宋" w:hAnsi="仿宋" w:cs="仿宋" w:hint="eastAsia"/>
            <w:lang w:eastAsia="zh-CN"/>
          </w:rPr>
          <w:t>(二)、脱硫剂项目法律合规要求</w:t>
        </w:r>
        <w:r>
          <w:tab/>
        </w:r>
        <w:r>
          <w:fldChar w:fldCharType="begin"/>
        </w:r>
        <w:r>
          <w:instrText xml:space="preserve"> PAGEREF _Toc8083 \h </w:instrText>
        </w:r>
        <w:r>
          <w:fldChar w:fldCharType="separate"/>
        </w:r>
        <w:r>
          <w:t>57</w:t>
        </w:r>
        <w:r>
          <w:fldChar w:fldCharType="end"/>
        </w:r>
      </w:hyperlink>
    </w:p>
    <w:p>
      <w:pPr>
        <w:pStyle w:val="TOC2"/>
        <w:tabs>
          <w:tab w:val="right" w:leader="dot" w:pos="8306"/>
        </w:tabs>
      </w:pPr>
      <w:hyperlink w:anchor="_Toc5972" w:history="1">
        <w:r>
          <w:rPr>
            <w:rFonts w:ascii="仿宋" w:eastAsia="仿宋" w:hAnsi="仿宋" w:cs="仿宋" w:hint="eastAsia"/>
            <w:lang w:eastAsia="zh-CN"/>
          </w:rPr>
          <w:t>(三)、脱硫剂项目合同管理与法律事务</w:t>
        </w:r>
        <w:r>
          <w:tab/>
        </w:r>
        <w:r>
          <w:fldChar w:fldCharType="begin"/>
        </w:r>
        <w:r>
          <w:instrText xml:space="preserve"> PAGEREF _Toc5972 \h </w:instrText>
        </w:r>
        <w:r>
          <w:fldChar w:fldCharType="separate"/>
        </w:r>
        <w:r>
          <w:t>61</w:t>
        </w:r>
        <w:r>
          <w:fldChar w:fldCharType="end"/>
        </w:r>
      </w:hyperlink>
    </w:p>
    <w:p>
      <w:pPr>
        <w:pStyle w:val="TOC2"/>
        <w:tabs>
          <w:tab w:val="right" w:leader="dot" w:pos="8306"/>
        </w:tabs>
      </w:pPr>
      <w:hyperlink w:anchor="_Toc10549" w:history="1">
        <w:r>
          <w:rPr>
            <w:rFonts w:ascii="仿宋" w:eastAsia="仿宋" w:hAnsi="仿宋" w:cs="仿宋" w:hint="eastAsia"/>
            <w:lang w:eastAsia="zh-CN"/>
          </w:rPr>
          <w:t>(四)、脱硫剂项目知识产权保护策略</w:t>
        </w:r>
        <w:r>
          <w:tab/>
        </w:r>
        <w:r>
          <w:fldChar w:fldCharType="begin"/>
        </w:r>
        <w:r>
          <w:instrText xml:space="preserve"> PAGEREF _Toc10549 \h </w:instrText>
        </w:r>
        <w:r>
          <w:fldChar w:fldCharType="separate"/>
        </w:r>
        <w:r>
          <w:t>67</w:t>
        </w:r>
        <w:r>
          <w:fldChar w:fldCharType="end"/>
        </w:r>
      </w:hyperlink>
    </w:p>
    <w:p>
      <w:pPr>
        <w:pStyle w:val="TOC1"/>
        <w:tabs>
          <w:tab w:val="right" w:leader="dot" w:pos="8306"/>
        </w:tabs>
      </w:pPr>
      <w:hyperlink w:anchor="_Toc26902" w:history="1">
        <w:r>
          <w:rPr>
            <w:rFonts w:ascii="仿宋" w:eastAsia="仿宋" w:hAnsi="仿宋" w:cs="仿宋" w:hint="eastAsia"/>
            <w:lang w:eastAsia="zh-CN"/>
          </w:rPr>
          <w:t>十四、供应链管理</w:t>
        </w:r>
        <w:r>
          <w:tab/>
        </w:r>
        <w:r>
          <w:fldChar w:fldCharType="begin"/>
        </w:r>
        <w:r>
          <w:instrText xml:space="preserve"> PAGEREF _Toc26902 \h </w:instrText>
        </w:r>
        <w:r>
          <w:fldChar w:fldCharType="separate"/>
        </w:r>
        <w:r>
          <w:t>69</w:t>
        </w:r>
        <w:r>
          <w:fldChar w:fldCharType="end"/>
        </w:r>
      </w:hyperlink>
    </w:p>
    <w:p>
      <w:pPr>
        <w:pStyle w:val="TOC2"/>
        <w:tabs>
          <w:tab w:val="right" w:leader="dot" w:pos="8306"/>
        </w:tabs>
      </w:pPr>
      <w:hyperlink w:anchor="_Toc26132" w:history="1">
        <w:r>
          <w:rPr>
            <w:rFonts w:ascii="仿宋" w:eastAsia="仿宋" w:hAnsi="仿宋" w:cs="仿宋" w:hint="eastAsia"/>
            <w:lang w:eastAsia="zh-CN"/>
          </w:rPr>
          <w:t>(一)、供应链战略规划</w:t>
        </w:r>
        <w:r>
          <w:tab/>
        </w:r>
        <w:r>
          <w:fldChar w:fldCharType="begin"/>
        </w:r>
        <w:r>
          <w:instrText xml:space="preserve"> PAGEREF _Toc26132 \h </w:instrText>
        </w:r>
        <w:r>
          <w:fldChar w:fldCharType="separate"/>
        </w:r>
        <w:r>
          <w:t>69</w:t>
        </w:r>
        <w:r>
          <w:fldChar w:fldCharType="end"/>
        </w:r>
      </w:hyperlink>
    </w:p>
    <w:p>
      <w:pPr>
        <w:pStyle w:val="TOC2"/>
        <w:tabs>
          <w:tab w:val="right" w:leader="dot" w:pos="8306"/>
        </w:tabs>
      </w:pPr>
      <w:hyperlink w:anchor="_Toc8620" w:history="1">
        <w:r>
          <w:rPr>
            <w:rFonts w:ascii="仿宋" w:eastAsia="仿宋" w:hAnsi="仿宋" w:cs="仿宋" w:hint="eastAsia"/>
            <w:lang w:eastAsia="zh-CN"/>
          </w:rPr>
          <w:t>(二)、供应商选择与合作</w:t>
        </w:r>
        <w:r>
          <w:tab/>
        </w:r>
        <w:r>
          <w:fldChar w:fldCharType="begin"/>
        </w:r>
        <w:r>
          <w:instrText xml:space="preserve"> PAGEREF _Toc8620 \h </w:instrText>
        </w:r>
        <w:r>
          <w:fldChar w:fldCharType="separate"/>
        </w:r>
        <w:r>
          <w:t>71</w:t>
        </w:r>
        <w:r>
          <w:fldChar w:fldCharType="end"/>
        </w:r>
      </w:hyperlink>
    </w:p>
    <w:p>
      <w:pPr>
        <w:pStyle w:val="TOC2"/>
        <w:tabs>
          <w:tab w:val="right" w:leader="dot" w:pos="8306"/>
        </w:tabs>
      </w:pPr>
      <w:hyperlink w:anchor="_Toc24029" w:history="1">
        <w:r>
          <w:rPr>
            <w:rFonts w:ascii="仿宋" w:eastAsia="仿宋" w:hAnsi="仿宋" w:cs="仿宋" w:hint="eastAsia"/>
            <w:lang w:eastAsia="zh-CN"/>
          </w:rPr>
          <w:t>(三)、物流与库存管理</w:t>
        </w:r>
        <w:r>
          <w:tab/>
        </w:r>
        <w:r>
          <w:fldChar w:fldCharType="begin"/>
        </w:r>
        <w:r>
          <w:instrText xml:space="preserve"> PAGEREF _Toc24029 \h </w:instrText>
        </w:r>
        <w:r>
          <w:fldChar w:fldCharType="separate"/>
        </w:r>
        <w:r>
          <w:t>72</w:t>
        </w:r>
        <w:r>
          <w:fldChar w:fldCharType="end"/>
        </w:r>
      </w:hyperlink>
    </w:p>
    <w:p>
      <w:pPr>
        <w:pStyle w:val="TOC1"/>
        <w:tabs>
          <w:tab w:val="right" w:leader="dot" w:pos="8306"/>
        </w:tabs>
      </w:pPr>
      <w:hyperlink w:anchor="_Toc2125" w:history="1">
        <w:r>
          <w:rPr>
            <w:rFonts w:ascii="仿宋" w:eastAsia="仿宋" w:hAnsi="仿宋" w:cs="仿宋" w:hint="eastAsia"/>
            <w:lang w:eastAsia="zh-CN"/>
          </w:rPr>
          <w:t>十五、脱硫剂项目实施时间节点</w:t>
        </w:r>
        <w:r>
          <w:tab/>
        </w:r>
        <w:r>
          <w:fldChar w:fldCharType="begin"/>
        </w:r>
        <w:r>
          <w:instrText xml:space="preserve"> PAGEREF _Toc2125 \h </w:instrText>
        </w:r>
        <w:r>
          <w:fldChar w:fldCharType="separate"/>
        </w:r>
        <w:r>
          <w:t>74</w:t>
        </w:r>
        <w:r>
          <w:fldChar w:fldCharType="end"/>
        </w:r>
      </w:hyperlink>
    </w:p>
    <w:p>
      <w:pPr>
        <w:pStyle w:val="TOC2"/>
        <w:tabs>
          <w:tab w:val="right" w:leader="dot" w:pos="8306"/>
        </w:tabs>
      </w:pPr>
      <w:hyperlink w:anchor="_Toc10280" w:history="1">
        <w:r>
          <w:rPr>
            <w:rFonts w:ascii="仿宋" w:eastAsia="仿宋" w:hAnsi="仿宋" w:cs="仿宋" w:hint="eastAsia"/>
            <w:lang w:eastAsia="zh-CN"/>
          </w:rPr>
          <w:t>(一)、脱硫剂项目启动阶段时间节点</w:t>
        </w:r>
        <w:r>
          <w:tab/>
        </w:r>
        <w:r>
          <w:fldChar w:fldCharType="begin"/>
        </w:r>
        <w:r>
          <w:instrText xml:space="preserve"> PAGEREF _Toc10280 \h </w:instrText>
        </w:r>
        <w:r>
          <w:fldChar w:fldCharType="separate"/>
        </w:r>
        <w:r>
          <w:t>74</w:t>
        </w:r>
        <w:r>
          <w:fldChar w:fldCharType="end"/>
        </w:r>
      </w:hyperlink>
    </w:p>
    <w:p>
      <w:pPr>
        <w:pStyle w:val="TOC2"/>
        <w:tabs>
          <w:tab w:val="right" w:leader="dot" w:pos="8306"/>
        </w:tabs>
      </w:pPr>
      <w:hyperlink w:anchor="_Toc30338" w:history="1">
        <w:r>
          <w:rPr>
            <w:rFonts w:ascii="仿宋" w:eastAsia="仿宋" w:hAnsi="仿宋" w:cs="仿宋" w:hint="eastAsia"/>
            <w:lang w:eastAsia="zh-CN"/>
          </w:rPr>
          <w:t>(二)、脱硫剂项目执行阶段时间节点</w:t>
        </w:r>
        <w:r>
          <w:tab/>
        </w:r>
        <w:r>
          <w:fldChar w:fldCharType="begin"/>
        </w:r>
        <w:r>
          <w:instrText xml:space="preserve"> PAGEREF _Toc30338 \h </w:instrText>
        </w:r>
        <w:r>
          <w:fldChar w:fldCharType="separate"/>
        </w:r>
        <w:r>
          <w:t>75</w:t>
        </w:r>
        <w:r>
          <w:fldChar w:fldCharType="end"/>
        </w:r>
      </w:hyperlink>
    </w:p>
    <w:p>
      <w:pPr>
        <w:pStyle w:val="TOC2"/>
        <w:tabs>
          <w:tab w:val="right" w:leader="dot" w:pos="8306"/>
        </w:tabs>
      </w:pPr>
      <w:hyperlink w:anchor="_Toc8034" w:history="1">
        <w:r>
          <w:rPr>
            <w:rFonts w:ascii="仿宋" w:eastAsia="仿宋" w:hAnsi="仿宋" w:cs="仿宋" w:hint="eastAsia"/>
            <w:lang w:eastAsia="zh-CN"/>
          </w:rPr>
          <w:t>(三)、脱硫剂项目完成阶段时间节点</w:t>
        </w:r>
        <w:r>
          <w:tab/>
        </w:r>
        <w:r>
          <w:fldChar w:fldCharType="begin"/>
        </w:r>
        <w:r>
          <w:instrText xml:space="preserve"> PAGEREF _Toc8034 \h </w:instrText>
        </w:r>
        <w:r>
          <w:fldChar w:fldCharType="separate"/>
        </w:r>
        <w:r>
          <w:t>76</w:t>
        </w:r>
        <w:r>
          <w:fldChar w:fldCharType="end"/>
        </w:r>
      </w:hyperlink>
    </w:p>
    <w:p>
      <w:pPr>
        <w:pStyle w:val="TOC1"/>
        <w:tabs>
          <w:tab w:val="right" w:leader="dot" w:pos="8306"/>
        </w:tabs>
      </w:pPr>
      <w:hyperlink w:anchor="_Toc20460" w:history="1">
        <w:r>
          <w:rPr>
            <w:rFonts w:ascii="仿宋" w:eastAsia="仿宋" w:hAnsi="仿宋" w:cs="仿宋" w:hint="eastAsia"/>
            <w:lang w:eastAsia="zh-CN"/>
          </w:rPr>
          <w:t>十六、利益相关者分析与沟通计划</w:t>
        </w:r>
        <w:r>
          <w:tab/>
        </w:r>
        <w:r>
          <w:fldChar w:fldCharType="begin"/>
        </w:r>
        <w:r>
          <w:instrText xml:space="preserve"> PAGEREF _Toc20460 \h </w:instrText>
        </w:r>
        <w:r>
          <w:fldChar w:fldCharType="separate"/>
        </w:r>
        <w:r>
          <w:t>77</w:t>
        </w:r>
        <w:r>
          <w:fldChar w:fldCharType="end"/>
        </w:r>
      </w:hyperlink>
    </w:p>
    <w:p>
      <w:pPr>
        <w:pStyle w:val="TOC2"/>
        <w:tabs>
          <w:tab w:val="right" w:leader="dot" w:pos="8306"/>
        </w:tabs>
      </w:pPr>
      <w:hyperlink w:anchor="_Toc18435" w:history="1">
        <w:r>
          <w:rPr>
            <w:rFonts w:ascii="仿宋" w:eastAsia="仿宋" w:hAnsi="仿宋" w:cs="仿宋" w:hint="eastAsia"/>
            <w:lang w:eastAsia="zh-CN"/>
          </w:rPr>
          <w:t>(一)、利益相关者分析</w:t>
        </w:r>
        <w:r>
          <w:tab/>
        </w:r>
        <w:r>
          <w:fldChar w:fldCharType="begin"/>
        </w:r>
        <w:r>
          <w:instrText xml:space="preserve"> PAGEREF _Toc18435 \h </w:instrText>
        </w:r>
        <w:r>
          <w:fldChar w:fldCharType="separate"/>
        </w:r>
        <w:r>
          <w:t>77</w:t>
        </w:r>
        <w:r>
          <w:fldChar w:fldCharType="end"/>
        </w:r>
      </w:hyperlink>
    </w:p>
    <w:p>
      <w:pPr>
        <w:pStyle w:val="TOC2"/>
        <w:tabs>
          <w:tab w:val="right" w:leader="dot" w:pos="8306"/>
        </w:tabs>
      </w:pPr>
      <w:hyperlink w:anchor="_Toc24846" w:history="1">
        <w:r>
          <w:rPr>
            <w:rFonts w:ascii="仿宋" w:eastAsia="仿宋" w:hAnsi="仿宋" w:cs="仿宋" w:hint="eastAsia"/>
            <w:lang w:eastAsia="zh-CN"/>
          </w:rPr>
          <w:t>(二)、沟通计划</w:t>
        </w:r>
        <w:r>
          <w:tab/>
        </w:r>
        <w:r>
          <w:fldChar w:fldCharType="begin"/>
        </w:r>
        <w:r>
          <w:instrText xml:space="preserve"> PAGEREF _Toc24846 \h </w:instrText>
        </w:r>
        <w:r>
          <w:fldChar w:fldCharType="separate"/>
        </w:r>
        <w:r>
          <w:t>78</w:t>
        </w:r>
        <w:r>
          <w:fldChar w:fldCharType="end"/>
        </w:r>
      </w:hyperlink>
    </w:p>
    <w:p>
      <w:pPr>
        <w:pStyle w:val="TOC1"/>
        <w:tabs>
          <w:tab w:val="right" w:leader="dot" w:pos="8306"/>
        </w:tabs>
      </w:pPr>
      <w:hyperlink w:anchor="_Toc30376" w:history="1">
        <w:r>
          <w:rPr>
            <w:rFonts w:ascii="仿宋" w:eastAsia="仿宋" w:hAnsi="仿宋" w:cs="仿宋" w:hint="eastAsia"/>
            <w:lang w:eastAsia="zh-CN"/>
          </w:rPr>
          <w:t>十七、质量管理体系</w:t>
        </w:r>
        <w:r>
          <w:tab/>
        </w:r>
        <w:r>
          <w:fldChar w:fldCharType="begin"/>
        </w:r>
        <w:r>
          <w:instrText xml:space="preserve"> PAGEREF _Toc30376 \h </w:instrText>
        </w:r>
        <w:r>
          <w:fldChar w:fldCharType="separate"/>
        </w:r>
        <w:r>
          <w:t>79</w:t>
        </w:r>
        <w:r>
          <w:fldChar w:fldCharType="end"/>
        </w:r>
      </w:hyperlink>
    </w:p>
    <w:p>
      <w:pPr>
        <w:pStyle w:val="TOC2"/>
        <w:tabs>
          <w:tab w:val="right" w:leader="dot" w:pos="8306"/>
        </w:tabs>
      </w:pPr>
      <w:hyperlink w:anchor="_Toc9622" w:history="1">
        <w:r>
          <w:rPr>
            <w:rFonts w:ascii="仿宋" w:eastAsia="仿宋" w:hAnsi="仿宋" w:cs="仿宋" w:hint="eastAsia"/>
            <w:lang w:eastAsia="zh-CN"/>
          </w:rPr>
          <w:t>(一)、质量目标与方针</w:t>
        </w:r>
        <w:r>
          <w:tab/>
        </w:r>
        <w:r>
          <w:fldChar w:fldCharType="begin"/>
        </w:r>
        <w:r>
          <w:instrText xml:space="preserve"> PAGEREF _Toc9622 \h </w:instrText>
        </w:r>
        <w:r>
          <w:fldChar w:fldCharType="separate"/>
        </w:r>
        <w:r>
          <w:t>79</w:t>
        </w:r>
        <w:r>
          <w:fldChar w:fldCharType="end"/>
        </w:r>
      </w:hyperlink>
    </w:p>
    <w:p>
      <w:pPr>
        <w:pStyle w:val="TOC2"/>
        <w:tabs>
          <w:tab w:val="right" w:leader="dot" w:pos="8306"/>
        </w:tabs>
      </w:pPr>
      <w:hyperlink w:anchor="_Toc21446" w:history="1">
        <w:r>
          <w:rPr>
            <w:rFonts w:ascii="仿宋" w:eastAsia="仿宋" w:hAnsi="仿宋" w:cs="仿宋" w:hint="eastAsia"/>
            <w:lang w:eastAsia="zh-CN"/>
          </w:rPr>
          <w:t>(二)、质量管理责任</w:t>
        </w:r>
        <w:r>
          <w:tab/>
        </w:r>
        <w:r>
          <w:fldChar w:fldCharType="begin"/>
        </w:r>
        <w:r>
          <w:instrText xml:space="preserve"> PAGEREF _Toc21446 \h </w:instrText>
        </w:r>
        <w:r>
          <w:fldChar w:fldCharType="separate"/>
        </w:r>
        <w:r>
          <w:t>80</w:t>
        </w:r>
        <w:r>
          <w:fldChar w:fldCharType="end"/>
        </w:r>
      </w:hyperlink>
    </w:p>
    <w:p>
      <w:pPr>
        <w:pStyle w:val="TOC2"/>
        <w:tabs>
          <w:tab w:val="right" w:leader="dot" w:pos="8306"/>
        </w:tabs>
      </w:pPr>
      <w:hyperlink w:anchor="_Toc14777" w:history="1">
        <w:r>
          <w:rPr>
            <w:rFonts w:ascii="仿宋" w:eastAsia="仿宋" w:hAnsi="仿宋" w:cs="仿宋" w:hint="eastAsia"/>
            <w:lang w:eastAsia="zh-CN"/>
          </w:rPr>
          <w:t>(三)、质量管理体系文件</w:t>
        </w:r>
        <w:r>
          <w:tab/>
        </w:r>
        <w:r>
          <w:fldChar w:fldCharType="begin"/>
        </w:r>
        <w:r>
          <w:instrText xml:space="preserve"> PAGEREF _Toc14777 \h </w:instrText>
        </w:r>
        <w:r>
          <w:fldChar w:fldCharType="separate"/>
        </w:r>
        <w:r>
          <w:t>81</w:t>
        </w:r>
        <w:r>
          <w:fldChar w:fldCharType="end"/>
        </w:r>
      </w:hyperlink>
    </w:p>
    <w:p>
      <w:pPr>
        <w:pStyle w:val="TOC2"/>
        <w:tabs>
          <w:tab w:val="right" w:leader="dot" w:pos="8306"/>
        </w:tabs>
      </w:pPr>
      <w:hyperlink w:anchor="_Toc4615" w:history="1">
        <w:r>
          <w:rPr>
            <w:rFonts w:ascii="仿宋" w:eastAsia="仿宋" w:hAnsi="仿宋" w:cs="仿宋" w:hint="eastAsia"/>
            <w:lang w:eastAsia="zh-CN"/>
          </w:rPr>
          <w:t>(四)、质量培训与教育</w:t>
        </w:r>
        <w:r>
          <w:tab/>
        </w:r>
        <w:r>
          <w:fldChar w:fldCharType="begin"/>
        </w:r>
        <w:r>
          <w:instrText xml:space="preserve"> PAGEREF _Toc4615 \h </w:instrText>
        </w:r>
        <w:r>
          <w:fldChar w:fldCharType="separate"/>
        </w:r>
        <w:r>
          <w:t>84</w:t>
        </w:r>
        <w:r>
          <w:fldChar w:fldCharType="end"/>
        </w:r>
      </w:hyperlink>
    </w:p>
    <w:p>
      <w:pPr>
        <w:pStyle w:val="TOC2"/>
        <w:tabs>
          <w:tab w:val="right" w:leader="dot" w:pos="8306"/>
        </w:tabs>
      </w:pPr>
      <w:hyperlink w:anchor="_Toc6043" w:history="1">
        <w:r>
          <w:rPr>
            <w:rFonts w:ascii="仿宋" w:eastAsia="仿宋" w:hAnsi="仿宋" w:cs="仿宋" w:hint="eastAsia"/>
            <w:lang w:eastAsia="zh-CN"/>
          </w:rPr>
          <w:t>(五)、质量审核与评价</w:t>
        </w:r>
        <w:r>
          <w:tab/>
        </w:r>
        <w:r>
          <w:fldChar w:fldCharType="begin"/>
        </w:r>
        <w:r>
          <w:instrText xml:space="preserve"> PAGEREF _Toc6043 \h </w:instrText>
        </w:r>
        <w:r>
          <w:fldChar w:fldCharType="separate"/>
        </w:r>
        <w:r>
          <w:t>85</w:t>
        </w:r>
        <w:r>
          <w:fldChar w:fldCharType="end"/>
        </w:r>
      </w:hyperlink>
    </w:p>
    <w:p>
      <w:pPr>
        <w:pStyle w:val="TOC2"/>
        <w:tabs>
          <w:tab w:val="right" w:leader="dot" w:pos="8306"/>
        </w:tabs>
      </w:pPr>
      <w:hyperlink w:anchor="_Toc5273" w:history="1">
        <w:r>
          <w:rPr>
            <w:rFonts w:ascii="仿宋" w:eastAsia="仿宋" w:hAnsi="仿宋" w:cs="仿宋" w:hint="eastAsia"/>
            <w:lang w:eastAsia="zh-CN"/>
          </w:rPr>
          <w:t>(六)、不符合与纠正措施</w:t>
        </w:r>
        <w:r>
          <w:tab/>
        </w:r>
        <w:r>
          <w:fldChar w:fldCharType="begin"/>
        </w:r>
        <w:r>
          <w:instrText xml:space="preserve"> PAGEREF _Toc5273 \h </w:instrText>
        </w:r>
        <w:r>
          <w:fldChar w:fldCharType="separate"/>
        </w:r>
        <w:r>
          <w:t>86</w:t>
        </w:r>
        <w:r>
          <w:fldChar w:fldCharType="end"/>
        </w:r>
      </w:hyperlink>
    </w:p>
    <w:p>
      <w:pPr>
        <w:pStyle w:val="TOC1"/>
        <w:tabs>
          <w:tab w:val="right" w:leader="dot" w:pos="8306"/>
        </w:tabs>
      </w:pPr>
      <w:hyperlink w:anchor="_Toc2272" w:history="1">
        <w:r>
          <w:rPr>
            <w:rFonts w:ascii="仿宋" w:eastAsia="仿宋" w:hAnsi="仿宋" w:cs="仿宋" w:hint="eastAsia"/>
            <w:lang w:eastAsia="zh-CN"/>
          </w:rPr>
          <w:t>十八、脱硫剂项目工程方案分析</w:t>
        </w:r>
        <w:r>
          <w:tab/>
        </w:r>
        <w:r>
          <w:fldChar w:fldCharType="begin"/>
        </w:r>
        <w:r>
          <w:instrText xml:space="preserve"> PAGEREF _Toc2272 \h </w:instrText>
        </w:r>
        <w:r>
          <w:fldChar w:fldCharType="separate"/>
        </w:r>
        <w:r>
          <w:t>87</w:t>
        </w:r>
        <w:r>
          <w:fldChar w:fldCharType="end"/>
        </w:r>
      </w:hyperlink>
    </w:p>
    <w:p>
      <w:pPr>
        <w:pStyle w:val="TOC2"/>
        <w:tabs>
          <w:tab w:val="right" w:leader="dot" w:pos="8306"/>
        </w:tabs>
      </w:pPr>
      <w:hyperlink w:anchor="_Toc27897" w:history="1">
        <w:r>
          <w:rPr>
            <w:rFonts w:ascii="仿宋" w:eastAsia="仿宋" w:hAnsi="仿宋" w:cs="仿宋" w:hint="eastAsia"/>
            <w:lang w:eastAsia="zh-CN"/>
          </w:rPr>
          <w:t>(一)、建筑工程设计原则</w:t>
        </w:r>
        <w:r>
          <w:tab/>
        </w:r>
        <w:r>
          <w:fldChar w:fldCharType="begin"/>
        </w:r>
        <w:r>
          <w:instrText xml:space="preserve"> PAGEREF _Toc27897 \h </w:instrText>
        </w:r>
        <w:r>
          <w:fldChar w:fldCharType="separate"/>
        </w:r>
        <w:r>
          <w:t>87</w:t>
        </w:r>
        <w:r>
          <w:fldChar w:fldCharType="end"/>
        </w:r>
      </w:hyperlink>
    </w:p>
    <w:p>
      <w:pPr>
        <w:pStyle w:val="TOC2"/>
        <w:tabs>
          <w:tab w:val="right" w:leader="dot" w:pos="8306"/>
        </w:tabs>
      </w:pPr>
      <w:hyperlink w:anchor="_Toc13780" w:history="1">
        <w:r>
          <w:rPr>
            <w:rFonts w:ascii="仿宋" w:eastAsia="仿宋" w:hAnsi="仿宋" w:cs="仿宋" w:hint="eastAsia"/>
            <w:lang w:eastAsia="zh-CN"/>
          </w:rPr>
          <w:t>(二)、土建工程建设指标</w:t>
        </w:r>
        <w:r>
          <w:tab/>
        </w:r>
        <w:r>
          <w:fldChar w:fldCharType="begin"/>
        </w:r>
        <w:r>
          <w:instrText xml:space="preserve"> PAGEREF _Toc13780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脱硫剂项目的主要产品是XXXX，预计年产值为XXX万元。这一产品在市场中占据着重要的地位，其广泛的应用范围使得该脱硫剂项目的市场前景非常广阔。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脱硫剂项目的xxx产品作为重要的原材料之一，将在多个领域发挥关键作用。其在建筑、交通、能源等方面的广泛应用将为整个产业链提供强大的支持，形成产业协同效应。脱硫剂项目的年产值XXX万XXX万XXX万万元不仅反映了其在市场上的巨大潜力，更预示着它对国民经济的积极贡献。这种关联度高、涉及面广的产业关系，使得该脱硫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15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总征地面积为XXXX平方米，相当于约XX.XX亩，其中净用地面积为XXXX平方米，红线范围内相当于约XX.XX亩。这一用地规模充分考虑了脱硫剂项目的建设需求，保障了脱硫剂项目在合适的空间内得以充分发展。脱硫剂项目规划的总建筑面积为XXXX平方米，其中主体工程建设占XXXX平方米，计容建筑面积达XXXX平方米。预计建筑工程的投资将达到XXXX万元，为脱硫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计划购置的设备共计XXXX台（套），设备购置费用为XXXX万元。这一设备购置计划充分考虑到脱硫剂项目的生产需求和技术要求，确保了脱硫剂项目在生产运营中具备先进的技术装备和高效的生产能力。设备的合理配置将为脱硫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计划总投资为XXXX万元，预计年实现营业收入为XXXX万元。这一产能规模的设定旨在确保脱硫剂项目能够在投资与回报之间取得平衡，实现长期可持续的发展。脱硫剂项目的总投资充分考虑到各个方面的需求，包括用地建设、设备购置等多个环节，以确保脱硫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643"/>
      <w:r>
        <w:rPr>
          <w:rFonts w:ascii="仿宋" w:eastAsia="仿宋" w:hAnsi="仿宋" w:cs="仿宋" w:hint="eastAsia"/>
          <w:sz w:val="28"/>
          <w:lang w:eastAsia="zh-CN"/>
        </w:rPr>
        <w:t>二、脱硫剂项目土建工程</w:t>
      </w:r>
      <w:bookmarkEnd w:id="5"/>
    </w:p>
    <w:p>
      <w:pPr>
        <w:pStyle w:val="Heading2"/>
        <w:rPr>
          <w:rFonts w:ascii="仿宋" w:eastAsia="仿宋" w:hAnsi="仿宋" w:cs="仿宋" w:hint="eastAsia"/>
          <w:lang w:eastAsia="zh-CN"/>
        </w:rPr>
      </w:pPr>
      <w:bookmarkStart w:id="6" w:name="_Toc3096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在脱硫剂项目的建筑工程设计中，我们将秉承一系列重要的设计原则，以确保脱硫剂项目建筑在功能、美观、可持续性等方面达到最佳效果。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首要原则是确保建筑的功能性得到最大化的发挥。我们将充分理解脱硫剂项目的实际需求，合理布局各个功能区域，保证建筑在满足业务需求的同时，提供高效的工作环境。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在建筑设计中，我们将综合考虑建设和运营成本。通过精细的经济效益分析，确保设计方案在高效利用资源的同时，对脱硫剂项目的长期盈利能力有积极的贡献。</w:t>
      </w:r>
    </w:p>
    <w:p>
      <w:pPr>
        <w:pStyle w:val="Heading2"/>
        <w:ind w:firstLine="560" w:firstLineChars="200"/>
        <w:rPr>
          <w:rFonts w:ascii="仿宋" w:eastAsia="仿宋" w:hAnsi="仿宋" w:cs="仿宋" w:hint="eastAsia"/>
          <w:sz w:val="28"/>
          <w:lang w:eastAsia="zh-CN"/>
        </w:rPr>
      </w:pPr>
      <w:bookmarkStart w:id="7" w:name="_Toc2503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硫剂项目的土建工程设计中，我们将精准设定设计年限，结合脱硫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脱硫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90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脱硫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脱硫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脱硫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99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本期工程脱硫剂项目预计总建筑面积XXX平方米，其中：计容建筑面积XXX平方米，计划建筑工程投资XX万元，占脱硫剂项目总投资的XX%。</w:t>
      </w:r>
    </w:p>
    <w:p>
      <w:pPr>
        <w:pStyle w:val="Heading1"/>
        <w:ind w:firstLine="560" w:firstLineChars="200"/>
        <w:rPr>
          <w:rFonts w:ascii="仿宋" w:eastAsia="仿宋" w:hAnsi="仿宋" w:cs="仿宋" w:hint="eastAsia"/>
          <w:sz w:val="28"/>
          <w:lang w:eastAsia="zh-CN"/>
        </w:rPr>
      </w:pPr>
      <w:bookmarkStart w:id="10" w:name="_Toc18928"/>
      <w:r>
        <w:rPr>
          <w:rFonts w:ascii="仿宋" w:eastAsia="仿宋" w:hAnsi="仿宋" w:cs="仿宋" w:hint="eastAsia"/>
          <w:sz w:val="28"/>
          <w:lang w:eastAsia="zh-CN"/>
        </w:rPr>
        <w:t>三、脱硫剂项目文档管理</w:t>
      </w:r>
      <w:bookmarkEnd w:id="10"/>
    </w:p>
    <w:p>
      <w:pPr>
        <w:pStyle w:val="Heading2"/>
        <w:rPr>
          <w:rFonts w:ascii="仿宋" w:eastAsia="仿宋" w:hAnsi="仿宋" w:cs="仿宋" w:hint="eastAsia"/>
          <w:lang w:eastAsia="zh-CN"/>
        </w:rPr>
      </w:pPr>
      <w:bookmarkStart w:id="11" w:name="_Toc572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脱硫剂项目高度重视文档的质量和准确性，以支持脱硫剂项目的各项活动和决策。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文档的编制始于脱硫剂项目计划的初期，我们制定了详细的文档编制计划，明确了每个文档的内容、格式和编写责任人。在脱硫剂项目启动阶段，我们首先编制了脱硫剂项目章程，明确定义了脱硫剂项目的目标、范围、风险等关键要素。随后，脱硫剂项目团队根据计划陆续编制了需求文档、设计文档、测试文档等各类文档，确保脱硫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脱硫剂项目管理中的重要环节，旨在确保脱硫剂项目文档符合质量标准和脱硫剂项目需求。在脱硫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除了内部审查，我们还进行了外部审查，邀请脱硫剂项目相关利益方和专业领域的专家对文档进行独立审查。这有助于获取更全面、客观的反馈，确保脱硫剂项目文档不仅符合内部标准，也满足外部需求。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脱硫剂项目在文档编制与审查方面建立了严格的管理机制，通过规范的流程和多维度的审查，确保脱硫剂项目文档的质量、准确性和可靠性，为脱硫剂项目的顺利推进提供了有力支持。</w:t>
      </w:r>
    </w:p>
    <w:p>
      <w:pPr>
        <w:pStyle w:val="Heading2"/>
        <w:ind w:firstLine="560" w:firstLineChars="200"/>
        <w:rPr>
          <w:rFonts w:ascii="仿宋" w:eastAsia="仿宋" w:hAnsi="仿宋" w:cs="仿宋" w:hint="eastAsia"/>
          <w:sz w:val="28"/>
          <w:lang w:eastAsia="zh-CN"/>
        </w:rPr>
      </w:pPr>
      <w:bookmarkStart w:id="12" w:name="_Toc20715"/>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在脱硫剂项目中，我们致力于优化文档发布与分发过程，以确保信息的高效传递和团队间协作的顺畅进行。以下是我们采取的关键优化策略：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我们通过多渠道发布文档，包括电子邮件、脱硫剂项目管理平台、内部网站等，以满足不同团队成员的偏好和需求。多渠道发布确保了信息的全面覆盖。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我们采用了精细的权限控制，确保只有授权人员可以访问敏感信息。这种安全措施保护了脱硫剂项目文档的机密性，防止了未经授权的信息泄露。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9787"/>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文档存档与归档是脱硫剂项目生命周期中一个至关重要的环节，直接关系到脱硫剂项目信息的长期保存和历史记录的完整性。在脱硫剂项目中，我们实施了一系列有效的文档存档与归档管理策略：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0733"/>
      <w:r>
        <w:rPr>
          <w:rFonts w:ascii="仿宋" w:eastAsia="仿宋" w:hAnsi="仿宋" w:cs="仿宋" w:hint="eastAsia"/>
          <w:sz w:val="28"/>
          <w:lang w:eastAsia="zh-CN"/>
        </w:rPr>
        <w:t>四、脱硫剂项目可持续发展</w:t>
      </w:r>
      <w:bookmarkEnd w:id="14"/>
    </w:p>
    <w:p>
      <w:pPr>
        <w:pStyle w:val="Heading2"/>
        <w:rPr>
          <w:rFonts w:ascii="仿宋" w:eastAsia="仿宋" w:hAnsi="仿宋" w:cs="仿宋" w:hint="eastAsia"/>
          <w:lang w:eastAsia="zh-CN"/>
        </w:rPr>
      </w:pPr>
      <w:bookmarkStart w:id="15" w:name="_Toc713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硫剂项目中，脱硫剂项目团队着眼于未来，明确了可持续发展的战略方向。制定的具体可持续发展目标包括降低资源使用、采用环保技术、最大化社会效益等。这一步骤不仅有助于脱硫剂项目在环保和社会责任方面达到最高标准，也为未来提供了明确的指引，确保脱硫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可持续实践的融入脱硫剂项目管理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脱硫剂项目管理周期。从脱硫剂项目规划开始，脱硫剂项目团队就考虑了环境和社会的因素。在执行阶段，脱硫剂项目团队积极推动绿色技术的应用，优化资源利用。此外，关注员工的社会责任，通过培训和沟通活动提高员工对可持续发展的认知，使他们能够在日常工作中践行可持续实践。这些举措不仅为脱硫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47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扎根于脱硫剂项目的可持续发展理念，我们深信环保与社会责任是脱硫剂项目成功的关键支柱。在脱硫剂项目的每一步，我们都致力于通过创新和实践，履行对环境和社会的坚定责任。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脱硫剂项目团队通过引入先进的环保技术、建立高效的废物处理系统以及推动能源节约措施，积极履行环保责任。定期的环保监测和评估确保脱硫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不仅致力于自身可持续发展，还注重对社会的回馈。通过支持社区脱硫剂项目、参与慈善事业、提供培训机会等方式，脱硫剂项目积极履行社会责任。与当地社区建立积极互动，关注员工的工作与生活平衡，以及员工的身心健康，是脱硫剂项目在社会责任层面的关键举措。这样的实践不仅增强了脱硫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661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231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的技术管理特点体现在其创新导向。通过引入最先进的技术趋势和解决方案，脱硫剂项目致力于提升科技含量、提高质量和效率水平。这意味着我们将采用最新的工具和方法，确保脱硫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脱硫剂项目技术管理的显著特征。通过整合不同领域的技术资源，我们实现了跨学科的协同工作。这有助于优化技术架构，提高整体效能。此外，整合性策略还促进了不同技术团队之间的紧密沟通和高效合作，确保脱硫剂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脱硫剂项目所采用的技术。通过不断优化技术方案，脱硫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脱硫剂项目团队将在脱硫剂项目初期识别可能的技术风险，并采取相应的预防和应对措施。通过建立健全的风险评估机制，脱硫剂项目能够在实施过程中及时发现并解决潜在的技术问题，保障脱硫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通过这些独特的技术管理特点，我们确信在脱硫剂项目中，技术将成为脱硫剂项目成功的有力支持。这一深度剖析揭示了技术管理在脱硫剂项目实施中的关键作用，为脱硫剂项目的技术基础奠定了坚实的基础。</w:t>
      </w:r>
    </w:p>
    <w:p>
      <w:pPr>
        <w:pStyle w:val="Heading2"/>
        <w:ind w:firstLine="560" w:firstLineChars="200"/>
        <w:rPr>
          <w:rFonts w:ascii="仿宋" w:eastAsia="仿宋" w:hAnsi="仿宋" w:cs="仿宋" w:hint="eastAsia"/>
          <w:sz w:val="28"/>
          <w:lang w:eastAsia="zh-CN"/>
        </w:rPr>
      </w:pPr>
      <w:bookmarkStart w:id="19" w:name="_Toc28095"/>
      <w:r>
        <w:rPr>
          <w:rFonts w:ascii="仿宋" w:eastAsia="仿宋" w:hAnsi="仿宋" w:cs="仿宋" w:hint="eastAsia"/>
          <w:sz w:val="28"/>
          <w:lang w:eastAsia="zh-CN"/>
        </w:rPr>
        <w:t>(二)、脱硫剂项目工艺技术设计方案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脱硫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脱硫剂项目将严格按照相关行业规范要求进行组织。通过有效控制产品质量，脱硫剂项目将致力于为顾客提供优质的脱硫剂项目产品和良好的服务。这体现了脱硫剂项目对于生产活动合规性和质量标准的高度重视，为脱硫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脱硫剂项目注重生态效益和清洁生产原则。脱硫剂项目建设将紧密结合地方特色经济发展，与社会经济发展规划和区域环境保护规划方案相协调一致。通过与当地区域自然生态系统的结合，脱硫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脱硫剂项目产品具有多样化的客户需求和个性化的特点。因此，脱硫剂项目产品规格品种多样，且单批生产数量较小。为满足这一特点，脱硫剂项目承办单位将建设先进的柔性制造生产线。通过广泛应用柔性制造技术，脱硫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脱硫剂项目采用的技术具有较高的技术含量和自动化水平，处于国内先进水平。这一技术选用不仅体现了对生产效率、质量和环境友好性的高标准要求，同时为脱硫剂项目的可持续发展奠定了坚实的基础。</w:t>
      </w:r>
    </w:p>
    <w:p>
      <w:pPr>
        <w:pStyle w:val="Heading2"/>
        <w:ind w:firstLine="560" w:firstLineChars="200"/>
        <w:rPr>
          <w:rFonts w:ascii="仿宋" w:eastAsia="仿宋" w:hAnsi="仿宋" w:cs="仿宋" w:hint="eastAsia"/>
          <w:sz w:val="28"/>
          <w:lang w:eastAsia="zh-CN"/>
        </w:rPr>
      </w:pPr>
      <w:bookmarkStart w:id="20" w:name="_Toc11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为确保脱硫剂项目的高效生产和技术实施，我们制定了一套精心设计的设备选型方案，以满足脱硫剂项目生产、质量和环保的要求。该方案的主要特点如下：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脱硫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针对脱硫剂项目产品的多样性和小批量生产的特点，我们将建设柔性制造生产线。通过在设备选型中考虑柔性制造技术，可以灵活应对不同产品规格和生产需求，实现生产线的高度灵活性和适应性。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https://d.book118.com/717052154055006030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625184"/>
    <w:rsid w:val="7E6251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5215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2024-01-10T11:04:00Z</dcterms:created>
  <dcterms:modified xsi:type="dcterms:W3CDTF">2024-01-10T11:04:34Z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F1C9F497E94F41938D961AB6F96ECA55_11</vt:lpwstr>
  </property>
  <property fmtid="{D5CDD505-2E9C-101B-9397-08002B2CF9AE}" pid="3" name="KSOProductBuildVer">
    <vt:lpwstr>2052-12.1.0.16120</vt:lpwstr>
  </property>
</Properties>
</file>