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陶瓷插芯项目规划设计纲要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59" w:history="1">
        <w:r>
          <w:rPr>
            <w:rFonts w:ascii="仿宋" w:eastAsia="仿宋" w:hAnsi="仿宋" w:cs="仿宋" w:hint="eastAsia"/>
            <w:lang w:eastAsia="zh-CN"/>
          </w:rPr>
          <w:t>概论</w:t>
        </w:r>
        <w:r>
          <w:tab/>
        </w:r>
        <w:r>
          <w:fldChar w:fldCharType="begin"/>
        </w:r>
        <w:r>
          <w:instrText xml:space="preserve"> PAGEREF _Toc30059 \h </w:instrText>
        </w:r>
        <w:r>
          <w:fldChar w:fldCharType="separate"/>
        </w:r>
        <w:r>
          <w:t>3</w:t>
        </w:r>
        <w:r>
          <w:fldChar w:fldCharType="end"/>
        </w:r>
      </w:hyperlink>
    </w:p>
    <w:p>
      <w:pPr>
        <w:pStyle w:val="TOC1"/>
        <w:tabs>
          <w:tab w:val="right" w:leader="dot" w:pos="8306"/>
        </w:tabs>
      </w:pPr>
      <w:hyperlink w:anchor="_Toc17899" w:history="1">
        <w:r>
          <w:rPr>
            <w:rFonts w:ascii="仿宋" w:eastAsia="仿宋" w:hAnsi="仿宋" w:cs="仿宋" w:hint="eastAsia"/>
            <w:lang w:eastAsia="zh-CN"/>
          </w:rPr>
          <w:t>一、陶瓷插芯项目危机管理</w:t>
        </w:r>
        <w:r>
          <w:tab/>
        </w:r>
        <w:r>
          <w:fldChar w:fldCharType="begin"/>
        </w:r>
        <w:r>
          <w:instrText xml:space="preserve"> PAGEREF _Toc17899 \h </w:instrText>
        </w:r>
        <w:r>
          <w:fldChar w:fldCharType="separate"/>
        </w:r>
        <w:r>
          <w:t>3</w:t>
        </w:r>
        <w:r>
          <w:fldChar w:fldCharType="end"/>
        </w:r>
      </w:hyperlink>
    </w:p>
    <w:p>
      <w:pPr>
        <w:pStyle w:val="TOC2"/>
        <w:tabs>
          <w:tab w:val="right" w:leader="dot" w:pos="8306"/>
        </w:tabs>
      </w:pPr>
      <w:hyperlink w:anchor="_Toc4002" w:history="1">
        <w:r>
          <w:rPr>
            <w:rFonts w:ascii="仿宋" w:eastAsia="仿宋" w:hAnsi="仿宋" w:cs="仿宋" w:hint="eastAsia"/>
            <w:lang w:eastAsia="zh-CN"/>
          </w:rPr>
          <w:t>(一)、危机预警与识别</w:t>
        </w:r>
        <w:r>
          <w:tab/>
        </w:r>
        <w:r>
          <w:fldChar w:fldCharType="begin"/>
        </w:r>
        <w:r>
          <w:instrText xml:space="preserve"> PAGEREF _Toc4002 \h </w:instrText>
        </w:r>
        <w:r>
          <w:fldChar w:fldCharType="separate"/>
        </w:r>
        <w:r>
          <w:t>3</w:t>
        </w:r>
        <w:r>
          <w:fldChar w:fldCharType="end"/>
        </w:r>
      </w:hyperlink>
    </w:p>
    <w:p>
      <w:pPr>
        <w:pStyle w:val="TOC2"/>
        <w:tabs>
          <w:tab w:val="right" w:leader="dot" w:pos="8306"/>
        </w:tabs>
      </w:pPr>
      <w:hyperlink w:anchor="_Toc6027" w:history="1">
        <w:r>
          <w:rPr>
            <w:rFonts w:ascii="仿宋" w:eastAsia="仿宋" w:hAnsi="仿宋" w:cs="仿宋" w:hint="eastAsia"/>
            <w:lang w:eastAsia="zh-CN"/>
          </w:rPr>
          <w:t>(二)、危机应对与恢复</w:t>
        </w:r>
        <w:r>
          <w:tab/>
        </w:r>
        <w:r>
          <w:fldChar w:fldCharType="begin"/>
        </w:r>
        <w:r>
          <w:instrText xml:space="preserve"> PAGEREF _Toc6027 \h </w:instrText>
        </w:r>
        <w:r>
          <w:fldChar w:fldCharType="separate"/>
        </w:r>
        <w:r>
          <w:t>4</w:t>
        </w:r>
        <w:r>
          <w:fldChar w:fldCharType="end"/>
        </w:r>
      </w:hyperlink>
    </w:p>
    <w:p>
      <w:pPr>
        <w:pStyle w:val="TOC1"/>
        <w:tabs>
          <w:tab w:val="right" w:leader="dot" w:pos="8306"/>
        </w:tabs>
      </w:pPr>
      <w:hyperlink w:anchor="_Toc19605" w:history="1">
        <w:r>
          <w:rPr>
            <w:rFonts w:ascii="仿宋" w:eastAsia="仿宋" w:hAnsi="仿宋" w:cs="仿宋" w:hint="eastAsia"/>
            <w:lang w:eastAsia="zh-CN"/>
          </w:rPr>
          <w:t>二、陶瓷插芯项目绩效评估</w:t>
        </w:r>
        <w:r>
          <w:tab/>
        </w:r>
        <w:r>
          <w:fldChar w:fldCharType="begin"/>
        </w:r>
        <w:r>
          <w:instrText xml:space="preserve"> PAGEREF _Toc19605 \h </w:instrText>
        </w:r>
        <w:r>
          <w:fldChar w:fldCharType="separate"/>
        </w:r>
        <w:r>
          <w:t>5</w:t>
        </w:r>
        <w:r>
          <w:fldChar w:fldCharType="end"/>
        </w:r>
      </w:hyperlink>
    </w:p>
    <w:p>
      <w:pPr>
        <w:pStyle w:val="TOC2"/>
        <w:tabs>
          <w:tab w:val="right" w:leader="dot" w:pos="8306"/>
        </w:tabs>
      </w:pPr>
      <w:hyperlink w:anchor="_Toc4950" w:history="1">
        <w:r>
          <w:rPr>
            <w:rFonts w:ascii="仿宋" w:eastAsia="仿宋" w:hAnsi="仿宋" w:cs="仿宋" w:hint="eastAsia"/>
            <w:lang w:eastAsia="zh-CN"/>
          </w:rPr>
          <w:t>(一)、绩效评估指标</w:t>
        </w:r>
        <w:r>
          <w:tab/>
        </w:r>
        <w:r>
          <w:fldChar w:fldCharType="begin"/>
        </w:r>
        <w:r>
          <w:instrText xml:space="preserve"> PAGEREF _Toc4950 \h </w:instrText>
        </w:r>
        <w:r>
          <w:fldChar w:fldCharType="separate"/>
        </w:r>
        <w:r>
          <w:t>5</w:t>
        </w:r>
        <w:r>
          <w:fldChar w:fldCharType="end"/>
        </w:r>
      </w:hyperlink>
    </w:p>
    <w:p>
      <w:pPr>
        <w:pStyle w:val="TOC2"/>
        <w:tabs>
          <w:tab w:val="right" w:leader="dot" w:pos="8306"/>
        </w:tabs>
      </w:pPr>
      <w:hyperlink w:anchor="_Toc26851" w:history="1">
        <w:r>
          <w:rPr>
            <w:rFonts w:ascii="仿宋" w:eastAsia="仿宋" w:hAnsi="仿宋" w:cs="仿宋" w:hint="eastAsia"/>
            <w:lang w:eastAsia="zh-CN"/>
          </w:rPr>
          <w:t>(二)、绩效评估方法</w:t>
        </w:r>
        <w:r>
          <w:tab/>
        </w:r>
        <w:r>
          <w:fldChar w:fldCharType="begin"/>
        </w:r>
        <w:r>
          <w:instrText xml:space="preserve"> PAGEREF _Toc26851 \h </w:instrText>
        </w:r>
        <w:r>
          <w:fldChar w:fldCharType="separate"/>
        </w:r>
        <w:r>
          <w:t>6</w:t>
        </w:r>
        <w:r>
          <w:fldChar w:fldCharType="end"/>
        </w:r>
      </w:hyperlink>
    </w:p>
    <w:p>
      <w:pPr>
        <w:pStyle w:val="TOC2"/>
        <w:tabs>
          <w:tab w:val="right" w:leader="dot" w:pos="8306"/>
        </w:tabs>
      </w:pPr>
      <w:hyperlink w:anchor="_Toc6270" w:history="1">
        <w:r>
          <w:rPr>
            <w:rFonts w:ascii="仿宋" w:eastAsia="仿宋" w:hAnsi="仿宋" w:cs="仿宋" w:hint="eastAsia"/>
            <w:lang w:eastAsia="zh-CN"/>
          </w:rPr>
          <w:t>(三)、绩效评估周期</w:t>
        </w:r>
        <w:r>
          <w:tab/>
        </w:r>
        <w:r>
          <w:fldChar w:fldCharType="begin"/>
        </w:r>
        <w:r>
          <w:instrText xml:space="preserve"> PAGEREF _Toc6270 \h </w:instrText>
        </w:r>
        <w:r>
          <w:fldChar w:fldCharType="separate"/>
        </w:r>
        <w:r>
          <w:t>7</w:t>
        </w:r>
        <w:r>
          <w:fldChar w:fldCharType="end"/>
        </w:r>
      </w:hyperlink>
    </w:p>
    <w:p>
      <w:pPr>
        <w:pStyle w:val="TOC1"/>
        <w:tabs>
          <w:tab w:val="right" w:leader="dot" w:pos="8306"/>
        </w:tabs>
      </w:pPr>
      <w:hyperlink w:anchor="_Toc12251" w:history="1">
        <w:r>
          <w:rPr>
            <w:rFonts w:ascii="仿宋" w:eastAsia="仿宋" w:hAnsi="仿宋" w:cs="仿宋" w:hint="eastAsia"/>
            <w:lang w:eastAsia="zh-CN"/>
          </w:rPr>
          <w:t>三、市场分析、调研</w:t>
        </w:r>
        <w:r>
          <w:tab/>
        </w:r>
        <w:r>
          <w:fldChar w:fldCharType="begin"/>
        </w:r>
        <w:r>
          <w:instrText xml:space="preserve"> PAGEREF _Toc12251 \h </w:instrText>
        </w:r>
        <w:r>
          <w:fldChar w:fldCharType="separate"/>
        </w:r>
        <w:r>
          <w:t>8</w:t>
        </w:r>
        <w:r>
          <w:fldChar w:fldCharType="end"/>
        </w:r>
      </w:hyperlink>
    </w:p>
    <w:p>
      <w:pPr>
        <w:pStyle w:val="TOC2"/>
        <w:tabs>
          <w:tab w:val="right" w:leader="dot" w:pos="8306"/>
        </w:tabs>
      </w:pPr>
      <w:hyperlink w:anchor="_Toc4717" w:history="1">
        <w:r>
          <w:rPr>
            <w:rFonts w:ascii="仿宋" w:eastAsia="仿宋" w:hAnsi="仿宋" w:cs="仿宋" w:hint="eastAsia"/>
            <w:lang w:eastAsia="zh-CN"/>
          </w:rPr>
          <w:t>(一)、陶瓷插芯行业分析</w:t>
        </w:r>
        <w:r>
          <w:tab/>
        </w:r>
        <w:r>
          <w:fldChar w:fldCharType="begin"/>
        </w:r>
        <w:r>
          <w:instrText xml:space="preserve"> PAGEREF _Toc4717 \h </w:instrText>
        </w:r>
        <w:r>
          <w:fldChar w:fldCharType="separate"/>
        </w:r>
        <w:r>
          <w:t>8</w:t>
        </w:r>
        <w:r>
          <w:fldChar w:fldCharType="end"/>
        </w:r>
      </w:hyperlink>
    </w:p>
    <w:p>
      <w:pPr>
        <w:pStyle w:val="TOC2"/>
        <w:tabs>
          <w:tab w:val="right" w:leader="dot" w:pos="8306"/>
        </w:tabs>
      </w:pPr>
      <w:hyperlink w:anchor="_Toc24364" w:history="1">
        <w:r>
          <w:rPr>
            <w:rFonts w:ascii="仿宋" w:eastAsia="仿宋" w:hAnsi="仿宋" w:cs="仿宋" w:hint="eastAsia"/>
            <w:lang w:eastAsia="zh-CN"/>
          </w:rPr>
          <w:t>(二)、陶瓷插芯市场分析预测</w:t>
        </w:r>
        <w:r>
          <w:tab/>
        </w:r>
        <w:r>
          <w:fldChar w:fldCharType="begin"/>
        </w:r>
        <w:r>
          <w:instrText xml:space="preserve"> PAGEREF _Toc24364 \h </w:instrText>
        </w:r>
        <w:r>
          <w:fldChar w:fldCharType="separate"/>
        </w:r>
        <w:r>
          <w:t>9</w:t>
        </w:r>
        <w:r>
          <w:fldChar w:fldCharType="end"/>
        </w:r>
      </w:hyperlink>
    </w:p>
    <w:p>
      <w:pPr>
        <w:pStyle w:val="TOC1"/>
        <w:tabs>
          <w:tab w:val="right" w:leader="dot" w:pos="8306"/>
        </w:tabs>
      </w:pPr>
      <w:hyperlink w:anchor="_Toc4157" w:history="1">
        <w:r>
          <w:rPr>
            <w:rFonts w:ascii="仿宋" w:eastAsia="仿宋" w:hAnsi="仿宋" w:cs="仿宋" w:hint="eastAsia"/>
            <w:lang w:eastAsia="zh-CN"/>
          </w:rPr>
          <w:t>四、产品规划分析</w:t>
        </w:r>
        <w:r>
          <w:tab/>
        </w:r>
        <w:r>
          <w:fldChar w:fldCharType="begin"/>
        </w:r>
        <w:r>
          <w:instrText xml:space="preserve"> PAGEREF _Toc4157 \h </w:instrText>
        </w:r>
        <w:r>
          <w:fldChar w:fldCharType="separate"/>
        </w:r>
        <w:r>
          <w:t>10</w:t>
        </w:r>
        <w:r>
          <w:fldChar w:fldCharType="end"/>
        </w:r>
      </w:hyperlink>
    </w:p>
    <w:p>
      <w:pPr>
        <w:pStyle w:val="TOC2"/>
        <w:tabs>
          <w:tab w:val="right" w:leader="dot" w:pos="8306"/>
        </w:tabs>
      </w:pPr>
      <w:hyperlink w:anchor="_Toc6412" w:history="1">
        <w:r>
          <w:rPr>
            <w:rFonts w:ascii="仿宋" w:eastAsia="仿宋" w:hAnsi="仿宋" w:cs="仿宋" w:hint="eastAsia"/>
            <w:lang w:eastAsia="zh-CN"/>
          </w:rPr>
          <w:t>(一)、产品规划</w:t>
        </w:r>
        <w:r>
          <w:tab/>
        </w:r>
        <w:r>
          <w:fldChar w:fldCharType="begin"/>
        </w:r>
        <w:r>
          <w:instrText xml:space="preserve"> PAGEREF _Toc6412 \h </w:instrText>
        </w:r>
        <w:r>
          <w:fldChar w:fldCharType="separate"/>
        </w:r>
        <w:r>
          <w:t>10</w:t>
        </w:r>
        <w:r>
          <w:fldChar w:fldCharType="end"/>
        </w:r>
      </w:hyperlink>
    </w:p>
    <w:p>
      <w:pPr>
        <w:pStyle w:val="TOC2"/>
        <w:tabs>
          <w:tab w:val="right" w:leader="dot" w:pos="8306"/>
        </w:tabs>
      </w:pPr>
      <w:hyperlink w:anchor="_Toc17612" w:history="1">
        <w:r>
          <w:rPr>
            <w:rFonts w:ascii="仿宋" w:eastAsia="仿宋" w:hAnsi="仿宋" w:cs="仿宋" w:hint="eastAsia"/>
            <w:lang w:eastAsia="zh-CN"/>
          </w:rPr>
          <w:t>(二)、建设规模</w:t>
        </w:r>
        <w:r>
          <w:tab/>
        </w:r>
        <w:r>
          <w:fldChar w:fldCharType="begin"/>
        </w:r>
        <w:r>
          <w:instrText xml:space="preserve"> PAGEREF _Toc17612 \h </w:instrText>
        </w:r>
        <w:r>
          <w:fldChar w:fldCharType="separate"/>
        </w:r>
        <w:r>
          <w:t>11</w:t>
        </w:r>
        <w:r>
          <w:fldChar w:fldCharType="end"/>
        </w:r>
      </w:hyperlink>
    </w:p>
    <w:p>
      <w:pPr>
        <w:pStyle w:val="TOC1"/>
        <w:tabs>
          <w:tab w:val="right" w:leader="dot" w:pos="8306"/>
        </w:tabs>
      </w:pPr>
      <w:hyperlink w:anchor="_Toc24690" w:history="1">
        <w:r>
          <w:rPr>
            <w:rFonts w:ascii="仿宋" w:eastAsia="仿宋" w:hAnsi="仿宋" w:cs="仿宋" w:hint="eastAsia"/>
            <w:lang w:eastAsia="zh-CN"/>
          </w:rPr>
          <w:t>五、陶瓷插芯项目文档管理</w:t>
        </w:r>
        <w:r>
          <w:tab/>
        </w:r>
        <w:r>
          <w:fldChar w:fldCharType="begin"/>
        </w:r>
        <w:r>
          <w:instrText xml:space="preserve"> PAGEREF _Toc24690 \h </w:instrText>
        </w:r>
        <w:r>
          <w:fldChar w:fldCharType="separate"/>
        </w:r>
        <w:r>
          <w:t>12</w:t>
        </w:r>
        <w:r>
          <w:fldChar w:fldCharType="end"/>
        </w:r>
      </w:hyperlink>
    </w:p>
    <w:p>
      <w:pPr>
        <w:pStyle w:val="TOC2"/>
        <w:tabs>
          <w:tab w:val="right" w:leader="dot" w:pos="8306"/>
        </w:tabs>
      </w:pPr>
      <w:hyperlink w:anchor="_Toc7290" w:history="1">
        <w:r>
          <w:rPr>
            <w:rFonts w:ascii="仿宋" w:eastAsia="仿宋" w:hAnsi="仿宋" w:cs="仿宋" w:hint="eastAsia"/>
            <w:lang w:eastAsia="zh-CN"/>
          </w:rPr>
          <w:t>(一)、文档编制与审查</w:t>
        </w:r>
        <w:r>
          <w:tab/>
        </w:r>
        <w:r>
          <w:fldChar w:fldCharType="begin"/>
        </w:r>
        <w:r>
          <w:instrText xml:space="preserve"> PAGEREF _Toc7290 \h </w:instrText>
        </w:r>
        <w:r>
          <w:fldChar w:fldCharType="separate"/>
        </w:r>
        <w:r>
          <w:t>12</w:t>
        </w:r>
        <w:r>
          <w:fldChar w:fldCharType="end"/>
        </w:r>
      </w:hyperlink>
    </w:p>
    <w:p>
      <w:pPr>
        <w:pStyle w:val="TOC2"/>
        <w:tabs>
          <w:tab w:val="right" w:leader="dot" w:pos="8306"/>
        </w:tabs>
      </w:pPr>
      <w:hyperlink w:anchor="_Toc14435" w:history="1">
        <w:r>
          <w:rPr>
            <w:rFonts w:ascii="仿宋" w:eastAsia="仿宋" w:hAnsi="仿宋" w:cs="仿宋" w:hint="eastAsia"/>
            <w:lang w:eastAsia="zh-CN"/>
          </w:rPr>
          <w:t>(二)、文档发布与分发</w:t>
        </w:r>
        <w:r>
          <w:tab/>
        </w:r>
        <w:r>
          <w:fldChar w:fldCharType="begin"/>
        </w:r>
        <w:r>
          <w:instrText xml:space="preserve"> PAGEREF _Toc14435 \h </w:instrText>
        </w:r>
        <w:r>
          <w:fldChar w:fldCharType="separate"/>
        </w:r>
        <w:r>
          <w:t>13</w:t>
        </w:r>
        <w:r>
          <w:fldChar w:fldCharType="end"/>
        </w:r>
      </w:hyperlink>
    </w:p>
    <w:p>
      <w:pPr>
        <w:pStyle w:val="TOC2"/>
        <w:tabs>
          <w:tab w:val="right" w:leader="dot" w:pos="8306"/>
        </w:tabs>
      </w:pPr>
      <w:hyperlink w:anchor="_Toc15832" w:history="1">
        <w:r>
          <w:rPr>
            <w:rFonts w:ascii="仿宋" w:eastAsia="仿宋" w:hAnsi="仿宋" w:cs="仿宋" w:hint="eastAsia"/>
            <w:lang w:eastAsia="zh-CN"/>
          </w:rPr>
          <w:t>(三)、文档存档与归档</w:t>
        </w:r>
        <w:r>
          <w:tab/>
        </w:r>
        <w:r>
          <w:fldChar w:fldCharType="begin"/>
        </w:r>
        <w:r>
          <w:instrText xml:space="preserve"> PAGEREF _Toc15832 \h </w:instrText>
        </w:r>
        <w:r>
          <w:fldChar w:fldCharType="separate"/>
        </w:r>
        <w:r>
          <w:t>14</w:t>
        </w:r>
        <w:r>
          <w:fldChar w:fldCharType="end"/>
        </w:r>
      </w:hyperlink>
    </w:p>
    <w:p>
      <w:pPr>
        <w:pStyle w:val="TOC1"/>
        <w:tabs>
          <w:tab w:val="right" w:leader="dot" w:pos="8306"/>
        </w:tabs>
      </w:pPr>
      <w:hyperlink w:anchor="_Toc1629" w:history="1">
        <w:r>
          <w:rPr>
            <w:rFonts w:ascii="仿宋" w:eastAsia="仿宋" w:hAnsi="仿宋" w:cs="仿宋" w:hint="eastAsia"/>
            <w:lang w:eastAsia="zh-CN"/>
          </w:rPr>
          <w:t>六、工艺说明</w:t>
        </w:r>
        <w:r>
          <w:tab/>
        </w:r>
        <w:r>
          <w:fldChar w:fldCharType="begin"/>
        </w:r>
        <w:r>
          <w:instrText xml:space="preserve"> PAGEREF _Toc1629 \h </w:instrText>
        </w:r>
        <w:r>
          <w:fldChar w:fldCharType="separate"/>
        </w:r>
        <w:r>
          <w:t>15</w:t>
        </w:r>
        <w:r>
          <w:fldChar w:fldCharType="end"/>
        </w:r>
      </w:hyperlink>
    </w:p>
    <w:p>
      <w:pPr>
        <w:pStyle w:val="TOC2"/>
        <w:tabs>
          <w:tab w:val="right" w:leader="dot" w:pos="8306"/>
        </w:tabs>
      </w:pPr>
      <w:hyperlink w:anchor="_Toc13519" w:history="1">
        <w:r>
          <w:rPr>
            <w:rFonts w:ascii="仿宋" w:eastAsia="仿宋" w:hAnsi="仿宋" w:cs="仿宋" w:hint="eastAsia"/>
            <w:lang w:eastAsia="zh-CN"/>
          </w:rPr>
          <w:t>(一)、技术管理特点</w:t>
        </w:r>
        <w:r>
          <w:tab/>
        </w:r>
        <w:r>
          <w:fldChar w:fldCharType="begin"/>
        </w:r>
        <w:r>
          <w:instrText xml:space="preserve"> PAGEREF _Toc13519 \h </w:instrText>
        </w:r>
        <w:r>
          <w:fldChar w:fldCharType="separate"/>
        </w:r>
        <w:r>
          <w:t>15</w:t>
        </w:r>
        <w:r>
          <w:fldChar w:fldCharType="end"/>
        </w:r>
      </w:hyperlink>
    </w:p>
    <w:p>
      <w:pPr>
        <w:pStyle w:val="TOC2"/>
        <w:tabs>
          <w:tab w:val="right" w:leader="dot" w:pos="8306"/>
        </w:tabs>
      </w:pPr>
      <w:hyperlink w:anchor="_Toc6502" w:history="1">
        <w:r>
          <w:rPr>
            <w:rFonts w:ascii="仿宋" w:eastAsia="仿宋" w:hAnsi="仿宋" w:cs="仿宋" w:hint="eastAsia"/>
            <w:lang w:eastAsia="zh-CN"/>
          </w:rPr>
          <w:t>(二)、陶瓷插芯项目工艺技术设计方案</w:t>
        </w:r>
        <w:r>
          <w:tab/>
        </w:r>
        <w:r>
          <w:fldChar w:fldCharType="begin"/>
        </w:r>
        <w:r>
          <w:instrText xml:space="preserve"> PAGEREF _Toc6502 \h </w:instrText>
        </w:r>
        <w:r>
          <w:fldChar w:fldCharType="separate"/>
        </w:r>
        <w:r>
          <w:t>16</w:t>
        </w:r>
        <w:r>
          <w:fldChar w:fldCharType="end"/>
        </w:r>
      </w:hyperlink>
    </w:p>
    <w:p>
      <w:pPr>
        <w:pStyle w:val="TOC2"/>
        <w:tabs>
          <w:tab w:val="right" w:leader="dot" w:pos="8306"/>
        </w:tabs>
      </w:pPr>
      <w:hyperlink w:anchor="_Toc17419" w:history="1">
        <w:r>
          <w:rPr>
            <w:rFonts w:ascii="仿宋" w:eastAsia="仿宋" w:hAnsi="仿宋" w:cs="仿宋" w:hint="eastAsia"/>
            <w:lang w:eastAsia="zh-CN"/>
          </w:rPr>
          <w:t>(三)、设备选型方案</w:t>
        </w:r>
        <w:r>
          <w:tab/>
        </w:r>
        <w:r>
          <w:fldChar w:fldCharType="begin"/>
        </w:r>
        <w:r>
          <w:instrText xml:space="preserve"> PAGEREF _Toc17419 \h </w:instrText>
        </w:r>
        <w:r>
          <w:fldChar w:fldCharType="separate"/>
        </w:r>
        <w:r>
          <w:t>18</w:t>
        </w:r>
        <w:r>
          <w:fldChar w:fldCharType="end"/>
        </w:r>
      </w:hyperlink>
    </w:p>
    <w:p>
      <w:pPr>
        <w:pStyle w:val="TOC1"/>
        <w:tabs>
          <w:tab w:val="right" w:leader="dot" w:pos="8306"/>
        </w:tabs>
      </w:pPr>
      <w:hyperlink w:anchor="_Toc588" w:history="1">
        <w:r>
          <w:rPr>
            <w:rFonts w:ascii="仿宋" w:eastAsia="仿宋" w:hAnsi="仿宋" w:cs="仿宋" w:hint="eastAsia"/>
            <w:lang w:eastAsia="zh-CN"/>
          </w:rPr>
          <w:t>七、陶瓷插芯项目风险管理</w:t>
        </w:r>
        <w:r>
          <w:tab/>
        </w:r>
        <w:r>
          <w:fldChar w:fldCharType="begin"/>
        </w:r>
        <w:r>
          <w:instrText xml:space="preserve"> PAGEREF _Toc588 \h </w:instrText>
        </w:r>
        <w:r>
          <w:fldChar w:fldCharType="separate"/>
        </w:r>
        <w:r>
          <w:t>19</w:t>
        </w:r>
        <w:r>
          <w:fldChar w:fldCharType="end"/>
        </w:r>
      </w:hyperlink>
    </w:p>
    <w:p>
      <w:pPr>
        <w:pStyle w:val="TOC2"/>
        <w:tabs>
          <w:tab w:val="right" w:leader="dot" w:pos="8306"/>
        </w:tabs>
      </w:pPr>
      <w:hyperlink w:anchor="_Toc30381" w:history="1">
        <w:r>
          <w:rPr>
            <w:rFonts w:ascii="仿宋" w:eastAsia="仿宋" w:hAnsi="仿宋" w:cs="仿宋" w:hint="eastAsia"/>
            <w:lang w:eastAsia="zh-CN"/>
          </w:rPr>
          <w:t>(一)、风险识别与评估</w:t>
        </w:r>
        <w:r>
          <w:tab/>
        </w:r>
        <w:r>
          <w:fldChar w:fldCharType="begin"/>
        </w:r>
        <w:r>
          <w:instrText xml:space="preserve"> PAGEREF _Toc30381 \h </w:instrText>
        </w:r>
        <w:r>
          <w:fldChar w:fldCharType="separate"/>
        </w:r>
        <w:r>
          <w:t>19</w:t>
        </w:r>
        <w:r>
          <w:fldChar w:fldCharType="end"/>
        </w:r>
      </w:hyperlink>
    </w:p>
    <w:p>
      <w:pPr>
        <w:pStyle w:val="TOC2"/>
        <w:tabs>
          <w:tab w:val="right" w:leader="dot" w:pos="8306"/>
        </w:tabs>
      </w:pPr>
      <w:hyperlink w:anchor="_Toc3855" w:history="1">
        <w:r>
          <w:rPr>
            <w:rFonts w:ascii="仿宋" w:eastAsia="仿宋" w:hAnsi="仿宋" w:cs="仿宋" w:hint="eastAsia"/>
            <w:lang w:eastAsia="zh-CN"/>
          </w:rPr>
          <w:t>(二)、风险应对策略</w:t>
        </w:r>
        <w:r>
          <w:tab/>
        </w:r>
        <w:r>
          <w:fldChar w:fldCharType="begin"/>
        </w:r>
        <w:r>
          <w:instrText xml:space="preserve"> PAGEREF _Toc3855 \h </w:instrText>
        </w:r>
        <w:r>
          <w:fldChar w:fldCharType="separate"/>
        </w:r>
        <w:r>
          <w:t>20</w:t>
        </w:r>
        <w:r>
          <w:fldChar w:fldCharType="end"/>
        </w:r>
      </w:hyperlink>
    </w:p>
    <w:p>
      <w:pPr>
        <w:pStyle w:val="TOC2"/>
        <w:tabs>
          <w:tab w:val="right" w:leader="dot" w:pos="8306"/>
        </w:tabs>
      </w:pPr>
      <w:hyperlink w:anchor="_Toc7308" w:history="1">
        <w:r>
          <w:rPr>
            <w:rFonts w:ascii="仿宋" w:eastAsia="仿宋" w:hAnsi="仿宋" w:cs="仿宋" w:hint="eastAsia"/>
            <w:lang w:eastAsia="zh-CN"/>
          </w:rPr>
          <w:t>(三)、风险监控与控制</w:t>
        </w:r>
        <w:r>
          <w:tab/>
        </w:r>
        <w:r>
          <w:fldChar w:fldCharType="begin"/>
        </w:r>
        <w:r>
          <w:instrText xml:space="preserve"> PAGEREF _Toc7308 \h </w:instrText>
        </w:r>
        <w:r>
          <w:fldChar w:fldCharType="separate"/>
        </w:r>
        <w:r>
          <w:t>22</w:t>
        </w:r>
        <w:r>
          <w:fldChar w:fldCharType="end"/>
        </w:r>
      </w:hyperlink>
    </w:p>
    <w:p>
      <w:pPr>
        <w:pStyle w:val="TOC1"/>
        <w:tabs>
          <w:tab w:val="right" w:leader="dot" w:pos="8306"/>
        </w:tabs>
      </w:pPr>
      <w:hyperlink w:anchor="_Toc2713" w:history="1">
        <w:r>
          <w:rPr>
            <w:rFonts w:ascii="仿宋" w:eastAsia="仿宋" w:hAnsi="仿宋" w:cs="仿宋" w:hint="eastAsia"/>
            <w:lang w:eastAsia="zh-CN"/>
          </w:rPr>
          <w:t>八、陶瓷插芯项目人力资源培养与发展</w:t>
        </w:r>
        <w:r>
          <w:tab/>
        </w:r>
        <w:r>
          <w:fldChar w:fldCharType="begin"/>
        </w:r>
        <w:r>
          <w:instrText xml:space="preserve"> PAGEREF _Toc2713 \h </w:instrText>
        </w:r>
        <w:r>
          <w:fldChar w:fldCharType="separate"/>
        </w:r>
        <w:r>
          <w:t>23</w:t>
        </w:r>
        <w:r>
          <w:fldChar w:fldCharType="end"/>
        </w:r>
      </w:hyperlink>
    </w:p>
    <w:p>
      <w:pPr>
        <w:pStyle w:val="TOC2"/>
        <w:tabs>
          <w:tab w:val="right" w:leader="dot" w:pos="8306"/>
        </w:tabs>
      </w:pPr>
      <w:hyperlink w:anchor="_Toc28053" w:history="1">
        <w:r>
          <w:rPr>
            <w:rFonts w:ascii="仿宋" w:eastAsia="仿宋" w:hAnsi="仿宋" w:cs="仿宋" w:hint="eastAsia"/>
            <w:lang w:eastAsia="zh-CN"/>
          </w:rPr>
          <w:t>(一)、人才需求与规划</w:t>
        </w:r>
        <w:r>
          <w:tab/>
        </w:r>
        <w:r>
          <w:fldChar w:fldCharType="begin"/>
        </w:r>
        <w:r>
          <w:instrText xml:space="preserve"> PAGEREF _Toc28053 \h </w:instrText>
        </w:r>
        <w:r>
          <w:fldChar w:fldCharType="separate"/>
        </w:r>
        <w:r>
          <w:t>23</w:t>
        </w:r>
        <w:r>
          <w:fldChar w:fldCharType="end"/>
        </w:r>
      </w:hyperlink>
    </w:p>
    <w:p>
      <w:pPr>
        <w:pStyle w:val="TOC2"/>
        <w:tabs>
          <w:tab w:val="right" w:leader="dot" w:pos="8306"/>
        </w:tabs>
      </w:pPr>
      <w:hyperlink w:anchor="_Toc11050" w:history="1">
        <w:r>
          <w:rPr>
            <w:rFonts w:ascii="仿宋" w:eastAsia="仿宋" w:hAnsi="仿宋" w:cs="仿宋" w:hint="eastAsia"/>
            <w:lang w:eastAsia="zh-CN"/>
          </w:rPr>
          <w:t>(二)、培训与发展计划</w:t>
        </w:r>
        <w:r>
          <w:tab/>
        </w:r>
        <w:r>
          <w:fldChar w:fldCharType="begin"/>
        </w:r>
        <w:r>
          <w:instrText xml:space="preserve"> PAGEREF _Toc11050 \h </w:instrText>
        </w:r>
        <w:r>
          <w:fldChar w:fldCharType="separate"/>
        </w:r>
        <w:r>
          <w:t>23</w:t>
        </w:r>
        <w:r>
          <w:fldChar w:fldCharType="end"/>
        </w:r>
      </w:hyperlink>
    </w:p>
    <w:p>
      <w:pPr>
        <w:pStyle w:val="TOC1"/>
        <w:tabs>
          <w:tab w:val="right" w:leader="dot" w:pos="8306"/>
        </w:tabs>
      </w:pPr>
      <w:hyperlink w:anchor="_Toc13571" w:history="1">
        <w:r>
          <w:rPr>
            <w:rFonts w:ascii="仿宋" w:eastAsia="仿宋" w:hAnsi="仿宋" w:cs="仿宋" w:hint="eastAsia"/>
            <w:lang w:eastAsia="zh-CN"/>
          </w:rPr>
          <w:t>九、生产安全保护</w:t>
        </w:r>
        <w:r>
          <w:tab/>
        </w:r>
        <w:r>
          <w:fldChar w:fldCharType="begin"/>
        </w:r>
        <w:r>
          <w:instrText xml:space="preserve"> PAGEREF _Toc13571 \h </w:instrText>
        </w:r>
        <w:r>
          <w:fldChar w:fldCharType="separate"/>
        </w:r>
        <w:r>
          <w:t>24</w:t>
        </w:r>
        <w:r>
          <w:fldChar w:fldCharType="end"/>
        </w:r>
      </w:hyperlink>
    </w:p>
    <w:p>
      <w:pPr>
        <w:pStyle w:val="TOC2"/>
        <w:tabs>
          <w:tab w:val="right" w:leader="dot" w:pos="8306"/>
        </w:tabs>
      </w:pPr>
      <w:hyperlink w:anchor="_Toc11550" w:history="1">
        <w:r>
          <w:rPr>
            <w:rFonts w:ascii="仿宋" w:eastAsia="仿宋" w:hAnsi="仿宋" w:cs="仿宋" w:hint="eastAsia"/>
            <w:lang w:eastAsia="zh-CN"/>
          </w:rPr>
          <w:t>(一)、消防安全</w:t>
        </w:r>
        <w:r>
          <w:tab/>
        </w:r>
        <w:r>
          <w:fldChar w:fldCharType="begin"/>
        </w:r>
        <w:r>
          <w:instrText xml:space="preserve"> PAGEREF _Toc11550 \h </w:instrText>
        </w:r>
        <w:r>
          <w:fldChar w:fldCharType="separate"/>
        </w:r>
        <w:r>
          <w:t>24</w:t>
        </w:r>
        <w:r>
          <w:fldChar w:fldCharType="end"/>
        </w:r>
      </w:hyperlink>
    </w:p>
    <w:p>
      <w:pPr>
        <w:pStyle w:val="TOC2"/>
        <w:tabs>
          <w:tab w:val="right" w:leader="dot" w:pos="8306"/>
        </w:tabs>
      </w:pPr>
      <w:hyperlink w:anchor="_Toc11146" w:history="1">
        <w:r>
          <w:rPr>
            <w:rFonts w:ascii="仿宋" w:eastAsia="仿宋" w:hAnsi="仿宋" w:cs="仿宋" w:hint="eastAsia"/>
            <w:lang w:eastAsia="zh-CN"/>
          </w:rPr>
          <w:t>(二)、防火防爆总图布置措施</w:t>
        </w:r>
        <w:r>
          <w:tab/>
        </w:r>
        <w:r>
          <w:fldChar w:fldCharType="begin"/>
        </w:r>
        <w:r>
          <w:instrText xml:space="preserve"> PAGEREF _Toc11146 \h </w:instrText>
        </w:r>
        <w:r>
          <w:fldChar w:fldCharType="separate"/>
        </w:r>
        <w:r>
          <w:t>25</w:t>
        </w:r>
        <w:r>
          <w:fldChar w:fldCharType="end"/>
        </w:r>
      </w:hyperlink>
    </w:p>
    <w:p>
      <w:pPr>
        <w:pStyle w:val="TOC2"/>
        <w:tabs>
          <w:tab w:val="right" w:leader="dot" w:pos="8306"/>
        </w:tabs>
      </w:pPr>
      <w:hyperlink w:anchor="_Toc17662" w:history="1">
        <w:r>
          <w:rPr>
            <w:rFonts w:ascii="仿宋" w:eastAsia="仿宋" w:hAnsi="仿宋" w:cs="仿宋" w:hint="eastAsia"/>
            <w:lang w:eastAsia="zh-CN"/>
          </w:rPr>
          <w:t>(三)、自然灾害防范措施</w:t>
        </w:r>
        <w:r>
          <w:tab/>
        </w:r>
        <w:r>
          <w:fldChar w:fldCharType="begin"/>
        </w:r>
        <w:r>
          <w:instrText xml:space="preserve"> PAGEREF _Toc17662 \h </w:instrText>
        </w:r>
        <w:r>
          <w:fldChar w:fldCharType="separate"/>
        </w:r>
        <w:r>
          <w:t>26</w:t>
        </w:r>
        <w:r>
          <w:fldChar w:fldCharType="end"/>
        </w:r>
      </w:hyperlink>
    </w:p>
    <w:p>
      <w:pPr>
        <w:pStyle w:val="TOC2"/>
        <w:tabs>
          <w:tab w:val="right" w:leader="dot" w:pos="8306"/>
        </w:tabs>
      </w:pPr>
      <w:hyperlink w:anchor="_Toc8107" w:history="1">
        <w:r>
          <w:rPr>
            <w:rFonts w:ascii="仿宋" w:eastAsia="仿宋" w:hAnsi="仿宋" w:cs="仿宋" w:hint="eastAsia"/>
            <w:lang w:eastAsia="zh-CN"/>
          </w:rPr>
          <w:t>(四)、安全色及安全标志使用要求</w:t>
        </w:r>
        <w:r>
          <w:tab/>
        </w:r>
        <w:r>
          <w:fldChar w:fldCharType="begin"/>
        </w:r>
        <w:r>
          <w:instrText xml:space="preserve"> PAGEREF _Toc8107 \h </w:instrText>
        </w:r>
        <w:r>
          <w:fldChar w:fldCharType="separate"/>
        </w:r>
        <w:r>
          <w:t>27</w:t>
        </w:r>
        <w:r>
          <w:fldChar w:fldCharType="end"/>
        </w:r>
      </w:hyperlink>
    </w:p>
    <w:p>
      <w:pPr>
        <w:pStyle w:val="TOC2"/>
        <w:tabs>
          <w:tab w:val="right" w:leader="dot" w:pos="8306"/>
        </w:tabs>
      </w:pPr>
      <w:hyperlink w:anchor="_Toc11000" w:history="1">
        <w:r>
          <w:rPr>
            <w:rFonts w:ascii="仿宋" w:eastAsia="仿宋" w:hAnsi="仿宋" w:cs="仿宋" w:hint="eastAsia"/>
            <w:lang w:eastAsia="zh-CN"/>
          </w:rPr>
          <w:t>(五)、防尘防毒措施</w:t>
        </w:r>
        <w:r>
          <w:tab/>
        </w:r>
        <w:r>
          <w:fldChar w:fldCharType="begin"/>
        </w:r>
        <w:r>
          <w:instrText xml:space="preserve"> PAGEREF _Toc11000 \h </w:instrText>
        </w:r>
        <w:r>
          <w:fldChar w:fldCharType="separate"/>
        </w:r>
        <w:r>
          <w:t>28</w:t>
        </w:r>
        <w:r>
          <w:fldChar w:fldCharType="end"/>
        </w:r>
      </w:hyperlink>
    </w:p>
    <w:p>
      <w:pPr>
        <w:pStyle w:val="TOC2"/>
        <w:tabs>
          <w:tab w:val="right" w:leader="dot" w:pos="8306"/>
        </w:tabs>
      </w:pPr>
      <w:hyperlink w:anchor="_Toc17862" w:history="1">
        <w:r>
          <w:rPr>
            <w:rFonts w:ascii="仿宋" w:eastAsia="仿宋" w:hAnsi="仿宋" w:cs="仿宋" w:hint="eastAsia"/>
            <w:lang w:eastAsia="zh-CN"/>
          </w:rPr>
          <w:t>(六)、防静电、触电防护及防雷措施</w:t>
        </w:r>
        <w:r>
          <w:tab/>
        </w:r>
        <w:r>
          <w:fldChar w:fldCharType="begin"/>
        </w:r>
        <w:r>
          <w:instrText xml:space="preserve"> PAGEREF _Toc17862 \h </w:instrText>
        </w:r>
        <w:r>
          <w:fldChar w:fldCharType="separate"/>
        </w:r>
        <w:r>
          <w:t>29</w:t>
        </w:r>
        <w:r>
          <w:fldChar w:fldCharType="end"/>
        </w:r>
      </w:hyperlink>
    </w:p>
    <w:p>
      <w:pPr>
        <w:pStyle w:val="TOC2"/>
        <w:tabs>
          <w:tab w:val="right" w:leader="dot" w:pos="8306"/>
        </w:tabs>
      </w:pPr>
      <w:hyperlink w:anchor="_Toc21295" w:history="1">
        <w:r>
          <w:rPr>
            <w:rFonts w:ascii="仿宋" w:eastAsia="仿宋" w:hAnsi="仿宋" w:cs="仿宋" w:hint="eastAsia"/>
            <w:lang w:eastAsia="zh-CN"/>
          </w:rPr>
          <w:t>(七)、机械设备安全保障措施</w:t>
        </w:r>
        <w:r>
          <w:tab/>
        </w:r>
        <w:r>
          <w:fldChar w:fldCharType="begin"/>
        </w:r>
        <w:r>
          <w:instrText xml:space="preserve"> PAGEREF _Toc21295 \h </w:instrText>
        </w:r>
        <w:r>
          <w:fldChar w:fldCharType="separate"/>
        </w:r>
        <w:r>
          <w:t>30</w:t>
        </w:r>
        <w:r>
          <w:fldChar w:fldCharType="end"/>
        </w:r>
      </w:hyperlink>
    </w:p>
    <w:p>
      <w:pPr>
        <w:pStyle w:val="TOC1"/>
        <w:tabs>
          <w:tab w:val="right" w:leader="dot" w:pos="8306"/>
        </w:tabs>
      </w:pPr>
      <w:hyperlink w:anchor="_Toc5545" w:history="1">
        <w:r>
          <w:rPr>
            <w:rFonts w:ascii="仿宋" w:eastAsia="仿宋" w:hAnsi="仿宋" w:cs="仿宋" w:hint="eastAsia"/>
            <w:lang w:eastAsia="zh-CN"/>
          </w:rPr>
          <w:t>十、陶瓷插芯项目投资规划</w:t>
        </w:r>
        <w:r>
          <w:tab/>
        </w:r>
        <w:r>
          <w:fldChar w:fldCharType="begin"/>
        </w:r>
        <w:r>
          <w:instrText xml:space="preserve"> PAGEREF _Toc5545 \h </w:instrText>
        </w:r>
        <w:r>
          <w:fldChar w:fldCharType="separate"/>
        </w:r>
        <w:r>
          <w:t>32</w:t>
        </w:r>
        <w:r>
          <w:fldChar w:fldCharType="end"/>
        </w:r>
      </w:hyperlink>
    </w:p>
    <w:p>
      <w:pPr>
        <w:pStyle w:val="TOC2"/>
        <w:tabs>
          <w:tab w:val="right" w:leader="dot" w:pos="8306"/>
        </w:tabs>
      </w:pPr>
      <w:hyperlink w:anchor="_Toc16778" w:history="1">
        <w:r>
          <w:rPr>
            <w:rFonts w:ascii="仿宋" w:eastAsia="仿宋" w:hAnsi="仿宋" w:cs="仿宋" w:hint="eastAsia"/>
            <w:lang w:eastAsia="zh-CN"/>
          </w:rPr>
          <w:t>(一)、陶瓷插芯项目总投资估算</w:t>
        </w:r>
        <w:r>
          <w:tab/>
        </w:r>
        <w:r>
          <w:fldChar w:fldCharType="begin"/>
        </w:r>
        <w:r>
          <w:instrText xml:space="preserve"> PAGEREF _Toc16778 \h </w:instrText>
        </w:r>
        <w:r>
          <w:fldChar w:fldCharType="separate"/>
        </w:r>
        <w:r>
          <w:t>32</w:t>
        </w:r>
        <w:r>
          <w:fldChar w:fldCharType="end"/>
        </w:r>
      </w:hyperlink>
    </w:p>
    <w:p>
      <w:pPr>
        <w:pStyle w:val="TOC2"/>
        <w:tabs>
          <w:tab w:val="right" w:leader="dot" w:pos="8306"/>
        </w:tabs>
      </w:pPr>
      <w:hyperlink w:anchor="_Toc2476" w:history="1">
        <w:r>
          <w:rPr>
            <w:rFonts w:ascii="仿宋" w:eastAsia="仿宋" w:hAnsi="仿宋" w:cs="仿宋" w:hint="eastAsia"/>
            <w:lang w:eastAsia="zh-CN"/>
          </w:rPr>
          <w:t>(二)、资金筹措</w:t>
        </w:r>
        <w:r>
          <w:tab/>
        </w:r>
        <w:r>
          <w:fldChar w:fldCharType="begin"/>
        </w:r>
        <w:r>
          <w:instrText xml:space="preserve"> PAGEREF _Toc2476 \h </w:instrText>
        </w:r>
        <w:r>
          <w:fldChar w:fldCharType="separate"/>
        </w:r>
        <w:r>
          <w:t>33</w:t>
        </w:r>
        <w:r>
          <w:fldChar w:fldCharType="end"/>
        </w:r>
      </w:hyperlink>
    </w:p>
    <w:p>
      <w:pPr>
        <w:pStyle w:val="TOC1"/>
        <w:tabs>
          <w:tab w:val="right" w:leader="dot" w:pos="8306"/>
        </w:tabs>
      </w:pPr>
      <w:hyperlink w:anchor="_Toc7395" w:history="1">
        <w:r>
          <w:rPr>
            <w:rFonts w:ascii="仿宋" w:eastAsia="仿宋" w:hAnsi="仿宋" w:cs="仿宋" w:hint="eastAsia"/>
            <w:lang w:eastAsia="zh-CN"/>
          </w:rPr>
          <w:t>十一、陶瓷插芯项目环境影响分析</w:t>
        </w:r>
        <w:r>
          <w:tab/>
        </w:r>
        <w:r>
          <w:fldChar w:fldCharType="begin"/>
        </w:r>
        <w:r>
          <w:instrText xml:space="preserve"> PAGEREF _Toc7395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6" w:history="1">
        <w:r>
          <w:rPr>
            <w:rFonts w:ascii="仿宋" w:eastAsia="仿宋" w:hAnsi="仿宋" w:cs="仿宋" w:hint="eastAsia"/>
            <w:lang w:eastAsia="zh-CN"/>
          </w:rPr>
          <w:t>(一)、建设区域环境质量现状</w:t>
        </w:r>
        <w:r>
          <w:tab/>
        </w:r>
        <w:r>
          <w:fldChar w:fldCharType="begin"/>
        </w:r>
        <w:r>
          <w:instrText xml:space="preserve"> PAGEREF _Toc29596 \h </w:instrText>
        </w:r>
        <w:r>
          <w:fldChar w:fldCharType="separate"/>
        </w:r>
        <w:r>
          <w:t>34</w:t>
        </w:r>
        <w:r>
          <w:fldChar w:fldCharType="end"/>
        </w:r>
      </w:hyperlink>
    </w:p>
    <w:p>
      <w:pPr>
        <w:pStyle w:val="TOC2"/>
        <w:tabs>
          <w:tab w:val="right" w:leader="dot" w:pos="8306"/>
        </w:tabs>
      </w:pPr>
      <w:hyperlink w:anchor="_Toc1221" w:history="1">
        <w:r>
          <w:rPr>
            <w:rFonts w:ascii="仿宋" w:eastAsia="仿宋" w:hAnsi="仿宋" w:cs="仿宋" w:hint="eastAsia"/>
            <w:lang w:eastAsia="zh-CN"/>
          </w:rPr>
          <w:t>(二)、建设期环境保护</w:t>
        </w:r>
        <w:r>
          <w:tab/>
        </w:r>
        <w:r>
          <w:fldChar w:fldCharType="begin"/>
        </w:r>
        <w:r>
          <w:instrText xml:space="preserve"> PAGEREF _Toc1221 \h </w:instrText>
        </w:r>
        <w:r>
          <w:fldChar w:fldCharType="separate"/>
        </w:r>
        <w:r>
          <w:t>35</w:t>
        </w:r>
        <w:r>
          <w:fldChar w:fldCharType="end"/>
        </w:r>
      </w:hyperlink>
    </w:p>
    <w:p>
      <w:pPr>
        <w:pStyle w:val="TOC2"/>
        <w:tabs>
          <w:tab w:val="right" w:leader="dot" w:pos="8306"/>
        </w:tabs>
      </w:pPr>
      <w:hyperlink w:anchor="_Toc32254" w:history="1">
        <w:r>
          <w:rPr>
            <w:rFonts w:ascii="仿宋" w:eastAsia="仿宋" w:hAnsi="仿宋" w:cs="仿宋" w:hint="eastAsia"/>
            <w:lang w:eastAsia="zh-CN"/>
          </w:rPr>
          <w:t>(三)、运营期环境保护</w:t>
        </w:r>
        <w:r>
          <w:tab/>
        </w:r>
        <w:r>
          <w:fldChar w:fldCharType="begin"/>
        </w:r>
        <w:r>
          <w:instrText xml:space="preserve"> PAGEREF _Toc32254 \h </w:instrText>
        </w:r>
        <w:r>
          <w:fldChar w:fldCharType="separate"/>
        </w:r>
        <w:r>
          <w:t>37</w:t>
        </w:r>
        <w:r>
          <w:fldChar w:fldCharType="end"/>
        </w:r>
      </w:hyperlink>
    </w:p>
    <w:p>
      <w:pPr>
        <w:pStyle w:val="TOC2"/>
        <w:tabs>
          <w:tab w:val="right" w:leader="dot" w:pos="8306"/>
        </w:tabs>
      </w:pPr>
      <w:hyperlink w:anchor="_Toc1572" w:history="1">
        <w:r>
          <w:rPr>
            <w:rFonts w:ascii="仿宋" w:eastAsia="仿宋" w:hAnsi="仿宋" w:cs="仿宋" w:hint="eastAsia"/>
            <w:lang w:eastAsia="zh-CN"/>
          </w:rPr>
          <w:t>(四)、陶瓷插芯项目建设对区域经济的影响</w:t>
        </w:r>
        <w:r>
          <w:tab/>
        </w:r>
        <w:r>
          <w:fldChar w:fldCharType="begin"/>
        </w:r>
        <w:r>
          <w:instrText xml:space="preserve"> PAGEREF _Toc1572 \h </w:instrText>
        </w:r>
        <w:r>
          <w:fldChar w:fldCharType="separate"/>
        </w:r>
        <w:r>
          <w:t>38</w:t>
        </w:r>
        <w:r>
          <w:fldChar w:fldCharType="end"/>
        </w:r>
      </w:hyperlink>
    </w:p>
    <w:p>
      <w:pPr>
        <w:pStyle w:val="TOC2"/>
        <w:tabs>
          <w:tab w:val="right" w:leader="dot" w:pos="8306"/>
        </w:tabs>
      </w:pPr>
      <w:hyperlink w:anchor="_Toc25717" w:history="1">
        <w:r>
          <w:rPr>
            <w:rFonts w:ascii="仿宋" w:eastAsia="仿宋" w:hAnsi="仿宋" w:cs="仿宋" w:hint="eastAsia"/>
            <w:lang w:eastAsia="zh-CN"/>
          </w:rPr>
          <w:t>(五)、废弃物处理</w:t>
        </w:r>
        <w:r>
          <w:tab/>
        </w:r>
        <w:r>
          <w:fldChar w:fldCharType="begin"/>
        </w:r>
        <w:r>
          <w:instrText xml:space="preserve"> PAGEREF _Toc25717 \h </w:instrText>
        </w:r>
        <w:r>
          <w:fldChar w:fldCharType="separate"/>
        </w:r>
        <w:r>
          <w:t>40</w:t>
        </w:r>
        <w:r>
          <w:fldChar w:fldCharType="end"/>
        </w:r>
      </w:hyperlink>
    </w:p>
    <w:p>
      <w:pPr>
        <w:pStyle w:val="TOC2"/>
        <w:tabs>
          <w:tab w:val="right" w:leader="dot" w:pos="8306"/>
        </w:tabs>
      </w:pPr>
      <w:hyperlink w:anchor="_Toc11943" w:history="1">
        <w:r>
          <w:rPr>
            <w:rFonts w:ascii="仿宋" w:eastAsia="仿宋" w:hAnsi="仿宋" w:cs="仿宋" w:hint="eastAsia"/>
            <w:lang w:eastAsia="zh-CN"/>
          </w:rPr>
          <w:t>(六)、特殊环境影响分析</w:t>
        </w:r>
        <w:r>
          <w:tab/>
        </w:r>
        <w:r>
          <w:fldChar w:fldCharType="begin"/>
        </w:r>
        <w:r>
          <w:instrText xml:space="preserve"> PAGEREF _Toc11943 \h </w:instrText>
        </w:r>
        <w:r>
          <w:fldChar w:fldCharType="separate"/>
        </w:r>
        <w:r>
          <w:t>41</w:t>
        </w:r>
        <w:r>
          <w:fldChar w:fldCharType="end"/>
        </w:r>
      </w:hyperlink>
    </w:p>
    <w:p>
      <w:pPr>
        <w:pStyle w:val="TOC2"/>
        <w:tabs>
          <w:tab w:val="right" w:leader="dot" w:pos="8306"/>
        </w:tabs>
      </w:pPr>
      <w:hyperlink w:anchor="_Toc1104" w:history="1">
        <w:r>
          <w:rPr>
            <w:rFonts w:ascii="仿宋" w:eastAsia="仿宋" w:hAnsi="仿宋" w:cs="仿宋" w:hint="eastAsia"/>
            <w:lang w:eastAsia="zh-CN"/>
          </w:rPr>
          <w:t>(七)、清洁生产</w:t>
        </w:r>
        <w:r>
          <w:tab/>
        </w:r>
        <w:r>
          <w:fldChar w:fldCharType="begin"/>
        </w:r>
        <w:r>
          <w:instrText xml:space="preserve"> PAGEREF _Toc1104 \h </w:instrText>
        </w:r>
        <w:r>
          <w:fldChar w:fldCharType="separate"/>
        </w:r>
        <w:r>
          <w:t>42</w:t>
        </w:r>
        <w:r>
          <w:fldChar w:fldCharType="end"/>
        </w:r>
      </w:hyperlink>
    </w:p>
    <w:p>
      <w:pPr>
        <w:pStyle w:val="TOC2"/>
        <w:tabs>
          <w:tab w:val="right" w:leader="dot" w:pos="8306"/>
        </w:tabs>
      </w:pPr>
      <w:hyperlink w:anchor="_Toc31622" w:history="1">
        <w:r>
          <w:rPr>
            <w:rFonts w:ascii="仿宋" w:eastAsia="仿宋" w:hAnsi="仿宋" w:cs="仿宋" w:hint="eastAsia"/>
            <w:lang w:eastAsia="zh-CN"/>
          </w:rPr>
          <w:t>(八)、环境保护综合评价</w:t>
        </w:r>
        <w:r>
          <w:tab/>
        </w:r>
        <w:r>
          <w:fldChar w:fldCharType="begin"/>
        </w:r>
        <w:r>
          <w:instrText xml:space="preserve"> PAGEREF _Toc31622 \h </w:instrText>
        </w:r>
        <w:r>
          <w:fldChar w:fldCharType="separate"/>
        </w:r>
        <w:r>
          <w:t>43</w:t>
        </w:r>
        <w:r>
          <w:fldChar w:fldCharType="end"/>
        </w:r>
      </w:hyperlink>
    </w:p>
    <w:p>
      <w:pPr>
        <w:pStyle w:val="TOC1"/>
        <w:tabs>
          <w:tab w:val="right" w:leader="dot" w:pos="8306"/>
        </w:tabs>
      </w:pPr>
      <w:hyperlink w:anchor="_Toc11913" w:history="1">
        <w:r>
          <w:rPr>
            <w:rFonts w:ascii="仿宋" w:eastAsia="仿宋" w:hAnsi="仿宋" w:cs="仿宋" w:hint="eastAsia"/>
            <w:lang w:eastAsia="zh-CN"/>
          </w:rPr>
          <w:t>十二、陶瓷插芯项目技术管理</w:t>
        </w:r>
        <w:r>
          <w:tab/>
        </w:r>
        <w:r>
          <w:fldChar w:fldCharType="begin"/>
        </w:r>
        <w:r>
          <w:instrText xml:space="preserve"> PAGEREF _Toc11913 \h </w:instrText>
        </w:r>
        <w:r>
          <w:fldChar w:fldCharType="separate"/>
        </w:r>
        <w:r>
          <w:t>44</w:t>
        </w:r>
        <w:r>
          <w:fldChar w:fldCharType="end"/>
        </w:r>
      </w:hyperlink>
    </w:p>
    <w:p>
      <w:pPr>
        <w:pStyle w:val="TOC2"/>
        <w:tabs>
          <w:tab w:val="right" w:leader="dot" w:pos="8306"/>
        </w:tabs>
      </w:pPr>
      <w:hyperlink w:anchor="_Toc2050" w:history="1">
        <w:r>
          <w:rPr>
            <w:rFonts w:ascii="仿宋" w:eastAsia="仿宋" w:hAnsi="仿宋" w:cs="仿宋" w:hint="eastAsia"/>
            <w:lang w:eastAsia="zh-CN"/>
          </w:rPr>
          <w:t>(一)、技术方案选用方向</w:t>
        </w:r>
        <w:r>
          <w:tab/>
        </w:r>
        <w:r>
          <w:fldChar w:fldCharType="begin"/>
        </w:r>
        <w:r>
          <w:instrText xml:space="preserve"> PAGEREF _Toc2050 \h </w:instrText>
        </w:r>
        <w:r>
          <w:fldChar w:fldCharType="separate"/>
        </w:r>
        <w:r>
          <w:t>44</w:t>
        </w:r>
        <w:r>
          <w:fldChar w:fldCharType="end"/>
        </w:r>
      </w:hyperlink>
    </w:p>
    <w:p>
      <w:pPr>
        <w:pStyle w:val="TOC2"/>
        <w:tabs>
          <w:tab w:val="right" w:leader="dot" w:pos="8306"/>
        </w:tabs>
      </w:pPr>
      <w:hyperlink w:anchor="_Toc11964" w:history="1">
        <w:r>
          <w:rPr>
            <w:rFonts w:ascii="仿宋" w:eastAsia="仿宋" w:hAnsi="仿宋" w:cs="仿宋" w:hint="eastAsia"/>
            <w:lang w:eastAsia="zh-CN"/>
          </w:rPr>
          <w:t>(二)、工艺技术方案选用原则</w:t>
        </w:r>
        <w:r>
          <w:tab/>
        </w:r>
        <w:r>
          <w:fldChar w:fldCharType="begin"/>
        </w:r>
        <w:r>
          <w:instrText xml:space="preserve"> PAGEREF _Toc11964 \h </w:instrText>
        </w:r>
        <w:r>
          <w:fldChar w:fldCharType="separate"/>
        </w:r>
        <w:r>
          <w:t>46</w:t>
        </w:r>
        <w:r>
          <w:fldChar w:fldCharType="end"/>
        </w:r>
      </w:hyperlink>
    </w:p>
    <w:p>
      <w:pPr>
        <w:pStyle w:val="TOC2"/>
        <w:tabs>
          <w:tab w:val="right" w:leader="dot" w:pos="8306"/>
        </w:tabs>
      </w:pPr>
      <w:hyperlink w:anchor="_Toc16649" w:history="1">
        <w:r>
          <w:rPr>
            <w:rFonts w:ascii="仿宋" w:eastAsia="仿宋" w:hAnsi="仿宋" w:cs="仿宋" w:hint="eastAsia"/>
            <w:lang w:eastAsia="zh-CN"/>
          </w:rPr>
          <w:t>(三)、工艺技术方案要求</w:t>
        </w:r>
        <w:r>
          <w:tab/>
        </w:r>
        <w:r>
          <w:fldChar w:fldCharType="begin"/>
        </w:r>
        <w:r>
          <w:instrText xml:space="preserve"> PAGEREF _Toc16649 \h </w:instrText>
        </w:r>
        <w:r>
          <w:fldChar w:fldCharType="separate"/>
        </w:r>
        <w:r>
          <w:t>48</w:t>
        </w:r>
        <w:r>
          <w:fldChar w:fldCharType="end"/>
        </w:r>
      </w:hyperlink>
    </w:p>
    <w:p>
      <w:pPr>
        <w:pStyle w:val="TOC1"/>
        <w:tabs>
          <w:tab w:val="right" w:leader="dot" w:pos="8306"/>
        </w:tabs>
      </w:pPr>
      <w:hyperlink w:anchor="_Toc22244" w:history="1">
        <w:r>
          <w:rPr>
            <w:rFonts w:ascii="仿宋" w:eastAsia="仿宋" w:hAnsi="仿宋" w:cs="仿宋" w:hint="eastAsia"/>
            <w:lang w:eastAsia="zh-CN"/>
          </w:rPr>
          <w:t>十三、营销与推广策略</w:t>
        </w:r>
        <w:r>
          <w:tab/>
        </w:r>
        <w:r>
          <w:fldChar w:fldCharType="begin"/>
        </w:r>
        <w:r>
          <w:instrText xml:space="preserve"> PAGEREF _Toc22244 \h </w:instrText>
        </w:r>
        <w:r>
          <w:fldChar w:fldCharType="separate"/>
        </w:r>
        <w:r>
          <w:t>50</w:t>
        </w:r>
        <w:r>
          <w:fldChar w:fldCharType="end"/>
        </w:r>
      </w:hyperlink>
    </w:p>
    <w:p>
      <w:pPr>
        <w:pStyle w:val="TOC2"/>
        <w:tabs>
          <w:tab w:val="right" w:leader="dot" w:pos="8306"/>
        </w:tabs>
      </w:pPr>
      <w:hyperlink w:anchor="_Toc20095" w:history="1">
        <w:r>
          <w:rPr>
            <w:rFonts w:ascii="仿宋" w:eastAsia="仿宋" w:hAnsi="仿宋" w:cs="仿宋" w:hint="eastAsia"/>
            <w:lang w:eastAsia="zh-CN"/>
          </w:rPr>
          <w:t>(一)、产品/服务定位与特点</w:t>
        </w:r>
        <w:r>
          <w:tab/>
        </w:r>
        <w:r>
          <w:fldChar w:fldCharType="begin"/>
        </w:r>
        <w:r>
          <w:instrText xml:space="preserve"> PAGEREF _Toc20095 \h </w:instrText>
        </w:r>
        <w:r>
          <w:fldChar w:fldCharType="separate"/>
        </w:r>
        <w:r>
          <w:t>50</w:t>
        </w:r>
        <w:r>
          <w:fldChar w:fldCharType="end"/>
        </w:r>
      </w:hyperlink>
    </w:p>
    <w:p>
      <w:pPr>
        <w:pStyle w:val="TOC2"/>
        <w:tabs>
          <w:tab w:val="right" w:leader="dot" w:pos="8306"/>
        </w:tabs>
      </w:pPr>
      <w:hyperlink w:anchor="_Toc7640" w:history="1">
        <w:r>
          <w:rPr>
            <w:rFonts w:ascii="仿宋" w:eastAsia="仿宋" w:hAnsi="仿宋" w:cs="仿宋" w:hint="eastAsia"/>
            <w:lang w:eastAsia="zh-CN"/>
          </w:rPr>
          <w:t>(二)、市场定位与竞争分析</w:t>
        </w:r>
        <w:r>
          <w:tab/>
        </w:r>
        <w:r>
          <w:fldChar w:fldCharType="begin"/>
        </w:r>
        <w:r>
          <w:instrText xml:space="preserve"> PAGEREF _Toc7640 \h </w:instrText>
        </w:r>
        <w:r>
          <w:fldChar w:fldCharType="separate"/>
        </w:r>
        <w:r>
          <w:t>52</w:t>
        </w:r>
        <w:r>
          <w:fldChar w:fldCharType="end"/>
        </w:r>
      </w:hyperlink>
    </w:p>
    <w:p>
      <w:pPr>
        <w:pStyle w:val="TOC2"/>
        <w:tabs>
          <w:tab w:val="right" w:leader="dot" w:pos="8306"/>
        </w:tabs>
      </w:pPr>
      <w:hyperlink w:anchor="_Toc10304" w:history="1">
        <w:r>
          <w:rPr>
            <w:rFonts w:ascii="仿宋" w:eastAsia="仿宋" w:hAnsi="仿宋" w:cs="仿宋" w:hint="eastAsia"/>
            <w:lang w:eastAsia="zh-CN"/>
          </w:rPr>
          <w:t>(三)、营销渠道与策略</w:t>
        </w:r>
        <w:r>
          <w:tab/>
        </w:r>
        <w:r>
          <w:fldChar w:fldCharType="begin"/>
        </w:r>
        <w:r>
          <w:instrText xml:space="preserve"> PAGEREF _Toc10304 \h </w:instrText>
        </w:r>
        <w:r>
          <w:fldChar w:fldCharType="separate"/>
        </w:r>
        <w:r>
          <w:t>53</w:t>
        </w:r>
        <w:r>
          <w:fldChar w:fldCharType="end"/>
        </w:r>
      </w:hyperlink>
    </w:p>
    <w:p>
      <w:pPr>
        <w:pStyle w:val="TOC2"/>
        <w:tabs>
          <w:tab w:val="right" w:leader="dot" w:pos="8306"/>
        </w:tabs>
      </w:pPr>
      <w:hyperlink w:anchor="_Toc3808" w:history="1">
        <w:r>
          <w:rPr>
            <w:rFonts w:ascii="仿宋" w:eastAsia="仿宋" w:hAnsi="仿宋" w:cs="仿宋" w:hint="eastAsia"/>
            <w:lang w:eastAsia="zh-CN"/>
          </w:rPr>
          <w:t>(四)、推广与宣传活动</w:t>
        </w:r>
        <w:r>
          <w:tab/>
        </w:r>
        <w:r>
          <w:fldChar w:fldCharType="begin"/>
        </w:r>
        <w:r>
          <w:instrText xml:space="preserve"> PAGEREF _Toc3808 \h </w:instrText>
        </w:r>
        <w:r>
          <w:fldChar w:fldCharType="separate"/>
        </w:r>
        <w:r>
          <w:t>54</w:t>
        </w:r>
        <w:r>
          <w:fldChar w:fldCharType="end"/>
        </w:r>
      </w:hyperlink>
    </w:p>
    <w:p>
      <w:pPr>
        <w:pStyle w:val="TOC1"/>
        <w:tabs>
          <w:tab w:val="right" w:leader="dot" w:pos="8306"/>
        </w:tabs>
      </w:pPr>
      <w:hyperlink w:anchor="_Toc15330" w:history="1">
        <w:r>
          <w:rPr>
            <w:rFonts w:ascii="仿宋" w:eastAsia="仿宋" w:hAnsi="仿宋" w:cs="仿宋" w:hint="eastAsia"/>
            <w:lang w:eastAsia="zh-CN"/>
          </w:rPr>
          <w:t>十四、风险识别与分类</w:t>
        </w:r>
        <w:r>
          <w:tab/>
        </w:r>
        <w:r>
          <w:fldChar w:fldCharType="begin"/>
        </w:r>
        <w:r>
          <w:instrText xml:space="preserve"> PAGEREF _Toc15330 \h </w:instrText>
        </w:r>
        <w:r>
          <w:fldChar w:fldCharType="separate"/>
        </w:r>
        <w:r>
          <w:t>59</w:t>
        </w:r>
        <w:r>
          <w:fldChar w:fldCharType="end"/>
        </w:r>
      </w:hyperlink>
    </w:p>
    <w:p>
      <w:pPr>
        <w:pStyle w:val="TOC2"/>
        <w:tabs>
          <w:tab w:val="right" w:leader="dot" w:pos="8306"/>
        </w:tabs>
      </w:pPr>
      <w:hyperlink w:anchor="_Toc31461" w:history="1">
        <w:r>
          <w:rPr>
            <w:rFonts w:ascii="仿宋" w:eastAsia="仿宋" w:hAnsi="仿宋" w:cs="仿宋" w:hint="eastAsia"/>
            <w:lang w:eastAsia="zh-CN"/>
          </w:rPr>
          <w:t>(一)、风险识别</w:t>
        </w:r>
        <w:r>
          <w:tab/>
        </w:r>
        <w:r>
          <w:fldChar w:fldCharType="begin"/>
        </w:r>
        <w:r>
          <w:instrText xml:space="preserve"> PAGEREF _Toc31461 \h </w:instrText>
        </w:r>
        <w:r>
          <w:fldChar w:fldCharType="separate"/>
        </w:r>
        <w:r>
          <w:t>59</w:t>
        </w:r>
        <w:r>
          <w:fldChar w:fldCharType="end"/>
        </w:r>
      </w:hyperlink>
    </w:p>
    <w:p>
      <w:pPr>
        <w:pStyle w:val="TOC2"/>
        <w:tabs>
          <w:tab w:val="right" w:leader="dot" w:pos="8306"/>
        </w:tabs>
      </w:pPr>
      <w:hyperlink w:anchor="_Toc29107" w:history="1">
        <w:r>
          <w:rPr>
            <w:rFonts w:ascii="仿宋" w:eastAsia="仿宋" w:hAnsi="仿宋" w:cs="仿宋" w:hint="eastAsia"/>
            <w:lang w:eastAsia="zh-CN"/>
          </w:rPr>
          <w:t>(二)、风险分类</w:t>
        </w:r>
        <w:r>
          <w:tab/>
        </w:r>
        <w:r>
          <w:fldChar w:fldCharType="begin"/>
        </w:r>
        <w:r>
          <w:instrText xml:space="preserve"> PAGEREF _Toc29107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99"/>
      <w:r>
        <w:rPr>
          <w:rFonts w:ascii="仿宋" w:eastAsia="仿宋" w:hAnsi="仿宋" w:cs="仿宋" w:hint="eastAsia"/>
          <w:sz w:val="28"/>
          <w:lang w:eastAsia="zh-CN"/>
        </w:rPr>
        <w:t>一、陶瓷插芯项目危机管理</w:t>
      </w:r>
      <w:bookmarkEnd w:id="2"/>
    </w:p>
    <w:p>
      <w:pPr>
        <w:pStyle w:val="Heading2"/>
        <w:rPr>
          <w:rFonts w:ascii="仿宋" w:eastAsia="仿宋" w:hAnsi="仿宋" w:cs="仿宋" w:hint="eastAsia"/>
          <w:lang w:eastAsia="zh-CN"/>
        </w:rPr>
      </w:pPr>
      <w:bookmarkStart w:id="3" w:name="_Toc40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项目危机管理中，危机预警与识别是确保陶瓷插芯项目稳健运行的核心步骤。通过建立全面的监测机制，陶瓷插芯项目团队旨在及时发现和理解潜在的风险和危机因素，以便采取及时的预防和应对措施，确保陶瓷插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首先，通过深入的风险评估，陶瓷插芯项目团队全面分析了整个陶瓷插芯项目和各个阶段可能存在的威胁。这包括准确评估每个潜在风险的发生概率和可能影响的程度，为后续危机预警提供了有力支持。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插芯项目团队着重于明确定义陶瓷插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插芯项目进展的持续监控，团队能够及时发现潜在问题并作出迅速反应。陶瓷插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在这一阶段，团队的专业素养和反应速度将发挥至关重要的作用，以确保潜在危机能够在初期得到有效的处理，最大程度地减轻负面影响。通过危机预警与识别，陶瓷插芯项目得以更有序、可控地推进。</w:t>
      </w:r>
    </w:p>
    <w:p>
      <w:pPr>
        <w:pStyle w:val="Heading2"/>
        <w:ind w:firstLine="560" w:firstLineChars="200"/>
        <w:rPr>
          <w:rFonts w:ascii="仿宋" w:eastAsia="仿宋" w:hAnsi="仿宋" w:cs="仿宋" w:hint="eastAsia"/>
          <w:sz w:val="28"/>
          <w:lang w:eastAsia="zh-CN"/>
        </w:rPr>
      </w:pPr>
      <w:bookmarkStart w:id="4" w:name="_Toc60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在危机发生时，陶瓷插芯项目团队立即行动，成立了应急小组。该小组的任务是迅速制定并实施紧急应对措施，以最小化潜在损失。以下是采取的主要措施：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暂停陶瓷插芯项目进度：为遏制危机蔓延，陶瓷插芯项目暂时停止进行，以便全面评估当前状况。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资源重新分配：重新评估陶瓷插芯项目资源的分配，确保最大限度地减小损失。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实时沟通：与关键利益相关者建立实时沟通机制，向他们传递陶瓷插芯项目危机的实际状况，保障陶瓷插芯项目核心利益。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在紧急应对的同时，陶瓷插芯项目团队强调了团队协作和有效沟通的重要性。以下是团队协作的关键举措：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信息共享机制：建立了信息共享平台，确保团队成员能够及时获取陶瓷插芯项目危机的实时信息。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领导者沟通：陶瓷插芯项目领导者通过定期会议和即时沟通工具，指导团队应对危机，保持团队稳定运行。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随着危机得到初步控制，陶瓷插芯项目团队转向制定恢复计划，以确保陶瓷插芯项目能够从中迅速恢复。主要恢复计划包括：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修复受损的进度计划：重新评估陶瓷插芯项目进度，制定修复计划，确保陶瓷插芯项目尽快回归正常进程。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重新调整资源分配：优化资源分配，确保陶瓷插芯项目在有限资源下高效运转。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风险管理机制加强：对陶瓷插芯项目风险进行全面评估，制定更强化的风险管理策略，以预防未来可能的危机。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605"/>
      <w:r>
        <w:rPr>
          <w:rFonts w:ascii="仿宋" w:eastAsia="仿宋" w:hAnsi="仿宋" w:cs="仿宋" w:hint="eastAsia"/>
          <w:sz w:val="28"/>
          <w:lang w:eastAsia="zh-CN"/>
        </w:rPr>
        <w:t>二、陶瓷插芯项目绩效评估</w:t>
      </w:r>
      <w:bookmarkEnd w:id="5"/>
    </w:p>
    <w:p>
      <w:pPr>
        <w:pStyle w:val="Heading2"/>
        <w:rPr>
          <w:rFonts w:ascii="仿宋" w:eastAsia="仿宋" w:hAnsi="仿宋" w:cs="仿宋" w:hint="eastAsia"/>
          <w:lang w:eastAsia="zh-CN"/>
        </w:rPr>
      </w:pPr>
      <w:bookmarkStart w:id="6" w:name="_Toc495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陶瓷插芯项目中，我们设计了一套全面的绩效评估指标，以确保陶瓷插芯项目的可控和成功交付。这些指标跨足陶瓷插芯项目目标、成本、进度和质量等多个维度，为我们提供了全面洞察陶瓷插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目标达成率是我们关注的首要指标。我们设定了明确的目标，并通过定期监测和评估，迅速发现并应对潜在的目标偏差。这为陶瓷插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成本绩效是另一个核心关注点。通过实际成本与预算成本的对比分析，我们深入了解成本差异的原因，及时调整资源分配，保持陶瓷插芯项目在经济效益方面的合理水平。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进度作为关键的绩效指标之一，得到了精心的关注。我们制定了详细的陶瓷插芯项目进度计划，并设立了进度符合度指标，确保实际进度与计划进度保持一致。这使我们能够快速发现和解决潜在的进度问题，保持陶瓷插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插芯项目绩效的不可或缺的一环。我们引入了一系列的质量标准和客户满意度指标，以确保陶瓷插芯项目交付的成果在质量上达到或超越预期水平。通过持续监测这些指标，我们努力提升陶瓷插芯项目整体质量水平，为陶瓷插芯项目的成功交付提供有力保障。通过这些科学且全面的绩效评估，我们能够更好地引导陶瓷插芯项目的持续改进，确保陶瓷插芯项目目标的顺利达成。</w:t>
      </w:r>
    </w:p>
    <w:p>
      <w:pPr>
        <w:pStyle w:val="Heading2"/>
        <w:ind w:firstLine="560" w:firstLineChars="200"/>
        <w:rPr>
          <w:rFonts w:ascii="仿宋" w:eastAsia="仿宋" w:hAnsi="仿宋" w:cs="仿宋" w:hint="eastAsia"/>
          <w:sz w:val="28"/>
          <w:lang w:eastAsia="zh-CN"/>
        </w:rPr>
      </w:pPr>
      <w:bookmarkStart w:id="7" w:name="_Toc2685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绩效评估是陶瓷插芯项目中的关键环节，为确保陶瓷插芯项目达到预期目标，我们采用了多层次、多维度的绩效评估方法。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插芯项目的战略目标对齐，确保每个决策和行动都与陶瓷插芯项目整体目标保持一致。团队会定期召开战略对齐会议，审视当前工作与陶瓷插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插芯项目进度、质量、成本和风险等方面。这些指标通过数据收集和分析，为陶瓷插芯项目管理团队提供了客观的评估依据。例如，我们通过陶瓷插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绩效评估不仅仅停留在陶瓷插芯项目内部，还考虑了陶瓷插芯项目对外部环境的影响。我们定期进行干系人满意度调查，以了解各利益相关方对陶瓷插芯项目的期望和满意度，并及时做出调整。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这种多层次、多角度的绩效评估方法，使得我们能够全面了解陶瓷插芯项目的运行状态，及时做出调整，确保陶瓷插芯项目在不断变化的环境中保持稳健前行。</w:t>
      </w:r>
    </w:p>
    <w:p>
      <w:pPr>
        <w:pStyle w:val="Heading2"/>
        <w:ind w:firstLine="560" w:firstLineChars="200"/>
        <w:rPr>
          <w:rFonts w:ascii="仿宋" w:eastAsia="仿宋" w:hAnsi="仿宋" w:cs="仿宋" w:hint="eastAsia"/>
          <w:sz w:val="28"/>
          <w:lang w:eastAsia="zh-CN"/>
        </w:rPr>
      </w:pPr>
      <w:bookmarkStart w:id="8" w:name="_Toc62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为了确保陶瓷插芯项目的有效管理和不断优化，我们采用了精心设计的绩效评估周期。这个周期旨在实现灵活、实时和全面的评估，以适应陶瓷插芯项目执行中的各种挑战。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插芯项目的不同需求，分为短期、中期和长期。短期评估关注每个迭代或工作周期，以及时发现和解决当前任务中的问题。中期评估涵盖几个迭代，深入了解整体陶瓷插芯项目的趋势和性能。长期评估则着眼于整个陶瓷插芯项目阶段，确保陶瓷插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陶瓷插芯项目管理工具和协作平台，团队成员能够随时更新和分享陶瓷插芯项目数据。这种实时性的反馈机制使我们能够及时察觉潜在问题，快速调整，保持陶瓷插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插芯项目的决策制定密不可分。每个周期的陶瓷插芯项目回顾会议成为集体总结经验、识别问题深层次原因并找到创新解决方案的平台。这种定期的反思与调整机制使陶瓷插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25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717"/>
      <w:r>
        <w:rPr>
          <w:rFonts w:ascii="仿宋" w:eastAsia="仿宋" w:hAnsi="仿宋" w:cs="仿宋" w:hint="eastAsia"/>
          <w:lang w:eastAsia="zh-CN"/>
        </w:rPr>
        <w:t>(一)、陶瓷插芯行业分析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行业一直以来都是市场的关注焦点。行业内的发展趋势、竞争态势以及潜在机会都对陶瓷插芯项目的推进产生深远的影响。通过深入研究行业的整体概貌，我们将更好地理解行业的核心特征，为陶瓷插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行业，技术一直是推动创新和发展的关键因素。我们将对当前技术趋势进行详尽分析，包括但不限于人工智能、大数据应用、先进制造技术等。这有助于陶瓷插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插芯项目成功的基础。我们将对主要竞争对手进行深入研究，包括其市场份额、产品特点、市场定位等。通过全面了解竞争对手的优势和劣势，陶瓷插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4364"/>
      <w:r>
        <w:rPr>
          <w:rFonts w:ascii="仿宋" w:eastAsia="仿宋" w:hAnsi="仿宋" w:cs="仿宋" w:hint="eastAsia"/>
          <w:sz w:val="28"/>
          <w:lang w:eastAsia="zh-CN"/>
        </w:rPr>
        <w:t>(二)、陶瓷插芯市场分析预测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通过对市场规模的深入调研，我们将预测陶瓷插芯市场未来的增长趋势。这包括市场的整体规模、各细分领域的发展趋势等。陶瓷插芯项目可以根据市场的扩张速度和潜在机会，制定更符合市场需求的发展策略。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插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插芯项目实施过程中需要充分考虑的因素。我们将对市场风险进行全面评估，包括但不限于政策法规风险、市场竞争风险、技术变革风险等。通过对潜在风险的深入分析，陶瓷插芯项目可以制定相应的风险缓解策略，降低不确定性对陶瓷插芯项目的影响。</w:t>
      </w:r>
    </w:p>
    <w:p>
      <w:pPr>
        <w:pStyle w:val="Heading1"/>
        <w:ind w:firstLine="560" w:firstLineChars="200"/>
        <w:rPr>
          <w:rFonts w:ascii="仿宋" w:eastAsia="仿宋" w:hAnsi="仿宋" w:cs="仿宋" w:hint="eastAsia"/>
          <w:sz w:val="28"/>
          <w:lang w:eastAsia="zh-CN"/>
        </w:rPr>
      </w:pPr>
      <w:bookmarkStart w:id="12" w:name="_Toc415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641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陶瓷插芯项目的主要产品是XXXX，预计年产值为XXX万元。这一产品在市场中占据着重要的地位，其广泛的应用范围使得该陶瓷插芯项目的市场前景非常广阔。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陶瓷插芯项目的xxx产品作为重要的原材料之一，将在多个领域发挥关键作用。其在建筑、交通、能源等方面的广泛应用将为整个产业链提供强大的支持，形成产业协同效应。陶瓷插芯项目的年产值XXX万XXX万XXX万万元不仅反映了其在市场上的巨大潜力，更预示着它对国民经济的积极贡献。这种关联度高、涉及面广的产业关系，使得该陶瓷插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61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总征地面积为XXXX平方米，相当于约XX.XX亩，其中净用地面积为XXXX平方米，红线范围内相当于约XX.XX亩。这一用地规模充分考虑了陶瓷插芯项目的建设需求，保障了陶瓷插芯项目在合适的空间内得以充分发展。陶瓷插芯项目规划的总建筑面积为XXXX平方米，其中主体工程建设占XXXX平方米，计容建筑面积达XXXX平方米。预计建筑工程的投资将达到XXXX万元，为陶瓷插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计划购置的设备共计XXXX台（套），设备购置费用为XXXX万元。这一设备购置计划充分考虑到陶瓷插芯项目的生产需求和技术要求，确保了陶瓷插芯项目在生产运营中具备先进的技术装备和高效的生产能力。设备的合理配置将为陶瓷插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计划总投资为XXXX万元，预计年实现营业收入为XXXX万元。这一产能规模的设定旨在确保陶瓷插芯项目能够在投资与回报之间取得平衡，实现长期可持续的发展。陶瓷插芯项目的总投资充分考虑到各个方面的需求，包括用地建设、设备购置等多个环节，以确保陶瓷插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4690"/>
      <w:r>
        <w:rPr>
          <w:rFonts w:ascii="仿宋" w:eastAsia="仿宋" w:hAnsi="仿宋" w:cs="仿宋" w:hint="eastAsia"/>
          <w:sz w:val="28"/>
          <w:lang w:eastAsia="zh-CN"/>
        </w:rPr>
        <w:t>五、陶瓷插芯项目文档管理</w:t>
      </w:r>
      <w:bookmarkEnd w:id="15"/>
    </w:p>
    <w:p>
      <w:pPr>
        <w:pStyle w:val="Heading2"/>
        <w:rPr>
          <w:rFonts w:ascii="仿宋" w:eastAsia="仿宋" w:hAnsi="仿宋" w:cs="仿宋" w:hint="eastAsia"/>
          <w:lang w:eastAsia="zh-CN"/>
        </w:rPr>
      </w:pPr>
      <w:bookmarkStart w:id="16" w:name="_Toc729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陶瓷插芯项目高度重视文档的质量和准确性，以支持陶瓷插芯项目的各项活动和决策。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文档的编制始于陶瓷插芯项目计划的初期，我们制定了详细的文档编制计划，明确了每个文档的内容、格式和编写责任人。在陶瓷插芯项目启动阶段，我们首先编制了陶瓷插芯项目章程，明确定义了陶瓷插芯项目的目标、范围、风险等关键要素。随后，陶瓷插芯项目团队根据计划陆续编制了需求文档、设计文档、测试文档等各类文档，确保陶瓷插芯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插芯项目管理中的重要环节，旨在确保陶瓷插芯项目文档符合质量标准和陶瓷插芯项目需求。在陶瓷插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除了内部审查，我们还进行了外部审查，邀请陶瓷插芯项目相关利益方和专业领域的专家对文档进行独立审查。这有助于获取更全面、客观的反馈，确保陶瓷插芯项目文档不仅符合内部标准，也满足外部需求。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陶瓷插芯项目在文档编制与审查方面建立了严格的管理机制，通过规范的流程和多维度的审查，确保陶瓷插芯项目文档的质量、准确性和可靠性，为陶瓷插芯项目的顺利推进提供了有力支持。</w:t>
      </w:r>
    </w:p>
    <w:p>
      <w:pPr>
        <w:pStyle w:val="Heading2"/>
        <w:ind w:firstLine="560" w:firstLineChars="200"/>
        <w:rPr>
          <w:rFonts w:ascii="仿宋" w:eastAsia="仿宋" w:hAnsi="仿宋" w:cs="仿宋" w:hint="eastAsia"/>
          <w:sz w:val="28"/>
          <w:lang w:eastAsia="zh-CN"/>
        </w:rPr>
      </w:pPr>
      <w:bookmarkStart w:id="17" w:name="_Toc1443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在陶瓷插芯项目中，我们致力于优化文档发布与分发过程，以确保信息的高效传递和团队间协作的顺畅进行。以下是我们采取的关键优化策略：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我们通过多渠道发布文档，包括电子邮件、陶瓷插芯项目管理平台、内部网站等，以满足不同团队成员的偏好和需求。多渠道发布确保了信息的全面覆盖。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我们采用了精细的权限控制，确保只有授权人员可以访问敏感信息。这种安全措施保护了陶瓷插芯项目文档的机密性，防止了未经授权的信息泄露。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583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文档存档与归档是陶瓷插芯项目生命周期中一个至关重要的环节，直接关系到陶瓷插芯项目信息的长期保存和历史记录的完整性。在陶瓷插芯项目中，我们实施了一系列有效的文档存档与归档管理策略：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62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351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陶瓷插芯项目的技术管理特点体现在其创新导向。通过引入最先进的技术趋势和解决方案，陶瓷插芯项目致力于提升科技含量、提高质量和效率水平。这意味着我们将采用最新的工具和方法，确保陶瓷插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插芯项目技术管理的显著特征。通过整合不同领域的技术资源，我们实现了跨学科的协同工作。这有助于优化技术架构，提高整体效能。此外，整合性策略还促进了不同技术团队之间的紧密沟通和高效合作，确保陶瓷插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插芯项目所采用的技术。通过不断优化技术方案，陶瓷插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插芯项目团队将在陶瓷插芯项目初期识别可能的技术风险，并采取相应的预防和应对措施。通过建立健全的风险评估机制，陶瓷插芯项目能够在实施过程中及时发现并解决潜在的技术问题，保障陶瓷插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插芯项目中，技术将成为陶瓷插芯项目成功的有力支持。这一深度剖析揭示了技术管理在陶瓷插芯项目实施中的关键作用，为陶瓷插芯项目的技术基础奠定了坚实的基础。</w:t>
      </w:r>
    </w:p>
    <w:p>
      <w:pPr>
        <w:pStyle w:val="Heading2"/>
        <w:ind w:firstLine="560" w:firstLineChars="200"/>
        <w:rPr>
          <w:rFonts w:ascii="仿宋" w:eastAsia="仿宋" w:hAnsi="仿宋" w:cs="仿宋" w:hint="eastAsia"/>
          <w:sz w:val="28"/>
          <w:lang w:eastAsia="zh-CN"/>
        </w:rPr>
      </w:pPr>
      <w:bookmarkStart w:id="21" w:name="_Toc6502"/>
      <w:r>
        <w:rPr>
          <w:rFonts w:ascii="仿宋" w:eastAsia="仿宋" w:hAnsi="仿宋" w:cs="仿宋" w:hint="eastAsia"/>
          <w:sz w:val="28"/>
          <w:lang w:eastAsia="zh-CN"/>
        </w:rPr>
        <w:t>(二)、陶瓷插芯项目工艺技术设计方案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https://d.book118.com/717054036134006052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陶瓷插芯项目规划设计纲要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C0D4C"/>
    <w:rsid w:val="479C0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540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2024-03-04T00:44:00Z</dcterms:created>
  <dcterms:modified xsi:type="dcterms:W3CDTF">2024-03-04T00:44:42Z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766C3F81E1FD43A9A46E653FA2471AEA_11</vt:lpwstr>
  </property>
  <property fmtid="{D5CDD505-2E9C-101B-9397-08002B2CF9AE}" pid="3" name="KSOProductBuildVer">
    <vt:lpwstr>2052-12.1.0.16388</vt:lpwstr>
  </property>
</Properties>
</file>