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云数融合项目发展计划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90" w:history="1">
        <w:r>
          <w:rPr>
            <w:rFonts w:ascii="仿宋" w:eastAsia="仿宋" w:hAnsi="仿宋" w:cs="仿宋" w:hint="eastAsia"/>
            <w:lang w:eastAsia="zh-CN"/>
          </w:rPr>
          <w:t>概论</w:t>
        </w:r>
        <w:r>
          <w:tab/>
        </w:r>
        <w:r>
          <w:fldChar w:fldCharType="begin"/>
        </w:r>
        <w:r>
          <w:instrText xml:space="preserve"> PAGEREF _Toc3890 \h </w:instrText>
        </w:r>
        <w:r>
          <w:fldChar w:fldCharType="separate"/>
        </w:r>
        <w:r>
          <w:t>3</w:t>
        </w:r>
        <w:r>
          <w:fldChar w:fldCharType="end"/>
        </w:r>
      </w:hyperlink>
    </w:p>
    <w:p>
      <w:pPr>
        <w:pStyle w:val="TOC1"/>
        <w:tabs>
          <w:tab w:val="right" w:leader="dot" w:pos="8306"/>
        </w:tabs>
      </w:pPr>
      <w:hyperlink w:anchor="_Toc20727" w:history="1">
        <w:r>
          <w:rPr>
            <w:rFonts w:ascii="仿宋" w:eastAsia="仿宋" w:hAnsi="仿宋" w:cs="仿宋" w:hint="eastAsia"/>
            <w:lang w:eastAsia="zh-CN"/>
          </w:rPr>
          <w:t>一、建设规划分析</w:t>
        </w:r>
        <w:r>
          <w:tab/>
        </w:r>
        <w:r>
          <w:fldChar w:fldCharType="begin"/>
        </w:r>
        <w:r>
          <w:instrText xml:space="preserve"> PAGEREF _Toc20727 \h </w:instrText>
        </w:r>
        <w:r>
          <w:fldChar w:fldCharType="separate"/>
        </w:r>
        <w:r>
          <w:t>3</w:t>
        </w:r>
        <w:r>
          <w:fldChar w:fldCharType="end"/>
        </w:r>
      </w:hyperlink>
    </w:p>
    <w:p>
      <w:pPr>
        <w:pStyle w:val="TOC2"/>
        <w:tabs>
          <w:tab w:val="right" w:leader="dot" w:pos="8306"/>
        </w:tabs>
      </w:pPr>
      <w:hyperlink w:anchor="_Toc13285" w:history="1">
        <w:r>
          <w:rPr>
            <w:rFonts w:ascii="仿宋" w:eastAsia="仿宋" w:hAnsi="仿宋" w:cs="仿宋" w:hint="eastAsia"/>
            <w:lang w:eastAsia="zh-CN"/>
          </w:rPr>
          <w:t>(一)、产品规划</w:t>
        </w:r>
        <w:r>
          <w:tab/>
        </w:r>
        <w:r>
          <w:fldChar w:fldCharType="begin"/>
        </w:r>
        <w:r>
          <w:instrText xml:space="preserve"> PAGEREF _Toc13285 \h </w:instrText>
        </w:r>
        <w:r>
          <w:fldChar w:fldCharType="separate"/>
        </w:r>
        <w:r>
          <w:t>3</w:t>
        </w:r>
        <w:r>
          <w:fldChar w:fldCharType="end"/>
        </w:r>
      </w:hyperlink>
    </w:p>
    <w:p>
      <w:pPr>
        <w:pStyle w:val="TOC2"/>
        <w:tabs>
          <w:tab w:val="right" w:leader="dot" w:pos="8306"/>
        </w:tabs>
      </w:pPr>
      <w:hyperlink w:anchor="_Toc11990" w:history="1">
        <w:r>
          <w:rPr>
            <w:rFonts w:ascii="仿宋" w:eastAsia="仿宋" w:hAnsi="仿宋" w:cs="仿宋" w:hint="eastAsia"/>
            <w:lang w:eastAsia="zh-CN"/>
          </w:rPr>
          <w:t>(二)、建设规模</w:t>
        </w:r>
        <w:r>
          <w:tab/>
        </w:r>
        <w:r>
          <w:fldChar w:fldCharType="begin"/>
        </w:r>
        <w:r>
          <w:instrText xml:space="preserve"> PAGEREF _Toc11990 \h </w:instrText>
        </w:r>
        <w:r>
          <w:fldChar w:fldCharType="separate"/>
        </w:r>
        <w:r>
          <w:t>4</w:t>
        </w:r>
        <w:r>
          <w:fldChar w:fldCharType="end"/>
        </w:r>
      </w:hyperlink>
    </w:p>
    <w:p>
      <w:pPr>
        <w:pStyle w:val="TOC1"/>
        <w:tabs>
          <w:tab w:val="right" w:leader="dot" w:pos="8306"/>
        </w:tabs>
      </w:pPr>
      <w:hyperlink w:anchor="_Toc15746" w:history="1">
        <w:r>
          <w:rPr>
            <w:rFonts w:ascii="仿宋" w:eastAsia="仿宋" w:hAnsi="仿宋" w:cs="仿宋" w:hint="eastAsia"/>
            <w:lang w:eastAsia="zh-CN"/>
          </w:rPr>
          <w:t>二、云数融合项目概论</w:t>
        </w:r>
        <w:r>
          <w:tab/>
        </w:r>
        <w:r>
          <w:fldChar w:fldCharType="begin"/>
        </w:r>
        <w:r>
          <w:instrText xml:space="preserve"> PAGEREF _Toc15746 \h </w:instrText>
        </w:r>
        <w:r>
          <w:fldChar w:fldCharType="separate"/>
        </w:r>
        <w:r>
          <w:t>5</w:t>
        </w:r>
        <w:r>
          <w:fldChar w:fldCharType="end"/>
        </w:r>
      </w:hyperlink>
    </w:p>
    <w:p>
      <w:pPr>
        <w:pStyle w:val="TOC2"/>
        <w:tabs>
          <w:tab w:val="right" w:leader="dot" w:pos="8306"/>
        </w:tabs>
      </w:pPr>
      <w:hyperlink w:anchor="_Toc4848" w:history="1">
        <w:r>
          <w:rPr>
            <w:rFonts w:ascii="仿宋" w:eastAsia="仿宋" w:hAnsi="仿宋" w:cs="仿宋" w:hint="eastAsia"/>
            <w:lang w:eastAsia="zh-CN"/>
          </w:rPr>
          <w:t>(一)、创新计划及云数融合项目性质</w:t>
        </w:r>
        <w:r>
          <w:tab/>
        </w:r>
        <w:r>
          <w:fldChar w:fldCharType="begin"/>
        </w:r>
        <w:r>
          <w:instrText xml:space="preserve"> PAGEREF _Toc4848 \h </w:instrText>
        </w:r>
        <w:r>
          <w:fldChar w:fldCharType="separate"/>
        </w:r>
        <w:r>
          <w:t>5</w:t>
        </w:r>
        <w:r>
          <w:fldChar w:fldCharType="end"/>
        </w:r>
      </w:hyperlink>
    </w:p>
    <w:p>
      <w:pPr>
        <w:pStyle w:val="TOC2"/>
        <w:tabs>
          <w:tab w:val="right" w:leader="dot" w:pos="8306"/>
        </w:tabs>
      </w:pPr>
      <w:hyperlink w:anchor="_Toc20097" w:history="1">
        <w:r>
          <w:rPr>
            <w:rFonts w:ascii="仿宋" w:eastAsia="仿宋" w:hAnsi="仿宋" w:cs="仿宋" w:hint="eastAsia"/>
            <w:lang w:eastAsia="zh-CN"/>
          </w:rPr>
          <w:t>(二)、主管单位与云数融合项目执行方</w:t>
        </w:r>
        <w:r>
          <w:tab/>
        </w:r>
        <w:r>
          <w:fldChar w:fldCharType="begin"/>
        </w:r>
        <w:r>
          <w:instrText xml:space="preserve"> PAGEREF _Toc20097 \h </w:instrText>
        </w:r>
        <w:r>
          <w:fldChar w:fldCharType="separate"/>
        </w:r>
        <w:r>
          <w:t>5</w:t>
        </w:r>
        <w:r>
          <w:fldChar w:fldCharType="end"/>
        </w:r>
      </w:hyperlink>
    </w:p>
    <w:p>
      <w:pPr>
        <w:pStyle w:val="TOC2"/>
        <w:tabs>
          <w:tab w:val="right" w:leader="dot" w:pos="8306"/>
        </w:tabs>
      </w:pPr>
      <w:hyperlink w:anchor="_Toc26548" w:history="1">
        <w:r>
          <w:rPr>
            <w:rFonts w:ascii="仿宋" w:eastAsia="仿宋" w:hAnsi="仿宋" w:cs="仿宋" w:hint="eastAsia"/>
            <w:lang w:eastAsia="zh-CN"/>
          </w:rPr>
          <w:t>(三)、战略协作伙伴</w:t>
        </w:r>
        <w:r>
          <w:tab/>
        </w:r>
        <w:r>
          <w:fldChar w:fldCharType="begin"/>
        </w:r>
        <w:r>
          <w:instrText xml:space="preserve"> PAGEREF _Toc26548 \h </w:instrText>
        </w:r>
        <w:r>
          <w:fldChar w:fldCharType="separate"/>
        </w:r>
        <w:r>
          <w:t>6</w:t>
        </w:r>
        <w:r>
          <w:fldChar w:fldCharType="end"/>
        </w:r>
      </w:hyperlink>
    </w:p>
    <w:p>
      <w:pPr>
        <w:pStyle w:val="TOC2"/>
        <w:tabs>
          <w:tab w:val="right" w:leader="dot" w:pos="8306"/>
        </w:tabs>
      </w:pPr>
      <w:hyperlink w:anchor="_Toc31260" w:history="1">
        <w:r>
          <w:rPr>
            <w:rFonts w:ascii="仿宋" w:eastAsia="仿宋" w:hAnsi="仿宋" w:cs="仿宋" w:hint="eastAsia"/>
            <w:lang w:eastAsia="zh-CN"/>
          </w:rPr>
          <w:t>(四)、云数融合项目提出背景和合理性</w:t>
        </w:r>
        <w:r>
          <w:tab/>
        </w:r>
        <w:r>
          <w:fldChar w:fldCharType="begin"/>
        </w:r>
        <w:r>
          <w:instrText xml:space="preserve"> PAGEREF _Toc31260 \h </w:instrText>
        </w:r>
        <w:r>
          <w:fldChar w:fldCharType="separate"/>
        </w:r>
        <w:r>
          <w:t>7</w:t>
        </w:r>
        <w:r>
          <w:fldChar w:fldCharType="end"/>
        </w:r>
      </w:hyperlink>
    </w:p>
    <w:p>
      <w:pPr>
        <w:pStyle w:val="TOC2"/>
        <w:tabs>
          <w:tab w:val="right" w:leader="dot" w:pos="8306"/>
        </w:tabs>
      </w:pPr>
      <w:hyperlink w:anchor="_Toc9165" w:history="1">
        <w:r>
          <w:rPr>
            <w:rFonts w:ascii="仿宋" w:eastAsia="仿宋" w:hAnsi="仿宋" w:cs="仿宋" w:hint="eastAsia"/>
            <w:lang w:eastAsia="zh-CN"/>
          </w:rPr>
          <w:t>(五)、云数融合项目选址和土地综合评估</w:t>
        </w:r>
        <w:r>
          <w:tab/>
        </w:r>
        <w:r>
          <w:fldChar w:fldCharType="begin"/>
        </w:r>
        <w:r>
          <w:instrText xml:space="preserve"> PAGEREF _Toc9165 \h </w:instrText>
        </w:r>
        <w:r>
          <w:fldChar w:fldCharType="separate"/>
        </w:r>
        <w:r>
          <w:t>8</w:t>
        </w:r>
        <w:r>
          <w:fldChar w:fldCharType="end"/>
        </w:r>
      </w:hyperlink>
    </w:p>
    <w:p>
      <w:pPr>
        <w:pStyle w:val="TOC2"/>
        <w:tabs>
          <w:tab w:val="right" w:leader="dot" w:pos="8306"/>
        </w:tabs>
      </w:pPr>
      <w:hyperlink w:anchor="_Toc21291" w:history="1">
        <w:r>
          <w:rPr>
            <w:rFonts w:ascii="仿宋" w:eastAsia="仿宋" w:hAnsi="仿宋" w:cs="仿宋" w:hint="eastAsia"/>
            <w:lang w:eastAsia="zh-CN"/>
          </w:rPr>
          <w:t>(六)、土木工程建设目标</w:t>
        </w:r>
        <w:r>
          <w:tab/>
        </w:r>
        <w:r>
          <w:fldChar w:fldCharType="begin"/>
        </w:r>
        <w:r>
          <w:instrText xml:space="preserve"> PAGEREF _Toc21291 \h </w:instrText>
        </w:r>
        <w:r>
          <w:fldChar w:fldCharType="separate"/>
        </w:r>
        <w:r>
          <w:t>9</w:t>
        </w:r>
        <w:r>
          <w:fldChar w:fldCharType="end"/>
        </w:r>
      </w:hyperlink>
    </w:p>
    <w:p>
      <w:pPr>
        <w:pStyle w:val="TOC2"/>
        <w:tabs>
          <w:tab w:val="right" w:leader="dot" w:pos="8306"/>
        </w:tabs>
      </w:pPr>
      <w:hyperlink w:anchor="_Toc4652" w:history="1">
        <w:r>
          <w:rPr>
            <w:rFonts w:ascii="仿宋" w:eastAsia="仿宋" w:hAnsi="仿宋" w:cs="仿宋" w:hint="eastAsia"/>
            <w:lang w:eastAsia="zh-CN"/>
          </w:rPr>
          <w:t>(七)、设备采购计划</w:t>
        </w:r>
        <w:r>
          <w:tab/>
        </w:r>
        <w:r>
          <w:fldChar w:fldCharType="begin"/>
        </w:r>
        <w:r>
          <w:instrText xml:space="preserve"> PAGEREF _Toc4652 \h </w:instrText>
        </w:r>
        <w:r>
          <w:fldChar w:fldCharType="separate"/>
        </w:r>
        <w:r>
          <w:t>10</w:t>
        </w:r>
        <w:r>
          <w:fldChar w:fldCharType="end"/>
        </w:r>
      </w:hyperlink>
    </w:p>
    <w:p>
      <w:pPr>
        <w:pStyle w:val="TOC2"/>
        <w:tabs>
          <w:tab w:val="right" w:leader="dot" w:pos="8306"/>
        </w:tabs>
      </w:pPr>
      <w:hyperlink w:anchor="_Toc13962" w:history="1">
        <w:r>
          <w:rPr>
            <w:rFonts w:ascii="仿宋" w:eastAsia="仿宋" w:hAnsi="仿宋" w:cs="仿宋" w:hint="eastAsia"/>
            <w:lang w:eastAsia="zh-CN"/>
          </w:rPr>
          <w:t>(八)、产品规划与开发方案</w:t>
        </w:r>
        <w:r>
          <w:tab/>
        </w:r>
        <w:r>
          <w:fldChar w:fldCharType="begin"/>
        </w:r>
        <w:r>
          <w:instrText xml:space="preserve"> PAGEREF _Toc13962 \h </w:instrText>
        </w:r>
        <w:r>
          <w:fldChar w:fldCharType="separate"/>
        </w:r>
        <w:r>
          <w:t>10</w:t>
        </w:r>
        <w:r>
          <w:fldChar w:fldCharType="end"/>
        </w:r>
      </w:hyperlink>
    </w:p>
    <w:p>
      <w:pPr>
        <w:pStyle w:val="TOC2"/>
        <w:tabs>
          <w:tab w:val="right" w:leader="dot" w:pos="8306"/>
        </w:tabs>
      </w:pPr>
      <w:hyperlink w:anchor="_Toc2879" w:history="1">
        <w:r>
          <w:rPr>
            <w:rFonts w:ascii="仿宋" w:eastAsia="仿宋" w:hAnsi="仿宋" w:cs="仿宋" w:hint="eastAsia"/>
            <w:lang w:eastAsia="zh-CN"/>
          </w:rPr>
          <w:t>(九)、原材料供应保障</w:t>
        </w:r>
        <w:r>
          <w:tab/>
        </w:r>
        <w:r>
          <w:fldChar w:fldCharType="begin"/>
        </w:r>
        <w:r>
          <w:instrText xml:space="preserve"> PAGEREF _Toc2879 \h </w:instrText>
        </w:r>
        <w:r>
          <w:fldChar w:fldCharType="separate"/>
        </w:r>
        <w:r>
          <w:t>10</w:t>
        </w:r>
        <w:r>
          <w:fldChar w:fldCharType="end"/>
        </w:r>
      </w:hyperlink>
    </w:p>
    <w:p>
      <w:pPr>
        <w:pStyle w:val="TOC2"/>
        <w:tabs>
          <w:tab w:val="right" w:leader="dot" w:pos="8306"/>
        </w:tabs>
      </w:pPr>
      <w:hyperlink w:anchor="_Toc21991" w:history="1">
        <w:r>
          <w:rPr>
            <w:rFonts w:ascii="仿宋" w:eastAsia="仿宋" w:hAnsi="仿宋" w:cs="仿宋" w:hint="eastAsia"/>
            <w:lang w:eastAsia="zh-CN"/>
          </w:rPr>
          <w:t>(十)、云数融合项目能源消耗分析</w:t>
        </w:r>
        <w:r>
          <w:tab/>
        </w:r>
        <w:r>
          <w:fldChar w:fldCharType="begin"/>
        </w:r>
        <w:r>
          <w:instrText xml:space="preserve"> PAGEREF _Toc21991 \h </w:instrText>
        </w:r>
        <w:r>
          <w:fldChar w:fldCharType="separate"/>
        </w:r>
        <w:r>
          <w:t>11</w:t>
        </w:r>
        <w:r>
          <w:fldChar w:fldCharType="end"/>
        </w:r>
      </w:hyperlink>
    </w:p>
    <w:p>
      <w:pPr>
        <w:pStyle w:val="TOC2"/>
        <w:tabs>
          <w:tab w:val="right" w:leader="dot" w:pos="8306"/>
        </w:tabs>
      </w:pPr>
      <w:hyperlink w:anchor="_Toc12555" w:history="1">
        <w:r>
          <w:rPr>
            <w:rFonts w:ascii="仿宋" w:eastAsia="仿宋" w:hAnsi="仿宋" w:cs="仿宋" w:hint="eastAsia"/>
            <w:lang w:eastAsia="zh-CN"/>
          </w:rPr>
          <w:t>(十一)、环境保护</w:t>
        </w:r>
        <w:r>
          <w:tab/>
        </w:r>
        <w:r>
          <w:fldChar w:fldCharType="begin"/>
        </w:r>
        <w:r>
          <w:instrText xml:space="preserve"> PAGEREF _Toc12555 \h </w:instrText>
        </w:r>
        <w:r>
          <w:fldChar w:fldCharType="separate"/>
        </w:r>
        <w:r>
          <w:t>12</w:t>
        </w:r>
        <w:r>
          <w:fldChar w:fldCharType="end"/>
        </w:r>
      </w:hyperlink>
    </w:p>
    <w:p>
      <w:pPr>
        <w:pStyle w:val="TOC2"/>
        <w:tabs>
          <w:tab w:val="right" w:leader="dot" w:pos="8306"/>
        </w:tabs>
      </w:pPr>
      <w:hyperlink w:anchor="_Toc28153" w:history="1">
        <w:r>
          <w:rPr>
            <w:rFonts w:ascii="仿宋" w:eastAsia="仿宋" w:hAnsi="仿宋" w:cs="仿宋" w:hint="eastAsia"/>
            <w:lang w:eastAsia="zh-CN"/>
          </w:rPr>
          <w:t>(十二)、云数融合项目进度规划与执行</w:t>
        </w:r>
        <w:r>
          <w:tab/>
        </w:r>
        <w:r>
          <w:fldChar w:fldCharType="begin"/>
        </w:r>
        <w:r>
          <w:instrText xml:space="preserve"> PAGEREF _Toc28153 \h </w:instrText>
        </w:r>
        <w:r>
          <w:fldChar w:fldCharType="separate"/>
        </w:r>
        <w:r>
          <w:t>13</w:t>
        </w:r>
        <w:r>
          <w:fldChar w:fldCharType="end"/>
        </w:r>
      </w:hyperlink>
    </w:p>
    <w:p>
      <w:pPr>
        <w:pStyle w:val="TOC2"/>
        <w:tabs>
          <w:tab w:val="right" w:leader="dot" w:pos="8306"/>
        </w:tabs>
      </w:pPr>
      <w:hyperlink w:anchor="_Toc3341" w:history="1">
        <w:r>
          <w:rPr>
            <w:rFonts w:ascii="仿宋" w:eastAsia="仿宋" w:hAnsi="仿宋" w:cs="仿宋" w:hint="eastAsia"/>
            <w:lang w:eastAsia="zh-CN"/>
          </w:rPr>
          <w:t>(十三)、经济效益分析与投资预估</w:t>
        </w:r>
        <w:r>
          <w:tab/>
        </w:r>
        <w:r>
          <w:fldChar w:fldCharType="begin"/>
        </w:r>
        <w:r>
          <w:instrText xml:space="preserve"> PAGEREF _Toc3341 \h </w:instrText>
        </w:r>
        <w:r>
          <w:fldChar w:fldCharType="separate"/>
        </w:r>
        <w:r>
          <w:t>13</w:t>
        </w:r>
        <w:r>
          <w:fldChar w:fldCharType="end"/>
        </w:r>
      </w:hyperlink>
    </w:p>
    <w:p>
      <w:pPr>
        <w:pStyle w:val="TOC2"/>
        <w:tabs>
          <w:tab w:val="right" w:leader="dot" w:pos="8306"/>
        </w:tabs>
      </w:pPr>
      <w:hyperlink w:anchor="_Toc11113" w:history="1">
        <w:r>
          <w:rPr>
            <w:rFonts w:ascii="仿宋" w:eastAsia="仿宋" w:hAnsi="仿宋" w:cs="仿宋" w:hint="eastAsia"/>
            <w:lang w:eastAsia="zh-CN"/>
          </w:rPr>
          <w:t>(十四)、报告详解与解释</w:t>
        </w:r>
        <w:r>
          <w:tab/>
        </w:r>
        <w:r>
          <w:fldChar w:fldCharType="begin"/>
        </w:r>
        <w:r>
          <w:instrText xml:space="preserve"> PAGEREF _Toc11113 \h </w:instrText>
        </w:r>
        <w:r>
          <w:fldChar w:fldCharType="separate"/>
        </w:r>
        <w:r>
          <w:t>14</w:t>
        </w:r>
        <w:r>
          <w:fldChar w:fldCharType="end"/>
        </w:r>
      </w:hyperlink>
    </w:p>
    <w:p>
      <w:pPr>
        <w:pStyle w:val="TOC1"/>
        <w:tabs>
          <w:tab w:val="right" w:leader="dot" w:pos="8306"/>
        </w:tabs>
      </w:pPr>
      <w:hyperlink w:anchor="_Toc9728" w:history="1">
        <w:r>
          <w:rPr>
            <w:rFonts w:ascii="仿宋" w:eastAsia="仿宋" w:hAnsi="仿宋" w:cs="仿宋" w:hint="eastAsia"/>
            <w:lang w:eastAsia="zh-CN"/>
          </w:rPr>
          <w:t>三、风险应对评估</w:t>
        </w:r>
        <w:r>
          <w:tab/>
        </w:r>
        <w:r>
          <w:fldChar w:fldCharType="begin"/>
        </w:r>
        <w:r>
          <w:instrText xml:space="preserve"> PAGEREF _Toc9728 \h </w:instrText>
        </w:r>
        <w:r>
          <w:fldChar w:fldCharType="separate"/>
        </w:r>
        <w:r>
          <w:t>15</w:t>
        </w:r>
        <w:r>
          <w:fldChar w:fldCharType="end"/>
        </w:r>
      </w:hyperlink>
    </w:p>
    <w:p>
      <w:pPr>
        <w:pStyle w:val="TOC2"/>
        <w:tabs>
          <w:tab w:val="right" w:leader="dot" w:pos="8306"/>
        </w:tabs>
      </w:pPr>
      <w:hyperlink w:anchor="_Toc7149" w:history="1">
        <w:r>
          <w:rPr>
            <w:rFonts w:ascii="仿宋" w:eastAsia="仿宋" w:hAnsi="仿宋" w:cs="仿宋" w:hint="eastAsia"/>
            <w:lang w:eastAsia="zh-CN"/>
          </w:rPr>
          <w:t>(一)、政策风险分析</w:t>
        </w:r>
        <w:r>
          <w:tab/>
        </w:r>
        <w:r>
          <w:fldChar w:fldCharType="begin"/>
        </w:r>
        <w:r>
          <w:instrText xml:space="preserve"> PAGEREF _Toc7149 \h </w:instrText>
        </w:r>
        <w:r>
          <w:fldChar w:fldCharType="separate"/>
        </w:r>
        <w:r>
          <w:t>15</w:t>
        </w:r>
        <w:r>
          <w:fldChar w:fldCharType="end"/>
        </w:r>
      </w:hyperlink>
    </w:p>
    <w:p>
      <w:pPr>
        <w:pStyle w:val="TOC2"/>
        <w:tabs>
          <w:tab w:val="right" w:leader="dot" w:pos="8306"/>
        </w:tabs>
      </w:pPr>
      <w:hyperlink w:anchor="_Toc5374" w:history="1">
        <w:r>
          <w:rPr>
            <w:rFonts w:ascii="仿宋" w:eastAsia="仿宋" w:hAnsi="仿宋" w:cs="仿宋" w:hint="eastAsia"/>
            <w:lang w:eastAsia="zh-CN"/>
          </w:rPr>
          <w:t>(二)、社会风险分析</w:t>
        </w:r>
        <w:r>
          <w:tab/>
        </w:r>
        <w:r>
          <w:fldChar w:fldCharType="begin"/>
        </w:r>
        <w:r>
          <w:instrText xml:space="preserve"> PAGEREF _Toc5374 \h </w:instrText>
        </w:r>
        <w:r>
          <w:fldChar w:fldCharType="separate"/>
        </w:r>
        <w:r>
          <w:t>16</w:t>
        </w:r>
        <w:r>
          <w:fldChar w:fldCharType="end"/>
        </w:r>
      </w:hyperlink>
    </w:p>
    <w:p>
      <w:pPr>
        <w:pStyle w:val="TOC2"/>
        <w:tabs>
          <w:tab w:val="right" w:leader="dot" w:pos="8306"/>
        </w:tabs>
      </w:pPr>
      <w:hyperlink w:anchor="_Toc13679" w:history="1">
        <w:r>
          <w:rPr>
            <w:rFonts w:ascii="仿宋" w:eastAsia="仿宋" w:hAnsi="仿宋" w:cs="仿宋" w:hint="eastAsia"/>
            <w:lang w:eastAsia="zh-CN"/>
          </w:rPr>
          <w:t>(三)、市场风险分析</w:t>
        </w:r>
        <w:r>
          <w:tab/>
        </w:r>
        <w:r>
          <w:fldChar w:fldCharType="begin"/>
        </w:r>
        <w:r>
          <w:instrText xml:space="preserve"> PAGEREF _Toc13679 \h </w:instrText>
        </w:r>
        <w:r>
          <w:fldChar w:fldCharType="separate"/>
        </w:r>
        <w:r>
          <w:t>16</w:t>
        </w:r>
        <w:r>
          <w:fldChar w:fldCharType="end"/>
        </w:r>
      </w:hyperlink>
    </w:p>
    <w:p>
      <w:pPr>
        <w:pStyle w:val="TOC2"/>
        <w:tabs>
          <w:tab w:val="right" w:leader="dot" w:pos="8306"/>
        </w:tabs>
      </w:pPr>
      <w:hyperlink w:anchor="_Toc7327" w:history="1">
        <w:r>
          <w:rPr>
            <w:rFonts w:ascii="仿宋" w:eastAsia="仿宋" w:hAnsi="仿宋" w:cs="仿宋" w:hint="eastAsia"/>
            <w:lang w:eastAsia="zh-CN"/>
          </w:rPr>
          <w:t>(四)、资金风险分析</w:t>
        </w:r>
        <w:r>
          <w:tab/>
        </w:r>
        <w:r>
          <w:fldChar w:fldCharType="begin"/>
        </w:r>
        <w:r>
          <w:instrText xml:space="preserve"> PAGEREF _Toc7327 \h </w:instrText>
        </w:r>
        <w:r>
          <w:fldChar w:fldCharType="separate"/>
        </w:r>
        <w:r>
          <w:t>16</w:t>
        </w:r>
        <w:r>
          <w:fldChar w:fldCharType="end"/>
        </w:r>
      </w:hyperlink>
    </w:p>
    <w:p>
      <w:pPr>
        <w:pStyle w:val="TOC2"/>
        <w:tabs>
          <w:tab w:val="right" w:leader="dot" w:pos="8306"/>
        </w:tabs>
      </w:pPr>
      <w:hyperlink w:anchor="_Toc2867" w:history="1">
        <w:r>
          <w:rPr>
            <w:rFonts w:ascii="仿宋" w:eastAsia="仿宋" w:hAnsi="仿宋" w:cs="仿宋" w:hint="eastAsia"/>
            <w:lang w:eastAsia="zh-CN"/>
          </w:rPr>
          <w:t>(五)、技术风险分析</w:t>
        </w:r>
        <w:r>
          <w:tab/>
        </w:r>
        <w:r>
          <w:fldChar w:fldCharType="begin"/>
        </w:r>
        <w:r>
          <w:instrText xml:space="preserve"> PAGEREF _Toc2867 \h </w:instrText>
        </w:r>
        <w:r>
          <w:fldChar w:fldCharType="separate"/>
        </w:r>
        <w:r>
          <w:t>16</w:t>
        </w:r>
        <w:r>
          <w:fldChar w:fldCharType="end"/>
        </w:r>
      </w:hyperlink>
    </w:p>
    <w:p>
      <w:pPr>
        <w:pStyle w:val="TOC2"/>
        <w:tabs>
          <w:tab w:val="right" w:leader="dot" w:pos="8306"/>
        </w:tabs>
      </w:pPr>
      <w:hyperlink w:anchor="_Toc6649" w:history="1">
        <w:r>
          <w:rPr>
            <w:rFonts w:ascii="仿宋" w:eastAsia="仿宋" w:hAnsi="仿宋" w:cs="仿宋" w:hint="eastAsia"/>
            <w:lang w:eastAsia="zh-CN"/>
          </w:rPr>
          <w:t>(六)、财务风险分析</w:t>
        </w:r>
        <w:r>
          <w:tab/>
        </w:r>
        <w:r>
          <w:fldChar w:fldCharType="begin"/>
        </w:r>
        <w:r>
          <w:instrText xml:space="preserve"> PAGEREF _Toc6649 \h </w:instrText>
        </w:r>
        <w:r>
          <w:fldChar w:fldCharType="separate"/>
        </w:r>
        <w:r>
          <w:t>17</w:t>
        </w:r>
        <w:r>
          <w:fldChar w:fldCharType="end"/>
        </w:r>
      </w:hyperlink>
    </w:p>
    <w:p>
      <w:pPr>
        <w:pStyle w:val="TOC2"/>
        <w:tabs>
          <w:tab w:val="right" w:leader="dot" w:pos="8306"/>
        </w:tabs>
      </w:pPr>
      <w:hyperlink w:anchor="_Toc18772" w:history="1">
        <w:r>
          <w:rPr>
            <w:rFonts w:ascii="仿宋" w:eastAsia="仿宋" w:hAnsi="仿宋" w:cs="仿宋" w:hint="eastAsia"/>
            <w:lang w:eastAsia="zh-CN"/>
          </w:rPr>
          <w:t>(七)、管理风险分析</w:t>
        </w:r>
        <w:r>
          <w:tab/>
        </w:r>
        <w:r>
          <w:fldChar w:fldCharType="begin"/>
        </w:r>
        <w:r>
          <w:instrText xml:space="preserve"> PAGEREF _Toc18772 \h </w:instrText>
        </w:r>
        <w:r>
          <w:fldChar w:fldCharType="separate"/>
        </w:r>
        <w:r>
          <w:t>17</w:t>
        </w:r>
        <w:r>
          <w:fldChar w:fldCharType="end"/>
        </w:r>
      </w:hyperlink>
    </w:p>
    <w:p>
      <w:pPr>
        <w:pStyle w:val="TOC2"/>
        <w:tabs>
          <w:tab w:val="right" w:leader="dot" w:pos="8306"/>
        </w:tabs>
      </w:pPr>
      <w:hyperlink w:anchor="_Toc9900" w:history="1">
        <w:r>
          <w:rPr>
            <w:rFonts w:ascii="仿宋" w:eastAsia="仿宋" w:hAnsi="仿宋" w:cs="仿宋" w:hint="eastAsia"/>
            <w:lang w:eastAsia="zh-CN"/>
          </w:rPr>
          <w:t>(八)、其它风险分析</w:t>
        </w:r>
        <w:r>
          <w:tab/>
        </w:r>
        <w:r>
          <w:fldChar w:fldCharType="begin"/>
        </w:r>
        <w:r>
          <w:instrText xml:space="preserve"> PAGEREF _Toc9900 \h </w:instrText>
        </w:r>
        <w:r>
          <w:fldChar w:fldCharType="separate"/>
        </w:r>
        <w:r>
          <w:t>17</w:t>
        </w:r>
        <w:r>
          <w:fldChar w:fldCharType="end"/>
        </w:r>
      </w:hyperlink>
    </w:p>
    <w:p>
      <w:pPr>
        <w:pStyle w:val="TOC1"/>
        <w:tabs>
          <w:tab w:val="right" w:leader="dot" w:pos="8306"/>
        </w:tabs>
      </w:pPr>
      <w:hyperlink w:anchor="_Toc4376" w:history="1">
        <w:r>
          <w:rPr>
            <w:rFonts w:ascii="仿宋" w:eastAsia="仿宋" w:hAnsi="仿宋" w:cs="仿宋" w:hint="eastAsia"/>
            <w:lang w:eastAsia="zh-CN"/>
          </w:rPr>
          <w:t>四、背景和必要性研究</w:t>
        </w:r>
        <w:r>
          <w:tab/>
        </w:r>
        <w:r>
          <w:fldChar w:fldCharType="begin"/>
        </w:r>
        <w:r>
          <w:instrText xml:space="preserve"> PAGEREF _Toc4376 \h </w:instrText>
        </w:r>
        <w:r>
          <w:fldChar w:fldCharType="separate"/>
        </w:r>
        <w:r>
          <w:t>18</w:t>
        </w:r>
        <w:r>
          <w:fldChar w:fldCharType="end"/>
        </w:r>
      </w:hyperlink>
    </w:p>
    <w:p>
      <w:pPr>
        <w:pStyle w:val="TOC2"/>
        <w:tabs>
          <w:tab w:val="right" w:leader="dot" w:pos="8306"/>
        </w:tabs>
      </w:pPr>
      <w:hyperlink w:anchor="_Toc15467" w:history="1">
        <w:r>
          <w:rPr>
            <w:rFonts w:ascii="仿宋" w:eastAsia="仿宋" w:hAnsi="仿宋" w:cs="仿宋" w:hint="eastAsia"/>
            <w:lang w:eastAsia="zh-CN"/>
          </w:rPr>
          <w:t>(一)、云数融合项目承办单位背景分析</w:t>
        </w:r>
        <w:r>
          <w:tab/>
        </w:r>
        <w:r>
          <w:fldChar w:fldCharType="begin"/>
        </w:r>
        <w:r>
          <w:instrText xml:space="preserve"> PAGEREF _Toc15467 \h </w:instrText>
        </w:r>
        <w:r>
          <w:fldChar w:fldCharType="separate"/>
        </w:r>
        <w:r>
          <w:t>18</w:t>
        </w:r>
        <w:r>
          <w:fldChar w:fldCharType="end"/>
        </w:r>
      </w:hyperlink>
    </w:p>
    <w:p>
      <w:pPr>
        <w:pStyle w:val="TOC2"/>
        <w:tabs>
          <w:tab w:val="right" w:leader="dot" w:pos="8306"/>
        </w:tabs>
      </w:pPr>
      <w:hyperlink w:anchor="_Toc25826" w:history="1">
        <w:r>
          <w:rPr>
            <w:rFonts w:ascii="仿宋" w:eastAsia="仿宋" w:hAnsi="仿宋" w:cs="仿宋" w:hint="eastAsia"/>
            <w:lang w:eastAsia="zh-CN"/>
          </w:rPr>
          <w:t>(二)、云数融合项目背景分析</w:t>
        </w:r>
        <w:r>
          <w:tab/>
        </w:r>
        <w:r>
          <w:fldChar w:fldCharType="begin"/>
        </w:r>
        <w:r>
          <w:instrText xml:space="preserve"> PAGEREF _Toc25826 \h </w:instrText>
        </w:r>
        <w:r>
          <w:fldChar w:fldCharType="separate"/>
        </w:r>
        <w:r>
          <w:t>19</w:t>
        </w:r>
        <w:r>
          <w:fldChar w:fldCharType="end"/>
        </w:r>
      </w:hyperlink>
    </w:p>
    <w:p>
      <w:pPr>
        <w:pStyle w:val="TOC1"/>
        <w:tabs>
          <w:tab w:val="right" w:leader="dot" w:pos="8306"/>
        </w:tabs>
      </w:pPr>
      <w:hyperlink w:anchor="_Toc28055" w:history="1">
        <w:r>
          <w:rPr>
            <w:rFonts w:ascii="仿宋" w:eastAsia="仿宋" w:hAnsi="仿宋" w:cs="仿宋" w:hint="eastAsia"/>
            <w:lang w:eastAsia="zh-CN"/>
          </w:rPr>
          <w:t>五、科技创新与研发</w:t>
        </w:r>
        <w:r>
          <w:tab/>
        </w:r>
        <w:r>
          <w:fldChar w:fldCharType="begin"/>
        </w:r>
        <w:r>
          <w:instrText xml:space="preserve"> PAGEREF _Toc28055 \h </w:instrText>
        </w:r>
        <w:r>
          <w:fldChar w:fldCharType="separate"/>
        </w:r>
        <w:r>
          <w:t>20</w:t>
        </w:r>
        <w:r>
          <w:fldChar w:fldCharType="end"/>
        </w:r>
      </w:hyperlink>
    </w:p>
    <w:p>
      <w:pPr>
        <w:pStyle w:val="TOC2"/>
        <w:tabs>
          <w:tab w:val="right" w:leader="dot" w:pos="8306"/>
        </w:tabs>
      </w:pPr>
      <w:hyperlink w:anchor="_Toc2264" w:history="1">
        <w:r>
          <w:rPr>
            <w:rFonts w:ascii="仿宋" w:eastAsia="仿宋" w:hAnsi="仿宋" w:cs="仿宋" w:hint="eastAsia"/>
            <w:lang w:eastAsia="zh-CN"/>
          </w:rPr>
          <w:t>(一)、科技创新战略规划</w:t>
        </w:r>
        <w:r>
          <w:tab/>
        </w:r>
        <w:r>
          <w:fldChar w:fldCharType="begin"/>
        </w:r>
        <w:r>
          <w:instrText xml:space="preserve"> PAGEREF _Toc2264 \h </w:instrText>
        </w:r>
        <w:r>
          <w:fldChar w:fldCharType="separate"/>
        </w:r>
        <w:r>
          <w:t>20</w:t>
        </w:r>
        <w:r>
          <w:fldChar w:fldCharType="end"/>
        </w:r>
      </w:hyperlink>
    </w:p>
    <w:p>
      <w:pPr>
        <w:pStyle w:val="TOC2"/>
        <w:tabs>
          <w:tab w:val="right" w:leader="dot" w:pos="8306"/>
        </w:tabs>
      </w:pPr>
      <w:hyperlink w:anchor="_Toc9193" w:history="1">
        <w:r>
          <w:rPr>
            <w:rFonts w:ascii="仿宋" w:eastAsia="仿宋" w:hAnsi="仿宋" w:cs="仿宋" w:hint="eastAsia"/>
            <w:lang w:eastAsia="zh-CN"/>
          </w:rPr>
          <w:t>(二)、研发团队建设</w:t>
        </w:r>
        <w:r>
          <w:tab/>
        </w:r>
        <w:r>
          <w:fldChar w:fldCharType="begin"/>
        </w:r>
        <w:r>
          <w:instrText xml:space="preserve"> PAGEREF _Toc9193 \h </w:instrText>
        </w:r>
        <w:r>
          <w:fldChar w:fldCharType="separate"/>
        </w:r>
        <w:r>
          <w:t>21</w:t>
        </w:r>
        <w:r>
          <w:fldChar w:fldCharType="end"/>
        </w:r>
      </w:hyperlink>
    </w:p>
    <w:p>
      <w:pPr>
        <w:pStyle w:val="TOC2"/>
        <w:tabs>
          <w:tab w:val="right" w:leader="dot" w:pos="8306"/>
        </w:tabs>
      </w:pPr>
      <w:hyperlink w:anchor="_Toc9577" w:history="1">
        <w:r>
          <w:rPr>
            <w:rFonts w:ascii="仿宋" w:eastAsia="仿宋" w:hAnsi="仿宋" w:cs="仿宋" w:hint="eastAsia"/>
            <w:lang w:eastAsia="zh-CN"/>
          </w:rPr>
          <w:t>(三)、知识产权保护机制</w:t>
        </w:r>
        <w:r>
          <w:tab/>
        </w:r>
        <w:r>
          <w:fldChar w:fldCharType="begin"/>
        </w:r>
        <w:r>
          <w:instrText xml:space="preserve"> PAGEREF _Toc9577 \h </w:instrText>
        </w:r>
        <w:r>
          <w:fldChar w:fldCharType="separate"/>
        </w:r>
        <w:r>
          <w:t>22</w:t>
        </w:r>
        <w:r>
          <w:fldChar w:fldCharType="end"/>
        </w:r>
      </w:hyperlink>
    </w:p>
    <w:p>
      <w:pPr>
        <w:pStyle w:val="TOC2"/>
        <w:tabs>
          <w:tab w:val="right" w:leader="dot" w:pos="8306"/>
        </w:tabs>
      </w:pPr>
      <w:hyperlink w:anchor="_Toc7491" w:history="1">
        <w:r>
          <w:rPr>
            <w:rFonts w:ascii="仿宋" w:eastAsia="仿宋" w:hAnsi="仿宋" w:cs="仿宋" w:hint="eastAsia"/>
            <w:lang w:eastAsia="zh-CN"/>
          </w:rPr>
          <w:t>(四)、技术引进与应用</w:t>
        </w:r>
        <w:r>
          <w:tab/>
        </w:r>
        <w:r>
          <w:fldChar w:fldCharType="begin"/>
        </w:r>
        <w:r>
          <w:instrText xml:space="preserve"> PAGEREF _Toc7491 \h </w:instrText>
        </w:r>
        <w:r>
          <w:fldChar w:fldCharType="separate"/>
        </w:r>
        <w:r>
          <w:t>24</w:t>
        </w:r>
        <w:r>
          <w:fldChar w:fldCharType="end"/>
        </w:r>
      </w:hyperlink>
    </w:p>
    <w:p>
      <w:pPr>
        <w:pStyle w:val="TOC1"/>
        <w:tabs>
          <w:tab w:val="right" w:leader="dot" w:pos="8306"/>
        </w:tabs>
      </w:pPr>
      <w:hyperlink w:anchor="_Toc9049" w:history="1">
        <w:r>
          <w:rPr>
            <w:rFonts w:ascii="仿宋" w:eastAsia="仿宋" w:hAnsi="仿宋" w:cs="仿宋" w:hint="eastAsia"/>
            <w:lang w:eastAsia="zh-CN"/>
          </w:rPr>
          <w:t>六、人员培训与发展</w:t>
        </w:r>
        <w:r>
          <w:tab/>
        </w:r>
        <w:r>
          <w:fldChar w:fldCharType="begin"/>
        </w:r>
        <w:r>
          <w:instrText xml:space="preserve"> PAGEREF _Toc9049 \h </w:instrText>
        </w:r>
        <w:r>
          <w:fldChar w:fldCharType="separate"/>
        </w:r>
        <w:r>
          <w:t>25</w:t>
        </w:r>
        <w:r>
          <w:fldChar w:fldCharType="end"/>
        </w:r>
      </w:hyperlink>
    </w:p>
    <w:p>
      <w:pPr>
        <w:pStyle w:val="TOC2"/>
        <w:tabs>
          <w:tab w:val="right" w:leader="dot" w:pos="8306"/>
        </w:tabs>
      </w:pPr>
      <w:hyperlink w:anchor="_Toc24599" w:history="1">
        <w:r>
          <w:rPr>
            <w:rFonts w:ascii="仿宋" w:eastAsia="仿宋" w:hAnsi="仿宋" w:cs="仿宋" w:hint="eastAsia"/>
            <w:lang w:eastAsia="zh-CN"/>
          </w:rPr>
          <w:t>(一)、培训需求分析</w:t>
        </w:r>
        <w:r>
          <w:tab/>
        </w:r>
        <w:r>
          <w:fldChar w:fldCharType="begin"/>
        </w:r>
        <w:r>
          <w:instrText xml:space="preserve"> PAGEREF _Toc24599 \h </w:instrText>
        </w:r>
        <w:r>
          <w:fldChar w:fldCharType="separate"/>
        </w:r>
        <w:r>
          <w:t>25</w:t>
        </w:r>
        <w:r>
          <w:fldChar w:fldCharType="end"/>
        </w:r>
      </w:hyperlink>
    </w:p>
    <w:p>
      <w:pPr>
        <w:pStyle w:val="TOC2"/>
        <w:tabs>
          <w:tab w:val="right" w:leader="dot" w:pos="8306"/>
        </w:tabs>
      </w:pPr>
      <w:hyperlink w:anchor="_Toc13581" w:history="1">
        <w:r>
          <w:rPr>
            <w:rFonts w:ascii="仿宋" w:eastAsia="仿宋" w:hAnsi="仿宋" w:cs="仿宋" w:hint="eastAsia"/>
            <w:lang w:eastAsia="zh-CN"/>
          </w:rPr>
          <w:t>(二)、培训计划制定</w:t>
        </w:r>
        <w:r>
          <w:tab/>
        </w:r>
        <w:r>
          <w:fldChar w:fldCharType="begin"/>
        </w:r>
        <w:r>
          <w:instrText xml:space="preserve"> PAGEREF _Toc13581 \h </w:instrText>
        </w:r>
        <w:r>
          <w:fldChar w:fldCharType="separate"/>
        </w:r>
        <w:r>
          <w:t>26</w:t>
        </w:r>
        <w:r>
          <w:fldChar w:fldCharType="end"/>
        </w:r>
      </w:hyperlink>
    </w:p>
    <w:p>
      <w:pPr>
        <w:pStyle w:val="TOC2"/>
        <w:tabs>
          <w:tab w:val="right" w:leader="dot" w:pos="8306"/>
        </w:tabs>
      </w:pPr>
      <w:hyperlink w:anchor="_Toc27659" w:history="1">
        <w:r>
          <w:rPr>
            <w:rFonts w:ascii="仿宋" w:eastAsia="仿宋" w:hAnsi="仿宋" w:cs="仿宋" w:hint="eastAsia"/>
            <w:lang w:eastAsia="zh-CN"/>
          </w:rPr>
          <w:t>(三)、培训执行与评估</w:t>
        </w:r>
        <w:r>
          <w:tab/>
        </w:r>
        <w:r>
          <w:fldChar w:fldCharType="begin"/>
        </w:r>
        <w:r>
          <w:instrText xml:space="preserve"> PAGEREF _Toc27659 \h </w:instrText>
        </w:r>
        <w:r>
          <w:fldChar w:fldCharType="separate"/>
        </w:r>
        <w:r>
          <w:t>27</w:t>
        </w:r>
        <w:r>
          <w:fldChar w:fldCharType="end"/>
        </w:r>
      </w:hyperlink>
    </w:p>
    <w:p>
      <w:pPr>
        <w:pStyle w:val="TOC2"/>
        <w:tabs>
          <w:tab w:val="right" w:leader="dot" w:pos="8306"/>
        </w:tabs>
      </w:pPr>
      <w:hyperlink w:anchor="_Toc24345" w:history="1">
        <w:r>
          <w:rPr>
            <w:rFonts w:ascii="仿宋" w:eastAsia="仿宋" w:hAnsi="仿宋" w:cs="仿宋" w:hint="eastAsia"/>
            <w:lang w:eastAsia="zh-CN"/>
          </w:rPr>
          <w:t>(四)、员工职业发展规划</w:t>
        </w:r>
        <w:r>
          <w:tab/>
        </w:r>
        <w:r>
          <w:fldChar w:fldCharType="begin"/>
        </w:r>
        <w:r>
          <w:instrText xml:space="preserve"> PAGEREF _Toc24345 \h </w:instrText>
        </w:r>
        <w:r>
          <w:fldChar w:fldCharType="separate"/>
        </w:r>
        <w:r>
          <w:t>28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80" w:history="1">
        <w:r>
          <w:rPr>
            <w:rFonts w:ascii="仿宋" w:eastAsia="仿宋" w:hAnsi="仿宋" w:cs="仿宋" w:hint="eastAsia"/>
            <w:lang w:eastAsia="zh-CN"/>
          </w:rPr>
          <w:t>七、云数融合项目落地与推广</w:t>
        </w:r>
        <w:r>
          <w:tab/>
        </w:r>
        <w:r>
          <w:fldChar w:fldCharType="begin"/>
        </w:r>
        <w:r>
          <w:instrText xml:space="preserve"> PAGEREF _Toc20680 \h </w:instrText>
        </w:r>
        <w:r>
          <w:fldChar w:fldCharType="separate"/>
        </w:r>
        <w:r>
          <w:t>30</w:t>
        </w:r>
        <w:r>
          <w:fldChar w:fldCharType="end"/>
        </w:r>
      </w:hyperlink>
    </w:p>
    <w:p>
      <w:pPr>
        <w:pStyle w:val="TOC2"/>
        <w:tabs>
          <w:tab w:val="right" w:leader="dot" w:pos="8306"/>
        </w:tabs>
      </w:pPr>
      <w:hyperlink w:anchor="_Toc8804" w:history="1">
        <w:r>
          <w:rPr>
            <w:rFonts w:ascii="仿宋" w:eastAsia="仿宋" w:hAnsi="仿宋" w:cs="仿宋" w:hint="eastAsia"/>
            <w:lang w:eastAsia="zh-CN"/>
          </w:rPr>
          <w:t>(一)、云数融合项目推广计划</w:t>
        </w:r>
        <w:r>
          <w:tab/>
        </w:r>
        <w:r>
          <w:fldChar w:fldCharType="begin"/>
        </w:r>
        <w:r>
          <w:instrText xml:space="preserve"> PAGEREF _Toc8804 \h </w:instrText>
        </w:r>
        <w:r>
          <w:fldChar w:fldCharType="separate"/>
        </w:r>
        <w:r>
          <w:t>30</w:t>
        </w:r>
        <w:r>
          <w:fldChar w:fldCharType="end"/>
        </w:r>
      </w:hyperlink>
    </w:p>
    <w:p>
      <w:pPr>
        <w:pStyle w:val="TOC2"/>
        <w:tabs>
          <w:tab w:val="right" w:leader="dot" w:pos="8306"/>
        </w:tabs>
      </w:pPr>
      <w:hyperlink w:anchor="_Toc25607" w:history="1">
        <w:r>
          <w:rPr>
            <w:rFonts w:ascii="仿宋" w:eastAsia="仿宋" w:hAnsi="仿宋" w:cs="仿宋" w:hint="eastAsia"/>
            <w:lang w:eastAsia="zh-CN"/>
          </w:rPr>
          <w:t>(二)、地方政府支持与合作</w:t>
        </w:r>
        <w:r>
          <w:tab/>
        </w:r>
        <w:r>
          <w:fldChar w:fldCharType="begin"/>
        </w:r>
        <w:r>
          <w:instrText xml:space="preserve"> PAGEREF _Toc25607 \h </w:instrText>
        </w:r>
        <w:r>
          <w:fldChar w:fldCharType="separate"/>
        </w:r>
        <w:r>
          <w:t>31</w:t>
        </w:r>
        <w:r>
          <w:fldChar w:fldCharType="end"/>
        </w:r>
      </w:hyperlink>
    </w:p>
    <w:p>
      <w:pPr>
        <w:pStyle w:val="TOC2"/>
        <w:tabs>
          <w:tab w:val="right" w:leader="dot" w:pos="8306"/>
        </w:tabs>
      </w:pPr>
      <w:hyperlink w:anchor="_Toc15461" w:history="1">
        <w:r>
          <w:rPr>
            <w:rFonts w:ascii="仿宋" w:eastAsia="仿宋" w:hAnsi="仿宋" w:cs="仿宋" w:hint="eastAsia"/>
            <w:lang w:eastAsia="zh-CN"/>
          </w:rPr>
          <w:t>(三)、市场推广与品牌建设</w:t>
        </w:r>
        <w:r>
          <w:tab/>
        </w:r>
        <w:r>
          <w:fldChar w:fldCharType="begin"/>
        </w:r>
        <w:r>
          <w:instrText xml:space="preserve"> PAGEREF _Toc15461 \h </w:instrText>
        </w:r>
        <w:r>
          <w:fldChar w:fldCharType="separate"/>
        </w:r>
        <w:r>
          <w:t>32</w:t>
        </w:r>
        <w:r>
          <w:fldChar w:fldCharType="end"/>
        </w:r>
      </w:hyperlink>
    </w:p>
    <w:p>
      <w:pPr>
        <w:pStyle w:val="TOC2"/>
        <w:tabs>
          <w:tab w:val="right" w:leader="dot" w:pos="8306"/>
        </w:tabs>
      </w:pPr>
      <w:hyperlink w:anchor="_Toc22886" w:history="1">
        <w:r>
          <w:rPr>
            <w:rFonts w:ascii="仿宋" w:eastAsia="仿宋" w:hAnsi="仿宋" w:cs="仿宋" w:hint="eastAsia"/>
            <w:lang w:eastAsia="zh-CN"/>
          </w:rPr>
          <w:t>(四)、社会参与与共享机制</w:t>
        </w:r>
        <w:r>
          <w:tab/>
        </w:r>
        <w:r>
          <w:fldChar w:fldCharType="begin"/>
        </w:r>
        <w:r>
          <w:instrText xml:space="preserve"> PAGEREF _Toc22886 \h </w:instrText>
        </w:r>
        <w:r>
          <w:fldChar w:fldCharType="separate"/>
        </w:r>
        <w:r>
          <w:t>32</w:t>
        </w:r>
        <w:r>
          <w:fldChar w:fldCharType="end"/>
        </w:r>
      </w:hyperlink>
    </w:p>
    <w:p>
      <w:pPr>
        <w:pStyle w:val="TOC1"/>
        <w:tabs>
          <w:tab w:val="right" w:leader="dot" w:pos="8306"/>
        </w:tabs>
      </w:pPr>
      <w:hyperlink w:anchor="_Toc22081" w:history="1">
        <w:r>
          <w:rPr>
            <w:rFonts w:ascii="仿宋" w:eastAsia="仿宋" w:hAnsi="仿宋" w:cs="仿宋" w:hint="eastAsia"/>
            <w:lang w:eastAsia="zh-CN"/>
          </w:rPr>
          <w:t>八、危机管理与应急响应</w:t>
        </w:r>
        <w:r>
          <w:tab/>
        </w:r>
        <w:r>
          <w:fldChar w:fldCharType="begin"/>
        </w:r>
        <w:r>
          <w:instrText xml:space="preserve"> PAGEREF _Toc22081 \h </w:instrText>
        </w:r>
        <w:r>
          <w:fldChar w:fldCharType="separate"/>
        </w:r>
        <w:r>
          <w:t>33</w:t>
        </w:r>
        <w:r>
          <w:fldChar w:fldCharType="end"/>
        </w:r>
      </w:hyperlink>
    </w:p>
    <w:p>
      <w:pPr>
        <w:pStyle w:val="TOC2"/>
        <w:tabs>
          <w:tab w:val="right" w:leader="dot" w:pos="8306"/>
        </w:tabs>
      </w:pPr>
      <w:hyperlink w:anchor="_Toc20875" w:history="1">
        <w:r>
          <w:rPr>
            <w:rFonts w:ascii="仿宋" w:eastAsia="仿宋" w:hAnsi="仿宋" w:cs="仿宋" w:hint="eastAsia"/>
            <w:lang w:eastAsia="zh-CN"/>
          </w:rPr>
          <w:t>(一)、危机管理计划制定</w:t>
        </w:r>
        <w:r>
          <w:tab/>
        </w:r>
        <w:r>
          <w:fldChar w:fldCharType="begin"/>
        </w:r>
        <w:r>
          <w:instrText xml:space="preserve"> PAGEREF _Toc20875 \h </w:instrText>
        </w:r>
        <w:r>
          <w:fldChar w:fldCharType="separate"/>
        </w:r>
        <w:r>
          <w:t>33</w:t>
        </w:r>
        <w:r>
          <w:fldChar w:fldCharType="end"/>
        </w:r>
      </w:hyperlink>
    </w:p>
    <w:p>
      <w:pPr>
        <w:pStyle w:val="TOC2"/>
        <w:tabs>
          <w:tab w:val="right" w:leader="dot" w:pos="8306"/>
        </w:tabs>
      </w:pPr>
      <w:hyperlink w:anchor="_Toc461" w:history="1">
        <w:r>
          <w:rPr>
            <w:rFonts w:ascii="仿宋" w:eastAsia="仿宋" w:hAnsi="仿宋" w:cs="仿宋" w:hint="eastAsia"/>
            <w:lang w:eastAsia="zh-CN"/>
          </w:rPr>
          <w:t>(二)、应急响应流程</w:t>
        </w:r>
        <w:r>
          <w:tab/>
        </w:r>
        <w:r>
          <w:fldChar w:fldCharType="begin"/>
        </w:r>
        <w:r>
          <w:instrText xml:space="preserve"> PAGEREF _Toc461 \h </w:instrText>
        </w:r>
        <w:r>
          <w:fldChar w:fldCharType="separate"/>
        </w:r>
        <w:r>
          <w:t>34</w:t>
        </w:r>
        <w:r>
          <w:fldChar w:fldCharType="end"/>
        </w:r>
      </w:hyperlink>
    </w:p>
    <w:p>
      <w:pPr>
        <w:pStyle w:val="TOC2"/>
        <w:tabs>
          <w:tab w:val="right" w:leader="dot" w:pos="8306"/>
        </w:tabs>
      </w:pPr>
      <w:hyperlink w:anchor="_Toc25493" w:history="1">
        <w:r>
          <w:rPr>
            <w:rFonts w:ascii="仿宋" w:eastAsia="仿宋" w:hAnsi="仿宋" w:cs="仿宋" w:hint="eastAsia"/>
            <w:lang w:eastAsia="zh-CN"/>
          </w:rPr>
          <w:t>(三)、危机公关与舆情管理</w:t>
        </w:r>
        <w:r>
          <w:tab/>
        </w:r>
        <w:r>
          <w:fldChar w:fldCharType="begin"/>
        </w:r>
        <w:r>
          <w:instrText xml:space="preserve"> PAGEREF _Toc25493 \h </w:instrText>
        </w:r>
        <w:r>
          <w:fldChar w:fldCharType="separate"/>
        </w:r>
        <w:r>
          <w:t>35</w:t>
        </w:r>
        <w:r>
          <w:fldChar w:fldCharType="end"/>
        </w:r>
      </w:hyperlink>
    </w:p>
    <w:p>
      <w:pPr>
        <w:pStyle w:val="TOC2"/>
        <w:tabs>
          <w:tab w:val="right" w:leader="dot" w:pos="8306"/>
        </w:tabs>
      </w:pPr>
      <w:hyperlink w:anchor="_Toc7114" w:history="1">
        <w:r>
          <w:rPr>
            <w:rFonts w:ascii="仿宋" w:eastAsia="仿宋" w:hAnsi="仿宋" w:cs="仿宋" w:hint="eastAsia"/>
            <w:lang w:eastAsia="zh-CN"/>
          </w:rPr>
          <w:t>(四)、事故调查与报告</w:t>
        </w:r>
        <w:r>
          <w:tab/>
        </w:r>
        <w:r>
          <w:fldChar w:fldCharType="begin"/>
        </w:r>
        <w:r>
          <w:instrText xml:space="preserve"> PAGEREF _Toc7114 \h </w:instrText>
        </w:r>
        <w:r>
          <w:fldChar w:fldCharType="separate"/>
        </w:r>
        <w:r>
          <w:t>36</w:t>
        </w:r>
        <w:r>
          <w:fldChar w:fldCharType="end"/>
        </w:r>
      </w:hyperlink>
    </w:p>
    <w:p>
      <w:pPr>
        <w:pStyle w:val="TOC1"/>
        <w:tabs>
          <w:tab w:val="right" w:leader="dot" w:pos="8306"/>
        </w:tabs>
      </w:pPr>
      <w:hyperlink w:anchor="_Toc31473" w:history="1">
        <w:r>
          <w:rPr>
            <w:rFonts w:ascii="仿宋" w:eastAsia="仿宋" w:hAnsi="仿宋" w:cs="仿宋" w:hint="eastAsia"/>
            <w:lang w:eastAsia="zh-CN"/>
          </w:rPr>
          <w:t>九、合规与风险管理</w:t>
        </w:r>
        <w:r>
          <w:tab/>
        </w:r>
        <w:r>
          <w:fldChar w:fldCharType="begin"/>
        </w:r>
        <w:r>
          <w:instrText xml:space="preserve"> PAGEREF _Toc31473 \h </w:instrText>
        </w:r>
        <w:r>
          <w:fldChar w:fldCharType="separate"/>
        </w:r>
        <w:r>
          <w:t>37</w:t>
        </w:r>
        <w:r>
          <w:fldChar w:fldCharType="end"/>
        </w:r>
      </w:hyperlink>
    </w:p>
    <w:p>
      <w:pPr>
        <w:pStyle w:val="TOC2"/>
        <w:tabs>
          <w:tab w:val="right" w:leader="dot" w:pos="8306"/>
        </w:tabs>
      </w:pPr>
      <w:hyperlink w:anchor="_Toc9428" w:history="1">
        <w:r>
          <w:rPr>
            <w:rFonts w:ascii="仿宋" w:eastAsia="仿宋" w:hAnsi="仿宋" w:cs="仿宋" w:hint="eastAsia"/>
            <w:lang w:eastAsia="zh-CN"/>
          </w:rPr>
          <w:t>(一)、法律法规合规体系</w:t>
        </w:r>
        <w:r>
          <w:tab/>
        </w:r>
        <w:r>
          <w:fldChar w:fldCharType="begin"/>
        </w:r>
        <w:r>
          <w:instrText xml:space="preserve"> PAGEREF _Toc9428 \h </w:instrText>
        </w:r>
        <w:r>
          <w:fldChar w:fldCharType="separate"/>
        </w:r>
        <w:r>
          <w:t>37</w:t>
        </w:r>
        <w:r>
          <w:fldChar w:fldCharType="end"/>
        </w:r>
      </w:hyperlink>
    </w:p>
    <w:p>
      <w:pPr>
        <w:pStyle w:val="TOC2"/>
        <w:tabs>
          <w:tab w:val="right" w:leader="dot" w:pos="8306"/>
        </w:tabs>
      </w:pPr>
      <w:hyperlink w:anchor="_Toc29971" w:history="1">
        <w:r>
          <w:rPr>
            <w:rFonts w:ascii="仿宋" w:eastAsia="仿宋" w:hAnsi="仿宋" w:cs="仿宋" w:hint="eastAsia"/>
            <w:lang w:eastAsia="zh-CN"/>
          </w:rPr>
          <w:t>(二)、内部控制与风险评估</w:t>
        </w:r>
        <w:r>
          <w:tab/>
        </w:r>
        <w:r>
          <w:fldChar w:fldCharType="begin"/>
        </w:r>
        <w:r>
          <w:instrText xml:space="preserve"> PAGEREF _Toc29971 \h </w:instrText>
        </w:r>
        <w:r>
          <w:fldChar w:fldCharType="separate"/>
        </w:r>
        <w:r>
          <w:t>38</w:t>
        </w:r>
        <w:r>
          <w:fldChar w:fldCharType="end"/>
        </w:r>
      </w:hyperlink>
    </w:p>
    <w:p>
      <w:pPr>
        <w:pStyle w:val="TOC2"/>
        <w:tabs>
          <w:tab w:val="right" w:leader="dot" w:pos="8306"/>
        </w:tabs>
      </w:pPr>
      <w:hyperlink w:anchor="_Toc28369" w:history="1">
        <w:r>
          <w:rPr>
            <w:rFonts w:ascii="仿宋" w:eastAsia="仿宋" w:hAnsi="仿宋" w:cs="仿宋" w:hint="eastAsia"/>
            <w:lang w:eastAsia="zh-CN"/>
          </w:rPr>
          <w:t>(三)、合规培训与执行</w:t>
        </w:r>
        <w:r>
          <w:tab/>
        </w:r>
        <w:r>
          <w:fldChar w:fldCharType="begin"/>
        </w:r>
        <w:r>
          <w:instrText xml:space="preserve"> PAGEREF _Toc28369 \h </w:instrText>
        </w:r>
        <w:r>
          <w:fldChar w:fldCharType="separate"/>
        </w:r>
        <w:r>
          <w:t>39</w:t>
        </w:r>
        <w:r>
          <w:fldChar w:fldCharType="end"/>
        </w:r>
      </w:hyperlink>
    </w:p>
    <w:p>
      <w:pPr>
        <w:pStyle w:val="TOC2"/>
        <w:tabs>
          <w:tab w:val="right" w:leader="dot" w:pos="8306"/>
        </w:tabs>
      </w:pPr>
      <w:hyperlink w:anchor="_Toc1433" w:history="1">
        <w:r>
          <w:rPr>
            <w:rFonts w:ascii="仿宋" w:eastAsia="仿宋" w:hAnsi="仿宋" w:cs="仿宋" w:hint="eastAsia"/>
            <w:lang w:eastAsia="zh-CN"/>
          </w:rPr>
          <w:t>(四)、合规监测与修正机制</w:t>
        </w:r>
        <w:r>
          <w:tab/>
        </w:r>
        <w:r>
          <w:fldChar w:fldCharType="begin"/>
        </w:r>
        <w:r>
          <w:instrText xml:space="preserve"> PAGEREF _Toc1433 \h </w:instrText>
        </w:r>
        <w:r>
          <w:fldChar w:fldCharType="separate"/>
        </w:r>
        <w:r>
          <w:t>41</w:t>
        </w:r>
        <w:r>
          <w:fldChar w:fldCharType="end"/>
        </w:r>
      </w:hyperlink>
    </w:p>
    <w:p>
      <w:pPr>
        <w:pStyle w:val="TOC1"/>
        <w:tabs>
          <w:tab w:val="right" w:leader="dot" w:pos="8306"/>
        </w:tabs>
      </w:pPr>
      <w:hyperlink w:anchor="_Toc10988" w:history="1">
        <w:r>
          <w:rPr>
            <w:rFonts w:ascii="仿宋" w:eastAsia="仿宋" w:hAnsi="仿宋" w:cs="仿宋" w:hint="eastAsia"/>
            <w:lang w:eastAsia="zh-CN"/>
          </w:rPr>
          <w:t>十、市场营销与品牌推广</w:t>
        </w:r>
        <w:r>
          <w:tab/>
        </w:r>
        <w:r>
          <w:fldChar w:fldCharType="begin"/>
        </w:r>
        <w:r>
          <w:instrText xml:space="preserve"> PAGEREF _Toc10988 \h </w:instrText>
        </w:r>
        <w:r>
          <w:fldChar w:fldCharType="separate"/>
        </w:r>
        <w:r>
          <w:t>42</w:t>
        </w:r>
        <w:r>
          <w:fldChar w:fldCharType="end"/>
        </w:r>
      </w:hyperlink>
    </w:p>
    <w:p>
      <w:pPr>
        <w:pStyle w:val="TOC2"/>
        <w:tabs>
          <w:tab w:val="right" w:leader="dot" w:pos="8306"/>
        </w:tabs>
      </w:pPr>
      <w:hyperlink w:anchor="_Toc23778" w:history="1">
        <w:r>
          <w:rPr>
            <w:rFonts w:ascii="仿宋" w:eastAsia="仿宋" w:hAnsi="仿宋" w:cs="仿宋" w:hint="eastAsia"/>
            <w:lang w:eastAsia="zh-CN"/>
          </w:rPr>
          <w:t>(一)、市场调研与定位</w:t>
        </w:r>
        <w:r>
          <w:tab/>
        </w:r>
        <w:r>
          <w:fldChar w:fldCharType="begin"/>
        </w:r>
        <w:r>
          <w:instrText xml:space="preserve"> PAGEREF _Toc23778 \h </w:instrText>
        </w:r>
        <w:r>
          <w:fldChar w:fldCharType="separate"/>
        </w:r>
        <w:r>
          <w:t>42</w:t>
        </w:r>
        <w:r>
          <w:fldChar w:fldCharType="end"/>
        </w:r>
      </w:hyperlink>
    </w:p>
    <w:p>
      <w:pPr>
        <w:pStyle w:val="TOC2"/>
        <w:tabs>
          <w:tab w:val="right" w:leader="dot" w:pos="8306"/>
        </w:tabs>
      </w:pPr>
      <w:hyperlink w:anchor="_Toc1121" w:history="1">
        <w:r>
          <w:rPr>
            <w:rFonts w:ascii="仿宋" w:eastAsia="仿宋" w:hAnsi="仿宋" w:cs="仿宋" w:hint="eastAsia"/>
            <w:lang w:eastAsia="zh-CN"/>
          </w:rPr>
          <w:t>(二)、营销策略与推广计划</w:t>
        </w:r>
        <w:r>
          <w:tab/>
        </w:r>
        <w:r>
          <w:fldChar w:fldCharType="begin"/>
        </w:r>
        <w:r>
          <w:instrText xml:space="preserve"> PAGEREF _Toc1121 \h </w:instrText>
        </w:r>
        <w:r>
          <w:fldChar w:fldCharType="separate"/>
        </w:r>
        <w:r>
          <w:t>44</w:t>
        </w:r>
        <w:r>
          <w:fldChar w:fldCharType="end"/>
        </w:r>
      </w:hyperlink>
    </w:p>
    <w:p>
      <w:pPr>
        <w:pStyle w:val="TOC2"/>
        <w:tabs>
          <w:tab w:val="right" w:leader="dot" w:pos="8306"/>
        </w:tabs>
      </w:pPr>
      <w:hyperlink w:anchor="_Toc11309" w:history="1">
        <w:r>
          <w:rPr>
            <w:rFonts w:ascii="仿宋" w:eastAsia="仿宋" w:hAnsi="仿宋" w:cs="仿宋" w:hint="eastAsia"/>
            <w:lang w:eastAsia="zh-CN"/>
          </w:rPr>
          <w:t>(三)、客户关系管理</w:t>
        </w:r>
        <w:r>
          <w:tab/>
        </w:r>
        <w:r>
          <w:fldChar w:fldCharType="begin"/>
        </w:r>
        <w:r>
          <w:instrText xml:space="preserve"> PAGEREF _Toc11309 \h </w:instrText>
        </w:r>
        <w:r>
          <w:fldChar w:fldCharType="separate"/>
        </w:r>
        <w:r>
          <w:t>45</w:t>
        </w:r>
        <w:r>
          <w:fldChar w:fldCharType="end"/>
        </w:r>
      </w:hyperlink>
    </w:p>
    <w:p>
      <w:pPr>
        <w:pStyle w:val="TOC2"/>
        <w:tabs>
          <w:tab w:val="right" w:leader="dot" w:pos="8306"/>
        </w:tabs>
      </w:pPr>
      <w:hyperlink w:anchor="_Toc5793" w:history="1">
        <w:r>
          <w:rPr>
            <w:rFonts w:ascii="仿宋" w:eastAsia="仿宋" w:hAnsi="仿宋" w:cs="仿宋" w:hint="eastAsia"/>
            <w:lang w:eastAsia="zh-CN"/>
          </w:rPr>
          <w:t>(四)、品牌建设与维护</w:t>
        </w:r>
        <w:r>
          <w:tab/>
        </w:r>
        <w:r>
          <w:fldChar w:fldCharType="begin"/>
        </w:r>
        <w:r>
          <w:instrText xml:space="preserve"> PAGEREF _Toc5793 \h </w:instrText>
        </w:r>
        <w:r>
          <w:fldChar w:fldCharType="separate"/>
        </w:r>
        <w:r>
          <w:t>47</w:t>
        </w:r>
        <w:r>
          <w:fldChar w:fldCharType="end"/>
        </w:r>
      </w:hyperlink>
    </w:p>
    <w:p>
      <w:pPr>
        <w:pStyle w:val="TOC1"/>
        <w:tabs>
          <w:tab w:val="right" w:leader="dot" w:pos="8306"/>
        </w:tabs>
      </w:pPr>
      <w:hyperlink w:anchor="_Toc15274" w:history="1">
        <w:r>
          <w:rPr>
            <w:rFonts w:ascii="仿宋" w:eastAsia="仿宋" w:hAnsi="仿宋" w:cs="仿宋" w:hint="eastAsia"/>
            <w:lang w:eastAsia="zh-CN"/>
          </w:rPr>
          <w:t>十一、成本控制与效益提升</w:t>
        </w:r>
        <w:r>
          <w:tab/>
        </w:r>
        <w:r>
          <w:fldChar w:fldCharType="begin"/>
        </w:r>
        <w:r>
          <w:instrText xml:space="preserve"> PAGEREF _Toc15274 \h </w:instrText>
        </w:r>
        <w:r>
          <w:fldChar w:fldCharType="separate"/>
        </w:r>
        <w:r>
          <w:t>49</w:t>
        </w:r>
        <w:r>
          <w:fldChar w:fldCharType="end"/>
        </w:r>
      </w:hyperlink>
    </w:p>
    <w:p>
      <w:pPr>
        <w:pStyle w:val="TOC2"/>
        <w:tabs>
          <w:tab w:val="right" w:leader="dot" w:pos="8306"/>
        </w:tabs>
      </w:pPr>
      <w:hyperlink w:anchor="_Toc16790" w:history="1">
        <w:r>
          <w:rPr>
            <w:rFonts w:ascii="仿宋" w:eastAsia="仿宋" w:hAnsi="仿宋" w:cs="仿宋" w:hint="eastAsia"/>
            <w:lang w:eastAsia="zh-CN"/>
          </w:rPr>
          <w:t>(一)、成本核算与预算管理</w:t>
        </w:r>
        <w:r>
          <w:tab/>
        </w:r>
        <w:r>
          <w:fldChar w:fldCharType="begin"/>
        </w:r>
        <w:r>
          <w:instrText xml:space="preserve"> PAGEREF _Toc16790 \h </w:instrText>
        </w:r>
        <w:r>
          <w:fldChar w:fldCharType="separate"/>
        </w:r>
        <w:r>
          <w:t>49</w:t>
        </w:r>
        <w:r>
          <w:fldChar w:fldCharType="end"/>
        </w:r>
      </w:hyperlink>
    </w:p>
    <w:p>
      <w:pPr>
        <w:pStyle w:val="TOC2"/>
        <w:tabs>
          <w:tab w:val="right" w:leader="dot" w:pos="8306"/>
        </w:tabs>
      </w:pPr>
      <w:hyperlink w:anchor="_Toc10794" w:history="1">
        <w:r>
          <w:rPr>
            <w:rFonts w:ascii="仿宋" w:eastAsia="仿宋" w:hAnsi="仿宋" w:cs="仿宋" w:hint="eastAsia"/>
            <w:lang w:eastAsia="zh-CN"/>
          </w:rPr>
          <w:t>(二)、资源利用效率评估</w:t>
        </w:r>
        <w:r>
          <w:tab/>
        </w:r>
        <w:r>
          <w:fldChar w:fldCharType="begin"/>
        </w:r>
        <w:r>
          <w:instrText xml:space="preserve"> PAGEREF _Toc10794 \h </w:instrText>
        </w:r>
        <w:r>
          <w:fldChar w:fldCharType="separate"/>
        </w:r>
        <w:r>
          <w:t>51</w:t>
        </w:r>
        <w:r>
          <w:fldChar w:fldCharType="end"/>
        </w:r>
      </w:hyperlink>
    </w:p>
    <w:p>
      <w:pPr>
        <w:pStyle w:val="TOC2"/>
        <w:tabs>
          <w:tab w:val="right" w:leader="dot" w:pos="8306"/>
        </w:tabs>
      </w:pPr>
      <w:hyperlink w:anchor="_Toc13588" w:history="1">
        <w:r>
          <w:rPr>
            <w:rFonts w:ascii="仿宋" w:eastAsia="仿宋" w:hAnsi="仿宋" w:cs="仿宋" w:hint="eastAsia"/>
            <w:lang w:eastAsia="zh-CN"/>
          </w:rPr>
          <w:t>(三)、降本增效的具体措施</w:t>
        </w:r>
        <w:r>
          <w:tab/>
        </w:r>
        <w:r>
          <w:fldChar w:fldCharType="begin"/>
        </w:r>
        <w:r>
          <w:instrText xml:space="preserve"> PAGEREF _Toc13588 \h </w:instrText>
        </w:r>
        <w:r>
          <w:fldChar w:fldCharType="separate"/>
        </w:r>
        <w:r>
          <w:t>53</w:t>
        </w:r>
        <w:r>
          <w:fldChar w:fldCharType="end"/>
        </w:r>
      </w:hyperlink>
    </w:p>
    <w:p>
      <w:pPr>
        <w:pStyle w:val="TOC2"/>
        <w:tabs>
          <w:tab w:val="right" w:leader="dot" w:pos="8306"/>
        </w:tabs>
      </w:pPr>
      <w:hyperlink w:anchor="_Toc27481" w:history="1">
        <w:r>
          <w:rPr>
            <w:rFonts w:ascii="仿宋" w:eastAsia="仿宋" w:hAnsi="仿宋" w:cs="仿宋" w:hint="eastAsia"/>
            <w:lang w:eastAsia="zh-CN"/>
          </w:rPr>
          <w:t>(四)、成本与效益的平衡策略</w:t>
        </w:r>
        <w:r>
          <w:tab/>
        </w:r>
        <w:r>
          <w:fldChar w:fldCharType="begin"/>
        </w:r>
        <w:r>
          <w:instrText xml:space="preserve"> PAGEREF _Toc27481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云数融合企业要想保持竞争力和持续增长，就必须进行战略层面的思考和规划。本方案提供了一个框架，帮助云数融合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0727"/>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132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产品方案的确定是基于多方面因素的综合考虑。我们充分考虑了国家及地方产业发展政策、市场需求状况、资源供应情况、企业资金筹措能力、生产工艺技术水平的先进程度以及云数融合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云数融合项目产品需求市场作为出发点和落脚点。根据市场的动态变化，我们将灵活调整产品结构，真正做到市场需求决定产品生产。市场热点在哪里，我们的创新工作就紧随其后。为了适应市场需求的变化，我们将合理确定云数融合项目产品生产方案，并通过增加产品高附加值的方式，满足人们对云数融合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119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云数融合项目总征地面积为XX平方米，相当于约XX亩，其中净用地面积为XX平方米，处于红线范围内，折合约XX亩。云数融合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云数融合项目的计划总投资为XX万元，预计年实现的营业收入将达到XX万元。这一投资将为云数融合项目提供充足的资金支持，确保云数融合项目能够高效运营并实现可观的经济效益。</w:t>
      </w:r>
    </w:p>
    <w:p>
      <w:pPr>
        <w:pStyle w:val="Heading1"/>
        <w:ind w:firstLine="560" w:firstLineChars="200"/>
        <w:rPr>
          <w:rFonts w:ascii="仿宋" w:eastAsia="仿宋" w:hAnsi="仿宋" w:cs="仿宋" w:hint="eastAsia"/>
          <w:sz w:val="28"/>
          <w:lang w:eastAsia="zh-CN"/>
        </w:rPr>
      </w:pPr>
      <w:bookmarkStart w:id="5" w:name="_Toc15746"/>
      <w:r>
        <w:rPr>
          <w:rFonts w:ascii="仿宋" w:eastAsia="仿宋" w:hAnsi="仿宋" w:cs="仿宋" w:hint="eastAsia"/>
          <w:sz w:val="28"/>
          <w:lang w:eastAsia="zh-CN"/>
        </w:rPr>
        <w:t>二、云数融合项目概论</w:t>
      </w:r>
      <w:bookmarkEnd w:id="5"/>
    </w:p>
    <w:p>
      <w:pPr>
        <w:pStyle w:val="Heading2"/>
        <w:rPr>
          <w:rFonts w:ascii="仿宋" w:eastAsia="仿宋" w:hAnsi="仿宋" w:cs="仿宋" w:hint="eastAsia"/>
          <w:lang w:eastAsia="zh-CN"/>
        </w:rPr>
      </w:pPr>
      <w:bookmarkStart w:id="6" w:name="_Toc4848"/>
      <w:r>
        <w:rPr>
          <w:rFonts w:ascii="仿宋" w:eastAsia="仿宋" w:hAnsi="仿宋" w:cs="仿宋" w:hint="eastAsia"/>
          <w:lang w:eastAsia="zh-CN"/>
        </w:rPr>
        <w:t>(一)、创新计划及云数融合项目性质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XX云数融合项目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云数融合项目建设性质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云数融合项目为新建云数融合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7" w:name="_Toc20097"/>
      <w:r>
        <w:rPr>
          <w:rFonts w:ascii="仿宋" w:eastAsia="仿宋" w:hAnsi="仿宋" w:cs="仿宋" w:hint="eastAsia"/>
          <w:sz w:val="28"/>
          <w:lang w:eastAsia="zh-CN"/>
        </w:rPr>
        <w:t>(二)、主管单位与云数融合项目执行方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8" w:name="_Toc26548"/>
      <w:r>
        <w:rPr>
          <w:rFonts w:ascii="仿宋" w:eastAsia="仿宋" w:hAnsi="仿宋" w:cs="仿宋" w:hint="eastAsia"/>
          <w:sz w:val="28"/>
          <w:lang w:eastAsia="zh-CN"/>
        </w:rPr>
        <w:t>(三)、战略协作伙伴</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9" w:name="_Toc31260"/>
      <w:r>
        <w:rPr>
          <w:rFonts w:ascii="仿宋" w:eastAsia="仿宋" w:hAnsi="仿宋" w:cs="仿宋" w:hint="eastAsia"/>
          <w:sz w:val="28"/>
          <w:lang w:eastAsia="zh-CN"/>
        </w:rPr>
        <w:t>(四)、云数融合项目提出背景和合理性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云数融合项目背景分析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云数融合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云数融合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云数融合项目中取得显著的业绩。云数融合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数融合项目提出之前，公司进行了全面的市场调研和前期验证工作。这包括对潜在市场的需求分析、竞争对手的情报搜集、潜在客户的反馈等。通过这些工作，我们确信云数融合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公司的战略规划和业务布局对云数融合项目提出起到了指导作用。云数融合项目的提出是为了实现公司更广泛的战略目标，强化在特定领域的竞争实力，实现战略的有序推进和全面实施。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0" w:name="_Toc9165"/>
      <w:r>
        <w:rPr>
          <w:rFonts w:ascii="仿宋" w:eastAsia="仿宋" w:hAnsi="仿宋" w:cs="仿宋" w:hint="eastAsia"/>
          <w:sz w:val="28"/>
          <w:lang w:eastAsia="zh-CN"/>
        </w:rPr>
        <w:t>(五)、云数融合项目选址和土地综合评估</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云数融合项目选址于xxx区，该区地理位置优越，便于物流和人员流动。地处交通枢纽，对于物资运输和市场覆盖都有明显的优势。同时，该区自然环境优美，有利于云数融合项目的可持续发展。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xxx区具备繁荣的经济环境，市场需求旺盛，为云数融合项目提供了广阔的发展空间。区域内产业结构合理，对相关产业的支持和引导政策积极，为云数融合项目的发展提供了有力支持。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云数融合项目选址用地面积为XXXX平方米，用地状况平整且面积充足，为云数融合项目建设提供了良好的条件。规划布局合理，充分考虑了未来的扩展和发展需求，确保云数融合项目具备可持续经营的空间。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云数融合项目充分考虑生态环保和社会责任。通过采取现代化的环保技术和管理手段，确保云数融合项目对周边生态环境的影响最小。云数融合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考虑到xxx区的地理位置、区域经济环境、用地状况等因素，该用地选址为云数融合项目提供了得天独厚的优势。用地规模适中，布局合理，有望成为云数融合项目长期稳健发展的有力支持。</w:t>
      </w:r>
    </w:p>
    <w:p>
      <w:pPr>
        <w:pStyle w:val="Heading2"/>
        <w:ind w:firstLine="560" w:firstLineChars="200"/>
        <w:rPr>
          <w:rFonts w:ascii="仿宋" w:eastAsia="仿宋" w:hAnsi="仿宋" w:cs="仿宋" w:hint="eastAsia"/>
          <w:sz w:val="28"/>
          <w:lang w:eastAsia="zh-CN"/>
        </w:rPr>
      </w:pPr>
      <w:bookmarkStart w:id="11" w:name="_Toc21291"/>
      <w:r>
        <w:rPr>
          <w:rFonts w:ascii="仿宋" w:eastAsia="仿宋" w:hAnsi="仿宋" w:cs="仿宋" w:hint="eastAsia"/>
          <w:sz w:val="28"/>
          <w:lang w:eastAsia="zh-CN"/>
        </w:rPr>
        <w:t>(六)、土木工程建设目标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净用地面积为XXX平方米，建筑物基底占地面积XXX平方米，总建筑面积达到XXX平方米。其中，规划建设主体工程占地XXXX平方米，为云数融合项目的核心建设区域。此外，云数融合项目规划绿化面积为XXX平方米，通过合理规划和设计，将注重打造绿色、生态友好的云数融合项目环境。</w:t>
      </w:r>
    </w:p>
    <w:p>
      <w:pPr>
        <w:pStyle w:val="Heading2"/>
        <w:ind w:firstLine="560" w:firstLineChars="200"/>
        <w:rPr>
          <w:rFonts w:ascii="仿宋" w:eastAsia="仿宋" w:hAnsi="仿宋" w:cs="仿宋" w:hint="eastAsia"/>
          <w:sz w:val="28"/>
          <w:lang w:eastAsia="zh-CN"/>
        </w:rPr>
      </w:pPr>
      <w:bookmarkStart w:id="12" w:name="_Toc4652"/>
      <w:r>
        <w:rPr>
          <w:rFonts w:ascii="仿宋" w:eastAsia="仿宋" w:hAnsi="仿宋" w:cs="仿宋" w:hint="eastAsia"/>
          <w:sz w:val="28"/>
          <w:lang w:eastAsia="zh-CN"/>
        </w:rPr>
        <w:t>(七)、设备采购计划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云数融合项目计划购置设备共计XXX台（套），主要包括：XXX生产线、XX设备、XX机、XX机、XXX仪等。设备购置费用为XXX万元，这些设备将在云数融合项目实施中发挥重要作用，支持云数融合项目的正常运营和生产。</w:t>
      </w:r>
    </w:p>
    <w:p>
      <w:pPr>
        <w:pStyle w:val="Heading2"/>
        <w:ind w:firstLine="560" w:firstLineChars="200"/>
        <w:rPr>
          <w:rFonts w:ascii="仿宋" w:eastAsia="仿宋" w:hAnsi="仿宋" w:cs="仿宋" w:hint="eastAsia"/>
          <w:sz w:val="28"/>
          <w:lang w:eastAsia="zh-CN"/>
        </w:rPr>
      </w:pPr>
      <w:bookmarkStart w:id="13" w:name="_Toc13962"/>
      <w:r>
        <w:rPr>
          <w:rFonts w:ascii="仿宋" w:eastAsia="仿宋" w:hAnsi="仿宋" w:cs="仿宋" w:hint="eastAsia"/>
          <w:sz w:val="28"/>
          <w:lang w:eastAsia="zh-CN"/>
        </w:rPr>
        <w:t>(八)、产品规划与开发方案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根据云数融合项目建设规划，达产年产品规划设计方案为XXX单位/年。这一方案综合考虑了XXX集团企业的发展战略、产品市场定位、资金筹措能力、产能发展需求、技术条件、销售渠道和策略、管理经验，以及相应的配套设备、人员素质，以及云数融合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云数融合项目采用规模化、流水线生产方式进行布局，秉持“循序渐进、量入而出”的原则。这样的布局有助于提高生产效率，优化生产流程，确保产品质量，同时也有利于实现云数融合项目的可持续发展。</w:t>
      </w:r>
    </w:p>
    <w:p>
      <w:pPr>
        <w:pStyle w:val="Heading2"/>
        <w:ind w:firstLine="560" w:firstLineChars="200"/>
        <w:rPr>
          <w:rFonts w:ascii="仿宋" w:eastAsia="仿宋" w:hAnsi="仿宋" w:cs="仿宋" w:hint="eastAsia"/>
          <w:sz w:val="28"/>
          <w:lang w:eastAsia="zh-CN"/>
        </w:rPr>
      </w:pPr>
      <w:bookmarkStart w:id="14" w:name="_Toc2879"/>
      <w:r>
        <w:rPr>
          <w:rFonts w:ascii="仿宋" w:eastAsia="仿宋" w:hAnsi="仿宋" w:cs="仿宋" w:hint="eastAsia"/>
          <w:sz w:val="28"/>
          <w:lang w:eastAsia="zh-CN"/>
        </w:rPr>
        <w:t>(九)、原材料供应保障</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基础依赖于一系列主要原材料及辅助材料，其中包括Xxx、xxx、xx、xxx、xx等关键成分。为了确保云数融合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云数融合项目对原辅材料高标准的要求。他们拥有强大的生产能力和供应链体系，能够灵活应对市场变化，确保在云数融合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云数融合项目未来扩大生产规模的需求。通过与这些供货商的密切合作，Xxx集团将确保云数融合项目在原材料供应方面具有高度的稳定性和可持续性，为云数融合项目的长期发展打下坚实的基础。这一战略性选择有助于提升云数融合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5" w:name="_Toc21991"/>
      <w:r>
        <w:rPr>
          <w:rFonts w:ascii="仿宋" w:eastAsia="仿宋" w:hAnsi="仿宋" w:cs="仿宋" w:hint="eastAsia"/>
          <w:sz w:val="28"/>
          <w:lang w:eastAsia="zh-CN"/>
        </w:rPr>
        <w:t>(十)、云数融合项目能源消耗分析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云数融合项目能耗概况：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云数融合项目年用电量达到XXX千瓦时，相当于消耗了XX吨标准煤。这一电力需求覆盖了XX云数融合项目的生产、办公以及公用设施等各方面的用电需求。通过合理的电力规划，确保云数融合项目的正常运转。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云数融合项目用水情况：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云数融合项目年总用水量达到XXX立方米，相当于消耗了XX吨标准煤。主要用水包括生产补给水和办公及生活用水。云数融合项目通过连接到xxx产业示范园区的市政管网，实现了对可靠水源的充分利用。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云数融合项目年用电量和总用水量的综合总耗能量（当量值）为XX吨标准煤/年。在达产年，云数融合项目实现了XX吨标准煤/年的综合节能，总节能率达到了XX%。这意味着云数融合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云数融合项目的能源需求和使用情况，还凸显了云数融合项目在能源管理和节能方面所取得的显著成就。通过细致的能耗统计和全面的节能措施，云数融合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6" w:name="_Toc12555"/>
      <w:r>
        <w:rPr>
          <w:rFonts w:ascii="仿宋" w:eastAsia="仿宋" w:hAnsi="仿宋" w:cs="仿宋" w:hint="eastAsia"/>
          <w:sz w:val="28"/>
          <w:lang w:eastAsia="zh-CN"/>
        </w:rPr>
        <w:t>(十一)、环境保护</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规划与设计充分契合xxx产业示范园区的发展方向，遵循了该园区的产业结构调整规划以及国家产业发展政策。我们深刻理解并积极响应国家对产业升级、结构优化的号召，确保云数融合项目的发展与国家产业大势保持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云数融合项目采取了全面而实际可行的治理措施，针对各类污染物制定了科学有效的控制方案，严格按照国家规定的排放标准执行。通过云数融合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数融合项目设计中，我们强调了清洁生产的理念，采用了清洁生产工艺，并选择了清洁原材料，以生产环保型产品。同时，我们实施了全面而有效的清洁生产措施，以达到减少和消除污染的目标。在云数融合项目建成投产后，各项环境指标将严格符合国家和地方清洁生产的标准要求，确保云数融合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7" w:name="_Toc28153"/>
      <w:r>
        <w:rPr>
          <w:rFonts w:ascii="仿宋" w:eastAsia="仿宋" w:hAnsi="仿宋" w:cs="仿宋" w:hint="eastAsia"/>
          <w:sz w:val="28"/>
          <w:lang w:eastAsia="zh-CN"/>
        </w:rPr>
        <w:t>(十二)、云数融合项目进度规划与执行</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8" w:name="_Toc3341"/>
      <w:r>
        <w:rPr>
          <w:rFonts w:ascii="仿宋" w:eastAsia="仿宋" w:hAnsi="仿宋" w:cs="仿宋" w:hint="eastAsia"/>
          <w:sz w:val="28"/>
          <w:lang w:eastAsia="zh-CN"/>
        </w:rPr>
        <w:t>(十三)、经济效益分析与投资预估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云数融合项目总投资及资金构成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云数融合项目总投资预计为XXX万元，其中固定资产投资为XXX万元，占云数融合项目总投资的XX%；流动资金为XXX万元，占云数融合项目总投资的XX%。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目前，该云数融合项目的资金筹措阶段由企业自筹，通过内部资金和融资等方式满足云数融合项目启动和实施的资金需求。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云数融合项目预期经济效益规划目标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预期在达产年实现营业收入达XXX万元，总成本费用为XXX万元，税金及附加为XXX万元，实现利润总额为XXX万元，利税总额为XXX万元，税后净利润达XXX万元，达产年纳税总额为XXX万元。在达产年，云数融合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这些预期经济效益规划目标反映了云数融合项目在经济层面的可行性和潜在收益，为云数融合项目的推进和实施提供了有力的经济支持。</w:t>
      </w:r>
    </w:p>
    <w:p>
      <w:pPr>
        <w:pStyle w:val="Heading2"/>
        <w:ind w:firstLine="560" w:firstLineChars="200"/>
        <w:rPr>
          <w:rFonts w:ascii="仿宋" w:eastAsia="仿宋" w:hAnsi="仿宋" w:cs="仿宋" w:hint="eastAsia"/>
          <w:sz w:val="28"/>
          <w:lang w:eastAsia="zh-CN"/>
        </w:rPr>
      </w:pPr>
      <w:bookmarkStart w:id="19" w:name="_Toc11113"/>
      <w:r>
        <w:rPr>
          <w:rFonts w:ascii="仿宋" w:eastAsia="仿宋" w:hAnsi="仿宋" w:cs="仿宋" w:hint="eastAsia"/>
          <w:sz w:val="28"/>
          <w:lang w:eastAsia="zh-CN"/>
        </w:rPr>
        <w:t>(十四)、报告详解与解释</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1、云数融合项目符合政策和示范园区发展需求：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云数融合项目不仅完全符合国家产业发展政策和规划要求，还与XXX产业示范园区及XXX产业示范园区的XX行业布局和结构调整政策相契合。云数融合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2、云数融合项目对示范园区经济的促进作用：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云数融合项目”。这一建设将不仅有力促进XXX产业示范园区的经济发展，创造了XX个就业职位，达产年纳税总额达到XX万元，更将通过云数融合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3、云数融合项目的经济效益和投资回报率：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数融合项目达产年投资利润率高达XX%，投资利税率达到XX%，全部投资回报率为XX%，而全部投资回收期仅为XX年（含建设期）。这意味着云数融合项目不仅具备强大的盈利能力，同时展现了卓越的抗风险能力，为投资者带来了可观的经济回报，进一步确保了云数融合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云数融合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在经济效益、社会效益、环境保护和清洁生产等方面，本云数融合项目的建设和实施都呈现出积极而可行的前景。</w:t>
      </w:r>
    </w:p>
    <w:p>
      <w:pPr>
        <w:pStyle w:val="Heading1"/>
        <w:ind w:firstLine="560" w:firstLineChars="200"/>
        <w:rPr>
          <w:rFonts w:ascii="仿宋" w:eastAsia="仿宋" w:hAnsi="仿宋" w:cs="仿宋" w:hint="eastAsia"/>
          <w:sz w:val="28"/>
          <w:lang w:eastAsia="zh-CN"/>
        </w:rPr>
      </w:pPr>
      <w:bookmarkStart w:id="20" w:name="_Toc9728"/>
      <w:r>
        <w:rPr>
          <w:rFonts w:ascii="仿宋" w:eastAsia="仿宋" w:hAnsi="仿宋" w:cs="仿宋" w:hint="eastAsia"/>
          <w:sz w:val="28"/>
          <w:lang w:eastAsia="zh-CN"/>
        </w:rPr>
        <w:t>三、风险应对评估</w:t>
      </w:r>
      <w:bookmarkEnd w:id="20"/>
    </w:p>
    <w:p>
      <w:pPr>
        <w:pStyle w:val="Heading2"/>
        <w:rPr>
          <w:rFonts w:ascii="仿宋" w:eastAsia="仿宋" w:hAnsi="仿宋" w:cs="仿宋" w:hint="eastAsia"/>
          <w:lang w:eastAsia="zh-CN"/>
        </w:rPr>
      </w:pPr>
      <w:bookmarkStart w:id="21" w:name="_Toc7149"/>
      <w:r>
        <w:rPr>
          <w:rFonts w:ascii="仿宋" w:eastAsia="仿宋" w:hAnsi="仿宋" w:cs="仿宋" w:hint="eastAsia"/>
          <w:lang w:eastAsia="zh-CN"/>
        </w:rPr>
        <w:t>(一)、政策风险分析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云数融合项目实施过程中，政策因素可能对云数融合项目产生一定的影响。为了应对潜在的政策风险，我们将密切关注国家和地方相关政策的变化。与相关政府部门建立良好的沟通渠道，及时获取政策信息，确保云数融合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2" w:name="_Toc5374"/>
      <w:r>
        <w:rPr>
          <w:rFonts w:ascii="仿宋" w:eastAsia="仿宋" w:hAnsi="仿宋" w:cs="仿宋" w:hint="eastAsia"/>
          <w:sz w:val="28"/>
          <w:lang w:eastAsia="zh-CN"/>
        </w:rPr>
        <w:t>(二)、社会风险分析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3" w:name="_Toc13679"/>
      <w:r>
        <w:rPr>
          <w:rFonts w:ascii="仿宋" w:eastAsia="仿宋" w:hAnsi="仿宋" w:cs="仿宋" w:hint="eastAsia"/>
          <w:sz w:val="28"/>
          <w:lang w:eastAsia="zh-CN"/>
        </w:rPr>
        <w:t>(三)、市场风险分析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云数融合项目面临的重要挑战之一。我们将进行全面的市场调研，了解目标市场的需求和竞争格局。同时，制定灵活的市场推广策略，以适应市场变化。建立多层次、多元化的市场渠道，降低单一市场对云数融合项目的风险影响。</w:t>
      </w:r>
    </w:p>
    <w:p>
      <w:pPr>
        <w:pStyle w:val="Heading2"/>
        <w:ind w:firstLine="560" w:firstLineChars="200"/>
        <w:rPr>
          <w:rFonts w:ascii="仿宋" w:eastAsia="仿宋" w:hAnsi="仿宋" w:cs="仿宋" w:hint="eastAsia"/>
          <w:sz w:val="28"/>
          <w:lang w:eastAsia="zh-CN"/>
        </w:rPr>
      </w:pPr>
      <w:bookmarkStart w:id="24" w:name="_Toc7327"/>
      <w:r>
        <w:rPr>
          <w:rFonts w:ascii="仿宋" w:eastAsia="仿宋" w:hAnsi="仿宋" w:cs="仿宋" w:hint="eastAsia"/>
          <w:sz w:val="28"/>
          <w:lang w:eastAsia="zh-CN"/>
        </w:rPr>
        <w:t>(四)、资金风险分析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云数融合项目成功实施的基础。我们将建立健全的资金管理制度，定期进行资金流量分析，确保云数融合项目运营资金的充足。与金融机构建立良好的合作关系，提前制定应对资金紧张的预案，以确保云数融合项目的资金安全。</w:t>
      </w:r>
    </w:p>
    <w:p>
      <w:pPr>
        <w:pStyle w:val="Heading2"/>
        <w:ind w:firstLine="560" w:firstLineChars="200"/>
        <w:rPr>
          <w:rFonts w:ascii="仿宋" w:eastAsia="仿宋" w:hAnsi="仿宋" w:cs="仿宋" w:hint="eastAsia"/>
          <w:sz w:val="28"/>
          <w:lang w:eastAsia="zh-CN"/>
        </w:rPr>
      </w:pPr>
      <w:bookmarkStart w:id="25" w:name="_Toc2867"/>
      <w:r>
        <w:rPr>
          <w:rFonts w:ascii="仿宋" w:eastAsia="仿宋" w:hAnsi="仿宋" w:cs="仿宋" w:hint="eastAsia"/>
          <w:sz w:val="28"/>
          <w:lang w:eastAsia="zh-CN"/>
        </w:rPr>
        <w:t>(五)、技术风险分析</w:t>
      </w:r>
      <w:bookmarkEnd w:id="25"/>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技术风险是云数融合项目实施中不可避免的挑战。我们将进行全面的技术评估，确保所采用的技术方案是成熟、可行的。与专业技术团队建立良好的合作关系，及时解决技术难题，确保云数融合项目按计划进行。</w:t>
      </w:r>
    </w:p>
    <w:p>
      <w:pPr>
        <w:pStyle w:val="Heading2"/>
        <w:ind w:firstLine="560" w:firstLineChars="200"/>
        <w:rPr>
          <w:rFonts w:ascii="仿宋" w:eastAsia="仿宋" w:hAnsi="仿宋" w:cs="仿宋" w:hint="eastAsia"/>
          <w:sz w:val="28"/>
          <w:lang w:eastAsia="zh-CN"/>
        </w:rPr>
      </w:pPr>
      <w:bookmarkStart w:id="26" w:name="_Toc6649"/>
      <w:r>
        <w:rPr>
          <w:rFonts w:ascii="仿宋" w:eastAsia="仿宋" w:hAnsi="仿宋" w:cs="仿宋" w:hint="eastAsia"/>
          <w:sz w:val="28"/>
          <w:lang w:eastAsia="zh-CN"/>
        </w:rPr>
        <w:t>(六)、财务风险分析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财务风险是云数融合项目运营中需要高度重视的方面。我们将建立健全的财务管理体系，严格执行财务制度。通过多元化投资，降低财务风险集中度。及时调整财务战略，确保云数融合项目财务运作的健康发展。</w:t>
      </w:r>
    </w:p>
    <w:p>
      <w:pPr>
        <w:pStyle w:val="Heading2"/>
        <w:ind w:firstLine="560" w:firstLineChars="200"/>
        <w:rPr>
          <w:rFonts w:ascii="仿宋" w:eastAsia="仿宋" w:hAnsi="仿宋" w:cs="仿宋" w:hint="eastAsia"/>
          <w:sz w:val="28"/>
          <w:lang w:eastAsia="zh-CN"/>
        </w:rPr>
      </w:pPr>
      <w:bookmarkStart w:id="27" w:name="_Toc18772"/>
      <w:r>
        <w:rPr>
          <w:rFonts w:ascii="仿宋" w:eastAsia="仿宋" w:hAnsi="仿宋" w:cs="仿宋" w:hint="eastAsia"/>
          <w:sz w:val="28"/>
          <w:lang w:eastAsia="zh-CN"/>
        </w:rPr>
        <w:t>(七)、管理风险分析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云数融合项目进度管理等方面。我们将通过建设高效的管理团队，提升管理水平。建立科学的云数融合项目管理体系，确保云数融合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8" w:name="_Toc9900"/>
      <w:r>
        <w:rPr>
          <w:rFonts w:ascii="仿宋" w:eastAsia="仿宋" w:hAnsi="仿宋" w:cs="仿宋" w:hint="eastAsia"/>
          <w:sz w:val="28"/>
          <w:lang w:eastAsia="zh-CN"/>
        </w:rPr>
        <w:t>(八)、其它风险分析</w:t>
      </w:r>
      <w:bookmarkEnd w:id="28"/>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云数融合项目实施中可能还存在其他各种意外风险，我们将建立综合的风险管理机制，及时评估、响应和应对各类潜在风险。通过建设风险管理团队，提高应对不确定性的能力。灵活调整云数融合项目计划，确保云数融合项目始终处于可控的状态。</w:t>
      </w:r>
    </w:p>
    <w:p>
      <w:pPr>
        <w:pStyle w:val="Heading1"/>
        <w:ind w:firstLine="560" w:firstLineChars="200"/>
        <w:rPr>
          <w:rFonts w:ascii="仿宋" w:eastAsia="仿宋" w:hAnsi="仿宋" w:cs="仿宋" w:hint="eastAsia"/>
          <w:sz w:val="28"/>
          <w:lang w:eastAsia="zh-CN"/>
        </w:rPr>
      </w:pPr>
      <w:bookmarkStart w:id="29" w:name="_Toc4376"/>
      <w:r>
        <w:rPr>
          <w:rFonts w:ascii="仿宋" w:eastAsia="仿宋" w:hAnsi="仿宋" w:cs="仿宋" w:hint="eastAsia"/>
          <w:sz w:val="28"/>
          <w:lang w:eastAsia="zh-CN"/>
        </w:rPr>
        <w:t>四、背景和必要性研究</w:t>
      </w:r>
      <w:bookmarkEnd w:id="29"/>
    </w:p>
    <w:p>
      <w:pPr>
        <w:pStyle w:val="Heading2"/>
        <w:rPr>
          <w:rFonts w:ascii="仿宋" w:eastAsia="仿宋" w:hAnsi="仿宋" w:cs="仿宋" w:hint="eastAsia"/>
          <w:lang w:eastAsia="zh-CN"/>
        </w:rPr>
      </w:pPr>
      <w:bookmarkStart w:id="30" w:name="_Toc15467"/>
      <w:r>
        <w:rPr>
          <w:rFonts w:ascii="仿宋" w:eastAsia="仿宋" w:hAnsi="仿宋" w:cs="仿宋" w:hint="eastAsia"/>
          <w:lang w:eastAsia="zh-CN"/>
        </w:rPr>
        <w:t>(一)、云数融合项目承办单位背景分析</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31" w:name="_Toc25826"/>
      <w:r>
        <w:rPr>
          <w:rFonts w:ascii="仿宋" w:eastAsia="仿宋" w:hAnsi="仿宋" w:cs="仿宋" w:hint="eastAsia"/>
          <w:sz w:val="28"/>
          <w:lang w:eastAsia="zh-CN"/>
        </w:rPr>
        <w:t>(二)、云数融合项目背景分析</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云数融合项目的启动和实施将为公司带来更多的发展机遇，同时也将对示范园区产业的升级和结构的调整起到积极的推动作用。在市场风云变幻的大背景下，公司正以饱满的热情和务实的态度，迎接新一轮的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https://d.book118.com/717055163011006050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B6943"/>
    <w:rsid w:val="09EB6943"/>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1705516301100605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2024-03-06T00:41:00Z</dcterms:created>
  <dcterms:modified xsi:type="dcterms:W3CDTF">2024-03-06T00:41:18Z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77B2B18994A14193B6BF5167149CC5E6_11</vt:lpwstr>
  </property>
  <property fmtid="{D5CDD505-2E9C-101B-9397-08002B2CF9AE}" pid="3" name="KSOProductBuildVer">
    <vt:lpwstr>2052-12.1.0.16388</vt:lpwstr>
  </property>
</Properties>
</file>