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钨钼对焊机专题展望报告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879" w:history="1">
        <w:r>
          <w:rPr>
            <w:rFonts w:ascii="仿宋" w:eastAsia="仿宋" w:hAnsi="仿宋" w:cs="仿宋" w:hint="eastAsia"/>
            <w:lang w:eastAsia="zh-CN"/>
          </w:rPr>
          <w:t>概论</w:t>
        </w:r>
        <w:r>
          <w:tab/>
        </w:r>
        <w:r>
          <w:fldChar w:fldCharType="begin"/>
        </w:r>
        <w:r>
          <w:instrText xml:space="preserve"> PAGEREF _Toc7879 \h </w:instrText>
        </w:r>
        <w:r>
          <w:fldChar w:fldCharType="separate"/>
        </w:r>
        <w:r>
          <w:t>3</w:t>
        </w:r>
        <w:r>
          <w:fldChar w:fldCharType="end"/>
        </w:r>
      </w:hyperlink>
    </w:p>
    <w:p>
      <w:pPr>
        <w:pStyle w:val="TOC1"/>
        <w:tabs>
          <w:tab w:val="right" w:leader="dot" w:pos="8306"/>
        </w:tabs>
      </w:pPr>
      <w:hyperlink w:anchor="_Toc23214" w:history="1">
        <w:r>
          <w:rPr>
            <w:rFonts w:ascii="仿宋" w:eastAsia="仿宋" w:hAnsi="仿宋" w:cs="仿宋" w:hint="eastAsia"/>
            <w:lang w:eastAsia="zh-CN"/>
          </w:rPr>
          <w:t>一、钨钼对焊机人力资源管理策略</w:t>
        </w:r>
        <w:r>
          <w:tab/>
        </w:r>
        <w:r>
          <w:fldChar w:fldCharType="begin"/>
        </w:r>
        <w:r>
          <w:instrText xml:space="preserve"> PAGEREF _Toc23214 \h </w:instrText>
        </w:r>
        <w:r>
          <w:fldChar w:fldCharType="separate"/>
        </w:r>
        <w:r>
          <w:t>3</w:t>
        </w:r>
        <w:r>
          <w:fldChar w:fldCharType="end"/>
        </w:r>
      </w:hyperlink>
    </w:p>
    <w:p>
      <w:pPr>
        <w:pStyle w:val="TOC2"/>
        <w:tabs>
          <w:tab w:val="right" w:leader="dot" w:pos="8306"/>
        </w:tabs>
      </w:pPr>
      <w:hyperlink w:anchor="_Toc17705" w:history="1">
        <w:r>
          <w:rPr>
            <w:rFonts w:ascii="仿宋" w:eastAsia="仿宋" w:hAnsi="仿宋" w:cs="仿宋" w:hint="eastAsia"/>
            <w:lang w:eastAsia="zh-CN"/>
          </w:rPr>
          <w:t>(一)、钨钼对焊机劳动关系管理</w:t>
        </w:r>
        <w:r>
          <w:tab/>
        </w:r>
        <w:r>
          <w:fldChar w:fldCharType="begin"/>
        </w:r>
        <w:r>
          <w:instrText xml:space="preserve"> PAGEREF _Toc17705 \h </w:instrText>
        </w:r>
        <w:r>
          <w:fldChar w:fldCharType="separate"/>
        </w:r>
        <w:r>
          <w:t>3</w:t>
        </w:r>
        <w:r>
          <w:fldChar w:fldCharType="end"/>
        </w:r>
      </w:hyperlink>
    </w:p>
    <w:p>
      <w:pPr>
        <w:pStyle w:val="TOC2"/>
        <w:tabs>
          <w:tab w:val="right" w:leader="dot" w:pos="8306"/>
        </w:tabs>
      </w:pPr>
      <w:hyperlink w:anchor="_Toc26774" w:history="1">
        <w:r>
          <w:rPr>
            <w:rFonts w:ascii="仿宋" w:eastAsia="仿宋" w:hAnsi="仿宋" w:cs="仿宋" w:hint="eastAsia"/>
            <w:lang w:eastAsia="zh-CN"/>
          </w:rPr>
          <w:t>(二)、钨钼对焊机人力资源管理原则</w:t>
        </w:r>
        <w:r>
          <w:tab/>
        </w:r>
        <w:r>
          <w:fldChar w:fldCharType="begin"/>
        </w:r>
        <w:r>
          <w:instrText xml:space="preserve"> PAGEREF _Toc26774 \h </w:instrText>
        </w:r>
        <w:r>
          <w:fldChar w:fldCharType="separate"/>
        </w:r>
        <w:r>
          <w:t>4</w:t>
        </w:r>
        <w:r>
          <w:fldChar w:fldCharType="end"/>
        </w:r>
      </w:hyperlink>
    </w:p>
    <w:p>
      <w:pPr>
        <w:pStyle w:val="TOC2"/>
        <w:tabs>
          <w:tab w:val="right" w:leader="dot" w:pos="8306"/>
        </w:tabs>
      </w:pPr>
      <w:hyperlink w:anchor="_Toc23907" w:history="1">
        <w:r>
          <w:rPr>
            <w:rFonts w:ascii="仿宋" w:eastAsia="仿宋" w:hAnsi="仿宋" w:cs="仿宋" w:hint="eastAsia"/>
            <w:lang w:eastAsia="zh-CN"/>
          </w:rPr>
          <w:t>(三)、钨钼对焊机人员配置方案</w:t>
        </w:r>
        <w:r>
          <w:tab/>
        </w:r>
        <w:r>
          <w:fldChar w:fldCharType="begin"/>
        </w:r>
        <w:r>
          <w:instrText xml:space="preserve"> PAGEREF _Toc23907 \h </w:instrText>
        </w:r>
        <w:r>
          <w:fldChar w:fldCharType="separate"/>
        </w:r>
        <w:r>
          <w:t>7</w:t>
        </w:r>
        <w:r>
          <w:fldChar w:fldCharType="end"/>
        </w:r>
      </w:hyperlink>
    </w:p>
    <w:p>
      <w:pPr>
        <w:pStyle w:val="TOC2"/>
        <w:tabs>
          <w:tab w:val="right" w:leader="dot" w:pos="8306"/>
        </w:tabs>
      </w:pPr>
      <w:hyperlink w:anchor="_Toc2731" w:history="1">
        <w:r>
          <w:rPr>
            <w:rFonts w:ascii="仿宋" w:eastAsia="仿宋" w:hAnsi="仿宋" w:cs="仿宋" w:hint="eastAsia"/>
            <w:lang w:eastAsia="zh-CN"/>
          </w:rPr>
          <w:t>(四)、钨钼对焊机员工招聘方案</w:t>
        </w:r>
        <w:r>
          <w:tab/>
        </w:r>
        <w:r>
          <w:fldChar w:fldCharType="begin"/>
        </w:r>
        <w:r>
          <w:instrText xml:space="preserve"> PAGEREF _Toc2731 \h </w:instrText>
        </w:r>
        <w:r>
          <w:fldChar w:fldCharType="separate"/>
        </w:r>
        <w:r>
          <w:t>9</w:t>
        </w:r>
        <w:r>
          <w:fldChar w:fldCharType="end"/>
        </w:r>
      </w:hyperlink>
    </w:p>
    <w:p>
      <w:pPr>
        <w:pStyle w:val="TOC2"/>
        <w:tabs>
          <w:tab w:val="right" w:leader="dot" w:pos="8306"/>
        </w:tabs>
      </w:pPr>
      <w:hyperlink w:anchor="_Toc9461" w:history="1">
        <w:r>
          <w:rPr>
            <w:rFonts w:ascii="仿宋" w:eastAsia="仿宋" w:hAnsi="仿宋" w:cs="仿宋" w:hint="eastAsia"/>
            <w:lang w:eastAsia="zh-CN"/>
          </w:rPr>
          <w:t>(五)、钨钼对焊机绩效和薪酬管理方案</w:t>
        </w:r>
        <w:r>
          <w:tab/>
        </w:r>
        <w:r>
          <w:fldChar w:fldCharType="begin"/>
        </w:r>
        <w:r>
          <w:instrText xml:space="preserve"> PAGEREF _Toc9461 \h </w:instrText>
        </w:r>
        <w:r>
          <w:fldChar w:fldCharType="separate"/>
        </w:r>
        <w:r>
          <w:t>10</w:t>
        </w:r>
        <w:r>
          <w:fldChar w:fldCharType="end"/>
        </w:r>
      </w:hyperlink>
    </w:p>
    <w:p>
      <w:pPr>
        <w:pStyle w:val="TOC2"/>
        <w:tabs>
          <w:tab w:val="right" w:leader="dot" w:pos="8306"/>
        </w:tabs>
      </w:pPr>
      <w:hyperlink w:anchor="_Toc24613" w:history="1">
        <w:r>
          <w:rPr>
            <w:rFonts w:ascii="仿宋" w:eastAsia="仿宋" w:hAnsi="仿宋" w:cs="仿宋" w:hint="eastAsia"/>
            <w:lang w:eastAsia="zh-CN"/>
          </w:rPr>
          <w:t>(六)、钨钼对焊机员工福利管理方案</w:t>
        </w:r>
        <w:r>
          <w:tab/>
        </w:r>
        <w:r>
          <w:fldChar w:fldCharType="begin"/>
        </w:r>
        <w:r>
          <w:instrText xml:space="preserve"> PAGEREF _Toc24613 \h </w:instrText>
        </w:r>
        <w:r>
          <w:fldChar w:fldCharType="separate"/>
        </w:r>
        <w:r>
          <w:t>12</w:t>
        </w:r>
        <w:r>
          <w:fldChar w:fldCharType="end"/>
        </w:r>
      </w:hyperlink>
    </w:p>
    <w:p>
      <w:pPr>
        <w:pStyle w:val="TOC1"/>
        <w:tabs>
          <w:tab w:val="right" w:leader="dot" w:pos="8306"/>
        </w:tabs>
      </w:pPr>
      <w:hyperlink w:anchor="_Toc32545" w:history="1">
        <w:r>
          <w:rPr>
            <w:rFonts w:ascii="仿宋" w:eastAsia="仿宋" w:hAnsi="仿宋" w:cs="仿宋" w:hint="eastAsia"/>
            <w:lang w:eastAsia="zh-CN"/>
          </w:rPr>
          <w:t>二、钨钼对焊机运营管理及商业模式分析</w:t>
        </w:r>
        <w:r>
          <w:tab/>
        </w:r>
        <w:r>
          <w:fldChar w:fldCharType="begin"/>
        </w:r>
        <w:r>
          <w:instrText xml:space="preserve"> PAGEREF _Toc32545 \h </w:instrText>
        </w:r>
        <w:r>
          <w:fldChar w:fldCharType="separate"/>
        </w:r>
        <w:r>
          <w:t>14</w:t>
        </w:r>
        <w:r>
          <w:fldChar w:fldCharType="end"/>
        </w:r>
      </w:hyperlink>
    </w:p>
    <w:p>
      <w:pPr>
        <w:pStyle w:val="TOC2"/>
        <w:tabs>
          <w:tab w:val="right" w:leader="dot" w:pos="8306"/>
        </w:tabs>
      </w:pPr>
      <w:hyperlink w:anchor="_Toc9335" w:history="1">
        <w:r>
          <w:rPr>
            <w:rFonts w:ascii="仿宋" w:eastAsia="仿宋" w:hAnsi="仿宋" w:cs="仿宋" w:hint="eastAsia"/>
            <w:lang w:eastAsia="zh-CN"/>
          </w:rPr>
          <w:t>(一)、钨钼对焊机数字化发展方案</w:t>
        </w:r>
        <w:r>
          <w:tab/>
        </w:r>
        <w:r>
          <w:fldChar w:fldCharType="begin"/>
        </w:r>
        <w:r>
          <w:instrText xml:space="preserve"> PAGEREF _Toc9335 \h </w:instrText>
        </w:r>
        <w:r>
          <w:fldChar w:fldCharType="separate"/>
        </w:r>
        <w:r>
          <w:t>14</w:t>
        </w:r>
        <w:r>
          <w:fldChar w:fldCharType="end"/>
        </w:r>
      </w:hyperlink>
    </w:p>
    <w:p>
      <w:pPr>
        <w:pStyle w:val="TOC2"/>
        <w:tabs>
          <w:tab w:val="right" w:leader="dot" w:pos="8306"/>
        </w:tabs>
      </w:pPr>
      <w:hyperlink w:anchor="_Toc4549" w:history="1">
        <w:r>
          <w:rPr>
            <w:rFonts w:ascii="仿宋" w:eastAsia="仿宋" w:hAnsi="仿宋" w:cs="仿宋" w:hint="eastAsia"/>
            <w:lang w:eastAsia="zh-CN"/>
          </w:rPr>
          <w:t>(二)、钨钼对焊机新型运营方式</w:t>
        </w:r>
        <w:r>
          <w:tab/>
        </w:r>
        <w:r>
          <w:fldChar w:fldCharType="begin"/>
        </w:r>
        <w:r>
          <w:instrText xml:space="preserve"> PAGEREF _Toc4549 \h </w:instrText>
        </w:r>
        <w:r>
          <w:fldChar w:fldCharType="separate"/>
        </w:r>
        <w:r>
          <w:t>17</w:t>
        </w:r>
        <w:r>
          <w:fldChar w:fldCharType="end"/>
        </w:r>
      </w:hyperlink>
    </w:p>
    <w:p>
      <w:pPr>
        <w:pStyle w:val="TOC2"/>
        <w:tabs>
          <w:tab w:val="right" w:leader="dot" w:pos="8306"/>
        </w:tabs>
      </w:pPr>
      <w:hyperlink w:anchor="_Toc17760" w:history="1">
        <w:r>
          <w:rPr>
            <w:rFonts w:ascii="仿宋" w:eastAsia="仿宋" w:hAnsi="仿宋" w:cs="仿宋" w:hint="eastAsia"/>
            <w:lang w:eastAsia="zh-CN"/>
          </w:rPr>
          <w:t>(三)、钨钼对焊机风险管理</w:t>
        </w:r>
        <w:r>
          <w:tab/>
        </w:r>
        <w:r>
          <w:fldChar w:fldCharType="begin"/>
        </w:r>
        <w:r>
          <w:instrText xml:space="preserve"> PAGEREF _Toc17760 \h </w:instrText>
        </w:r>
        <w:r>
          <w:fldChar w:fldCharType="separate"/>
        </w:r>
        <w:r>
          <w:t>21</w:t>
        </w:r>
        <w:r>
          <w:fldChar w:fldCharType="end"/>
        </w:r>
      </w:hyperlink>
    </w:p>
    <w:p>
      <w:pPr>
        <w:pStyle w:val="TOC1"/>
        <w:tabs>
          <w:tab w:val="right" w:leader="dot" w:pos="8306"/>
        </w:tabs>
      </w:pPr>
      <w:hyperlink w:anchor="_Toc15788" w:history="1">
        <w:r>
          <w:rPr>
            <w:rFonts w:ascii="仿宋" w:eastAsia="仿宋" w:hAnsi="仿宋" w:cs="仿宋" w:hint="eastAsia"/>
            <w:lang w:eastAsia="zh-CN"/>
          </w:rPr>
          <w:t>三、领导力发展与企业文化</w:t>
        </w:r>
        <w:r>
          <w:tab/>
        </w:r>
        <w:r>
          <w:fldChar w:fldCharType="begin"/>
        </w:r>
        <w:r>
          <w:instrText xml:space="preserve"> PAGEREF _Toc15788 \h </w:instrText>
        </w:r>
        <w:r>
          <w:fldChar w:fldCharType="separate"/>
        </w:r>
        <w:r>
          <w:t>26</w:t>
        </w:r>
        <w:r>
          <w:fldChar w:fldCharType="end"/>
        </w:r>
      </w:hyperlink>
    </w:p>
    <w:p>
      <w:pPr>
        <w:pStyle w:val="TOC2"/>
        <w:tabs>
          <w:tab w:val="right" w:leader="dot" w:pos="8306"/>
        </w:tabs>
      </w:pPr>
      <w:hyperlink w:anchor="_Toc19037" w:history="1">
        <w:r>
          <w:rPr>
            <w:rFonts w:ascii="仿宋" w:eastAsia="仿宋" w:hAnsi="仿宋" w:cs="仿宋" w:hint="eastAsia"/>
            <w:lang w:eastAsia="zh-CN"/>
          </w:rPr>
          <w:t>(一)、高效团队建设原则</w:t>
        </w:r>
        <w:r>
          <w:tab/>
        </w:r>
        <w:r>
          <w:fldChar w:fldCharType="begin"/>
        </w:r>
        <w:r>
          <w:instrText xml:space="preserve"> PAGEREF _Toc19037 \h </w:instrText>
        </w:r>
        <w:r>
          <w:fldChar w:fldCharType="separate"/>
        </w:r>
        <w:r>
          <w:t>26</w:t>
        </w:r>
        <w:r>
          <w:fldChar w:fldCharType="end"/>
        </w:r>
      </w:hyperlink>
    </w:p>
    <w:p>
      <w:pPr>
        <w:pStyle w:val="TOC2"/>
        <w:tabs>
          <w:tab w:val="right" w:leader="dot" w:pos="8306"/>
        </w:tabs>
      </w:pPr>
      <w:hyperlink w:anchor="_Toc30400" w:history="1">
        <w:r>
          <w:rPr>
            <w:rFonts w:ascii="仿宋" w:eastAsia="仿宋" w:hAnsi="仿宋" w:cs="仿宋" w:hint="eastAsia"/>
            <w:lang w:eastAsia="zh-CN"/>
          </w:rPr>
          <w:t>(二)、团队文化与价值观塑造</w:t>
        </w:r>
        <w:r>
          <w:tab/>
        </w:r>
        <w:r>
          <w:fldChar w:fldCharType="begin"/>
        </w:r>
        <w:r>
          <w:instrText xml:space="preserve"> PAGEREF _Toc30400 \h </w:instrText>
        </w:r>
        <w:r>
          <w:fldChar w:fldCharType="separate"/>
        </w:r>
        <w:r>
          <w:t>27</w:t>
        </w:r>
        <w:r>
          <w:fldChar w:fldCharType="end"/>
        </w:r>
      </w:hyperlink>
    </w:p>
    <w:p>
      <w:pPr>
        <w:pStyle w:val="TOC2"/>
        <w:tabs>
          <w:tab w:val="right" w:leader="dot" w:pos="8306"/>
        </w:tabs>
      </w:pPr>
      <w:hyperlink w:anchor="_Toc8353" w:history="1">
        <w:r>
          <w:rPr>
            <w:rFonts w:ascii="仿宋" w:eastAsia="仿宋" w:hAnsi="仿宋" w:cs="仿宋" w:hint="eastAsia"/>
            <w:lang w:eastAsia="zh-CN"/>
          </w:rPr>
          <w:t>(三)、领导力发展计划</w:t>
        </w:r>
        <w:r>
          <w:tab/>
        </w:r>
        <w:r>
          <w:fldChar w:fldCharType="begin"/>
        </w:r>
        <w:r>
          <w:instrText xml:space="preserve"> PAGEREF _Toc8353 \h </w:instrText>
        </w:r>
        <w:r>
          <w:fldChar w:fldCharType="separate"/>
        </w:r>
        <w:r>
          <w:t>28</w:t>
        </w:r>
        <w:r>
          <w:fldChar w:fldCharType="end"/>
        </w:r>
      </w:hyperlink>
    </w:p>
    <w:p>
      <w:pPr>
        <w:pStyle w:val="TOC2"/>
        <w:tabs>
          <w:tab w:val="right" w:leader="dot" w:pos="8306"/>
        </w:tabs>
      </w:pPr>
      <w:hyperlink w:anchor="_Toc25229" w:history="1">
        <w:r>
          <w:rPr>
            <w:rFonts w:ascii="仿宋" w:eastAsia="仿宋" w:hAnsi="仿宋" w:cs="仿宋" w:hint="eastAsia"/>
            <w:lang w:eastAsia="zh-CN"/>
          </w:rPr>
          <w:t>(四)、领导力在变革中的作用</w:t>
        </w:r>
        <w:r>
          <w:tab/>
        </w:r>
        <w:r>
          <w:fldChar w:fldCharType="begin"/>
        </w:r>
        <w:r>
          <w:instrText xml:space="preserve"> PAGEREF _Toc25229 \h </w:instrText>
        </w:r>
        <w:r>
          <w:fldChar w:fldCharType="separate"/>
        </w:r>
        <w:r>
          <w:t>29</w:t>
        </w:r>
        <w:r>
          <w:fldChar w:fldCharType="end"/>
        </w:r>
      </w:hyperlink>
    </w:p>
    <w:p>
      <w:pPr>
        <w:pStyle w:val="TOC1"/>
        <w:tabs>
          <w:tab w:val="right" w:leader="dot" w:pos="8306"/>
        </w:tabs>
      </w:pPr>
      <w:hyperlink w:anchor="_Toc14353" w:history="1">
        <w:r>
          <w:rPr>
            <w:rFonts w:ascii="仿宋" w:eastAsia="仿宋" w:hAnsi="仿宋" w:cs="仿宋" w:hint="eastAsia"/>
            <w:lang w:eastAsia="zh-CN"/>
          </w:rPr>
          <w:t>四、钨钼对焊机财务管理分析</w:t>
        </w:r>
        <w:r>
          <w:tab/>
        </w:r>
        <w:r>
          <w:fldChar w:fldCharType="begin"/>
        </w:r>
        <w:r>
          <w:instrText xml:space="preserve"> PAGEREF _Toc14353 \h </w:instrText>
        </w:r>
        <w:r>
          <w:fldChar w:fldCharType="separate"/>
        </w:r>
        <w:r>
          <w:t>30</w:t>
        </w:r>
        <w:r>
          <w:fldChar w:fldCharType="end"/>
        </w:r>
      </w:hyperlink>
    </w:p>
    <w:p>
      <w:pPr>
        <w:pStyle w:val="TOC2"/>
        <w:tabs>
          <w:tab w:val="right" w:leader="dot" w:pos="8306"/>
        </w:tabs>
      </w:pPr>
      <w:hyperlink w:anchor="_Toc6113" w:history="1">
        <w:r>
          <w:rPr>
            <w:rFonts w:ascii="仿宋" w:eastAsia="仿宋" w:hAnsi="仿宋" w:cs="仿宋" w:hint="eastAsia"/>
            <w:lang w:eastAsia="zh-CN"/>
          </w:rPr>
          <w:t>(一)、钨钼对焊机财务管理制度</w:t>
        </w:r>
        <w:r>
          <w:tab/>
        </w:r>
        <w:r>
          <w:fldChar w:fldCharType="begin"/>
        </w:r>
        <w:r>
          <w:instrText xml:space="preserve"> PAGEREF _Toc6113 \h </w:instrText>
        </w:r>
        <w:r>
          <w:fldChar w:fldCharType="separate"/>
        </w:r>
        <w:r>
          <w:t>30</w:t>
        </w:r>
        <w:r>
          <w:fldChar w:fldCharType="end"/>
        </w:r>
      </w:hyperlink>
    </w:p>
    <w:p>
      <w:pPr>
        <w:pStyle w:val="TOC2"/>
        <w:tabs>
          <w:tab w:val="right" w:leader="dot" w:pos="8306"/>
        </w:tabs>
      </w:pPr>
      <w:hyperlink w:anchor="_Toc205" w:history="1">
        <w:r>
          <w:rPr>
            <w:rFonts w:ascii="仿宋" w:eastAsia="仿宋" w:hAnsi="仿宋" w:cs="仿宋" w:hint="eastAsia"/>
            <w:lang w:eastAsia="zh-CN"/>
          </w:rPr>
          <w:t>(二)、钨钼对焊机经济效益分析</w:t>
        </w:r>
        <w:r>
          <w:tab/>
        </w:r>
        <w:r>
          <w:fldChar w:fldCharType="begin"/>
        </w:r>
        <w:r>
          <w:instrText xml:space="preserve"> PAGEREF _Toc205 \h </w:instrText>
        </w:r>
        <w:r>
          <w:fldChar w:fldCharType="separate"/>
        </w:r>
        <w:r>
          <w:t>32</w:t>
        </w:r>
        <w:r>
          <w:fldChar w:fldCharType="end"/>
        </w:r>
      </w:hyperlink>
    </w:p>
    <w:p>
      <w:pPr>
        <w:pStyle w:val="TOC2"/>
        <w:tabs>
          <w:tab w:val="right" w:leader="dot" w:pos="8306"/>
        </w:tabs>
      </w:pPr>
      <w:hyperlink w:anchor="_Toc28832" w:history="1">
        <w:r>
          <w:rPr>
            <w:rFonts w:ascii="仿宋" w:eastAsia="仿宋" w:hAnsi="仿宋" w:cs="仿宋" w:hint="eastAsia"/>
            <w:lang w:eastAsia="zh-CN"/>
          </w:rPr>
          <w:t>(三)、钨钼对焊机收入及成本核算</w:t>
        </w:r>
        <w:r>
          <w:tab/>
        </w:r>
        <w:r>
          <w:fldChar w:fldCharType="begin"/>
        </w:r>
        <w:r>
          <w:instrText xml:space="preserve"> PAGEREF _Toc28832 \h </w:instrText>
        </w:r>
        <w:r>
          <w:fldChar w:fldCharType="separate"/>
        </w:r>
        <w:r>
          <w:t>33</w:t>
        </w:r>
        <w:r>
          <w:fldChar w:fldCharType="end"/>
        </w:r>
      </w:hyperlink>
    </w:p>
    <w:p>
      <w:pPr>
        <w:pStyle w:val="TOC2"/>
        <w:tabs>
          <w:tab w:val="right" w:leader="dot" w:pos="8306"/>
        </w:tabs>
      </w:pPr>
      <w:hyperlink w:anchor="_Toc5710" w:history="1">
        <w:r>
          <w:rPr>
            <w:rFonts w:ascii="仿宋" w:eastAsia="仿宋" w:hAnsi="仿宋" w:cs="仿宋" w:hint="eastAsia"/>
            <w:lang w:eastAsia="zh-CN"/>
          </w:rPr>
          <w:t>(四)、钨钼对焊机成本管理</w:t>
        </w:r>
        <w:r>
          <w:tab/>
        </w:r>
        <w:r>
          <w:fldChar w:fldCharType="begin"/>
        </w:r>
        <w:r>
          <w:instrText xml:space="preserve"> PAGEREF _Toc5710 \h </w:instrText>
        </w:r>
        <w:r>
          <w:fldChar w:fldCharType="separate"/>
        </w:r>
        <w:r>
          <w:t>35</w:t>
        </w:r>
        <w:r>
          <w:fldChar w:fldCharType="end"/>
        </w:r>
      </w:hyperlink>
    </w:p>
    <w:p>
      <w:pPr>
        <w:pStyle w:val="TOC1"/>
        <w:tabs>
          <w:tab w:val="right" w:leader="dot" w:pos="8306"/>
        </w:tabs>
      </w:pPr>
      <w:hyperlink w:anchor="_Toc9986" w:history="1">
        <w:r>
          <w:rPr>
            <w:rFonts w:ascii="仿宋" w:eastAsia="仿宋" w:hAnsi="仿宋" w:cs="仿宋" w:hint="eastAsia"/>
            <w:lang w:eastAsia="zh-CN"/>
          </w:rPr>
          <w:t>五、钨钼对焊机公司治理与社会责任</w:t>
        </w:r>
        <w:r>
          <w:tab/>
        </w:r>
        <w:r>
          <w:fldChar w:fldCharType="begin"/>
        </w:r>
        <w:r>
          <w:instrText xml:space="preserve"> PAGEREF _Toc9986 \h </w:instrText>
        </w:r>
        <w:r>
          <w:fldChar w:fldCharType="separate"/>
        </w:r>
        <w:r>
          <w:t>38</w:t>
        </w:r>
        <w:r>
          <w:fldChar w:fldCharType="end"/>
        </w:r>
      </w:hyperlink>
    </w:p>
    <w:p>
      <w:pPr>
        <w:pStyle w:val="TOC2"/>
        <w:tabs>
          <w:tab w:val="right" w:leader="dot" w:pos="8306"/>
        </w:tabs>
      </w:pPr>
      <w:hyperlink w:anchor="_Toc3103" w:history="1">
        <w:r>
          <w:rPr>
            <w:rFonts w:ascii="仿宋" w:eastAsia="仿宋" w:hAnsi="仿宋" w:cs="仿宋" w:hint="eastAsia"/>
            <w:lang w:eastAsia="zh-CN"/>
          </w:rPr>
          <w:t>(一)、公司治理结构</w:t>
        </w:r>
        <w:r>
          <w:tab/>
        </w:r>
        <w:r>
          <w:fldChar w:fldCharType="begin"/>
        </w:r>
        <w:r>
          <w:instrText xml:space="preserve"> PAGEREF _Toc3103 \h </w:instrText>
        </w:r>
        <w:r>
          <w:fldChar w:fldCharType="separate"/>
        </w:r>
        <w:r>
          <w:t>38</w:t>
        </w:r>
        <w:r>
          <w:fldChar w:fldCharType="end"/>
        </w:r>
      </w:hyperlink>
    </w:p>
    <w:p>
      <w:pPr>
        <w:pStyle w:val="TOC2"/>
        <w:tabs>
          <w:tab w:val="right" w:leader="dot" w:pos="8306"/>
        </w:tabs>
      </w:pPr>
      <w:hyperlink w:anchor="_Toc457" w:history="1">
        <w:r>
          <w:rPr>
            <w:rFonts w:ascii="仿宋" w:eastAsia="仿宋" w:hAnsi="仿宋" w:cs="仿宋" w:hint="eastAsia"/>
            <w:lang w:eastAsia="zh-CN"/>
          </w:rPr>
          <w:t>(二)、董事会运作与决策</w:t>
        </w:r>
        <w:r>
          <w:tab/>
        </w:r>
        <w:r>
          <w:fldChar w:fldCharType="begin"/>
        </w:r>
        <w:r>
          <w:instrText xml:space="preserve"> PAGEREF _Toc457 \h </w:instrText>
        </w:r>
        <w:r>
          <w:fldChar w:fldCharType="separate"/>
        </w:r>
        <w:r>
          <w:t>39</w:t>
        </w:r>
        <w:r>
          <w:fldChar w:fldCharType="end"/>
        </w:r>
      </w:hyperlink>
    </w:p>
    <w:p>
      <w:pPr>
        <w:pStyle w:val="TOC2"/>
        <w:tabs>
          <w:tab w:val="right" w:leader="dot" w:pos="8306"/>
        </w:tabs>
      </w:pPr>
      <w:hyperlink w:anchor="_Toc12733" w:history="1">
        <w:r>
          <w:rPr>
            <w:rFonts w:ascii="仿宋" w:eastAsia="仿宋" w:hAnsi="仿宋" w:cs="仿宋" w:hint="eastAsia"/>
            <w:lang w:eastAsia="zh-CN"/>
          </w:rPr>
          <w:t>(三)、内部控制与审计</w:t>
        </w:r>
        <w:r>
          <w:tab/>
        </w:r>
        <w:r>
          <w:fldChar w:fldCharType="begin"/>
        </w:r>
        <w:r>
          <w:instrText xml:space="preserve"> PAGEREF _Toc12733 \h </w:instrText>
        </w:r>
        <w:r>
          <w:fldChar w:fldCharType="separate"/>
        </w:r>
        <w:r>
          <w:t>40</w:t>
        </w:r>
        <w:r>
          <w:fldChar w:fldCharType="end"/>
        </w:r>
      </w:hyperlink>
    </w:p>
    <w:p>
      <w:pPr>
        <w:pStyle w:val="TOC2"/>
        <w:tabs>
          <w:tab w:val="right" w:leader="dot" w:pos="8306"/>
        </w:tabs>
      </w:pPr>
      <w:hyperlink w:anchor="_Toc12090" w:history="1">
        <w:r>
          <w:rPr>
            <w:rFonts w:ascii="仿宋" w:eastAsia="仿宋" w:hAnsi="仿宋" w:cs="仿宋" w:hint="eastAsia"/>
            <w:lang w:eastAsia="zh-CN"/>
          </w:rPr>
          <w:t>(四)、法律法规合规体系</w:t>
        </w:r>
        <w:r>
          <w:tab/>
        </w:r>
        <w:r>
          <w:fldChar w:fldCharType="begin"/>
        </w:r>
        <w:r>
          <w:instrText xml:space="preserve"> PAGEREF _Toc12090 \h </w:instrText>
        </w:r>
        <w:r>
          <w:fldChar w:fldCharType="separate"/>
        </w:r>
        <w:r>
          <w:t>40</w:t>
        </w:r>
        <w:r>
          <w:fldChar w:fldCharType="end"/>
        </w:r>
      </w:hyperlink>
    </w:p>
    <w:p>
      <w:pPr>
        <w:pStyle w:val="TOC2"/>
        <w:tabs>
          <w:tab w:val="right" w:leader="dot" w:pos="8306"/>
        </w:tabs>
      </w:pPr>
      <w:hyperlink w:anchor="_Toc3623" w:history="1">
        <w:r>
          <w:rPr>
            <w:rFonts w:ascii="仿宋" w:eastAsia="仿宋" w:hAnsi="仿宋" w:cs="仿宋" w:hint="eastAsia"/>
            <w:lang w:eastAsia="zh-CN"/>
          </w:rPr>
          <w:t>(五)、企业社会责任与道德经营</w:t>
        </w:r>
        <w:r>
          <w:tab/>
        </w:r>
        <w:r>
          <w:fldChar w:fldCharType="begin"/>
        </w:r>
        <w:r>
          <w:instrText xml:space="preserve"> PAGEREF _Toc3623 \h </w:instrText>
        </w:r>
        <w:r>
          <w:fldChar w:fldCharType="separate"/>
        </w:r>
        <w:r>
          <w:t>41</w:t>
        </w:r>
        <w:r>
          <w:fldChar w:fldCharType="end"/>
        </w:r>
      </w:hyperlink>
    </w:p>
    <w:p>
      <w:pPr>
        <w:pStyle w:val="TOC1"/>
        <w:tabs>
          <w:tab w:val="right" w:leader="dot" w:pos="8306"/>
        </w:tabs>
      </w:pPr>
      <w:hyperlink w:anchor="_Toc11491" w:history="1">
        <w:r>
          <w:rPr>
            <w:rFonts w:ascii="仿宋" w:eastAsia="仿宋" w:hAnsi="仿宋" w:cs="仿宋" w:hint="eastAsia"/>
            <w:lang w:eastAsia="zh-CN"/>
          </w:rPr>
          <w:t>六、钨钼对焊机制度建设与执行</w:t>
        </w:r>
        <w:r>
          <w:tab/>
        </w:r>
        <w:r>
          <w:fldChar w:fldCharType="begin"/>
        </w:r>
        <w:r>
          <w:instrText xml:space="preserve"> PAGEREF _Toc11491 \h </w:instrText>
        </w:r>
        <w:r>
          <w:fldChar w:fldCharType="separate"/>
        </w:r>
        <w:r>
          <w:t>42</w:t>
        </w:r>
        <w:r>
          <w:fldChar w:fldCharType="end"/>
        </w:r>
      </w:hyperlink>
    </w:p>
    <w:p>
      <w:pPr>
        <w:pStyle w:val="TOC2"/>
        <w:tabs>
          <w:tab w:val="right" w:leader="dot" w:pos="8306"/>
        </w:tabs>
      </w:pPr>
      <w:hyperlink w:anchor="_Toc6425" w:history="1">
        <w:r>
          <w:rPr>
            <w:rFonts w:ascii="仿宋" w:eastAsia="仿宋" w:hAnsi="仿宋" w:cs="仿宋" w:hint="eastAsia"/>
            <w:lang w:eastAsia="zh-CN"/>
          </w:rPr>
          <w:t>(一)、公司制度体系规划</w:t>
        </w:r>
        <w:r>
          <w:tab/>
        </w:r>
        <w:r>
          <w:fldChar w:fldCharType="begin"/>
        </w:r>
        <w:r>
          <w:instrText xml:space="preserve"> PAGEREF _Toc6425 \h </w:instrText>
        </w:r>
        <w:r>
          <w:fldChar w:fldCharType="separate"/>
        </w:r>
        <w:r>
          <w:t>42</w:t>
        </w:r>
        <w:r>
          <w:fldChar w:fldCharType="end"/>
        </w:r>
      </w:hyperlink>
    </w:p>
    <w:p>
      <w:pPr>
        <w:pStyle w:val="TOC2"/>
        <w:tabs>
          <w:tab w:val="right" w:leader="dot" w:pos="8306"/>
        </w:tabs>
      </w:pPr>
      <w:hyperlink w:anchor="_Toc19049" w:history="1">
        <w:r>
          <w:rPr>
            <w:rFonts w:ascii="仿宋" w:eastAsia="仿宋" w:hAnsi="仿宋" w:cs="仿宋" w:hint="eastAsia"/>
            <w:lang w:eastAsia="zh-CN"/>
          </w:rPr>
          <w:t>(二)、员工手册编制与更新</w:t>
        </w:r>
        <w:r>
          <w:tab/>
        </w:r>
        <w:r>
          <w:fldChar w:fldCharType="begin"/>
        </w:r>
        <w:r>
          <w:instrText xml:space="preserve"> PAGEREF _Toc19049 \h </w:instrText>
        </w:r>
        <w:r>
          <w:fldChar w:fldCharType="separate"/>
        </w:r>
        <w:r>
          <w:t>45</w:t>
        </w:r>
        <w:r>
          <w:fldChar w:fldCharType="end"/>
        </w:r>
      </w:hyperlink>
    </w:p>
    <w:p>
      <w:pPr>
        <w:pStyle w:val="TOC2"/>
        <w:tabs>
          <w:tab w:val="right" w:leader="dot" w:pos="8306"/>
        </w:tabs>
      </w:pPr>
      <w:hyperlink w:anchor="_Toc10002" w:history="1">
        <w:r>
          <w:rPr>
            <w:rFonts w:ascii="仿宋" w:eastAsia="仿宋" w:hAnsi="仿宋" w:cs="仿宋" w:hint="eastAsia"/>
            <w:lang w:eastAsia="zh-CN"/>
          </w:rPr>
          <w:t>(三)、制度宣导与培训</w:t>
        </w:r>
        <w:r>
          <w:tab/>
        </w:r>
        <w:r>
          <w:fldChar w:fldCharType="begin"/>
        </w:r>
        <w:r>
          <w:instrText xml:space="preserve"> PAGEREF _Toc10002 \h </w:instrText>
        </w:r>
        <w:r>
          <w:fldChar w:fldCharType="separate"/>
        </w:r>
        <w:r>
          <w:t>46</w:t>
        </w:r>
        <w:r>
          <w:fldChar w:fldCharType="end"/>
        </w:r>
      </w:hyperlink>
    </w:p>
    <w:p>
      <w:pPr>
        <w:pStyle w:val="TOC2"/>
        <w:tabs>
          <w:tab w:val="right" w:leader="dot" w:pos="8306"/>
        </w:tabs>
      </w:pPr>
      <w:hyperlink w:anchor="_Toc2041" w:history="1">
        <w:r>
          <w:rPr>
            <w:rFonts w:ascii="仿宋" w:eastAsia="仿宋" w:hAnsi="仿宋" w:cs="仿宋" w:hint="eastAsia"/>
            <w:lang w:eastAsia="zh-CN"/>
          </w:rPr>
          <w:t>(四)、制度执行与监督</w:t>
        </w:r>
        <w:r>
          <w:tab/>
        </w:r>
        <w:r>
          <w:fldChar w:fldCharType="begin"/>
        </w:r>
        <w:r>
          <w:instrText xml:space="preserve"> PAGEREF _Toc2041 \h </w:instrText>
        </w:r>
        <w:r>
          <w:fldChar w:fldCharType="separate"/>
        </w:r>
        <w:r>
          <w:t>47</w:t>
        </w:r>
        <w:r>
          <w:fldChar w:fldCharType="end"/>
        </w:r>
      </w:hyperlink>
    </w:p>
    <w:p>
      <w:pPr>
        <w:pStyle w:val="TOC2"/>
        <w:tabs>
          <w:tab w:val="right" w:leader="dot" w:pos="8306"/>
        </w:tabs>
      </w:pPr>
      <w:hyperlink w:anchor="_Toc26257" w:history="1">
        <w:r>
          <w:rPr>
            <w:rFonts w:ascii="仿宋" w:eastAsia="仿宋" w:hAnsi="仿宋" w:cs="仿宋" w:hint="eastAsia"/>
            <w:lang w:eastAsia="zh-CN"/>
          </w:rPr>
          <w:t>(五)、制度优化与更新</w:t>
        </w:r>
        <w:r>
          <w:tab/>
        </w:r>
        <w:r>
          <w:fldChar w:fldCharType="begin"/>
        </w:r>
        <w:r>
          <w:instrText xml:space="preserve"> PAGEREF _Toc26257 \h </w:instrText>
        </w:r>
        <w:r>
          <w:fldChar w:fldCharType="separate"/>
        </w:r>
        <w:r>
          <w:t>48</w:t>
        </w:r>
        <w:r>
          <w:fldChar w:fldCharType="end"/>
        </w:r>
      </w:hyperlink>
    </w:p>
    <w:p>
      <w:pPr>
        <w:pStyle w:val="TOC1"/>
        <w:tabs>
          <w:tab w:val="right" w:leader="dot" w:pos="8306"/>
        </w:tabs>
      </w:pPr>
      <w:hyperlink w:anchor="_Toc21777" w:history="1">
        <w:r>
          <w:rPr>
            <w:rFonts w:ascii="仿宋" w:eastAsia="仿宋" w:hAnsi="仿宋" w:cs="仿宋" w:hint="eastAsia"/>
            <w:lang w:eastAsia="zh-CN"/>
          </w:rPr>
          <w:t>七、钨钼对焊机人才招聘与发展</w:t>
        </w:r>
        <w:r>
          <w:tab/>
        </w:r>
        <w:r>
          <w:fldChar w:fldCharType="begin"/>
        </w:r>
        <w:r>
          <w:instrText xml:space="preserve"> PAGEREF _Toc21777 \h </w:instrText>
        </w:r>
        <w:r>
          <w:fldChar w:fldCharType="separate"/>
        </w:r>
        <w:r>
          <w:t>49</w:t>
        </w:r>
        <w:r>
          <w:fldChar w:fldCharType="end"/>
        </w:r>
      </w:hyperlink>
    </w:p>
    <w:p>
      <w:pPr>
        <w:pStyle w:val="TOC2"/>
        <w:tabs>
          <w:tab w:val="right" w:leader="dot" w:pos="8306"/>
        </w:tabs>
      </w:pPr>
      <w:hyperlink w:anchor="_Toc43" w:history="1">
        <w:r>
          <w:rPr>
            <w:rFonts w:ascii="仿宋" w:eastAsia="仿宋" w:hAnsi="仿宋" w:cs="仿宋" w:hint="eastAsia"/>
            <w:lang w:eastAsia="zh-CN"/>
          </w:rPr>
          <w:t>(一)、人才需求分析</w:t>
        </w:r>
        <w:r>
          <w:tab/>
        </w:r>
        <w:r>
          <w:fldChar w:fldCharType="begin"/>
        </w:r>
        <w:r>
          <w:instrText xml:space="preserve"> PAGEREF _Toc43 \h </w:instrText>
        </w:r>
        <w:r>
          <w:fldChar w:fldCharType="separate"/>
        </w:r>
        <w:r>
          <w:t>49</w:t>
        </w:r>
        <w:r>
          <w:fldChar w:fldCharType="end"/>
        </w:r>
      </w:hyperlink>
    </w:p>
    <w:p>
      <w:pPr>
        <w:pStyle w:val="TOC2"/>
        <w:tabs>
          <w:tab w:val="right" w:leader="dot" w:pos="8306"/>
        </w:tabs>
      </w:pPr>
      <w:hyperlink w:anchor="_Toc6841" w:history="1">
        <w:r>
          <w:rPr>
            <w:rFonts w:ascii="仿宋" w:eastAsia="仿宋" w:hAnsi="仿宋" w:cs="仿宋" w:hint="eastAsia"/>
            <w:lang w:eastAsia="zh-CN"/>
          </w:rPr>
          <w:t>(二)、招聘计划与流程</w:t>
        </w:r>
        <w:r>
          <w:tab/>
        </w:r>
        <w:r>
          <w:fldChar w:fldCharType="begin"/>
        </w:r>
        <w:r>
          <w:instrText xml:space="preserve"> PAGEREF _Toc6841 \h </w:instrText>
        </w:r>
        <w:r>
          <w:fldChar w:fldCharType="separate"/>
        </w:r>
        <w:r>
          <w:t>50</w:t>
        </w:r>
        <w:r>
          <w:fldChar w:fldCharType="end"/>
        </w:r>
      </w:hyperlink>
    </w:p>
    <w:p>
      <w:pPr>
        <w:pStyle w:val="TOC2"/>
        <w:tabs>
          <w:tab w:val="right" w:leader="dot" w:pos="8306"/>
        </w:tabs>
      </w:pPr>
      <w:hyperlink w:anchor="_Toc14445" w:history="1">
        <w:r>
          <w:rPr>
            <w:rFonts w:ascii="仿宋" w:eastAsia="仿宋" w:hAnsi="仿宋" w:cs="仿宋" w:hint="eastAsia"/>
            <w:lang w:eastAsia="zh-CN"/>
          </w:rPr>
          <w:t>(三)、员工培训与发展</w:t>
        </w:r>
        <w:r>
          <w:tab/>
        </w:r>
        <w:r>
          <w:fldChar w:fldCharType="begin"/>
        </w:r>
        <w:r>
          <w:instrText xml:space="preserve"> PAGEREF _Toc14445 \h </w:instrText>
        </w:r>
        <w:r>
          <w:fldChar w:fldCharType="separate"/>
        </w:r>
        <w:r>
          <w:t>52</w:t>
        </w:r>
        <w:r>
          <w:fldChar w:fldCharType="end"/>
        </w:r>
      </w:hyperlink>
    </w:p>
    <w:p>
      <w:pPr>
        <w:pStyle w:val="TOC2"/>
        <w:tabs>
          <w:tab w:val="right" w:leader="dot" w:pos="8306"/>
        </w:tabs>
      </w:pPr>
      <w:hyperlink w:anchor="_Toc5224" w:history="1">
        <w:r>
          <w:rPr>
            <w:rFonts w:ascii="仿宋" w:eastAsia="仿宋" w:hAnsi="仿宋" w:cs="仿宋" w:hint="eastAsia"/>
            <w:lang w:eastAsia="zh-CN"/>
          </w:rPr>
          <w:t>(四)、绩效考核与激励</w:t>
        </w:r>
        <w:r>
          <w:tab/>
        </w:r>
        <w:r>
          <w:fldChar w:fldCharType="begin"/>
        </w:r>
        <w:r>
          <w:instrText xml:space="preserve"> PAGEREF _Toc5224 \h </w:instrText>
        </w:r>
        <w:r>
          <w:fldChar w:fldCharType="separate"/>
        </w:r>
        <w:r>
          <w:t>53</w:t>
        </w:r>
        <w:r>
          <w:fldChar w:fldCharType="end"/>
        </w:r>
      </w:hyperlink>
    </w:p>
    <w:p>
      <w:pPr>
        <w:pStyle w:val="TOC2"/>
        <w:tabs>
          <w:tab w:val="right" w:leader="dot" w:pos="8306"/>
        </w:tabs>
      </w:pPr>
      <w:hyperlink w:anchor="_Toc10658" w:history="1">
        <w:r>
          <w:rPr>
            <w:rFonts w:ascii="仿宋" w:eastAsia="仿宋" w:hAnsi="仿宋" w:cs="仿宋" w:hint="eastAsia"/>
            <w:lang w:eastAsia="zh-CN"/>
          </w:rPr>
          <w:t>(五)、人才流动与留存</w:t>
        </w:r>
        <w:r>
          <w:tab/>
        </w:r>
        <w:r>
          <w:fldChar w:fldCharType="begin"/>
        </w:r>
        <w:r>
          <w:instrText xml:space="preserve"> PAGEREF _Toc10658 \h </w:instrText>
        </w:r>
        <w:r>
          <w:fldChar w:fldCharType="separate"/>
        </w:r>
        <w:r>
          <w:t>55</w:t>
        </w:r>
        <w:r>
          <w:fldChar w:fldCharType="end"/>
        </w:r>
      </w:hyperlink>
    </w:p>
    <w:p>
      <w:pPr>
        <w:pStyle w:val="TOC1"/>
        <w:tabs>
          <w:tab w:val="right" w:leader="dot" w:pos="8306"/>
        </w:tabs>
      </w:pPr>
      <w:hyperlink w:anchor="_Toc21797" w:history="1">
        <w:r>
          <w:rPr>
            <w:rFonts w:ascii="仿宋" w:eastAsia="仿宋" w:hAnsi="仿宋" w:cs="仿宋" w:hint="eastAsia"/>
            <w:lang w:eastAsia="zh-CN"/>
          </w:rPr>
          <w:t>八、质量与技术管理</w:t>
        </w:r>
        <w:r>
          <w:tab/>
        </w:r>
        <w:r>
          <w:fldChar w:fldCharType="begin"/>
        </w:r>
        <w:r>
          <w:instrText xml:space="preserve"> PAGEREF _Toc21797 \h </w:instrText>
        </w:r>
        <w:r>
          <w:fldChar w:fldCharType="separate"/>
        </w:r>
        <w:r>
          <w:t>56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413" w:history="1">
        <w:r>
          <w:rPr>
            <w:rFonts w:ascii="仿宋" w:eastAsia="仿宋" w:hAnsi="仿宋" w:cs="仿宋" w:hint="eastAsia"/>
            <w:lang w:eastAsia="zh-CN"/>
          </w:rPr>
          <w:t>(一)、质量管理体系建设</w:t>
        </w:r>
        <w:r>
          <w:tab/>
        </w:r>
        <w:r>
          <w:fldChar w:fldCharType="begin"/>
        </w:r>
        <w:r>
          <w:instrText xml:space="preserve"> PAGEREF _Toc7413 \h </w:instrText>
        </w:r>
        <w:r>
          <w:fldChar w:fldCharType="separate"/>
        </w:r>
        <w:r>
          <w:t>56</w:t>
        </w:r>
        <w:r>
          <w:fldChar w:fldCharType="end"/>
        </w:r>
      </w:hyperlink>
    </w:p>
    <w:p>
      <w:pPr>
        <w:pStyle w:val="TOC2"/>
        <w:tabs>
          <w:tab w:val="right" w:leader="dot" w:pos="8306"/>
        </w:tabs>
      </w:pPr>
      <w:hyperlink w:anchor="_Toc683" w:history="1">
        <w:r>
          <w:rPr>
            <w:rFonts w:ascii="仿宋" w:eastAsia="仿宋" w:hAnsi="仿宋" w:cs="仿宋" w:hint="eastAsia"/>
            <w:lang w:eastAsia="zh-CN"/>
          </w:rPr>
          <w:t>(二)、技术标准与创新</w:t>
        </w:r>
        <w:r>
          <w:tab/>
        </w:r>
        <w:r>
          <w:fldChar w:fldCharType="begin"/>
        </w:r>
        <w:r>
          <w:instrText xml:space="preserve"> PAGEREF _Toc683 \h </w:instrText>
        </w:r>
        <w:r>
          <w:fldChar w:fldCharType="separate"/>
        </w:r>
        <w:r>
          <w:t>57</w:t>
        </w:r>
        <w:r>
          <w:fldChar w:fldCharType="end"/>
        </w:r>
      </w:hyperlink>
    </w:p>
    <w:p>
      <w:pPr>
        <w:pStyle w:val="TOC1"/>
        <w:tabs>
          <w:tab w:val="right" w:leader="dot" w:pos="8306"/>
        </w:tabs>
      </w:pPr>
      <w:hyperlink w:anchor="_Toc1420" w:history="1">
        <w:r>
          <w:rPr>
            <w:rFonts w:ascii="仿宋" w:eastAsia="仿宋" w:hAnsi="仿宋" w:cs="仿宋" w:hint="eastAsia"/>
            <w:lang w:eastAsia="zh-CN"/>
          </w:rPr>
          <w:t>九、市场营销与推广策略</w:t>
        </w:r>
        <w:r>
          <w:tab/>
        </w:r>
        <w:r>
          <w:fldChar w:fldCharType="begin"/>
        </w:r>
        <w:r>
          <w:instrText xml:space="preserve"> PAGEREF _Toc1420 \h </w:instrText>
        </w:r>
        <w:r>
          <w:fldChar w:fldCharType="separate"/>
        </w:r>
        <w:r>
          <w:t>58</w:t>
        </w:r>
        <w:r>
          <w:fldChar w:fldCharType="end"/>
        </w:r>
      </w:hyperlink>
    </w:p>
    <w:p>
      <w:pPr>
        <w:pStyle w:val="TOC2"/>
        <w:tabs>
          <w:tab w:val="right" w:leader="dot" w:pos="8306"/>
        </w:tabs>
      </w:pPr>
      <w:hyperlink w:anchor="_Toc24204" w:history="1">
        <w:r>
          <w:rPr>
            <w:rFonts w:ascii="仿宋" w:eastAsia="仿宋" w:hAnsi="仿宋" w:cs="仿宋" w:hint="eastAsia"/>
            <w:lang w:eastAsia="zh-CN"/>
          </w:rPr>
          <w:t>(一)、目标市场分析</w:t>
        </w:r>
        <w:r>
          <w:tab/>
        </w:r>
        <w:r>
          <w:fldChar w:fldCharType="begin"/>
        </w:r>
        <w:r>
          <w:instrText xml:space="preserve"> PAGEREF _Toc24204 \h </w:instrText>
        </w:r>
        <w:r>
          <w:fldChar w:fldCharType="separate"/>
        </w:r>
        <w:r>
          <w:t>58</w:t>
        </w:r>
        <w:r>
          <w:fldChar w:fldCharType="end"/>
        </w:r>
      </w:hyperlink>
    </w:p>
    <w:p>
      <w:pPr>
        <w:pStyle w:val="TOC2"/>
        <w:tabs>
          <w:tab w:val="right" w:leader="dot" w:pos="8306"/>
        </w:tabs>
      </w:pPr>
      <w:hyperlink w:anchor="_Toc30094" w:history="1">
        <w:r>
          <w:rPr>
            <w:rFonts w:ascii="仿宋" w:eastAsia="仿宋" w:hAnsi="仿宋" w:cs="仿宋" w:hint="eastAsia"/>
            <w:lang w:eastAsia="zh-CN"/>
          </w:rPr>
          <w:t>(二)、市场定位与竞争分析</w:t>
        </w:r>
        <w:r>
          <w:tab/>
        </w:r>
        <w:r>
          <w:fldChar w:fldCharType="begin"/>
        </w:r>
        <w:r>
          <w:instrText xml:space="preserve"> PAGEREF _Toc30094 \h </w:instrText>
        </w:r>
        <w:r>
          <w:fldChar w:fldCharType="separate"/>
        </w:r>
        <w:r>
          <w:t>58</w:t>
        </w:r>
        <w:r>
          <w:fldChar w:fldCharType="end"/>
        </w:r>
      </w:hyperlink>
    </w:p>
    <w:p>
      <w:pPr>
        <w:pStyle w:val="TOC2"/>
        <w:tabs>
          <w:tab w:val="right" w:leader="dot" w:pos="8306"/>
        </w:tabs>
      </w:pPr>
      <w:hyperlink w:anchor="_Toc13748" w:history="1">
        <w:r>
          <w:rPr>
            <w:rFonts w:ascii="仿宋" w:eastAsia="仿宋" w:hAnsi="仿宋" w:cs="仿宋" w:hint="eastAsia"/>
            <w:lang w:eastAsia="zh-CN"/>
          </w:rPr>
          <w:t>(三)、推广与宣传策略</w:t>
        </w:r>
        <w:r>
          <w:tab/>
        </w:r>
        <w:r>
          <w:fldChar w:fldCharType="begin"/>
        </w:r>
        <w:r>
          <w:instrText xml:space="preserve"> PAGEREF _Toc13748 \h </w:instrText>
        </w:r>
        <w:r>
          <w:fldChar w:fldCharType="separate"/>
        </w:r>
        <w:r>
          <w:t>58</w:t>
        </w:r>
        <w:r>
          <w:fldChar w:fldCharType="end"/>
        </w:r>
      </w:hyperlink>
    </w:p>
    <w:p>
      <w:pPr>
        <w:pStyle w:val="TOC1"/>
        <w:tabs>
          <w:tab w:val="right" w:leader="dot" w:pos="8306"/>
        </w:tabs>
      </w:pPr>
      <w:hyperlink w:anchor="_Toc25644" w:history="1">
        <w:r>
          <w:rPr>
            <w:rFonts w:ascii="仿宋" w:eastAsia="仿宋" w:hAnsi="仿宋" w:cs="仿宋" w:hint="eastAsia"/>
            <w:lang w:eastAsia="zh-CN"/>
          </w:rPr>
          <w:t>十、制度建设与管理</w:t>
        </w:r>
        <w:r>
          <w:tab/>
        </w:r>
        <w:r>
          <w:fldChar w:fldCharType="begin"/>
        </w:r>
        <w:r>
          <w:instrText xml:space="preserve"> PAGEREF _Toc25644 \h </w:instrText>
        </w:r>
        <w:r>
          <w:fldChar w:fldCharType="separate"/>
        </w:r>
        <w:r>
          <w:t>59</w:t>
        </w:r>
        <w:r>
          <w:fldChar w:fldCharType="end"/>
        </w:r>
      </w:hyperlink>
    </w:p>
    <w:p>
      <w:pPr>
        <w:pStyle w:val="TOC2"/>
        <w:tabs>
          <w:tab w:val="right" w:leader="dot" w:pos="8306"/>
        </w:tabs>
      </w:pPr>
      <w:hyperlink w:anchor="_Toc20665" w:history="1">
        <w:r>
          <w:rPr>
            <w:rFonts w:ascii="仿宋" w:eastAsia="仿宋" w:hAnsi="仿宋" w:cs="仿宋" w:hint="eastAsia"/>
            <w:lang w:eastAsia="zh-CN"/>
          </w:rPr>
          <w:t>(一)、公司治理结构</w:t>
        </w:r>
        <w:r>
          <w:tab/>
        </w:r>
        <w:r>
          <w:fldChar w:fldCharType="begin"/>
        </w:r>
        <w:r>
          <w:instrText xml:space="preserve"> PAGEREF _Toc20665 \h </w:instrText>
        </w:r>
        <w:r>
          <w:fldChar w:fldCharType="separate"/>
        </w:r>
        <w:r>
          <w:t>59</w:t>
        </w:r>
        <w:r>
          <w:fldChar w:fldCharType="end"/>
        </w:r>
      </w:hyperlink>
    </w:p>
    <w:p>
      <w:pPr>
        <w:pStyle w:val="TOC2"/>
        <w:tabs>
          <w:tab w:val="right" w:leader="dot" w:pos="8306"/>
        </w:tabs>
      </w:pPr>
      <w:hyperlink w:anchor="_Toc5415" w:history="1">
        <w:r>
          <w:rPr>
            <w:rFonts w:ascii="仿宋" w:eastAsia="仿宋" w:hAnsi="仿宋" w:cs="仿宋" w:hint="eastAsia"/>
            <w:lang w:eastAsia="zh-CN"/>
          </w:rPr>
          <w:t>(二)、内部控制与审计</w:t>
        </w:r>
        <w:r>
          <w:tab/>
        </w:r>
        <w:r>
          <w:fldChar w:fldCharType="begin"/>
        </w:r>
        <w:r>
          <w:instrText xml:space="preserve"> PAGEREF _Toc5415 \h </w:instrText>
        </w:r>
        <w:r>
          <w:fldChar w:fldCharType="separate"/>
        </w:r>
        <w:r>
          <w:t>60</w:t>
        </w:r>
        <w:r>
          <w:fldChar w:fldCharType="end"/>
        </w:r>
      </w:hyperlink>
    </w:p>
    <w:p>
      <w:pPr>
        <w:pStyle w:val="TOC2"/>
        <w:tabs>
          <w:tab w:val="right" w:leader="dot" w:pos="8306"/>
        </w:tabs>
      </w:pPr>
      <w:hyperlink w:anchor="_Toc5071" w:history="1">
        <w:r>
          <w:rPr>
            <w:rFonts w:ascii="仿宋" w:eastAsia="仿宋" w:hAnsi="仿宋" w:cs="仿宋" w:hint="eastAsia"/>
            <w:lang w:eastAsia="zh-CN"/>
          </w:rPr>
          <w:t>(三)、法律法规合规体系</w:t>
        </w:r>
        <w:r>
          <w:tab/>
        </w:r>
        <w:r>
          <w:fldChar w:fldCharType="begin"/>
        </w:r>
        <w:r>
          <w:instrText xml:space="preserve"> PAGEREF _Toc5071 \h </w:instrText>
        </w:r>
        <w:r>
          <w:fldChar w:fldCharType="separate"/>
        </w:r>
        <w:r>
          <w:t>61</w:t>
        </w:r>
        <w:r>
          <w:fldChar w:fldCharType="end"/>
        </w:r>
      </w:hyperlink>
    </w:p>
    <w:p>
      <w:pPr>
        <w:pStyle w:val="TOC1"/>
        <w:tabs>
          <w:tab w:val="right" w:leader="dot" w:pos="8306"/>
        </w:tabs>
      </w:pPr>
      <w:hyperlink w:anchor="_Toc13681" w:history="1">
        <w:r>
          <w:rPr>
            <w:rFonts w:ascii="仿宋" w:eastAsia="仿宋" w:hAnsi="仿宋" w:cs="仿宋" w:hint="eastAsia"/>
            <w:lang w:eastAsia="zh-CN"/>
          </w:rPr>
          <w:t>十一、公司文化与社会责任</w:t>
        </w:r>
        <w:r>
          <w:tab/>
        </w:r>
        <w:r>
          <w:fldChar w:fldCharType="begin"/>
        </w:r>
        <w:r>
          <w:instrText xml:space="preserve"> PAGEREF _Toc13681 \h </w:instrText>
        </w:r>
        <w:r>
          <w:fldChar w:fldCharType="separate"/>
        </w:r>
        <w:r>
          <w:t>62</w:t>
        </w:r>
        <w:r>
          <w:fldChar w:fldCharType="end"/>
        </w:r>
      </w:hyperlink>
    </w:p>
    <w:p>
      <w:pPr>
        <w:pStyle w:val="TOC2"/>
        <w:tabs>
          <w:tab w:val="right" w:leader="dot" w:pos="8306"/>
        </w:tabs>
      </w:pPr>
      <w:hyperlink w:anchor="_Toc13162" w:history="1">
        <w:r>
          <w:rPr>
            <w:rFonts w:ascii="仿宋" w:eastAsia="仿宋" w:hAnsi="仿宋" w:cs="仿宋" w:hint="eastAsia"/>
            <w:lang w:eastAsia="zh-CN"/>
          </w:rPr>
          <w:t>(一)、公司文化建设</w:t>
        </w:r>
        <w:r>
          <w:tab/>
        </w:r>
        <w:r>
          <w:fldChar w:fldCharType="begin"/>
        </w:r>
        <w:r>
          <w:instrText xml:space="preserve"> PAGEREF _Toc13162 \h </w:instrText>
        </w:r>
        <w:r>
          <w:fldChar w:fldCharType="separate"/>
        </w:r>
        <w:r>
          <w:t>62</w:t>
        </w:r>
        <w:r>
          <w:fldChar w:fldCharType="end"/>
        </w:r>
      </w:hyperlink>
    </w:p>
    <w:p>
      <w:pPr>
        <w:pStyle w:val="TOC2"/>
        <w:tabs>
          <w:tab w:val="right" w:leader="dot" w:pos="8306"/>
        </w:tabs>
      </w:pPr>
      <w:hyperlink w:anchor="_Toc7635" w:history="1">
        <w:r>
          <w:rPr>
            <w:rFonts w:ascii="仿宋" w:eastAsia="仿宋" w:hAnsi="仿宋" w:cs="仿宋" w:hint="eastAsia"/>
            <w:lang w:eastAsia="zh-CN"/>
          </w:rPr>
          <w:t>(二)、企业社会责任与可持续发展</w:t>
        </w:r>
        <w:r>
          <w:tab/>
        </w:r>
        <w:r>
          <w:fldChar w:fldCharType="begin"/>
        </w:r>
        <w:r>
          <w:instrText xml:space="preserve"> PAGEREF _Toc7635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87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钨钼对焊机行业研究报告旨在对钨钼对焊机行业进行深入分析和研究，为相关从业人员提供参考依据。报告内容仅供学习交流使用，不可用于商业用途。通过梳理钨钼对焊机行业发展历程、分析市场潜力和主要竞争对手，探讨行业趋势及未来发展方向，旨在提供启示和建议。</w:t>
      </w:r>
    </w:p>
    <w:p>
      <w:pPr>
        <w:pStyle w:val="Heading1"/>
        <w:ind w:firstLine="560" w:firstLineChars="200"/>
        <w:rPr>
          <w:rFonts w:ascii="仿宋" w:eastAsia="仿宋" w:hAnsi="仿宋" w:cs="仿宋" w:hint="eastAsia"/>
          <w:sz w:val="28"/>
          <w:lang w:eastAsia="zh-CN"/>
        </w:rPr>
      </w:pPr>
      <w:bookmarkStart w:id="2" w:name="_Toc23214"/>
      <w:r>
        <w:rPr>
          <w:rFonts w:ascii="仿宋" w:eastAsia="仿宋" w:hAnsi="仿宋" w:cs="仿宋" w:hint="eastAsia"/>
          <w:sz w:val="28"/>
          <w:lang w:eastAsia="zh-CN"/>
        </w:rPr>
        <w:t>一、钨钼对焊机人力资源管理策略</w:t>
      </w:r>
      <w:bookmarkEnd w:id="2"/>
    </w:p>
    <w:p>
      <w:pPr>
        <w:pStyle w:val="Heading2"/>
        <w:rPr>
          <w:rFonts w:ascii="仿宋" w:eastAsia="仿宋" w:hAnsi="仿宋" w:cs="仿宋" w:hint="eastAsia"/>
          <w:lang w:eastAsia="zh-CN"/>
        </w:rPr>
      </w:pPr>
      <w:bookmarkStart w:id="3" w:name="_Toc17705"/>
      <w:r>
        <w:rPr>
          <w:rFonts w:ascii="仿宋" w:eastAsia="仿宋" w:hAnsi="仿宋" w:cs="仿宋" w:hint="eastAsia"/>
          <w:lang w:eastAsia="zh-CN"/>
        </w:rPr>
        <w:t>(一)、钨钼对焊机劳动关系管理</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招聘与录用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钨钼对焊机人员配置方案时，我们首先聚焦于招聘与录用的关键步骤。明确每个职位的技能要求和角色职责，我们通过多渠道的招聘，如招聘网站、社交平台以及校园招聘，寻找适应性强、经验丰富、专业技能突出的候选人。通过细致的面试和评估程序，确保新员工的优质加入，为团队的多元化和协同工作奠定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2. 员工培训与发展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为确保团队的专业素养和创新能力，我们关注员工培训与发展。制定全面的培训计划，结合内外部培训资源、专业课程和团队活动，提高员工的专业技能和团队协作水平。鼓励员工参与职业发展规划，为其提供晋升通道和跨部门学习机会，推动员工在职业生涯中的不断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3. 薪酬与福利管理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制定公平透明的薪酬与福利管理是吸引和留住优秀人才的关键。建立绩效考核体系，将薪酬与员工贡献直接挂钩，确保员工对薪酬结构的理解和认同。提供丰富多样的福利待遇，包括灵活的工作制度、健康保险和员工活动，关注员工的全面福祉，提升员工对企业的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绩效激励与奖励</w:t>
      </w:r>
    </w:p>
    <w:p>
      <w:pPr>
        <w:ind w:firstLine="560" w:firstLineChars="200"/>
        <w:rPr>
          <w:rFonts w:ascii="仿宋" w:eastAsia="仿宋" w:hAnsi="仿宋" w:cs="仿宋" w:hint="eastAsia"/>
          <w:sz w:val="28"/>
        </w:rPr>
      </w:pPr>
      <w:r>
        <w:rPr>
          <w:rFonts w:ascii="仿宋" w:eastAsia="仿宋" w:hAnsi="仿宋" w:cs="仿宋" w:hint="eastAsia"/>
          <w:sz w:val="28"/>
          <w:lang w:eastAsia="zh-CN"/>
        </w:rPr>
        <w:t>关注绩效激励与奖励机制，我们通过设立明确的绩效评估标准，激发员工的工作积极性。每年的绩效评估中，提供公正的晋升机会、奖金和其他形式的奖励，以回报员工的出色表现，同时建立起积极的工作激励氛围。</w:t>
      </w:r>
    </w:p>
    <w:p>
      <w:pPr>
        <w:ind w:firstLine="560" w:firstLineChars="200"/>
        <w:rPr>
          <w:rFonts w:ascii="仿宋" w:eastAsia="仿宋" w:hAnsi="仿宋" w:cs="仿宋" w:hint="eastAsia"/>
          <w:sz w:val="28"/>
        </w:rPr>
      </w:pPr>
      <w:r>
        <w:rPr>
          <w:rFonts w:ascii="仿宋" w:eastAsia="仿宋" w:hAnsi="仿宋" w:cs="仿宋" w:hint="eastAsia"/>
          <w:sz w:val="28"/>
          <w:lang w:eastAsia="zh-CN"/>
        </w:rPr>
        <w:t>5. 团队建设与沟通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为打造一个协调高效的钨钼对焊机团队，我们实施了多层次的团队建设与沟通机制。定期组织团队活动、培训课程和座谈会，促进团队成员之间的相互了解和信任。建立了开放透明的沟通渠道，确保领导与团队之间能够进行有效的信息共享，提高团队的协同工作效率，推动整体业务发展。</w:t>
      </w:r>
    </w:p>
    <w:p>
      <w:pPr>
        <w:pStyle w:val="Heading2"/>
        <w:ind w:firstLine="560" w:firstLineChars="200"/>
        <w:rPr>
          <w:rFonts w:ascii="仿宋" w:eastAsia="仿宋" w:hAnsi="仿宋" w:cs="仿宋" w:hint="eastAsia"/>
          <w:sz w:val="28"/>
          <w:lang w:eastAsia="zh-CN"/>
        </w:rPr>
      </w:pPr>
      <w:bookmarkStart w:id="4" w:name="_Toc26774"/>
      <w:r>
        <w:rPr>
          <w:rFonts w:ascii="仿宋" w:eastAsia="仿宋" w:hAnsi="仿宋" w:cs="仿宋" w:hint="eastAsia"/>
          <w:sz w:val="28"/>
          <w:lang w:eastAsia="zh-CN"/>
        </w:rPr>
        <w:t>(二)、钨钼对焊机人力资源管理原则</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择优而用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https://d.book118.com/717066022200006033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钨钼对焊机专题展望报告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钨钼对焊机专题展望报告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钨钼对焊机专题展望报告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钨钼对焊机专题展望报告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钨钼对焊机专题展望报告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4C228A"/>
    <w:rsid w:val="594C228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1706602220000603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2023-12-01T08:16:00Z</dcterms:created>
  <dcterms:modified xsi:type="dcterms:W3CDTF">2023-12-01T08:16:23Z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949EC3C24D2C4BD6B3F4E79B1F531646_11</vt:lpwstr>
  </property>
  <property fmtid="{D5CDD505-2E9C-101B-9397-08002B2CF9AE}" pid="3" name="KSOProductBuildVer">
    <vt:lpwstr>2052-12.1.0.15712</vt:lpwstr>
  </property>
</Properties>
</file>