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543"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wondershare_1" o:spid="_x0000_s1034" type="#_x0000_t202" style="width:85pt;height:39.55pt;margin-top:345.7pt;margin-left:320.2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8pt;height:37pt;margin-top:68pt;margin-left:243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55" o:spid="_x0000_s1040"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7"/>
          <w:sz w:val="21"/>
          <w:u w:val="none"/>
        </w:rPr>
        <w:t> </w:t>
      </w:r>
      <w:r>
        <w:rPr>
          <w:rFonts w:ascii="黑体" w:hAnsi="黑体" w:cs="黑体"/>
          <w:color w:val="000000"/>
          <w:spacing w:val="-1"/>
          <w:w w:val="100"/>
          <w:position w:val="0"/>
          <w:sz w:val="21"/>
          <w:u w:val="none"/>
        </w:rPr>
        <w:t>65.020.99</w:t>
      </w:r>
    </w:p>
    <w:p>
      <w:pPr>
        <w:spacing w:before="0" w:after="0" w:line="312" w:lineRule="exact"/>
        <w:ind w:left="543" w:firstLine="67"/>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240"/>
          <w:sz w:val="21"/>
          <w:u w:val="none"/>
        </w:rPr>
        <w:t> </w:t>
      </w:r>
      <w:r>
        <w:rPr>
          <w:rFonts w:ascii="黑体" w:hAnsi="黑体" w:cs="黑体"/>
          <w:color w:val="000000"/>
          <w:spacing w:val="0"/>
          <w:w w:val="100"/>
          <w:position w:val="0"/>
          <w:sz w:val="21"/>
          <w:u w:val="none"/>
        </w:rPr>
        <w:t>B00</w:t>
      </w:r>
    </w:p>
    <w:p>
      <w:pPr>
        <w:spacing w:before="0" w:after="0" w:line="1253" w:lineRule="exact"/>
        <w:ind w:left="543" w:firstLine="4642"/>
        <w:jc w:val="left"/>
      </w:pPr>
      <w:r>
        <w:rPr>
          <w:rFonts w:ascii="Times New Roman" w:hAnsi="Times New Roman" w:cs="Times New Roman"/>
          <w:b/>
          <w:color w:val="000000"/>
          <w:spacing w:val="0"/>
          <w:w w:val="159"/>
          <w:position w:val="0"/>
          <w:sz w:val="96"/>
          <w:u w:val="none"/>
        </w:rPr>
        <w:t>YNZYC</w:t>
      </w:r>
    </w:p>
    <w:p>
      <w:pPr>
        <w:tabs>
          <w:tab w:val="left" w:pos="3596"/>
          <w:tab w:val="left" w:pos="6649"/>
          <w:tab w:val="left" w:pos="9701"/>
        </w:tabs>
        <w:spacing w:before="0" w:after="0" w:line="435" w:lineRule="exact"/>
        <w:ind w:left="543" w:firstLine="0"/>
        <w:jc w:val="left"/>
      </w:pPr>
      <w:r>
        <w:rPr>
          <w:rFonts w:ascii="黑体" w:eastAsia="黑体" w:hAnsi="黑体" w:cs="黑体"/>
          <w:color w:val="000000"/>
          <w:spacing w:val="-1"/>
          <w:w w:val="100"/>
          <w:position w:val="0"/>
          <w:sz w:val="48"/>
          <w:u w:val="none"/>
        </w:rPr>
        <w:t>团</w:t>
      </w:r>
      <w:r>
        <w:rPr>
          <w:rFonts w:cs="Calibri"/>
          <w:color w:val="000000"/>
          <w:spacing w:val="0"/>
          <w:w w:val="100"/>
          <w:u w:val="none"/>
        </w:rPr>
        <w:tab/>
      </w:r>
      <w:r>
        <w:rPr>
          <w:rFonts w:ascii="黑体" w:eastAsia="黑体" w:hAnsi="黑体" w:cs="黑体"/>
          <w:color w:val="000000"/>
          <w:spacing w:val="-1"/>
          <w:w w:val="100"/>
          <w:position w:val="0"/>
          <w:sz w:val="48"/>
          <w:u w:val="none"/>
        </w:rPr>
        <w:t>体</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58391248"/>
          <w:w w:val="100"/>
          <w:u w:val="none"/>
        </w:rPr>
        <w:tab/>
      </w:r>
      <w:r>
        <w:rPr>
          <w:rFonts w:ascii="黑体" w:eastAsia="黑体" w:hAnsi="黑体" w:cs="黑体"/>
          <w:color w:val="000000"/>
          <w:spacing w:val="-1"/>
          <w:w w:val="100"/>
          <w:position w:val="0"/>
          <w:sz w:val="48"/>
          <w:u w:val="none"/>
        </w:rPr>
        <w:t>准</w:t>
      </w:r>
    </w:p>
    <w:p>
      <w:pPr>
        <w:spacing w:before="0" w:after="0" w:line="440" w:lineRule="exact"/>
        <w:ind w:left="543" w:firstLine="0"/>
      </w:pPr>
    </w:p>
    <w:p>
      <w:pPr>
        <w:spacing w:before="0" w:after="0" w:line="285" w:lineRule="exact"/>
        <w:ind w:left="543" w:firstLine="6950"/>
        <w:jc w:val="left"/>
      </w:pPr>
      <w:r>
        <w:rPr>
          <w:rFonts w:ascii="黑体" w:hAnsi="黑体" w:cs="黑体"/>
          <w:color w:val="000000"/>
          <w:spacing w:val="0"/>
          <w:w w:val="100"/>
          <w:position w:val="0"/>
          <w:sz w:val="28"/>
          <w:u w:val="none"/>
        </w:rPr>
        <w:t>T/YNZYC</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0099—2023</w:t>
      </w:r>
    </w:p>
    <w:p>
      <w:pPr>
        <w:widowControl/>
        <w:jc w:val="left"/>
        <w:sectPr>
          <w:type w:val="continuous"/>
          <w:pgSz w:w="11906" w:h="16839"/>
          <w:pgMar w:top="485" w:right="400" w:bottom="245" w:left="760" w:header="0" w:footer="0" w:gutter="0"/>
          <w:cols w:num="1" w:space="708" w:equalWidth="0">
            <w:col w:w="10746" w:space="0"/>
          </w:cols>
          <w:docGrid w:type="lines" w:linePitch="312" w:charSpace="0"/>
        </w:sectPr>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327" w:lineRule="exact"/>
        <w:ind w:left="543" w:firstLine="6950"/>
      </w:pPr>
    </w:p>
    <w:p>
      <w:pPr>
        <w:widowControl/>
        <w:jc w:val="left"/>
        <w:sectPr>
          <w:type w:val="continuous"/>
          <w:pgSz w:w="11906" w:h="16839"/>
          <w:pgMar w:top="485" w:right="400" w:bottom="245" w:left="760" w:header="0" w:footer="0" w:gutter="0"/>
          <w:pgNumType w:start="2"/>
          <w:cols w:num="1" w:space="720"/>
          <w:docGrid w:type="lines" w:linePitch="312" w:charSpace="0"/>
        </w:sectPr>
      </w:pPr>
    </w:p>
    <w:p>
      <w:pPr>
        <w:spacing w:before="0" w:after="0" w:line="529" w:lineRule="exact"/>
        <w:ind w:left="656" w:firstLine="0"/>
        <w:jc w:val="left"/>
      </w:pPr>
      <w:r>
        <w:rPr>
          <w:rFonts w:ascii="黑体" w:eastAsia="黑体" w:hAnsi="黑体" w:cs="黑体"/>
          <w:color w:val="000000"/>
          <w:spacing w:val="-13"/>
          <w:w w:val="100"/>
          <w:position w:val="0"/>
          <w:sz w:val="52"/>
          <w:u w:val="none"/>
        </w:rPr>
        <w:t>基于射频识别的中药（中成药）生产追溯系</w:t>
      </w:r>
    </w:p>
    <w:p>
      <w:pPr>
        <w:spacing w:before="0" w:after="0" w:line="701" w:lineRule="exact"/>
        <w:ind w:left="656" w:firstLine="1570"/>
        <w:jc w:val="left"/>
      </w:pPr>
      <w:r>
        <w:rPr>
          <w:rFonts w:ascii="黑体" w:eastAsia="黑体" w:hAnsi="黑体" w:cs="黑体"/>
          <w:color w:val="000000"/>
          <w:spacing w:val="0"/>
          <w:w w:val="100"/>
          <w:position w:val="0"/>
          <w:sz w:val="52"/>
          <w:u w:val="none"/>
        </w:rPr>
        <w:t>统</w:t>
      </w:r>
      <w:r>
        <w:rPr>
          <w:rFonts w:ascii="Calibri" w:hAnsi="Calibri" w:cs="Calibri"/>
          <w:color w:val="000000"/>
          <w:spacing w:val="0"/>
          <w:w w:val="220"/>
          <w:sz w:val="52"/>
          <w:u w:val="none"/>
        </w:rPr>
        <w:t> </w:t>
      </w:r>
      <w:r>
        <w:rPr>
          <w:rFonts w:ascii="黑体" w:eastAsia="黑体" w:hAnsi="黑体" w:cs="黑体"/>
          <w:color w:val="000000"/>
          <w:spacing w:val="0"/>
          <w:w w:val="100"/>
          <w:position w:val="0"/>
          <w:sz w:val="52"/>
          <w:u w:val="none"/>
        </w:rPr>
        <w:t>第</w:t>
      </w:r>
      <w:r>
        <w:rPr>
          <w:rFonts w:ascii="Calibri" w:hAnsi="Calibri" w:cs="Calibri"/>
          <w:color w:val="000000"/>
          <w:spacing w:val="10"/>
          <w:w w:val="100"/>
          <w:sz w:val="52"/>
          <w:u w:val="none"/>
        </w:rPr>
        <w:t> </w:t>
      </w:r>
      <w:r>
        <w:rPr>
          <w:rFonts w:ascii="黑体" w:hAnsi="黑体" w:cs="黑体"/>
          <w:color w:val="000000"/>
          <w:spacing w:val="0"/>
          <w:w w:val="100"/>
          <w:position w:val="0"/>
          <w:sz w:val="52"/>
          <w:u w:val="none"/>
        </w:rPr>
        <w:t>4</w:t>
      </w:r>
      <w:r>
        <w:rPr>
          <w:rFonts w:ascii="Calibri" w:hAnsi="Calibri" w:cs="Calibri"/>
          <w:color w:val="000000"/>
          <w:spacing w:val="9"/>
          <w:w w:val="100"/>
          <w:sz w:val="52"/>
          <w:u w:val="none"/>
        </w:rPr>
        <w:t> </w:t>
      </w:r>
      <w:r>
        <w:rPr>
          <w:rFonts w:ascii="黑体" w:eastAsia="黑体" w:hAnsi="黑体" w:cs="黑体"/>
          <w:color w:val="000000"/>
          <w:spacing w:val="0"/>
          <w:w w:val="100"/>
          <w:position w:val="0"/>
          <w:sz w:val="52"/>
          <w:u w:val="none"/>
        </w:rPr>
        <w:t>部分：数据接口规范</w:t>
      </w:r>
    </w:p>
    <w:p>
      <w:pPr>
        <w:spacing w:before="0" w:after="0" w:line="240" w:lineRule="exact"/>
        <w:ind w:left="656" w:firstLine="1570"/>
      </w:pPr>
    </w:p>
    <w:p>
      <w:pPr>
        <w:spacing w:before="0" w:after="0" w:line="564" w:lineRule="exact"/>
        <w:ind w:left="656" w:firstLine="967"/>
        <w:jc w:val="left"/>
      </w:pPr>
      <w:r>
        <w:rPr>
          <w:rFonts w:ascii="Times New Roman" w:hAnsi="Times New Roman" w:cs="Times New Roman"/>
          <w:color w:val="000000"/>
          <w:spacing w:val="0"/>
          <w:w w:val="100"/>
          <w:position w:val="0"/>
          <w:sz w:val="28"/>
          <w:u w:val="none"/>
        </w:rPr>
        <w:t>Radiofrequency</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Identified-based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Chinese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medicine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(proprietary</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Chinese</w:t>
      </w:r>
    </w:p>
    <w:p>
      <w:pPr>
        <w:spacing w:before="0" w:after="0" w:line="360" w:lineRule="exact"/>
        <w:ind w:left="656" w:firstLine="329"/>
        <w:jc w:val="left"/>
      </w:pPr>
      <w:r>
        <w:rPr>
          <w:rFonts w:ascii="Times New Roman" w:hAnsi="Times New Roman" w:cs="Times New Roman"/>
          <w:color w:val="000000"/>
          <w:spacing w:val="0"/>
          <w:w w:val="100"/>
          <w:position w:val="0"/>
          <w:sz w:val="28"/>
          <w:u w:val="none"/>
        </w:rPr>
        <w:t>medicine)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production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traceability</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Part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4:</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Data</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interface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specification</w:t>
      </w:r>
    </w:p>
    <w:p>
      <w:pPr>
        <w:widowControl/>
        <w:jc w:val="left"/>
        <w:sectPr>
          <w:type w:val="continuous"/>
          <w:pgSz w:w="11906" w:h="16839"/>
          <w:pgMar w:top="485" w:right="400" w:bottom="245" w:left="760" w:header="0" w:footer="0" w:gutter="0"/>
          <w:pgNumType w:start="3"/>
          <w:cols w:num="1" w:space="708" w:equalWidth="0">
            <w:col w:w="10746" w:space="0"/>
          </w:cols>
          <w:docGrid w:type="lines" w:linePitch="312" w:charSpace="0"/>
        </w:sectPr>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40" w:lineRule="exact"/>
        <w:ind w:left="656" w:firstLine="329"/>
      </w:pPr>
    </w:p>
    <w:p>
      <w:pPr>
        <w:spacing w:before="0" w:after="0" w:line="265" w:lineRule="exact"/>
        <w:ind w:left="656" w:firstLine="329"/>
      </w:pPr>
    </w:p>
    <w:p>
      <w:pPr>
        <w:widowControl/>
        <w:jc w:val="left"/>
        <w:sectPr>
          <w:type w:val="continuous"/>
          <w:pgSz w:w="11906" w:h="16839"/>
          <w:pgMar w:top="485" w:right="400" w:bottom="245" w:left="760" w:header="0" w:footer="0" w:gutter="0"/>
          <w:pgNumType w:start="4"/>
          <w:cols w:num="1" w:space="720"/>
          <w:docGrid w:type="lines" w:linePitch="312" w:charSpace="0"/>
        </w:sectPr>
      </w:pPr>
    </w:p>
    <w:p>
      <w:pPr>
        <w:tabs>
          <w:tab w:val="left" w:pos="8014"/>
        </w:tabs>
        <w:spacing w:before="0" w:after="0" w:line="285" w:lineRule="exact"/>
        <w:ind w:left="656" w:firstLine="0"/>
        <w:jc w:val="left"/>
      </w:pPr>
      <w:r>
        <w:rPr>
          <w:rFonts w:ascii="黑体" w:eastAsia="黑体" w:hAnsi="黑体" w:cs="黑体"/>
          <w:color w:val="000000"/>
          <w:spacing w:val="-21"/>
          <w:w w:val="100"/>
          <w:position w:val="0"/>
          <w:sz w:val="28"/>
          <w:u w:val="single"/>
        </w:rPr>
        <w:t>2023 - 12 - 11 发布</w:t>
      </w:r>
      <w:r>
        <w:rPr>
          <w:rFonts w:cs="Calibri"/>
          <w:color w:val="000000"/>
          <w:spacing w:val="0"/>
          <w:w w:val="100"/>
          <w:u w:val="single"/>
        </w:rPr>
        <w:tab/>
      </w:r>
      <w:r>
        <w:rPr>
          <w:rFonts w:ascii="黑体" w:eastAsia="黑体" w:hAnsi="黑体" w:cs="黑体"/>
          <w:color w:val="000000"/>
          <w:spacing w:val="-21"/>
          <w:w w:val="100"/>
          <w:position w:val="0"/>
          <w:sz w:val="28"/>
          <w:u w:val="single"/>
        </w:rPr>
        <w:t>2023 - 12 - 11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13" w:lineRule="exact"/>
        <w:ind w:left="656" w:firstLine="2074"/>
        <w:jc w:val="left"/>
      </w:pPr>
      <w:r>
        <w:rPr>
          <w:rFonts w:ascii="黑体" w:eastAsia="黑体" w:hAnsi="黑体" w:cs="黑体"/>
          <w:color w:val="000000"/>
          <w:spacing w:val="0"/>
          <w:w w:val="100"/>
          <w:position w:val="4"/>
          <w:sz w:val="28"/>
          <w:u w:val="none"/>
        </w:rPr>
        <w:t>云南省中药材种植养殖行业协会</w:t>
      </w:r>
      <w:r>
        <w:rPr>
          <w:rFonts w:ascii="Times New Roman" w:hAnsi="Times New Roman" w:cs="Times New Roman"/>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8"/>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485" w:right="400" w:bottom="245" w:left="760" w:header="0" w:footer="0" w:gutter="0"/>
          <w:pgNumType w:start="5"/>
          <w:cols w:num="1" w:space="708" w:equalWidth="0">
            <w:col w:w="10746" w:space="0"/>
          </w:cols>
          <w:docGrid w:type="lines" w:linePitch="312" w:charSpace="0"/>
        </w:sectPr>
      </w:pPr>
    </w:p>
    <w:p>
      <w:pPr>
        <w:spacing w:before="0" w:after="0" w:line="347" w:lineRule="exact"/>
      </w:pPr>
      <w:bookmarkStart w:id="2" w:name="2"/>
      <w:bookmarkEnd w:id="2"/>
    </w:p>
    <w:p>
      <w:pPr>
        <w:widowControl/>
        <w:jc w:val="left"/>
        <w:sectPr>
          <w:type w:val="continuous"/>
          <w:pgSz w:w="11906" w:h="16838"/>
          <w:pgMar w:top="1101" w:right="714" w:bottom="861" w:left="1074" w:header="0" w:footer="0" w:gutter="0"/>
          <w:pgNumType w:start="6"/>
          <w:cols w:num="1" w:space="720"/>
          <w:docGrid w:type="lines" w:linePitch="312" w:charSpace="0"/>
        </w:sectPr>
      </w:pPr>
    </w:p>
    <w:p>
      <w:pPr>
        <w:spacing w:before="0" w:after="0" w:line="212" w:lineRule="exact"/>
        <w:ind w:left="345" w:firstLine="7464"/>
        <w:jc w:val="left"/>
      </w:pPr>
      <w:r>
        <w:pict>
          <v:shape id="_x0000_s2067" o:spid="_x0000_s1041" type="#_x0000_t202" style="width:68.2pt;height:39.55pt;margin-top:648.1pt;margin-left:26.2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2" type="#_x0000_t202" style="width:68.2pt;height:39.55pt;margin-top:613.55pt;margin-left:59.8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3" type="#_x0000_t202" style="width:68.2pt;height:39.55pt;margin-top:579pt;margin-left:93.4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4" type="#_x0000_t202" style="width:76.6pt;height:30.9pt;margin-top:553.05pt;margin-left:127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5" type="#_x0000_t202" style="width:85pt;height:39.55pt;margin-top:518.5pt;margin-left:152.2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6" type="#_x0000_t202" style="width:85pt;height:39.55pt;margin-top:483.95pt;margin-left:185.8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7" type="#_x0000_t202" style="width:85pt;height:39.55pt;margin-top:449.4pt;margin-left:219.4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8" type="#_x0000_t202" style="width:85pt;height:39.55pt;margin-top:414.85pt;margin-left:253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49" type="#_x0000_t202" style="width:85pt;height:39.55pt;margin-top:380.25pt;margin-left:286.6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0" type="#_x0000_t202" style="width:85pt;height:39.55pt;margin-top:345.7pt;margin-left:320.2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1" type="#_x0000_t202" style="width:76.6pt;height:48.2pt;margin-top:302.5pt;margin-left:353.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2" type="#_x0000_t202" style="width:68.2pt;height:39.55pt;margin-top:267.95pt;margin-left:395.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3" type="#_x0000_t202" style="width:68.2pt;height:39.55pt;margin-top:233.4pt;margin-left:42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4" type="#_x0000_t202" style="width:68.2pt;height:39.55pt;margin-top:198.85pt;margin-left:46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9" o:spid="_x0000_s1055" type="#_x0000_t12" style="width:467.7pt;height:38.75pt;margin-top:120.4pt;margin-left:70.9pt;mso-height-relative:page;mso-position-horizontal-relative:page;mso-position-vertical-relative:page;mso-width-relative:page;position:absolute;z-index:-251641856" coordsize="21600,21600" fillcolor="white" stroked="f">
            <v:stroke joinstyle="miter"/>
          </v:shape>
        </w:pict>
      </w:r>
      <w:r>
        <w:rPr>
          <w:rFonts w:ascii="黑体" w:hAnsi="黑体" w:cs="黑体"/>
          <w:color w:val="000000"/>
          <w:spacing w:val="0"/>
          <w:w w:val="100"/>
          <w:position w:val="0"/>
          <w:sz w:val="21"/>
          <w:u w:val="none"/>
        </w:rPr>
        <w:t>T/YNZYC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tabs>
          <w:tab w:val="left" w:pos="5553"/>
        </w:tabs>
        <w:spacing w:before="0" w:after="0" w:line="399" w:lineRule="exact"/>
        <w:ind w:left="345" w:firstLine="4248"/>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345" w:firstLine="4248"/>
      </w:pPr>
    </w:p>
    <w:p>
      <w:pPr>
        <w:spacing w:before="0" w:after="0" w:line="404" w:lineRule="exact"/>
        <w:ind w:left="345"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部分：标准化文件的结</w:t>
      </w:r>
      <w:r>
        <w:rPr>
          <w:rFonts w:ascii="宋体" w:hAnsi="宋体" w:cs="宋体"/>
          <w:color w:val="000000"/>
          <w:spacing w:val="0"/>
          <w:w w:val="100"/>
          <w:position w:val="0"/>
          <w:sz w:val="21"/>
          <w:u w:val="none"/>
        </w:rPr>
        <w:t>构和起草规则》</w:t>
      </w:r>
      <w:r>
        <w:rPr>
          <w:rFonts w:ascii="宋体" w:eastAsia="宋体" w:hAnsi="宋体" w:cs="宋体"/>
          <w:color w:val="000000"/>
          <w:spacing w:val="0"/>
          <w:w w:val="100"/>
          <w:position w:val="0"/>
          <w:sz w:val="21"/>
          <w:u w:val="none"/>
        </w:rPr>
        <w:t>的规</w:t>
      </w:r>
    </w:p>
    <w:p>
      <w:pPr>
        <w:spacing w:before="0" w:after="0" w:line="271" w:lineRule="exact"/>
        <w:ind w:left="345" w:firstLine="0"/>
        <w:jc w:val="left"/>
      </w:pPr>
      <w:r>
        <w:rPr>
          <w:rFonts w:ascii="宋体" w:hAnsi="宋体" w:cs="宋体"/>
          <w:color w:val="000000"/>
          <w:spacing w:val="-1"/>
          <w:w w:val="100"/>
          <w:position w:val="0"/>
          <w:sz w:val="21"/>
          <w:u w:val="none"/>
        </w:rPr>
        <w:t>定起草。</w:t>
      </w:r>
    </w:p>
    <w:p>
      <w:pPr>
        <w:spacing w:before="0" w:after="0" w:line="271" w:lineRule="exact"/>
        <w:ind w:left="345" w:firstLine="420"/>
        <w:jc w:val="left"/>
      </w:pPr>
      <w:r>
        <w:rPr>
          <w:rFonts w:ascii="宋体" w:hAnsi="宋体" w:cs="宋体"/>
          <w:color w:val="000000"/>
          <w:spacing w:val="-1"/>
          <w:w w:val="100"/>
          <w:position w:val="0"/>
          <w:sz w:val="21"/>
          <w:u w:val="none"/>
        </w:rPr>
        <w:t>请注意本文件的某些内容可能涉及专利。本文件的发布机构不承担识别这些专利的责任。</w:t>
      </w:r>
    </w:p>
    <w:p>
      <w:pPr>
        <w:spacing w:before="0" w:after="0" w:line="274" w:lineRule="exact"/>
        <w:ind w:left="345" w:firstLine="420"/>
        <w:jc w:val="left"/>
      </w:pPr>
      <w:r>
        <w:rPr>
          <w:rFonts w:ascii="宋体" w:hAnsi="宋体" w:cs="宋体"/>
          <w:color w:val="000000"/>
          <w:spacing w:val="-1"/>
          <w:w w:val="100"/>
          <w:position w:val="0"/>
          <w:sz w:val="21"/>
          <w:u w:val="none"/>
        </w:rPr>
        <w:t>本文件由云南省中药材种植养殖行业协会提出并归口。</w:t>
      </w:r>
    </w:p>
    <w:p>
      <w:pPr>
        <w:spacing w:before="0" w:after="0" w:line="271" w:lineRule="exact"/>
        <w:ind w:left="345" w:firstLine="420"/>
        <w:jc w:val="left"/>
      </w:pPr>
      <w:r>
        <w:rPr>
          <w:rFonts w:ascii="宋体" w:hAnsi="宋体" w:cs="宋体"/>
          <w:color w:val="000000"/>
          <w:spacing w:val="-3"/>
          <w:w w:val="100"/>
          <w:position w:val="0"/>
          <w:sz w:val="21"/>
          <w:u w:val="none"/>
        </w:rPr>
        <w:t>本文件起草单位：昆明高新区生物医药产业促进会、云南省中药材种植养殖行业协会、云南前海高</w:t>
      </w:r>
    </w:p>
    <w:p>
      <w:pPr>
        <w:spacing w:before="0" w:after="0" w:line="274" w:lineRule="exact"/>
        <w:ind w:left="345" w:firstLine="0"/>
        <w:jc w:val="left"/>
      </w:pPr>
      <w:r>
        <w:rPr>
          <w:rFonts w:ascii="宋体" w:hAnsi="宋体" w:cs="宋体"/>
          <w:color w:val="000000"/>
          <w:spacing w:val="-3"/>
          <w:w w:val="100"/>
          <w:position w:val="0"/>
          <w:sz w:val="21"/>
          <w:u w:val="none"/>
        </w:rPr>
        <w:t>新技术产业研究院有限公司、云南钰津供应链科技有限公司、昆药集团股份有限公司、昆明中药厂有限</w:t>
      </w:r>
    </w:p>
    <w:p>
      <w:pPr>
        <w:spacing w:before="0" w:after="0" w:line="274" w:lineRule="exact"/>
        <w:ind w:left="345" w:firstLine="0"/>
        <w:jc w:val="left"/>
      </w:pPr>
      <w:r>
        <w:rPr>
          <w:rFonts w:ascii="宋体" w:hAnsi="宋体" w:cs="宋体"/>
          <w:color w:val="000000"/>
          <w:spacing w:val="-1"/>
          <w:w w:val="100"/>
          <w:position w:val="0"/>
          <w:sz w:val="21"/>
          <w:u w:val="none"/>
        </w:rPr>
        <w:t>公司、云南三七科技有限公司</w:t>
      </w:r>
    </w:p>
    <w:p>
      <w:pPr>
        <w:spacing w:before="0" w:after="0" w:line="271" w:lineRule="exact"/>
        <w:ind w:left="345" w:firstLine="420"/>
        <w:jc w:val="left"/>
      </w:pPr>
      <w:r>
        <w:rPr>
          <w:rFonts w:ascii="宋体" w:hAnsi="宋体" w:cs="宋体"/>
          <w:color w:val="000000"/>
          <w:spacing w:val="-3"/>
          <w:w w:val="100"/>
          <w:position w:val="0"/>
          <w:sz w:val="21"/>
          <w:u w:val="none"/>
        </w:rPr>
        <w:t>本文件主要起草人：徐朝能、苏豹、张自骞、陈晓虹、丁剑、李纳、李艳、李学芬、尹容梅、胡俩</w:t>
      </w:r>
    </w:p>
    <w:p>
      <w:pPr>
        <w:spacing w:before="0" w:after="0" w:line="271" w:lineRule="exact"/>
        <w:ind w:left="345" w:firstLine="0"/>
        <w:jc w:val="left"/>
      </w:pPr>
      <w:r>
        <w:rPr>
          <w:rFonts w:ascii="宋体" w:hAnsi="宋体" w:cs="宋体"/>
          <w:color w:val="000000"/>
          <w:spacing w:val="-1"/>
          <w:w w:val="100"/>
          <w:position w:val="0"/>
          <w:sz w:val="21"/>
          <w:u w:val="none"/>
        </w:rPr>
        <w:t>剑、张雪、郑辉、田孟齐、唐婉筠、刘辉、江明、孙建宁、孙高飞、杨辉</w:t>
      </w:r>
    </w:p>
    <w:p>
      <w:pPr>
        <w:widowControl/>
        <w:jc w:val="left"/>
        <w:sectPr>
          <w:type w:val="continuous"/>
          <w:pgSz w:w="11906" w:h="16838"/>
          <w:pgMar w:top="1101" w:right="714" w:bottom="861" w:left="1074" w:header="0" w:footer="0" w:gutter="0"/>
          <w:pgNumType w:start="7"/>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96" w:lineRule="exact"/>
        <w:ind w:left="345" w:firstLine="0"/>
      </w:pPr>
    </w:p>
    <w:p>
      <w:pPr>
        <w:widowControl/>
        <w:jc w:val="left"/>
        <w:sectPr>
          <w:type w:val="continuous"/>
          <w:pgSz w:w="11906" w:h="16838"/>
          <w:pgMar w:top="1101" w:right="714" w:bottom="861" w:left="1074" w:header="0" w:footer="0" w:gutter="0"/>
          <w:pgNumType w:start="8"/>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714" w:bottom="861" w:left="1074" w:header="0" w:footer="0" w:gutter="0"/>
          <w:pgNumType w:start="9"/>
          <w:cols w:num="1" w:space="708" w:equalWidth="0">
            <w:col w:w="10119" w:space="0"/>
          </w:cols>
          <w:docGrid w:type="lines" w:linePitch="312" w:charSpace="0"/>
        </w:sectPr>
      </w:pPr>
    </w:p>
    <w:p>
      <w:pPr>
        <w:spacing w:before="0" w:after="0" w:line="240" w:lineRule="exact"/>
      </w:pPr>
      <w:bookmarkStart w:id="3" w:name="3"/>
      <w:bookmarkEnd w:id="3"/>
    </w:p>
    <w:p>
      <w:pPr>
        <w:spacing w:before="0" w:after="0" w:line="326" w:lineRule="exact"/>
        <w:ind w:left="344" w:firstLine="7464"/>
        <w:jc w:val="left"/>
      </w:pPr>
      <w:r>
        <w:pict>
          <v:shape id="_x0000_s2082" o:spid="_x0000_s1056" type="#_x0000_t202" style="width:68.2pt;height:39.55pt;margin-top:648.15pt;margin-left:26.2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3" o:spid="_x0000_s1057" type="#_x0000_t202" style="width:68.2pt;height:39.55pt;margin-top:613.6pt;margin-left:59.8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8" type="#_x0000_t202" style="width:68.2pt;height:39.55pt;margin-top:579pt;margin-left:93.4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59" type="#_x0000_t202" style="width:76.6pt;height:30.9pt;margin-top:553.1pt;margin-left:127.0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6" o:spid="_x0000_s1060" type="#_x0000_t202" style="width:85pt;height:39.55pt;margin-top:518.55pt;margin-left:152.2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7" o:spid="_x0000_s1061" type="#_x0000_t202" style="width:85pt;height:39.55pt;margin-top:484pt;margin-left:185.8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8" o:spid="_x0000_s1062" type="#_x0000_t202" style="width:85pt;height:39.55pt;margin-top:449.4pt;margin-left:219.4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9" o:spid="_x0000_s1063" type="#_x0000_t202" style="width:85pt;height:39.55pt;margin-top:414.85pt;margin-left:253.0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0" o:spid="_x0000_s1064" type="#_x0000_t202" style="width:85pt;height:39.55pt;margin-top:380.3pt;margin-left:286.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1" o:spid="_x0000_s1065" type="#_x0000_t202" style="width:85pt;height:39.55pt;margin-top:345.75pt;margin-left:320.2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2" o:spid="_x0000_s1066" type="#_x0000_t202" style="width:76.6pt;height:48.2pt;margin-top:302.55pt;margin-left:353.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3" o:spid="_x0000_s1067" type="#_x0000_t202" style="width:68.2pt;height:39.55pt;margin-top:268pt;margin-left:395.8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4" o:spid="_x0000_s1068" type="#_x0000_t202" style="width:68.2pt;height:39.55pt;margin-top:233.4pt;margin-left:429.4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5" o:spid="_x0000_s1069" type="#_x0000_t202" style="width:68.2pt;height:39.55pt;margin-top:198.85pt;margin-left:463.0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T/YNZYC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4" w:firstLine="7464"/>
      </w:pPr>
    </w:p>
    <w:p>
      <w:pPr>
        <w:spacing w:before="0" w:after="0" w:line="240" w:lineRule="exact"/>
        <w:ind w:left="344" w:firstLine="7464"/>
      </w:pPr>
    </w:p>
    <w:p>
      <w:pPr>
        <w:spacing w:before="0" w:after="0" w:line="240" w:lineRule="exact"/>
        <w:ind w:left="344" w:firstLine="7464"/>
      </w:pPr>
    </w:p>
    <w:p>
      <w:pPr>
        <w:spacing w:before="0" w:after="0" w:line="399" w:lineRule="exact"/>
        <w:ind w:left="344" w:firstLine="0"/>
        <w:jc w:val="left"/>
      </w:pPr>
      <w:r>
        <w:rPr>
          <w:rFonts w:ascii="黑体" w:eastAsia="黑体" w:hAnsi="黑体" w:cs="黑体"/>
          <w:color w:val="000000"/>
          <w:spacing w:val="-3"/>
          <w:w w:val="100"/>
          <w:position w:val="0"/>
          <w:sz w:val="32"/>
          <w:u w:val="none"/>
        </w:rPr>
        <w:t>基于射频识别的中药（中成药）生产追溯系统</w:t>
      </w:r>
      <w:r>
        <w:rPr>
          <w:rFonts w:ascii="Calibri" w:hAnsi="Calibri" w:cs="Calibri"/>
          <w:color w:val="000000"/>
          <w:spacing w:val="0"/>
          <w:w w:val="219"/>
          <w:sz w:val="32"/>
          <w:u w:val="none"/>
        </w:rPr>
        <w:t> </w:t>
      </w:r>
      <w:r>
        <w:rPr>
          <w:rFonts w:ascii="黑体" w:eastAsia="黑体" w:hAnsi="黑体" w:cs="黑体"/>
          <w:color w:val="000000"/>
          <w:spacing w:val="-2"/>
          <w:w w:val="100"/>
          <w:position w:val="0"/>
          <w:sz w:val="32"/>
          <w:u w:val="none"/>
        </w:rPr>
        <w:t>第</w:t>
      </w:r>
      <w:r>
        <w:rPr>
          <w:rFonts w:ascii="Calibri" w:hAnsi="Calibri" w:cs="Calibri"/>
          <w:color w:val="000000"/>
          <w:spacing w:val="8"/>
          <w:w w:val="100"/>
          <w:sz w:val="32"/>
          <w:u w:val="none"/>
        </w:rPr>
        <w:t> </w:t>
      </w:r>
      <w:r>
        <w:rPr>
          <w:rFonts w:ascii="黑体" w:hAnsi="黑体" w:cs="黑体"/>
          <w:color w:val="000000"/>
          <w:spacing w:val="-1"/>
          <w:w w:val="100"/>
          <w:position w:val="0"/>
          <w:sz w:val="32"/>
          <w:u w:val="none"/>
        </w:rPr>
        <w:t>4</w:t>
      </w:r>
      <w:r>
        <w:rPr>
          <w:rFonts w:ascii="Calibri" w:hAnsi="Calibri" w:cs="Calibri"/>
          <w:color w:val="000000"/>
          <w:spacing w:val="7"/>
          <w:w w:val="100"/>
          <w:sz w:val="32"/>
          <w:u w:val="none"/>
        </w:rPr>
        <w:t> </w:t>
      </w:r>
      <w:r>
        <w:rPr>
          <w:rFonts w:ascii="黑体" w:eastAsia="黑体" w:hAnsi="黑体" w:cs="黑体"/>
          <w:color w:val="000000"/>
          <w:spacing w:val="-5"/>
          <w:w w:val="100"/>
          <w:position w:val="0"/>
          <w:sz w:val="32"/>
          <w:u w:val="none"/>
        </w:rPr>
        <w:t>部分：数据接口</w:t>
      </w:r>
    </w:p>
    <w:p>
      <w:pPr>
        <w:spacing w:before="0" w:after="0" w:line="401" w:lineRule="exact"/>
        <w:ind w:left="344" w:firstLine="4356"/>
        <w:jc w:val="left"/>
      </w:pPr>
      <w:r>
        <w:rPr>
          <w:rFonts w:ascii="黑体" w:eastAsia="黑体" w:hAnsi="黑体" w:cs="黑体"/>
          <w:color w:val="000000"/>
          <w:spacing w:val="-1"/>
          <w:w w:val="100"/>
          <w:position w:val="0"/>
          <w:sz w:val="32"/>
          <w:u w:val="none"/>
        </w:rPr>
        <w:t>规范</w:t>
      </w:r>
    </w:p>
    <w:p>
      <w:pPr>
        <w:spacing w:before="0" w:after="0" w:line="240" w:lineRule="exact"/>
        <w:ind w:left="344" w:firstLine="4356"/>
      </w:pPr>
    </w:p>
    <w:p>
      <w:pPr>
        <w:spacing w:before="0" w:after="0" w:line="240" w:lineRule="exact"/>
        <w:ind w:left="344" w:firstLine="4356"/>
      </w:pPr>
    </w:p>
    <w:p>
      <w:pPr>
        <w:spacing w:before="0" w:after="0" w:line="240" w:lineRule="exact"/>
        <w:ind w:left="344" w:firstLine="4356"/>
      </w:pPr>
    </w:p>
    <w:p>
      <w:pPr>
        <w:spacing w:before="0" w:after="0" w:line="213" w:lineRule="exact"/>
        <w:ind w:left="344"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344" w:firstLine="0"/>
      </w:pPr>
    </w:p>
    <w:p>
      <w:pPr>
        <w:spacing w:before="0" w:after="0" w:line="381" w:lineRule="exact"/>
        <w:ind w:left="344" w:firstLine="420"/>
        <w:jc w:val="left"/>
      </w:pPr>
      <w:r>
        <w:rPr>
          <w:rFonts w:ascii="宋体" w:hAnsi="宋体" w:cs="宋体"/>
          <w:color w:val="000000"/>
          <w:spacing w:val="-1"/>
          <w:w w:val="100"/>
          <w:position w:val="0"/>
          <w:sz w:val="21"/>
          <w:u w:val="none"/>
        </w:rPr>
        <w:t>本文件规定了中成药行业基于射频识别的生产追溯系统的外部数据接口等。</w:t>
      </w:r>
    </w:p>
    <w:p>
      <w:pPr>
        <w:spacing w:before="0" w:after="0" w:line="312" w:lineRule="exact"/>
        <w:ind w:left="344" w:firstLine="420"/>
        <w:jc w:val="left"/>
      </w:pPr>
      <w:r>
        <w:rPr>
          <w:rFonts w:ascii="宋体" w:hAnsi="宋体" w:cs="宋体"/>
          <w:color w:val="000000"/>
          <w:spacing w:val="-1"/>
          <w:w w:val="100"/>
          <w:position w:val="0"/>
          <w:sz w:val="21"/>
          <w:u w:val="none"/>
        </w:rPr>
        <w:t>本文件适用于中成药行业基于射频识别的生产追溯系统与外部系统之间的数据交互。</w:t>
      </w:r>
    </w:p>
    <w:p>
      <w:pPr>
        <w:spacing w:before="0" w:after="0" w:line="240" w:lineRule="exact"/>
        <w:ind w:left="344" w:firstLine="420"/>
      </w:pPr>
    </w:p>
    <w:p>
      <w:pPr>
        <w:spacing w:before="0" w:after="0" w:line="387" w:lineRule="exact"/>
        <w:ind w:left="344"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344" w:firstLine="0"/>
      </w:pPr>
    </w:p>
    <w:p>
      <w:pPr>
        <w:spacing w:before="0" w:after="0" w:line="381" w:lineRule="exact"/>
        <w:ind w:left="344" w:firstLine="420"/>
        <w:jc w:val="left"/>
      </w:pPr>
      <w:r>
        <w:rPr>
          <w:rFonts w:ascii="宋体" w:hAnsi="宋体" w:cs="宋体"/>
          <w:color w:val="000000"/>
          <w:spacing w:val="-3"/>
          <w:w w:val="100"/>
          <w:position w:val="0"/>
          <w:sz w:val="21"/>
          <w:u w:val="none"/>
        </w:rPr>
        <w:t>下列文件中的条款通过本文件的引用而成为本文件的条款。凡是注日期的引用文件，其随后所有的</w:t>
      </w:r>
    </w:p>
    <w:p>
      <w:pPr>
        <w:spacing w:before="0" w:after="0" w:line="312" w:lineRule="exact"/>
        <w:ind w:left="344" w:firstLine="0"/>
        <w:jc w:val="left"/>
      </w:pPr>
      <w:r>
        <w:rPr>
          <w:rFonts w:ascii="宋体" w:eastAsia="宋体" w:hAnsi="宋体" w:cs="宋体"/>
          <w:color w:val="000000"/>
          <w:spacing w:val="-3"/>
          <w:w w:val="100"/>
          <w:position w:val="0"/>
          <w:sz w:val="21"/>
          <w:u w:val="none"/>
        </w:rPr>
        <w:t>修改单（不包括勘误的内容）或修订版均不适用于本文件，然而，鼓励根据本文件达成协议的各方研究</w:t>
      </w:r>
    </w:p>
    <w:p>
      <w:pPr>
        <w:spacing w:before="0" w:after="0" w:line="312" w:lineRule="exact"/>
        <w:ind w:left="344" w:firstLine="0"/>
        <w:jc w:val="left"/>
      </w:pPr>
      <w:r>
        <w:rPr>
          <w:rFonts w:ascii="宋体" w:hAnsi="宋体" w:cs="宋体"/>
          <w:color w:val="000000"/>
          <w:spacing w:val="-1"/>
          <w:w w:val="100"/>
          <w:position w:val="0"/>
          <w:sz w:val="21"/>
          <w:u w:val="none"/>
        </w:rPr>
        <w:t>是否可使用这些文件的最新版本。凡是不注日期的引用文件，其最新版本适用于本文件。</w:t>
      </w:r>
    </w:p>
    <w:p>
      <w:pPr>
        <w:spacing w:before="0" w:after="0" w:line="240" w:lineRule="exact"/>
        <w:ind w:left="344" w:firstLine="0"/>
      </w:pPr>
    </w:p>
    <w:p>
      <w:pPr>
        <w:spacing w:before="0" w:after="0" w:line="387" w:lineRule="exact"/>
        <w:ind w:left="344"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344" w:firstLine="0"/>
      </w:pPr>
    </w:p>
    <w:p>
      <w:pPr>
        <w:spacing w:before="0" w:after="0" w:line="415" w:lineRule="exact"/>
        <w:ind w:left="344" w:firstLine="0"/>
        <w:jc w:val="left"/>
      </w:pPr>
      <w:r>
        <w:rPr>
          <w:rFonts w:ascii="黑体" w:hAnsi="黑体" w:cs="黑体"/>
          <w:color w:val="000000"/>
          <w:spacing w:val="0"/>
          <w:w w:val="100"/>
          <w:position w:val="3"/>
          <w:sz w:val="21"/>
          <w:u w:val="none"/>
        </w:rPr>
        <w:t>3.1</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网络服务</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Web</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Service</w:t>
      </w:r>
    </w:p>
    <w:p>
      <w:pPr>
        <w:spacing w:before="0" w:after="0" w:line="433" w:lineRule="exact"/>
        <w:ind w:left="344" w:firstLine="420"/>
        <w:jc w:val="left"/>
      </w:pPr>
      <w:r>
        <w:rPr>
          <w:rFonts w:ascii="宋体" w:hAnsi="宋体" w:cs="宋体"/>
          <w:color w:val="000000"/>
          <w:spacing w:val="-3"/>
          <w:w w:val="100"/>
          <w:position w:val="0"/>
          <w:sz w:val="21"/>
          <w:u w:val="none"/>
        </w:rPr>
        <w:t>用于开发分布式的互操作，是一个平台独立的，低耦合的，自包含的、基于可编程的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web</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的应用程</w:t>
      </w:r>
    </w:p>
    <w:p>
      <w:pPr>
        <w:spacing w:before="0" w:after="0" w:line="312" w:lineRule="exact"/>
        <w:ind w:left="344" w:firstLine="0"/>
        <w:jc w:val="left"/>
      </w:pPr>
      <w:r>
        <w:rPr>
          <w:rFonts w:ascii="宋体" w:eastAsia="宋体" w:hAnsi="宋体" w:cs="宋体"/>
          <w:color w:val="000000"/>
          <w:spacing w:val="-2"/>
          <w:w w:val="100"/>
          <w:position w:val="0"/>
          <w:sz w:val="21"/>
          <w:u w:val="none"/>
        </w:rPr>
        <w:t>序，可使用开放的</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XML（标准通用标记语言下的一个子集）标准来描述、发布、发现、协调和配置这些</w:t>
      </w:r>
    </w:p>
    <w:p>
      <w:pPr>
        <w:spacing w:before="0" w:after="0" w:line="312" w:lineRule="exact"/>
        <w:ind w:left="344" w:firstLine="0"/>
        <w:jc w:val="left"/>
      </w:pPr>
      <w:r>
        <w:rPr>
          <w:rFonts w:ascii="宋体" w:hAnsi="宋体" w:cs="宋体"/>
          <w:color w:val="000000"/>
          <w:spacing w:val="-1"/>
          <w:w w:val="100"/>
          <w:position w:val="0"/>
          <w:sz w:val="21"/>
          <w:u w:val="none"/>
        </w:rPr>
        <w:t>应用程序，用于开发分布式的互操作的应用程序。</w:t>
      </w:r>
    </w:p>
    <w:p>
      <w:pPr>
        <w:spacing w:before="0" w:after="0" w:line="222" w:lineRule="exact"/>
        <w:ind w:left="344" w:firstLine="0"/>
      </w:pPr>
    </w:p>
    <w:p>
      <w:pPr>
        <w:spacing w:before="0" w:after="0" w:line="281" w:lineRule="exact"/>
        <w:ind w:left="344" w:firstLine="0"/>
        <w:jc w:val="left"/>
      </w:pPr>
      <w:r>
        <w:rPr>
          <w:rFonts w:ascii="黑体" w:hAnsi="黑体" w:cs="黑体"/>
          <w:color w:val="000000"/>
          <w:spacing w:val="0"/>
          <w:w w:val="100"/>
          <w:position w:val="3"/>
          <w:sz w:val="21"/>
          <w:u w:val="none"/>
        </w:rPr>
        <w:t>3.2</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可扩展标记语言</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Extensible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Markup</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Language</w:t>
      </w:r>
    </w:p>
    <w:p>
      <w:pPr>
        <w:spacing w:before="0" w:after="0" w:line="433" w:lineRule="exact"/>
        <w:ind w:left="344" w:firstLine="420"/>
        <w:jc w:val="left"/>
      </w:pPr>
      <w:r>
        <w:rPr>
          <w:rFonts w:ascii="宋体" w:hAnsi="宋体" w:cs="宋体"/>
          <w:color w:val="000000"/>
          <w:spacing w:val="0"/>
          <w:w w:val="100"/>
          <w:position w:val="0"/>
          <w:sz w:val="21"/>
          <w:u w:val="none"/>
        </w:rPr>
        <w:t>XML</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英文全称</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Extensible</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Markup</w:t>
      </w:r>
      <w:r>
        <w:rPr>
          <w:rFonts w:ascii="Calibri" w:hAnsi="Calibri" w:cs="Calibri"/>
          <w:color w:val="000000"/>
          <w:spacing w:val="10"/>
          <w:w w:val="100"/>
          <w:sz w:val="21"/>
          <w:u w:val="none"/>
        </w:rPr>
        <w:t> </w:t>
      </w:r>
      <w:r>
        <w:rPr>
          <w:rFonts w:ascii="宋体" w:eastAsia="宋体" w:hAnsi="宋体" w:cs="宋体"/>
          <w:color w:val="000000"/>
          <w:spacing w:val="-1"/>
          <w:w w:val="100"/>
          <w:position w:val="0"/>
          <w:sz w:val="21"/>
          <w:u w:val="none"/>
        </w:rPr>
        <w:t>Language，称为可扩展标记语言，标准通用标记语言的子集，是</w:t>
      </w:r>
    </w:p>
    <w:p>
      <w:pPr>
        <w:spacing w:before="0" w:after="0" w:line="312" w:lineRule="exact"/>
        <w:ind w:left="344" w:firstLine="0"/>
        <w:jc w:val="left"/>
      </w:pPr>
      <w:r>
        <w:rPr>
          <w:rFonts w:ascii="宋体" w:hAnsi="宋体" w:cs="宋体"/>
          <w:color w:val="000000"/>
          <w:spacing w:val="-3"/>
          <w:w w:val="100"/>
          <w:position w:val="0"/>
          <w:sz w:val="21"/>
          <w:u w:val="none"/>
        </w:rPr>
        <w:t>一种用于标记电子文件使其具有结构性的标记语言。可扩展标记语言是一种元标记语言，即定义了用于</w:t>
      </w:r>
    </w:p>
    <w:p>
      <w:pPr>
        <w:spacing w:before="0" w:after="0" w:line="312" w:lineRule="exact"/>
        <w:ind w:left="344" w:firstLine="0"/>
        <w:jc w:val="left"/>
      </w:pPr>
      <w:r>
        <w:rPr>
          <w:rFonts w:ascii="宋体" w:hAnsi="宋体" w:cs="宋体"/>
          <w:color w:val="000000"/>
          <w:spacing w:val="-1"/>
          <w:w w:val="100"/>
          <w:position w:val="0"/>
          <w:sz w:val="21"/>
          <w:u w:val="none"/>
        </w:rPr>
        <w:t>定义其他特定领域有关语义的、结构化的标记语言，又将文档分成许多部件并对这些部件加以标识。</w:t>
      </w:r>
    </w:p>
    <w:p>
      <w:pPr>
        <w:spacing w:before="0" w:after="0" w:line="222" w:lineRule="exact"/>
        <w:ind w:left="344" w:firstLine="0"/>
      </w:pPr>
    </w:p>
    <w:p>
      <w:pPr>
        <w:spacing w:before="0" w:after="0" w:line="281" w:lineRule="exact"/>
        <w:ind w:left="344" w:firstLine="0"/>
        <w:jc w:val="left"/>
      </w:pPr>
      <w:r>
        <w:rPr>
          <w:rFonts w:ascii="黑体" w:hAnsi="黑体" w:cs="黑体"/>
          <w:color w:val="000000"/>
          <w:spacing w:val="0"/>
          <w:w w:val="100"/>
          <w:position w:val="3"/>
          <w:sz w:val="21"/>
          <w:u w:val="none"/>
        </w:rPr>
        <w:t>3.3</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简单对象访问协议</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SOAP</w:t>
      </w:r>
    </w:p>
    <w:p>
      <w:pPr>
        <w:spacing w:before="0" w:after="0" w:line="433" w:lineRule="exact"/>
        <w:ind w:left="344" w:firstLine="420"/>
        <w:jc w:val="left"/>
      </w:pPr>
      <w:r>
        <w:rPr>
          <w:rFonts w:ascii="宋体" w:hAnsi="宋体" w:cs="宋体"/>
          <w:color w:val="000000"/>
          <w:spacing w:val="-2"/>
          <w:w w:val="100"/>
          <w:position w:val="0"/>
          <w:sz w:val="21"/>
          <w:u w:val="none"/>
        </w:rPr>
        <w:t>简单对象访问协议是交换数据的一种协议规范，是一种轻量的、简单的、基于</w:t>
      </w:r>
      <w:r>
        <w:rPr>
          <w:rFonts w:ascii="Calibri" w:hAnsi="Calibri" w:cs="Calibri"/>
          <w:color w:val="000000"/>
          <w:spacing w:val="6"/>
          <w:w w:val="100"/>
          <w:sz w:val="21"/>
          <w:u w:val="none"/>
        </w:rPr>
        <w:t> </w:t>
      </w:r>
      <w:r>
        <w:rPr>
          <w:rFonts w:ascii="宋体" w:eastAsia="宋体" w:hAnsi="宋体" w:cs="宋体"/>
          <w:color w:val="000000"/>
          <w:spacing w:val="-2"/>
          <w:w w:val="100"/>
          <w:position w:val="0"/>
          <w:sz w:val="21"/>
          <w:u w:val="none"/>
        </w:rPr>
        <w:t>XML（标准通用标记</w:t>
      </w:r>
    </w:p>
    <w:p>
      <w:pPr>
        <w:spacing w:before="0" w:after="0" w:line="312" w:lineRule="exact"/>
        <w:ind w:left="344" w:firstLine="0"/>
        <w:jc w:val="left"/>
      </w:pPr>
      <w:r>
        <w:rPr>
          <w:rFonts w:ascii="宋体" w:eastAsia="宋体" w:hAnsi="宋体" w:cs="宋体"/>
          <w:color w:val="000000"/>
          <w:spacing w:val="-1"/>
          <w:w w:val="100"/>
          <w:position w:val="0"/>
          <w:sz w:val="21"/>
          <w:u w:val="none"/>
        </w:rPr>
        <w:t>语言下的一个子集）的协议，它被设计成在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WEB</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上交换结构化的和固化的信息。</w:t>
      </w:r>
    </w:p>
    <w:p>
      <w:pPr>
        <w:spacing w:before="0" w:after="0" w:line="222" w:lineRule="exact"/>
        <w:ind w:left="344" w:firstLine="0"/>
      </w:pPr>
    </w:p>
    <w:p>
      <w:pPr>
        <w:spacing w:before="0" w:after="0" w:line="281" w:lineRule="exact"/>
        <w:ind w:left="344" w:firstLine="0"/>
        <w:jc w:val="left"/>
      </w:pPr>
      <w:r>
        <w:rPr>
          <w:rFonts w:ascii="黑体" w:hAnsi="黑体" w:cs="黑体"/>
          <w:color w:val="000000"/>
          <w:spacing w:val="0"/>
          <w:w w:val="100"/>
          <w:position w:val="3"/>
          <w:sz w:val="21"/>
          <w:u w:val="none"/>
        </w:rPr>
        <w:t>3.4</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系统数据接口</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System</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Data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Interface</w:t>
      </w:r>
    </w:p>
    <w:p>
      <w:pPr>
        <w:spacing w:before="0" w:after="0" w:line="433" w:lineRule="exact"/>
        <w:ind w:left="344" w:firstLine="420"/>
        <w:jc w:val="left"/>
      </w:pPr>
      <w:r>
        <w:rPr>
          <w:rFonts w:ascii="宋体" w:hAnsi="宋体" w:cs="宋体"/>
          <w:color w:val="000000"/>
          <w:spacing w:val="-3"/>
          <w:w w:val="100"/>
          <w:position w:val="0"/>
          <w:sz w:val="21"/>
          <w:u w:val="none"/>
        </w:rPr>
        <w:t>是软件系统之间的数据交换协议，用来规定系统间信息交互的访问方式、数据格式、数据内容、处</w:t>
      </w:r>
    </w:p>
    <w:p>
      <w:pPr>
        <w:spacing w:before="0" w:after="0" w:line="312" w:lineRule="exact"/>
        <w:ind w:left="344" w:firstLine="0"/>
        <w:jc w:val="left"/>
      </w:pPr>
      <w:r>
        <w:rPr>
          <w:rFonts w:ascii="宋体" w:hAnsi="宋体" w:cs="宋体"/>
          <w:color w:val="000000"/>
          <w:spacing w:val="-1"/>
          <w:w w:val="100"/>
          <w:position w:val="0"/>
          <w:sz w:val="21"/>
          <w:u w:val="none"/>
        </w:rPr>
        <w:t>理规则、交互机制等通信规范。</w:t>
      </w:r>
    </w:p>
    <w:p>
      <w:pPr>
        <w:spacing w:before="0" w:after="0" w:line="240" w:lineRule="exact"/>
        <w:ind w:left="344" w:firstLine="0"/>
      </w:pPr>
    </w:p>
    <w:p>
      <w:pPr>
        <w:spacing w:before="0" w:after="0" w:line="387" w:lineRule="exact"/>
        <w:ind w:left="344"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技术实现</w:t>
      </w:r>
    </w:p>
    <w:p>
      <w:pPr>
        <w:spacing w:before="0" w:after="0" w:line="240" w:lineRule="exact"/>
        <w:ind w:left="344" w:firstLine="0"/>
      </w:pPr>
    </w:p>
    <w:p>
      <w:pPr>
        <w:spacing w:before="0" w:after="0" w:line="384" w:lineRule="exact"/>
        <w:ind w:left="344"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通讯方式</w:t>
      </w: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398" w:lineRule="exact"/>
        <w:ind w:left="344" w:firstLine="0"/>
        <w:jc w:val="left"/>
        <w:sectPr>
          <w:type w:val="continuous"/>
          <w:pgSz w:w="11907" w:h="16840"/>
          <w:pgMar w:top="1095" w:right="715" w:bottom="855" w:left="1075" w:header="0" w:footer="0" w:gutter="0"/>
          <w:pgNumType w:start="10"/>
          <w:cols w:num="1" w:space="720"/>
        </w:sectPr>
      </w:pPr>
      <w:r>
        <w:rPr>
          <w:rFonts w:ascii="宋体" w:hAnsi="宋体" w:cs="宋体"/>
          <w:color w:val="000000"/>
          <w:spacing w:val="-1"/>
          <w:w w:val="100"/>
          <w:position w:val="0"/>
          <w:sz w:val="18"/>
          <w:u w:val="none"/>
        </w:rPr>
        <w:t>2</w:t>
      </w:r>
    </w:p>
    <w:tbl>
      <w:tblPr>
        <w:tblStyle w:val="TableNormal"/>
        <w:tblpPr w:leftFromText="180" w:rightFromText="180" w:vertAnchor="page" w:horzAnchor="page" w:tblpX="589" w:tblpY="12888"/>
        <w:tblW w:w="0" w:type="auto"/>
        <w:tblInd w:w="0" w:type="dxa"/>
        <w:tblLayout w:type="fixed"/>
        <w:tblCellMar>
          <w:top w:w="0" w:type="dxa"/>
          <w:left w:w="108" w:type="dxa"/>
          <w:bottom w:w="0" w:type="dxa"/>
          <w:right w:w="108" w:type="dxa"/>
        </w:tblCellMar>
      </w:tblPr>
      <w:tblGrid>
        <w:gridCol w:w="1277"/>
        <w:gridCol w:w="758"/>
        <w:gridCol w:w="7037"/>
      </w:tblGrid>
      <w:tr>
        <w:tblPrEx>
          <w:tblW w:w="0" w:type="auto"/>
          <w:tblInd w:w="0" w:type="dxa"/>
          <w:tblLayout w:type="fixed"/>
          <w:tblCellMar>
            <w:top w:w="0" w:type="dxa"/>
            <w:left w:w="108" w:type="dxa"/>
            <w:bottom w:w="0" w:type="dxa"/>
            <w:right w:w="108" w:type="dxa"/>
          </w:tblCellMar>
        </w:tblPrEx>
        <w:trPr>
          <w:trHeight w:hRule="exact" w:val="630"/>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7" w:right="-239"/>
            </w:pPr>
            <w:bookmarkStart w:id="4" w:name="4"/>
            <w:bookmarkEnd w:id="4"/>
          </w:p>
          <w:p>
            <w:pPr>
              <w:spacing w:before="0" w:after="0" w:line="220" w:lineRule="exact"/>
              <w:ind w:left="277" w:right="-239"/>
            </w:pPr>
            <w:r>
              <w:rPr>
                <w:rFonts w:ascii="宋体" w:eastAsia="宋体" w:hAnsi="宋体" w:cs="宋体"/>
                <w:color w:val="000000"/>
                <w:spacing w:val="-1"/>
                <w:w w:val="100"/>
                <w:position w:val="0"/>
                <w:sz w:val="18"/>
                <w:u w:val="none"/>
              </w:rPr>
              <w:t>消息类型</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0" w:right="-239"/>
            </w:pPr>
          </w:p>
          <w:p>
            <w:pPr>
              <w:spacing w:before="0" w:after="0" w:line="220" w:lineRule="exact"/>
              <w:ind w:left="200" w:right="-239"/>
            </w:pPr>
            <w:r>
              <w:rPr>
                <w:rFonts w:ascii="宋体" w:eastAsia="宋体" w:hAnsi="宋体" w:cs="宋体"/>
                <w:color w:val="000000"/>
                <w:spacing w:val="-1"/>
                <w:w w:val="100"/>
                <w:position w:val="0"/>
                <w:sz w:val="18"/>
                <w:u w:val="none"/>
              </w:rPr>
              <w:t>编码</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37" w:right="-239"/>
            </w:pPr>
          </w:p>
          <w:p>
            <w:pPr>
              <w:spacing w:before="0" w:after="0" w:line="220" w:lineRule="exact"/>
              <w:ind w:left="3337"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423"/>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457" w:right="-239"/>
            </w:pPr>
            <w:r>
              <w:rPr>
                <w:rFonts w:ascii="宋体" w:eastAsia="宋体" w:hAnsi="宋体" w:cs="宋体"/>
                <w:color w:val="000000"/>
                <w:spacing w:val="-1"/>
                <w:w w:val="100"/>
                <w:position w:val="0"/>
                <w:sz w:val="18"/>
                <w:u w:val="none"/>
              </w:rPr>
              <w:t>通知</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34" w:right="-239"/>
            </w:pPr>
            <w:r>
              <w:rPr>
                <w:rFonts w:ascii="宋体" w:hAnsi="宋体" w:cs="宋体"/>
                <w:color w:val="000000"/>
                <w:spacing w:val="-1"/>
                <w:w w:val="100"/>
                <w:position w:val="0"/>
                <w:sz w:val="18"/>
                <w:u w:val="none"/>
              </w:rPr>
              <w:t>1</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717" w:right="-239"/>
            </w:pPr>
            <w:r>
              <w:rPr>
                <w:rFonts w:ascii="宋体" w:hAnsi="宋体" w:cs="宋体"/>
                <w:color w:val="000000"/>
                <w:spacing w:val="-1"/>
                <w:w w:val="100"/>
                <w:position w:val="0"/>
                <w:sz w:val="18"/>
                <w:u w:val="none"/>
              </w:rPr>
              <w:t>消息接收通知、消息变更通知、消息作废通知</w:t>
            </w:r>
          </w:p>
        </w:tc>
      </w:tr>
    </w:tbl>
    <w:p>
      <w:pPr>
        <w:spacing w:before="0" w:after="0" w:line="353" w:lineRule="exact"/>
      </w:pPr>
    </w:p>
    <w:p>
      <w:pPr>
        <w:widowControl/>
        <w:jc w:val="left"/>
        <w:sectPr>
          <w:type w:val="continuous"/>
          <w:pgSz w:w="11907" w:h="16839"/>
          <w:pgMar w:top="1095" w:right="610" w:bottom="855" w:left="970" w:header="0" w:footer="0" w:gutter="0"/>
          <w:pgNumType w:start="11"/>
          <w:cols w:num="1" w:space="720"/>
          <w:docGrid w:type="lines" w:linePitch="312" w:charSpace="0"/>
        </w:sectPr>
      </w:pPr>
    </w:p>
    <w:p>
      <w:pPr>
        <w:spacing w:before="0" w:after="0" w:line="212" w:lineRule="exact"/>
        <w:ind w:left="448" w:firstLine="7464"/>
        <w:jc w:val="left"/>
      </w:pPr>
      <w:r>
        <w:pict>
          <v:shape id="_x0000_s2096" o:spid="_x0000_s1070" type="#_x0000_t202" style="width:68.2pt;height:39.55pt;margin-top:648.15pt;margin-left:26.2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7" o:spid="_x0000_s1071" type="#_x0000_t202" style="width:68.2pt;height:39.55pt;margin-top:613.6pt;margin-left:59.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2" type="#_x0000_t202" style="width:68.2pt;height:39.55pt;margin-top:579pt;margin-left:93.4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3" type="#_x0000_t202" style="width:76.6pt;height:30.9pt;margin-top:553.1pt;margin-left:127.0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4" type="#_x0000_t202" style="width:85pt;height:39.55pt;margin-top:518.55pt;margin-left:152.2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5" type="#_x0000_t202" style="width:85pt;height:39.55pt;margin-top:484pt;margin-left:185.8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6" type="#_x0000_t202" style="width:85pt;height:39.55pt;margin-top:449.4pt;margin-left:219.4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7" type="#_x0000_t202" style="width:85pt;height:39.55pt;margin-top:414.85pt;margin-left:253.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8" type="#_x0000_t202" style="width:85pt;height:39.55pt;margin-top:380.3pt;margin-left:286.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79" type="#_x0000_t202" style="width:85pt;height:39.55pt;margin-top:345.75pt;margin-left:320.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0" type="#_x0000_t202" style="width:76.6pt;height:48.2pt;margin-top:302.55pt;margin-left:353.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1" type="#_x0000_t202" style="width:68.2pt;height:39.55pt;margin-top:268pt;margin-left:395.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2" type="#_x0000_t202" style="width:68.2pt;height:39.55pt;margin-top:233.4pt;margin-left:429.4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9" o:spid="_x0000_s1083" type="#_x0000_t202" style="width:68.2pt;height:39.55pt;margin-top:198.85pt;margin-left:463.0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T/YNZYC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1"/>
          <w:w w:val="100"/>
          <w:position w:val="0"/>
          <w:sz w:val="21"/>
          <w:u w:val="none"/>
        </w:rPr>
        <w:t>2023</w:t>
      </w:r>
    </w:p>
    <w:p>
      <w:pPr>
        <w:spacing w:before="0" w:after="0" w:line="444" w:lineRule="exact"/>
        <w:ind w:left="448" w:firstLine="420"/>
        <w:jc w:val="left"/>
      </w:pPr>
      <w:r>
        <w:rPr>
          <w:rFonts w:ascii="宋体" w:eastAsia="宋体" w:hAnsi="宋体" w:cs="宋体"/>
          <w:color w:val="000000"/>
          <w:spacing w:val="-1"/>
          <w:w w:val="100"/>
          <w:position w:val="3"/>
          <w:sz w:val="21"/>
          <w:u w:val="none"/>
        </w:rPr>
        <w:t>数据接口以</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WebService</w:t>
      </w:r>
      <w:r>
        <w:rPr>
          <w:rFonts w:ascii="Calibri" w:hAnsi="Calibri" w:cs="Calibri"/>
          <w:color w:val="000000"/>
          <w:spacing w:val="5"/>
          <w:w w:val="100"/>
          <w:sz w:val="21"/>
          <w:u w:val="none"/>
        </w:rPr>
        <w:t> </w:t>
      </w:r>
      <w:r>
        <w:rPr>
          <w:rFonts w:ascii="宋体" w:eastAsia="宋体" w:hAnsi="宋体" w:cs="宋体"/>
          <w:color w:val="000000"/>
          <w:spacing w:val="-4"/>
          <w:w w:val="100"/>
          <w:position w:val="3"/>
          <w:sz w:val="21"/>
          <w:u w:val="none"/>
        </w:rPr>
        <w:t>方式进行发布，采用</w:t>
      </w:r>
      <w:r>
        <w:rPr>
          <w:rFonts w:ascii="Calibri" w:hAnsi="Calibri" w:cs="Calibri"/>
          <w:color w:val="000000"/>
          <w:spacing w:val="8"/>
          <w:w w:val="100"/>
          <w:sz w:val="21"/>
          <w:u w:val="none"/>
        </w:rPr>
        <w:t> </w:t>
      </w:r>
      <w:r>
        <w:rPr>
          <w:rFonts w:ascii="宋体" w:hAnsi="宋体" w:cs="宋体"/>
          <w:color w:val="000000"/>
          <w:spacing w:val="-1"/>
          <w:w w:val="100"/>
          <w:position w:val="3"/>
          <w:sz w:val="21"/>
          <w:u w:val="none"/>
        </w:rPr>
        <w:t>http</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通讯协议进行同步通讯，支持</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SOAP</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1.1</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SOAP</w:t>
      </w:r>
    </w:p>
    <w:p>
      <w:pPr>
        <w:spacing w:before="0" w:after="0" w:line="312" w:lineRule="exact"/>
        <w:ind w:left="448" w:firstLine="0"/>
        <w:jc w:val="left"/>
      </w:pPr>
      <w:r>
        <w:rPr>
          <w:rFonts w:ascii="Times New Roman" w:hAnsi="Times New Roman" w:cs="Times New Roman"/>
          <w:color w:val="000000"/>
          <w:spacing w:val="0"/>
          <w:w w:val="100"/>
          <w:position w:val="0"/>
          <w:sz w:val="21"/>
          <w:u w:val="none"/>
        </w:rPr>
        <w:t>1.2</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访问协议。接口服务程序部署到在应用服务端</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IIS</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服务器上，通过</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Intranet/Internet/</w:t>
      </w:r>
      <w:r>
        <w:rPr>
          <w:rFonts w:ascii="宋体" w:eastAsia="宋体" w:hAnsi="宋体" w:cs="宋体"/>
          <w:color w:val="000000"/>
          <w:spacing w:val="-1"/>
          <w:w w:val="100"/>
          <w:position w:val="3"/>
          <w:sz w:val="21"/>
          <w:u w:val="none"/>
        </w:rPr>
        <w:t>专线对外围系统</w:t>
      </w:r>
    </w:p>
    <w:p>
      <w:pPr>
        <w:spacing w:before="0" w:after="0" w:line="277" w:lineRule="exact"/>
        <w:ind w:left="448" w:firstLine="0"/>
        <w:jc w:val="left"/>
      </w:pPr>
      <w:r>
        <w:rPr>
          <w:rFonts w:ascii="宋体" w:hAnsi="宋体" w:cs="宋体"/>
          <w:color w:val="000000"/>
          <w:spacing w:val="-1"/>
          <w:w w:val="100"/>
          <w:position w:val="0"/>
          <w:sz w:val="21"/>
          <w:u w:val="none"/>
        </w:rPr>
        <w:t>提供查询服务。所有接口均采用报文数据作为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web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服务具体方法的参数完成业务数据交换。</w:t>
      </w:r>
    </w:p>
    <w:p>
      <w:pPr>
        <w:spacing w:before="0" w:after="0" w:line="240" w:lineRule="exact"/>
        <w:ind w:left="448" w:firstLine="0"/>
      </w:pPr>
    </w:p>
    <w:p>
      <w:pPr>
        <w:spacing w:before="0" w:after="0" w:line="231" w:lineRule="exact"/>
        <w:ind w:left="448"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报文规范</w:t>
      </w:r>
    </w:p>
    <w:p>
      <w:pPr>
        <w:spacing w:before="0" w:after="0" w:line="240" w:lineRule="exact"/>
        <w:ind w:left="448" w:firstLine="0"/>
      </w:pPr>
    </w:p>
    <w:p>
      <w:pPr>
        <w:spacing w:before="0" w:after="0" w:line="225" w:lineRule="exact"/>
        <w:ind w:left="448" w:firstLine="420"/>
        <w:jc w:val="left"/>
      </w:pPr>
      <w:r>
        <w:rPr>
          <w:rFonts w:ascii="宋体" w:eastAsia="宋体" w:hAnsi="宋体" w:cs="宋体"/>
          <w:color w:val="000000"/>
          <w:spacing w:val="-1"/>
          <w:w w:val="100"/>
          <w:position w:val="0"/>
          <w:sz w:val="21"/>
          <w:u w:val="none"/>
        </w:rPr>
        <w:t>从文档结构，报文分为报文头和报文体两部分；从交互方式，报文分为请求报文和响应报文两类，</w:t>
      </w:r>
    </w:p>
    <w:p>
      <w:pPr>
        <w:spacing w:before="0" w:after="0" w:line="312" w:lineRule="exact"/>
        <w:ind w:left="448" w:firstLine="0"/>
        <w:jc w:val="left"/>
      </w:pPr>
      <w:r>
        <w:rPr>
          <w:rFonts w:ascii="宋体" w:hAnsi="宋体" w:cs="宋体"/>
          <w:color w:val="000000"/>
          <w:spacing w:val="-4"/>
          <w:w w:val="100"/>
          <w:position w:val="0"/>
          <w:sz w:val="21"/>
          <w:u w:val="none"/>
        </w:rPr>
        <w:t>即输入和输出。报文以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xml</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标签形式封装，数据对象及字段英文名即为</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xml</w:t>
      </w:r>
      <w:r>
        <w:rPr>
          <w:rFonts w:ascii="Calibri" w:hAnsi="Calibri" w:cs="Calibri"/>
          <w:color w:val="000000"/>
          <w:spacing w:val="3"/>
          <w:w w:val="100"/>
          <w:sz w:val="21"/>
          <w:u w:val="none"/>
        </w:rPr>
        <w:t> </w:t>
      </w:r>
      <w:r>
        <w:rPr>
          <w:rFonts w:ascii="宋体" w:hAnsi="宋体" w:cs="宋体"/>
          <w:color w:val="000000"/>
          <w:spacing w:val="-3"/>
          <w:w w:val="100"/>
          <w:position w:val="0"/>
          <w:sz w:val="21"/>
          <w:u w:val="none"/>
        </w:rPr>
        <w:t>报文中标签名。报文头标签</w:t>
      </w:r>
    </w:p>
    <w:p>
      <w:pPr>
        <w:spacing w:before="0" w:after="0" w:line="312" w:lineRule="exact"/>
        <w:ind w:left="448" w:firstLine="0"/>
        <w:jc w:val="left"/>
      </w:pPr>
      <w:r>
        <w:rPr>
          <w:rFonts w:ascii="宋体" w:hAnsi="宋体" w:cs="宋体"/>
          <w:color w:val="000000"/>
          <w:spacing w:val="-1"/>
          <w:w w:val="100"/>
          <w:position w:val="0"/>
          <w:sz w:val="21"/>
          <w:u w:val="none"/>
        </w:rPr>
        <w:t>名为&lt;head&gt;&lt;/head&gt;,报文体标签为&lt;Data&gt;&lt;/Data&gt;，报文范例如下。</w:t>
      </w:r>
    </w:p>
    <w:p>
      <w:pPr>
        <w:spacing w:before="0" w:after="0" w:line="312" w:lineRule="exact"/>
        <w:ind w:left="448" w:firstLine="420"/>
        <w:jc w:val="left"/>
      </w:pPr>
      <w:r>
        <w:rPr>
          <w:rFonts w:ascii="宋体" w:eastAsia="宋体" w:hAnsi="宋体" w:cs="宋体"/>
          <w:color w:val="000000"/>
          <w:spacing w:val="-1"/>
          <w:w w:val="100"/>
          <w:position w:val="0"/>
          <w:sz w:val="21"/>
          <w:u w:val="none"/>
        </w:rPr>
        <w:t>取样通知通知案例：</w:t>
      </w:r>
    </w:p>
    <w:p>
      <w:pPr>
        <w:spacing w:before="0" w:after="0" w:line="312" w:lineRule="exact"/>
        <w:ind w:left="448" w:firstLine="420"/>
        <w:jc w:val="left"/>
      </w:pPr>
      <w:r>
        <w:rPr>
          <w:rFonts w:ascii="宋体" w:hAnsi="宋体" w:cs="宋体"/>
          <w:color w:val="000000"/>
          <w:spacing w:val="-1"/>
          <w:w w:val="100"/>
          <w:position w:val="0"/>
          <w:sz w:val="21"/>
          <w:u w:val="none"/>
        </w:rPr>
        <w:t>&lt;?xml</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version="1.0"</w:t>
      </w:r>
      <w:r>
        <w:rPr>
          <w:rFonts w:ascii="Calibri" w:hAnsi="Calibri" w:cs="Calibri"/>
          <w:color w:val="000000"/>
          <w:spacing w:val="0"/>
          <w:w w:val="225"/>
          <w:sz w:val="21"/>
          <w:u w:val="none"/>
        </w:rPr>
        <w:t> </w:t>
      </w:r>
      <w:r>
        <w:rPr>
          <w:rFonts w:ascii="宋体" w:hAnsi="宋体" w:cs="宋体"/>
          <w:color w:val="000000"/>
          <w:spacing w:val="-1"/>
          <w:w w:val="100"/>
          <w:position w:val="0"/>
          <w:sz w:val="21"/>
          <w:u w:val="none"/>
        </w:rPr>
        <w:t>encoding="gb2312"</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?&gt;</w:t>
      </w:r>
    </w:p>
    <w:p>
      <w:pPr>
        <w:spacing w:before="0" w:after="0" w:line="312" w:lineRule="exact"/>
        <w:ind w:left="448" w:firstLine="420"/>
        <w:jc w:val="left"/>
      </w:pPr>
      <w:r>
        <w:rPr>
          <w:rFonts w:ascii="宋体" w:hAnsi="宋体" w:cs="宋体"/>
          <w:color w:val="000000"/>
          <w:spacing w:val="-1"/>
          <w:w w:val="100"/>
          <w:position w:val="0"/>
          <w:sz w:val="21"/>
          <w:u w:val="none"/>
        </w:rPr>
        <w:t>&lt;msg&gt;</w:t>
      </w:r>
    </w:p>
    <w:p>
      <w:pPr>
        <w:spacing w:before="0" w:after="0" w:line="312" w:lineRule="exact"/>
        <w:ind w:left="448" w:firstLine="526"/>
        <w:jc w:val="left"/>
      </w:pPr>
      <w:r>
        <w:rPr>
          <w:rFonts w:ascii="宋体" w:hAnsi="宋体" w:cs="宋体"/>
          <w:color w:val="000000"/>
          <w:spacing w:val="0"/>
          <w:w w:val="100"/>
          <w:position w:val="0"/>
          <w:sz w:val="21"/>
          <w:u w:val="none"/>
        </w:rPr>
        <w:t>&lt;head&gt;</w:t>
      </w:r>
    </w:p>
    <w:p>
      <w:pPr>
        <w:spacing w:before="0" w:after="0" w:line="312" w:lineRule="exact"/>
        <w:ind w:left="448" w:firstLine="629"/>
        <w:jc w:val="left"/>
      </w:pPr>
      <w:r>
        <w:rPr>
          <w:rFonts w:ascii="宋体" w:hAnsi="宋体" w:cs="宋体"/>
          <w:color w:val="000000"/>
          <w:spacing w:val="0"/>
          <w:w w:val="100"/>
          <w:position w:val="0"/>
          <w:sz w:val="21"/>
          <w:u w:val="none"/>
        </w:rPr>
        <w:t>&lt;f_info_id&gt;value&lt;/f_info_id&gt;</w:t>
      </w:r>
    </w:p>
    <w:p>
      <w:pPr>
        <w:spacing w:before="0" w:after="0" w:line="312" w:lineRule="exact"/>
        <w:ind w:left="448" w:firstLine="629"/>
        <w:jc w:val="left"/>
      </w:pPr>
      <w:r>
        <w:rPr>
          <w:rFonts w:ascii="宋体" w:hAnsi="宋体" w:cs="宋体"/>
          <w:color w:val="000000"/>
          <w:spacing w:val="0"/>
          <w:w w:val="100"/>
          <w:position w:val="0"/>
          <w:sz w:val="21"/>
          <w:u w:val="none"/>
        </w:rPr>
        <w:t>&lt;f_release&gt;v0.1&lt;/f_release&gt;</w:t>
      </w:r>
    </w:p>
    <w:p>
      <w:pPr>
        <w:spacing w:before="0" w:after="0" w:line="312" w:lineRule="exact"/>
        <w:ind w:left="448" w:firstLine="629"/>
        <w:jc w:val="left"/>
      </w:pPr>
      <w:r>
        <w:rPr>
          <w:rFonts w:ascii="宋体" w:hAnsi="宋体" w:cs="宋体"/>
          <w:color w:val="000000"/>
          <w:spacing w:val="0"/>
          <w:w w:val="100"/>
          <w:position w:val="0"/>
          <w:sz w:val="21"/>
          <w:u w:val="none"/>
        </w:rPr>
        <w:t>&lt;f_info_type&gt;1&lt;/f_info_type&gt;</w:t>
      </w:r>
    </w:p>
    <w:p>
      <w:pPr>
        <w:spacing w:before="0" w:after="0" w:line="312" w:lineRule="exact"/>
        <w:ind w:left="448" w:firstLine="629"/>
        <w:jc w:val="left"/>
      </w:pPr>
      <w:r>
        <w:rPr>
          <w:rFonts w:ascii="宋体" w:hAnsi="宋体" w:cs="宋体"/>
          <w:color w:val="000000"/>
          <w:spacing w:val="-1"/>
          <w:w w:val="100"/>
          <w:position w:val="0"/>
          <w:sz w:val="21"/>
          <w:u w:val="none"/>
        </w:rPr>
        <w:t>&lt;f_time&gt;2016/06/01</w:t>
      </w:r>
      <w:r>
        <w:rPr>
          <w:rFonts w:ascii="Calibri" w:hAnsi="Calibri" w:cs="Calibri"/>
          <w:color w:val="000000"/>
          <w:spacing w:val="0"/>
          <w:w w:val="225"/>
          <w:sz w:val="21"/>
          <w:u w:val="none"/>
        </w:rPr>
        <w:t> </w:t>
      </w:r>
      <w:r>
        <w:rPr>
          <w:rFonts w:ascii="宋体" w:hAnsi="宋体" w:cs="宋体"/>
          <w:color w:val="000000"/>
          <w:spacing w:val="-1"/>
          <w:w w:val="100"/>
          <w:position w:val="0"/>
          <w:sz w:val="21"/>
          <w:u w:val="none"/>
        </w:rPr>
        <w:t>00:00:00&lt;/f_time&gt;</w:t>
      </w:r>
    </w:p>
    <w:p>
      <w:pPr>
        <w:spacing w:before="0" w:after="0" w:line="312" w:lineRule="exact"/>
        <w:ind w:left="448" w:firstLine="629"/>
        <w:jc w:val="left"/>
      </w:pPr>
      <w:r>
        <w:rPr>
          <w:rFonts w:ascii="宋体" w:hAnsi="宋体" w:cs="宋体"/>
          <w:color w:val="000000"/>
          <w:spacing w:val="-1"/>
          <w:w w:val="100"/>
          <w:position w:val="0"/>
          <w:sz w:val="21"/>
          <w:u w:val="none"/>
        </w:rPr>
        <w:t>&lt;f_remark01/&gt;</w:t>
      </w:r>
    </w:p>
    <w:p>
      <w:pPr>
        <w:spacing w:before="0" w:after="0" w:line="312" w:lineRule="exact"/>
        <w:ind w:left="448" w:firstLine="526"/>
        <w:jc w:val="left"/>
      </w:pPr>
      <w:r>
        <w:rPr>
          <w:rFonts w:ascii="宋体" w:hAnsi="宋体" w:cs="宋体"/>
          <w:color w:val="000000"/>
          <w:spacing w:val="0"/>
          <w:w w:val="100"/>
          <w:position w:val="0"/>
          <w:sz w:val="21"/>
          <w:u w:val="none"/>
        </w:rPr>
        <w:t>&lt;/head&gt;</w:t>
      </w:r>
    </w:p>
    <w:p>
      <w:pPr>
        <w:spacing w:before="0" w:after="0" w:line="312" w:lineRule="exact"/>
        <w:ind w:left="448" w:firstLine="526"/>
        <w:jc w:val="left"/>
      </w:pPr>
      <w:r>
        <w:rPr>
          <w:rFonts w:ascii="宋体" w:hAnsi="宋体" w:cs="宋体"/>
          <w:color w:val="000000"/>
          <w:spacing w:val="0"/>
          <w:w w:val="100"/>
          <w:position w:val="0"/>
          <w:sz w:val="21"/>
          <w:u w:val="none"/>
        </w:rPr>
        <w:t>&lt;data&gt;</w:t>
      </w:r>
    </w:p>
    <w:p>
      <w:pPr>
        <w:spacing w:before="0" w:after="0" w:line="312" w:lineRule="exact"/>
        <w:ind w:left="448" w:firstLine="629"/>
        <w:jc w:val="left"/>
      </w:pPr>
      <w:r>
        <w:rPr>
          <w:rFonts w:ascii="宋体" w:hAnsi="宋体" w:cs="宋体"/>
          <w:color w:val="000000"/>
          <w:spacing w:val="0"/>
          <w:w w:val="100"/>
          <w:position w:val="0"/>
          <w:sz w:val="21"/>
          <w:u w:val="none"/>
        </w:rPr>
        <w:t>&lt;table</w:t>
      </w:r>
      <w:r>
        <w:rPr>
          <w:rFonts w:ascii="Calibri" w:hAnsi="Calibri" w:cs="Calibri"/>
          <w:color w:val="000000"/>
          <w:spacing w:val="3"/>
          <w:w w:val="100"/>
          <w:sz w:val="21"/>
          <w:u w:val="none"/>
        </w:rPr>
        <w:t> </w:t>
      </w:r>
      <w:r>
        <w:rPr>
          <w:rFonts w:ascii="宋体" w:hAnsi="宋体" w:cs="宋体"/>
          <w:color w:val="000000"/>
          <w:spacing w:val="-8"/>
          <w:w w:val="100"/>
          <w:position w:val="0"/>
          <w:sz w:val="21"/>
          <w:u w:val="none"/>
        </w:rPr>
        <w:t>tablename=”表名”f_info_id=”消息</w:t>
      </w:r>
      <w:r>
        <w:rPr>
          <w:rFonts w:ascii="Calibri" w:hAnsi="Calibri" w:cs="Calibri"/>
          <w:color w:val="000000"/>
          <w:spacing w:val="-17"/>
          <w:w w:val="100"/>
          <w:sz w:val="21"/>
          <w:u w:val="none"/>
        </w:rPr>
        <w:t> </w:t>
      </w:r>
      <w:r>
        <w:rPr>
          <w:rFonts w:ascii="宋体" w:hAnsi="宋体" w:cs="宋体"/>
          <w:color w:val="000000"/>
          <w:spacing w:val="-6"/>
          <w:w w:val="100"/>
          <w:position w:val="0"/>
          <w:sz w:val="21"/>
          <w:u w:val="none"/>
        </w:rPr>
        <w:t>id”f_qc_batch_id=”批次</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id”f_qc_batch_code=”</w:t>
      </w:r>
    </w:p>
    <w:p>
      <w:pPr>
        <w:spacing w:before="0" w:after="0" w:line="312" w:lineRule="exact"/>
        <w:ind w:left="448" w:firstLine="0"/>
        <w:jc w:val="left"/>
      </w:pPr>
      <w:r>
        <w:rPr>
          <w:rFonts w:ascii="宋体" w:hAnsi="宋体" w:cs="宋体"/>
          <w:color w:val="000000"/>
          <w:spacing w:val="-1"/>
          <w:w w:val="100"/>
          <w:position w:val="0"/>
          <w:sz w:val="21"/>
          <w:u w:val="none"/>
        </w:rPr>
        <w:t>批次号”</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f_qc_segment_name=”工艺过程”</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f_date_code=”日期”</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……&gt;</w:t>
      </w:r>
    </w:p>
    <w:p>
      <w:pPr>
        <w:tabs>
          <w:tab w:val="left" w:pos="7610"/>
        </w:tabs>
        <w:spacing w:before="0" w:after="0" w:line="347" w:lineRule="exact"/>
        <w:ind w:left="448" w:firstLine="734"/>
        <w:jc w:val="left"/>
      </w:pPr>
      <w:r>
        <w:rPr>
          <w:rFonts w:ascii="宋体" w:hAnsi="宋体" w:cs="宋体"/>
          <w:color w:val="000000"/>
          <w:spacing w:val="0"/>
          <w:w w:val="100"/>
          <w:position w:val="3"/>
          <w:sz w:val="21"/>
          <w:u w:val="none"/>
        </w:rPr>
        <w:t>&lt;row</w:t>
      </w:r>
      <w:r>
        <w:rPr>
          <w:rFonts w:ascii="Calibri" w:hAnsi="Calibri" w:cs="Calibri"/>
          <w:color w:val="000000"/>
          <w:spacing w:val="7"/>
          <w:w w:val="100"/>
          <w:sz w:val="21"/>
          <w:u w:val="none"/>
        </w:rPr>
        <w:t> </w:t>
      </w:r>
      <w:r>
        <w:rPr>
          <w:rFonts w:ascii="宋体" w:hAnsi="宋体" w:cs="宋体"/>
          <w:color w:val="000000"/>
          <w:spacing w:val="0"/>
          <w:w w:val="100"/>
          <w:position w:val="3"/>
          <w:sz w:val="21"/>
          <w:u w:val="none"/>
        </w:rPr>
        <w:t>action="insert"</w:t>
      </w:r>
      <w:r>
        <w:rPr>
          <w:rFonts w:ascii="Calibri" w:hAnsi="Calibri" w:cs="Calibri"/>
          <w:color w:val="000000"/>
          <w:spacing w:val="7"/>
          <w:w w:val="100"/>
          <w:sz w:val="21"/>
          <w:u w:val="none"/>
        </w:rPr>
        <w:t> </w:t>
      </w:r>
      <w:r>
        <w:rPr>
          <w:rFonts w:ascii="宋体" w:hAnsi="宋体" w:cs="宋体"/>
          <w:color w:val="000000"/>
          <w:spacing w:val="0"/>
          <w:w w:val="100"/>
          <w:position w:val="3"/>
          <w:sz w:val="21"/>
          <w:u w:val="none"/>
        </w:rPr>
        <w:t>f_info_id=</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ascii="Calibri" w:hAnsi="Calibri" w:cs="Calibri"/>
          <w:color w:val="000000"/>
          <w:spacing w:val="10"/>
          <w:w w:val="100"/>
          <w:sz w:val="21"/>
          <w:u w:val="none"/>
        </w:rPr>
        <w:t> </w:t>
      </w:r>
      <w:r>
        <w:rPr>
          <w:rFonts w:ascii="宋体" w:hAnsi="宋体" w:cs="宋体"/>
          <w:color w:val="000000"/>
          <w:spacing w:val="-1"/>
          <w:w w:val="100"/>
          <w:position w:val="3"/>
          <w:sz w:val="21"/>
          <w:u w:val="none"/>
        </w:rPr>
        <w:t>f_qc_task_id=</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cs="Calibri"/>
          <w:color w:val="000000"/>
          <w:spacing w:val="-1"/>
          <w:w w:val="100"/>
          <w:u w:val="none"/>
        </w:rPr>
        <w:tab/>
      </w:r>
      <w:r>
        <w:rPr>
          <w:rFonts w:ascii="宋体" w:hAnsi="宋体" w:cs="宋体"/>
          <w:color w:val="000000"/>
          <w:spacing w:val="0"/>
          <w:w w:val="100"/>
          <w:position w:val="3"/>
          <w:sz w:val="21"/>
          <w:u w:val="none"/>
        </w:rPr>
        <w:t>f_qc_task_code=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p>
    <w:p>
      <w:pPr>
        <w:tabs>
          <w:tab w:val="left" w:pos="4204"/>
        </w:tabs>
        <w:spacing w:before="0" w:after="0" w:line="312" w:lineRule="exact"/>
        <w:ind w:left="448" w:firstLine="0"/>
        <w:jc w:val="left"/>
      </w:pPr>
      <w:r>
        <w:rPr>
          <w:rFonts w:ascii="宋体" w:hAnsi="宋体" w:cs="宋体"/>
          <w:color w:val="000000"/>
          <w:spacing w:val="0"/>
          <w:w w:val="100"/>
          <w:position w:val="3"/>
          <w:sz w:val="21"/>
          <w:u w:val="none"/>
        </w:rPr>
        <w:t>f_qc_task_name=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f_class_co</w:t>
      </w:r>
      <w:r>
        <w:rPr>
          <w:rFonts w:cs="Calibri"/>
          <w:color w:val="000000"/>
          <w:spacing w:val="0"/>
          <w:w w:val="100"/>
          <w:u w:val="none"/>
        </w:rPr>
        <w:tab/>
      </w:r>
      <w:r>
        <w:rPr>
          <w:rFonts w:ascii="宋体" w:hAnsi="宋体" w:cs="宋体"/>
          <w:color w:val="000000"/>
          <w:spacing w:val="0"/>
          <w:w w:val="100"/>
          <w:position w:val="3"/>
          <w:sz w:val="21"/>
          <w:u w:val="none"/>
        </w:rPr>
        <w:t>de=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ascii="Calibri" w:hAnsi="Calibri" w:cs="Calibri"/>
          <w:color w:val="000000"/>
          <w:spacing w:val="0"/>
          <w:w w:val="219"/>
          <w:sz w:val="21"/>
          <w:u w:val="none"/>
        </w:rPr>
        <w:t> </w:t>
      </w:r>
      <w:r>
        <w:rPr>
          <w:rFonts w:ascii="Times New Roman" w:hAnsi="Times New Roman" w:cs="Times New Roman"/>
          <w:color w:val="000000"/>
          <w:spacing w:val="-2"/>
          <w:w w:val="100"/>
          <w:position w:val="0"/>
          <w:sz w:val="21"/>
          <w:u w:val="none"/>
        </w:rPr>
        <w: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/&gt;</w:t>
      </w:r>
    </w:p>
    <w:p>
      <w:pPr>
        <w:tabs>
          <w:tab w:val="left" w:pos="7610"/>
        </w:tabs>
        <w:spacing w:before="0" w:after="0" w:line="312" w:lineRule="exact"/>
        <w:ind w:left="448" w:firstLine="734"/>
        <w:jc w:val="left"/>
      </w:pPr>
      <w:r>
        <w:rPr>
          <w:rFonts w:ascii="宋体" w:hAnsi="宋体" w:cs="宋体"/>
          <w:color w:val="000000"/>
          <w:spacing w:val="0"/>
          <w:w w:val="100"/>
          <w:position w:val="3"/>
          <w:sz w:val="21"/>
          <w:u w:val="none"/>
        </w:rPr>
        <w:t>&lt;row</w:t>
      </w:r>
      <w:r>
        <w:rPr>
          <w:rFonts w:ascii="Calibri" w:hAnsi="Calibri" w:cs="Calibri"/>
          <w:color w:val="000000"/>
          <w:spacing w:val="7"/>
          <w:w w:val="100"/>
          <w:sz w:val="21"/>
          <w:u w:val="none"/>
        </w:rPr>
        <w:t> </w:t>
      </w:r>
      <w:r>
        <w:rPr>
          <w:rFonts w:ascii="宋体" w:hAnsi="宋体" w:cs="宋体"/>
          <w:color w:val="000000"/>
          <w:spacing w:val="0"/>
          <w:w w:val="100"/>
          <w:position w:val="3"/>
          <w:sz w:val="21"/>
          <w:u w:val="none"/>
        </w:rPr>
        <w:t>action="insert"</w:t>
      </w:r>
      <w:r>
        <w:rPr>
          <w:rFonts w:ascii="Calibri" w:hAnsi="Calibri" w:cs="Calibri"/>
          <w:color w:val="000000"/>
          <w:spacing w:val="7"/>
          <w:w w:val="100"/>
          <w:sz w:val="21"/>
          <w:u w:val="none"/>
        </w:rPr>
        <w:t> </w:t>
      </w:r>
      <w:r>
        <w:rPr>
          <w:rFonts w:ascii="宋体" w:hAnsi="宋体" w:cs="宋体"/>
          <w:color w:val="000000"/>
          <w:spacing w:val="0"/>
          <w:w w:val="100"/>
          <w:position w:val="3"/>
          <w:sz w:val="21"/>
          <w:u w:val="none"/>
        </w:rPr>
        <w:t>f_info_id=</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ascii="Calibri" w:hAnsi="Calibri" w:cs="Calibri"/>
          <w:color w:val="000000"/>
          <w:spacing w:val="10"/>
          <w:w w:val="100"/>
          <w:sz w:val="21"/>
          <w:u w:val="none"/>
        </w:rPr>
        <w:t> </w:t>
      </w:r>
      <w:r>
        <w:rPr>
          <w:rFonts w:ascii="宋体" w:hAnsi="宋体" w:cs="宋体"/>
          <w:color w:val="000000"/>
          <w:spacing w:val="-1"/>
          <w:w w:val="100"/>
          <w:position w:val="3"/>
          <w:sz w:val="21"/>
          <w:u w:val="none"/>
        </w:rPr>
        <w:t>f_qc_task_id=</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cs="Calibri"/>
          <w:color w:val="000000"/>
          <w:spacing w:val="-1"/>
          <w:w w:val="100"/>
          <w:u w:val="none"/>
        </w:rPr>
        <w:tab/>
      </w:r>
      <w:r>
        <w:rPr>
          <w:rFonts w:ascii="宋体" w:hAnsi="宋体" w:cs="宋体"/>
          <w:color w:val="000000"/>
          <w:spacing w:val="0"/>
          <w:w w:val="100"/>
          <w:position w:val="3"/>
          <w:sz w:val="21"/>
          <w:u w:val="none"/>
        </w:rPr>
        <w:t>f_qc_task_code=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p>
    <w:p>
      <w:pPr>
        <w:tabs>
          <w:tab w:val="left" w:pos="4204"/>
        </w:tabs>
        <w:spacing w:before="0" w:after="0" w:line="312" w:lineRule="exact"/>
        <w:ind w:left="448" w:firstLine="0"/>
        <w:jc w:val="left"/>
      </w:pPr>
      <w:r>
        <w:rPr>
          <w:rFonts w:ascii="宋体" w:hAnsi="宋体" w:cs="宋体"/>
          <w:color w:val="000000"/>
          <w:spacing w:val="0"/>
          <w:w w:val="100"/>
          <w:position w:val="3"/>
          <w:sz w:val="21"/>
          <w:u w:val="none"/>
        </w:rPr>
        <w:t>f_qc_task_name=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f_class_co</w:t>
      </w:r>
      <w:r>
        <w:rPr>
          <w:rFonts w:cs="Calibri"/>
          <w:color w:val="000000"/>
          <w:spacing w:val="0"/>
          <w:w w:val="100"/>
          <w:u w:val="none"/>
        </w:rPr>
        <w:tab/>
      </w:r>
      <w:r>
        <w:rPr>
          <w:rFonts w:ascii="宋体" w:hAnsi="宋体" w:cs="宋体"/>
          <w:color w:val="000000"/>
          <w:spacing w:val="0"/>
          <w:w w:val="100"/>
          <w:position w:val="3"/>
          <w:sz w:val="21"/>
          <w:u w:val="none"/>
        </w:rPr>
        <w:t>de=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value</w:t>
      </w:r>
      <w:r>
        <w:rPr>
          <w:rFonts w:ascii="Times New Roman" w:hAnsi="Times New Roman" w:cs="Times New Roman"/>
          <w:color w:val="000000"/>
          <w:spacing w:val="-1"/>
          <w:w w:val="100"/>
          <w:position w:val="0"/>
          <w:sz w:val="21"/>
          <w:u w:val="none"/>
        </w:rPr>
        <w:t>”</w:t>
      </w:r>
      <w:r>
        <w:rPr>
          <w:rFonts w:ascii="Calibri" w:hAnsi="Calibri" w:cs="Calibri"/>
          <w:color w:val="000000"/>
          <w:spacing w:val="0"/>
          <w:w w:val="219"/>
          <w:sz w:val="21"/>
          <w:u w:val="none"/>
        </w:rPr>
        <w:t> </w:t>
      </w:r>
      <w:r>
        <w:rPr>
          <w:rFonts w:ascii="Times New Roman" w:hAnsi="Times New Roman" w:cs="Times New Roman"/>
          <w:color w:val="000000"/>
          <w:spacing w:val="-2"/>
          <w:w w:val="100"/>
          <w:position w:val="0"/>
          <w:sz w:val="21"/>
          <w:u w:val="none"/>
        </w:rPr>
        <w:t>……</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/&gt;</w:t>
      </w:r>
    </w:p>
    <w:p>
      <w:pPr>
        <w:spacing w:before="0" w:after="0" w:line="277" w:lineRule="exact"/>
        <w:ind w:left="448" w:firstLine="629"/>
        <w:jc w:val="left"/>
      </w:pPr>
      <w:r>
        <w:rPr>
          <w:rFonts w:ascii="宋体" w:hAnsi="宋体" w:cs="宋体"/>
          <w:color w:val="000000"/>
          <w:spacing w:val="0"/>
          <w:w w:val="100"/>
          <w:position w:val="0"/>
          <w:sz w:val="21"/>
          <w:u w:val="none"/>
        </w:rPr>
        <w:t>&lt;/table&gt;</w:t>
      </w:r>
    </w:p>
    <w:p>
      <w:pPr>
        <w:spacing w:before="0" w:after="0" w:line="312" w:lineRule="exact"/>
        <w:ind w:left="448" w:firstLine="526"/>
        <w:jc w:val="left"/>
      </w:pPr>
      <w:r>
        <w:rPr>
          <w:rFonts w:ascii="宋体" w:hAnsi="宋体" w:cs="宋体"/>
          <w:color w:val="000000"/>
          <w:spacing w:val="0"/>
          <w:w w:val="100"/>
          <w:position w:val="0"/>
          <w:sz w:val="21"/>
          <w:u w:val="none"/>
        </w:rPr>
        <w:t>&lt;/data&gt;</w:t>
      </w:r>
    </w:p>
    <w:p>
      <w:pPr>
        <w:spacing w:before="0" w:after="0" w:line="312" w:lineRule="exact"/>
        <w:ind w:left="448" w:firstLine="420"/>
        <w:jc w:val="left"/>
      </w:pPr>
      <w:r>
        <w:rPr>
          <w:rFonts w:ascii="宋体" w:hAnsi="宋体" w:cs="宋体"/>
          <w:color w:val="000000"/>
          <w:spacing w:val="0"/>
          <w:w w:val="100"/>
          <w:position w:val="0"/>
          <w:sz w:val="21"/>
          <w:u w:val="none"/>
        </w:rPr>
        <w:t>&lt;/msg&gt;</w:t>
      </w:r>
    </w:p>
    <w:p>
      <w:pPr>
        <w:spacing w:before="0" w:after="0" w:line="240" w:lineRule="exact"/>
        <w:ind w:left="448" w:firstLine="420"/>
      </w:pPr>
    </w:p>
    <w:p>
      <w:pPr>
        <w:spacing w:before="0" w:after="0" w:line="231" w:lineRule="exact"/>
        <w:ind w:left="448"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报文约定</w:t>
      </w:r>
    </w:p>
    <w:p>
      <w:pPr>
        <w:spacing w:before="0" w:after="0" w:line="240" w:lineRule="exact"/>
        <w:ind w:left="448" w:firstLine="0"/>
      </w:pPr>
    </w:p>
    <w:p>
      <w:pPr>
        <w:tabs>
          <w:tab w:val="left" w:pos="1286"/>
        </w:tabs>
        <w:spacing w:before="0" w:after="0" w:line="225" w:lineRule="exact"/>
        <w:ind w:left="4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1"/>
          <w:w w:val="100"/>
          <w:position w:val="0"/>
          <w:sz w:val="21"/>
          <w:u w:val="none"/>
        </w:rPr>
        <w:t>各数据类型若无特别需求均为字符型。</w:t>
      </w:r>
    </w:p>
    <w:p>
      <w:pPr>
        <w:tabs>
          <w:tab w:val="left" w:pos="1286"/>
        </w:tabs>
        <w:spacing w:before="0" w:after="0" w:line="347" w:lineRule="exact"/>
        <w:ind w:left="448" w:firstLine="420"/>
        <w:jc w:val="left"/>
      </w:pPr>
      <w:r>
        <w:rPr>
          <w:rFonts w:ascii="宋体" w:hAnsi="宋体" w:cs="宋体"/>
          <w:color w:val="000000"/>
          <w:spacing w:val="0"/>
          <w:w w:val="100"/>
          <w:position w:val="3"/>
          <w:sz w:val="21"/>
          <w:u w:val="none"/>
        </w:rPr>
        <w:t>b)</w:t>
      </w:r>
      <w:r>
        <w:rPr>
          <w:rFonts w:cs="Calibri"/>
          <w:spacing w:val="0"/>
          <w:w w:val="100"/>
        </w:rPr>
        <w:tab/>
      </w:r>
      <w:r>
        <w:rPr>
          <w:rFonts w:ascii="宋体" w:eastAsia="宋体" w:hAnsi="宋体" w:cs="宋体"/>
          <w:color w:val="000000"/>
          <w:spacing w:val="-1"/>
          <w:w w:val="100"/>
          <w:position w:val="3"/>
          <w:sz w:val="21"/>
          <w:u w:val="none"/>
        </w:rPr>
        <w:t>日期数据默认格式为</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yyyyMMdd</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，例</w:t>
      </w:r>
      <w:r>
        <w:rPr>
          <w:rFonts w:ascii="Calibri" w:hAnsi="Calibri" w:cs="Calibri"/>
          <w:color w:val="000000"/>
          <w:spacing w:val="6"/>
          <w:w w:val="100"/>
          <w:sz w:val="21"/>
          <w:u w:val="none"/>
        </w:rPr>
        <w:t> </w:t>
      </w:r>
      <w:r>
        <w:rPr>
          <w:rFonts w:ascii="宋体" w:eastAsia="宋体" w:hAnsi="宋体" w:cs="宋体"/>
          <w:color w:val="000000"/>
          <w:spacing w:val="-1"/>
          <w:w w:val="100"/>
          <w:position w:val="3"/>
          <w:sz w:val="21"/>
          <w:u w:val="none"/>
        </w:rPr>
        <w:t>2016-06-01，报文内容为</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2016/06/01。</w:t>
      </w:r>
    </w:p>
    <w:p>
      <w:pPr>
        <w:tabs>
          <w:tab w:val="left" w:pos="1286"/>
        </w:tabs>
        <w:spacing w:before="0" w:after="0" w:line="312" w:lineRule="exact"/>
        <w:ind w:left="448" w:firstLine="420"/>
        <w:jc w:val="left"/>
      </w:pPr>
      <w:r>
        <w:rPr>
          <w:rFonts w:ascii="宋体" w:hAnsi="宋体" w:cs="宋体"/>
          <w:color w:val="000000"/>
          <w:spacing w:val="0"/>
          <w:w w:val="100"/>
          <w:position w:val="3"/>
          <w:sz w:val="21"/>
          <w:u w:val="none"/>
        </w:rPr>
        <w:t>c)</w:t>
      </w:r>
      <w:r>
        <w:rPr>
          <w:rFonts w:cs="Calibri"/>
          <w:spacing w:val="6"/>
          <w:w w:val="100"/>
        </w:rPr>
        <w:tab/>
      </w:r>
      <w:r>
        <w:rPr>
          <w:rFonts w:ascii="宋体" w:eastAsia="宋体" w:hAnsi="宋体" w:cs="宋体"/>
          <w:color w:val="000000"/>
          <w:spacing w:val="-1"/>
          <w:w w:val="100"/>
          <w:position w:val="3"/>
          <w:sz w:val="21"/>
          <w:u w:val="none"/>
        </w:rPr>
        <w:t>时间字段默认格式为</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yyyyMMdd</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HHmmss</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4"/>
          <w:w w:val="100"/>
          <w:position w:val="3"/>
          <w:sz w:val="21"/>
          <w:u w:val="none"/>
        </w:rPr>
        <w:t>，例如</w:t>
      </w:r>
      <w:r>
        <w:rPr>
          <w:rFonts w:ascii="Calibri" w:hAnsi="Calibri" w:cs="Calibri"/>
          <w:color w:val="000000"/>
          <w:spacing w:val="8"/>
          <w:w w:val="100"/>
          <w:sz w:val="21"/>
          <w:u w:val="none"/>
        </w:rPr>
        <w:t> </w:t>
      </w:r>
      <w:r>
        <w:rPr>
          <w:rFonts w:ascii="宋体" w:hAnsi="宋体" w:cs="宋体"/>
          <w:color w:val="000000"/>
          <w:spacing w:val="0"/>
          <w:w w:val="100"/>
          <w:position w:val="3"/>
          <w:sz w:val="21"/>
          <w:u w:val="none"/>
        </w:rPr>
        <w:t>2016-06-01</w:t>
      </w:r>
      <w:r>
        <w:rPr>
          <w:rFonts w:ascii="Calibri" w:hAnsi="Calibri" w:cs="Calibri"/>
          <w:color w:val="000000"/>
          <w:spacing w:val="3"/>
          <w:w w:val="100"/>
          <w:sz w:val="21"/>
          <w:u w:val="none"/>
        </w:rPr>
        <w:t> </w:t>
      </w:r>
      <w:r>
        <w:rPr>
          <w:rFonts w:ascii="宋体" w:eastAsia="宋体" w:hAnsi="宋体" w:cs="宋体"/>
          <w:color w:val="000000"/>
          <w:spacing w:val="-3"/>
          <w:w w:val="100"/>
          <w:position w:val="3"/>
          <w:sz w:val="21"/>
          <w:u w:val="none"/>
        </w:rPr>
        <w:t>16:25:16，报文内容为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2016/06/01</w:t>
      </w:r>
    </w:p>
    <w:p>
      <w:pPr>
        <w:spacing w:before="0" w:after="0" w:line="277" w:lineRule="exact"/>
        <w:ind w:left="448" w:firstLine="838"/>
        <w:jc w:val="left"/>
      </w:pPr>
      <w:r>
        <w:rPr>
          <w:rFonts w:ascii="宋体" w:hAnsi="宋体" w:cs="宋体"/>
          <w:color w:val="000000"/>
          <w:spacing w:val="-1"/>
          <w:w w:val="100"/>
          <w:position w:val="0"/>
          <w:sz w:val="21"/>
          <w:u w:val="none"/>
        </w:rPr>
        <w:t>16:25:16。</w:t>
      </w:r>
    </w:p>
    <w:p>
      <w:pPr>
        <w:tabs>
          <w:tab w:val="left" w:pos="1286"/>
        </w:tabs>
        <w:spacing w:before="0" w:after="0" w:line="312" w:lineRule="exact"/>
        <w:ind w:left="448" w:firstLine="420"/>
        <w:jc w:val="left"/>
      </w:pPr>
      <w:r>
        <w:rPr>
          <w:rFonts w:ascii="宋体" w:hAnsi="宋体" w:cs="宋体"/>
          <w:color w:val="000000"/>
          <w:spacing w:val="0"/>
          <w:w w:val="100"/>
          <w:position w:val="0"/>
          <w:sz w:val="21"/>
          <w:u w:val="none"/>
        </w:rPr>
        <w:t>d)</w:t>
      </w:r>
      <w:r>
        <w:rPr>
          <w:rFonts w:cs="Calibri"/>
          <w:spacing w:val="-1"/>
          <w:w w:val="100"/>
        </w:rPr>
        <w:tab/>
      </w:r>
      <w:r>
        <w:rPr>
          <w:rFonts w:ascii="宋体" w:hAnsi="宋体" w:cs="宋体"/>
          <w:color w:val="000000"/>
          <w:spacing w:val="0"/>
          <w:w w:val="100"/>
          <w:position w:val="0"/>
          <w:sz w:val="21"/>
          <w:u w:val="none"/>
        </w:rPr>
        <w:t>回执包报文头交易流水号（infoid），与请求包报文头交易流水号保持一致。</w:t>
      </w:r>
    </w:p>
    <w:p>
      <w:pPr>
        <w:tabs>
          <w:tab w:val="left" w:pos="1286"/>
        </w:tabs>
        <w:spacing w:before="0" w:after="0" w:line="312" w:lineRule="exact"/>
        <w:ind w:left="448" w:firstLine="420"/>
        <w:jc w:val="left"/>
      </w:pPr>
      <w:r>
        <w:rPr>
          <w:rFonts w:ascii="宋体" w:hAnsi="宋体" w:cs="宋体"/>
          <w:color w:val="000000"/>
          <w:spacing w:val="0"/>
          <w:w w:val="100"/>
          <w:position w:val="0"/>
          <w:sz w:val="21"/>
          <w:u w:val="none"/>
        </w:rPr>
        <w:t>e)</w:t>
      </w:r>
      <w:r>
        <w:rPr>
          <w:rFonts w:cs="Calibri"/>
          <w:spacing w:val="-1"/>
          <w:w w:val="100"/>
        </w:rPr>
        <w:tab/>
      </w:r>
      <w:r>
        <w:rPr>
          <w:rFonts w:ascii="宋体" w:hAnsi="宋体" w:cs="宋体"/>
          <w:color w:val="000000"/>
          <w:spacing w:val="-1"/>
          <w:w w:val="100"/>
          <w:position w:val="0"/>
          <w:sz w:val="21"/>
          <w:u w:val="none"/>
        </w:rPr>
        <w:t>报文内容所有字母必须小写。</w:t>
      </w:r>
    </w:p>
    <w:p>
      <w:pPr>
        <w:tabs>
          <w:tab w:val="left" w:pos="1286"/>
        </w:tabs>
        <w:spacing w:before="0" w:after="0" w:line="312" w:lineRule="exact"/>
        <w:ind w:left="448"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1"/>
          <w:w w:val="100"/>
          <w:position w:val="0"/>
          <w:sz w:val="21"/>
          <w:u w:val="none"/>
        </w:rPr>
        <w:t>报文数据格式具有规则结构，不允许自定义报文格式。</w:t>
      </w:r>
    </w:p>
    <w:p>
      <w:pPr>
        <w:spacing w:before="0" w:after="0" w:line="240" w:lineRule="exact"/>
        <w:ind w:left="448" w:firstLine="420"/>
      </w:pPr>
    </w:p>
    <w:p>
      <w:pPr>
        <w:spacing w:before="0" w:after="0" w:line="231" w:lineRule="exact"/>
        <w:ind w:left="448" w:firstLine="0"/>
        <w:jc w:val="left"/>
      </w:pPr>
    </w:p>
    <w:p>
      <w:pPr>
        <w:widowControl/>
        <w:jc w:val="left"/>
        <w:sectPr>
          <w:type w:val="continuous"/>
          <w:pgSz w:w="11907" w:h="16839"/>
          <w:pgMar w:top="1095" w:right="610" w:bottom="855" w:left="970" w:header="0" w:footer="0" w:gutter="0"/>
          <w:pgNumType w:start="12"/>
          <w:cols w:num="1" w:space="708" w:equalWidth="0">
            <w:col w:w="10327" w:space="0"/>
          </w:cols>
          <w:docGrid w:type="lines" w:linePitch="312" w:charSpace="0"/>
        </w:sectPr>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sectPr>
          <w:type w:val="continuous"/>
          <w:pgSz w:w="11907" w:h="16839"/>
          <w:pgMar w:top="1095" w:right="610" w:bottom="855" w:left="970" w:header="0" w:footer="0" w:gutter="0"/>
          <w:pgNumType w:start="13"/>
          <w:cols w:num="1" w:space="708" w:equalWidth="0">
            <w:col w:w="10327" w:space="0"/>
          </w:cols>
          <w:docGrid w:type="lines" w:linePitch="312" w:charSpace="0"/>
        </w:sectPr>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30" w:lineRule="exact"/>
        <w:ind w:left="9712" w:firstLine="0"/>
        <w:jc w:val="left"/>
      </w:pPr>
      <w:r>
        <w:pict>
          <v:shape id="wondershare_1133" o:spid="_x0000_s1084" type="#_x0000_t202" style="width:88.15pt;height:15.6pt;margin-top:678.05pt;margin-left:70.9pt;mso-height-relative:page;mso-position-horizontal-relative:page;mso-position-vertical-relative:page;mso-width-relative:page;position:absolute;z-index:-251597824"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4.4</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消息类型</w:t>
                  </w:r>
                </w:p>
              </w:txbxContent>
            </v:textbox>
          </v:shape>
        </w:pict>
      </w:r>
      <w:r>
        <w:rPr>
          <w:rFonts w:ascii="宋体" w:hAnsi="宋体" w:cs="宋体"/>
          <w:color w:val="000000"/>
          <w:spacing w:val="-1"/>
          <w:w w:val="100"/>
          <w:position w:val="0"/>
          <w:sz w:val="18"/>
          <w:u w:val="none"/>
        </w:rPr>
        <w:t>3</w:t>
      </w:r>
    </w:p>
    <w:p>
      <w:pPr>
        <w:widowControl/>
        <w:jc w:val="left"/>
        <w:sectPr>
          <w:type w:val="nextPage"/>
          <w:pgSz w:w="11907" w:h="16839"/>
          <w:pgMar w:top="1095" w:right="610" w:bottom="855" w:left="970" w:header="0" w:footer="0" w:gutter="0"/>
          <w:pgNumType w:start="14"/>
          <w:cols w:num="1" w:space="708" w:equalWidth="0">
            <w:col w:w="10327" w:space="0"/>
          </w:cols>
          <w:titlePg w:val="0"/>
          <w:docGrid w:type="lines" w:linePitch="312" w:charSpace="0"/>
        </w:sectPr>
      </w:pPr>
    </w:p>
    <w:tbl>
      <w:tblPr>
        <w:tblStyle w:val="TableNormal"/>
        <w:tblpPr w:leftFromText="180" w:rightFromText="180" w:vertAnchor="page" w:horzAnchor="page" w:tblpX="482" w:tblpY="8997"/>
        <w:tblW w:w="0" w:type="auto"/>
        <w:tblInd w:w="0" w:type="dxa"/>
        <w:tblLayout w:type="fixed"/>
        <w:tblCellMar>
          <w:top w:w="0" w:type="dxa"/>
          <w:left w:w="108" w:type="dxa"/>
          <w:bottom w:w="0" w:type="dxa"/>
          <w:right w:w="108" w:type="dxa"/>
        </w:tblCellMar>
      </w:tblPr>
      <w:tblGrid>
        <w:gridCol w:w="1703"/>
        <w:gridCol w:w="1049"/>
        <w:gridCol w:w="717"/>
        <w:gridCol w:w="5608"/>
      </w:tblGrid>
      <w:tr>
        <w:tblPrEx>
          <w:tblW w:w="0" w:type="auto"/>
          <w:tblInd w:w="0" w:type="dxa"/>
          <w:tblLayout w:type="fixed"/>
          <w:tblCellMar>
            <w:top w:w="0" w:type="dxa"/>
            <w:left w:w="108" w:type="dxa"/>
            <w:bottom w:w="0" w:type="dxa"/>
            <w:right w:w="108" w:type="dxa"/>
          </w:tblCellMar>
        </w:tblPrEx>
        <w:trPr>
          <w:trHeight w:hRule="exact" w:val="431"/>
        </w:trPr>
        <w:tc>
          <w:tcPr>
            <w:tcW w:w="1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670" w:right="-239"/>
            </w:pPr>
            <w:bookmarkStart w:id="5" w:name="5"/>
            <w:bookmarkEnd w:id="5"/>
            <w:r>
              <w:rPr>
                <w:rFonts w:ascii="宋体" w:eastAsia="宋体" w:hAnsi="宋体" w:cs="宋体"/>
                <w:color w:val="000000"/>
                <w:spacing w:val="-1"/>
                <w:w w:val="100"/>
                <w:position w:val="0"/>
                <w:sz w:val="18"/>
                <w:u w:val="none"/>
              </w:rPr>
              <w:t>类型</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45" w:right="-239"/>
            </w:pPr>
            <w:r>
              <w:rPr>
                <w:rFonts w:ascii="宋体" w:eastAsia="宋体" w:hAnsi="宋体" w:cs="宋体"/>
                <w:color w:val="000000"/>
                <w:spacing w:val="-1"/>
                <w:w w:val="100"/>
                <w:position w:val="0"/>
                <w:sz w:val="18"/>
                <w:u w:val="none"/>
              </w:rPr>
              <w:t>状态</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79" w:right="-239"/>
            </w:pPr>
            <w:r>
              <w:rPr>
                <w:rFonts w:ascii="宋体" w:eastAsia="宋体" w:hAnsi="宋体" w:cs="宋体"/>
                <w:color w:val="000000"/>
                <w:spacing w:val="-1"/>
                <w:w w:val="100"/>
                <w:position w:val="0"/>
                <w:sz w:val="18"/>
                <w:u w:val="none"/>
              </w:rPr>
              <w:t>编码</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2623"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0" w:right="-239"/>
            </w:pPr>
          </w:p>
          <w:p>
            <w:pPr>
              <w:spacing w:before="0" w:after="0" w:line="337" w:lineRule="exact"/>
              <w:ind w:left="490" w:right="-239"/>
            </w:pPr>
            <w:r>
              <w:rPr>
                <w:rFonts w:ascii="宋体" w:eastAsia="宋体" w:hAnsi="宋体" w:cs="宋体"/>
                <w:color w:val="000000"/>
                <w:spacing w:val="-1"/>
                <w:w w:val="100"/>
                <w:position w:val="0"/>
                <w:sz w:val="18"/>
                <w:u w:val="none"/>
              </w:rPr>
              <w:t>回执状态</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45" w:right="-239"/>
            </w:pPr>
            <w:r>
              <w:rPr>
                <w:rFonts w:ascii="宋体" w:eastAsia="宋体" w:hAnsi="宋体" w:cs="宋体"/>
                <w:color w:val="000000"/>
                <w:spacing w:val="-1"/>
                <w:w w:val="100"/>
                <w:position w:val="0"/>
                <w:sz w:val="18"/>
                <w:u w:val="none"/>
              </w:rPr>
              <w:t>失败</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13" w:right="-239"/>
            </w:pPr>
            <w:r>
              <w:rPr>
                <w:rFonts w:ascii="宋体" w:hAnsi="宋体" w:cs="宋体"/>
                <w:color w:val="000000"/>
                <w:spacing w:val="-1"/>
                <w:w w:val="100"/>
                <w:position w:val="0"/>
                <w:sz w:val="18"/>
                <w:u w:val="none"/>
              </w:rPr>
              <w:t>0</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2263" w:right="-239"/>
            </w:pPr>
            <w:r>
              <w:rPr>
                <w:rFonts w:ascii="宋体" w:eastAsia="宋体" w:hAnsi="宋体" w:cs="宋体"/>
                <w:color w:val="000000"/>
                <w:spacing w:val="-1"/>
                <w:w w:val="100"/>
                <w:position w:val="0"/>
                <w:sz w:val="18"/>
                <w:u w:val="none"/>
              </w:rPr>
              <w:t>消息接收失败</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1"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45" w:right="-239"/>
            </w:pPr>
            <w:r>
              <w:rPr>
                <w:rFonts w:ascii="宋体" w:eastAsia="宋体" w:hAnsi="宋体" w:cs="宋体"/>
                <w:color w:val="000000"/>
                <w:spacing w:val="-1"/>
                <w:w w:val="100"/>
                <w:position w:val="0"/>
                <w:sz w:val="18"/>
                <w:u w:val="none"/>
              </w:rPr>
              <w:t>成功</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13" w:right="-239"/>
            </w:pPr>
            <w:r>
              <w:rPr>
                <w:rFonts w:ascii="宋体" w:hAnsi="宋体" w:cs="宋体"/>
                <w:color w:val="000000"/>
                <w:spacing w:val="-1"/>
                <w:w w:val="100"/>
                <w:position w:val="0"/>
                <w:sz w:val="18"/>
                <w:u w:val="none"/>
              </w:rPr>
              <w:t>1</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2263" w:right="-239"/>
            </w:pPr>
            <w:r>
              <w:rPr>
                <w:rFonts w:ascii="宋体" w:eastAsia="宋体" w:hAnsi="宋体" w:cs="宋体"/>
                <w:color w:val="000000"/>
                <w:spacing w:val="-1"/>
                <w:w w:val="100"/>
                <w:position w:val="0"/>
                <w:sz w:val="18"/>
                <w:u w:val="none"/>
              </w:rPr>
              <w:t>消息接收成功</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337" w:lineRule="exact"/>
              <w:ind w:left="401" w:right="-239"/>
            </w:pPr>
            <w:r>
              <w:rPr>
                <w:rFonts w:ascii="宋体" w:eastAsia="宋体" w:hAnsi="宋体" w:cs="宋体"/>
                <w:color w:val="000000"/>
                <w:spacing w:val="-1"/>
                <w:w w:val="100"/>
                <w:position w:val="0"/>
                <w:sz w:val="18"/>
                <w:u w:val="none"/>
              </w:rPr>
              <w:t>可操作状态</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434" w:right="-239"/>
            </w:pPr>
            <w:r>
              <w:rPr>
                <w:rFonts w:ascii="宋体" w:eastAsia="宋体" w:hAnsi="宋体" w:cs="宋体"/>
                <w:color w:val="000000"/>
                <w:spacing w:val="-1"/>
                <w:w w:val="100"/>
                <w:position w:val="0"/>
                <w:sz w:val="18"/>
                <w:u w:val="none"/>
              </w:rPr>
              <w:t>否</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13" w:right="-239"/>
            </w:pPr>
            <w:r>
              <w:rPr>
                <w:rFonts w:ascii="宋体" w:hAnsi="宋体" w:cs="宋体"/>
                <w:color w:val="000000"/>
                <w:spacing w:val="-1"/>
                <w:w w:val="100"/>
                <w:position w:val="0"/>
                <w:sz w:val="18"/>
                <w:u w:val="none"/>
              </w:rPr>
              <w:t>0</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914" w:right="-239"/>
            </w:pPr>
            <w:r>
              <w:rPr>
                <w:rFonts w:ascii="宋体" w:hAnsi="宋体" w:cs="宋体"/>
                <w:color w:val="000000"/>
                <w:spacing w:val="-1"/>
                <w:w w:val="100"/>
                <w:position w:val="0"/>
                <w:sz w:val="18"/>
                <w:u w:val="none"/>
              </w:rPr>
              <w:t>消息不可作废、状态不可变更、数据不可修改等</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1"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434" w:right="-239"/>
            </w:pPr>
            <w:r>
              <w:rPr>
                <w:rFonts w:ascii="宋体" w:eastAsia="宋体" w:hAnsi="宋体" w:cs="宋体"/>
                <w:color w:val="000000"/>
                <w:spacing w:val="-1"/>
                <w:w w:val="100"/>
                <w:position w:val="0"/>
                <w:sz w:val="18"/>
                <w:u w:val="none"/>
              </w:rPr>
              <w:t>是</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13" w:right="-239"/>
            </w:pPr>
            <w:r>
              <w:rPr>
                <w:rFonts w:ascii="宋体" w:hAnsi="宋体" w:cs="宋体"/>
                <w:color w:val="000000"/>
                <w:spacing w:val="-1"/>
                <w:w w:val="100"/>
                <w:position w:val="0"/>
                <w:sz w:val="18"/>
                <w:u w:val="none"/>
              </w:rPr>
              <w:t>1</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183" w:right="-239"/>
            </w:pPr>
            <w:r>
              <w:rPr>
                <w:rFonts w:ascii="宋体" w:hAnsi="宋体" w:cs="宋体"/>
                <w:color w:val="000000"/>
                <w:spacing w:val="-1"/>
                <w:w w:val="100"/>
                <w:position w:val="0"/>
                <w:sz w:val="18"/>
                <w:u w:val="none"/>
              </w:rPr>
              <w:t>消息可作废、状态可变更、数据可修改等</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90" w:right="-239"/>
            </w:pPr>
          </w:p>
          <w:p>
            <w:pPr>
              <w:spacing w:before="0" w:after="0" w:line="312" w:lineRule="exact"/>
              <w:ind w:left="490" w:right="-239"/>
            </w:pPr>
            <w:r>
              <w:rPr>
                <w:rFonts w:ascii="宋体" w:eastAsia="宋体" w:hAnsi="宋体" w:cs="宋体"/>
                <w:color w:val="000000"/>
                <w:spacing w:val="-1"/>
                <w:w w:val="100"/>
                <w:position w:val="0"/>
                <w:sz w:val="18"/>
                <w:u w:val="none"/>
              </w:rPr>
              <w:t>反馈状态</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345" w:right="-239"/>
            </w:pPr>
            <w:r>
              <w:rPr>
                <w:rFonts w:ascii="宋体" w:eastAsia="宋体" w:hAnsi="宋体" w:cs="宋体"/>
                <w:color w:val="000000"/>
                <w:spacing w:val="-1"/>
                <w:w w:val="100"/>
                <w:position w:val="0"/>
                <w:sz w:val="18"/>
                <w:u w:val="none"/>
              </w:rPr>
              <w:t>生成</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313" w:right="-239"/>
            </w:pPr>
            <w:r>
              <w:rPr>
                <w:rFonts w:ascii="宋体" w:hAnsi="宋体" w:cs="宋体"/>
                <w:color w:val="000000"/>
                <w:spacing w:val="-1"/>
                <w:w w:val="100"/>
                <w:position w:val="0"/>
                <w:sz w:val="18"/>
                <w:u w:val="none"/>
              </w:rPr>
              <w:t>1</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2443" w:right="-239"/>
            </w:pPr>
            <w:r>
              <w:rPr>
                <w:rFonts w:ascii="宋体" w:eastAsia="宋体" w:hAnsi="宋体" w:cs="宋体"/>
                <w:color w:val="000000"/>
                <w:spacing w:val="-1"/>
                <w:w w:val="100"/>
                <w:position w:val="0"/>
                <w:sz w:val="18"/>
                <w:u w:val="none"/>
              </w:rPr>
              <w:t>生成数据</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45" w:right="-239"/>
            </w:pPr>
            <w:r>
              <w:rPr>
                <w:rFonts w:ascii="宋体" w:eastAsia="宋体" w:hAnsi="宋体" w:cs="宋体"/>
                <w:color w:val="000000"/>
                <w:spacing w:val="-1"/>
                <w:w w:val="100"/>
                <w:position w:val="0"/>
                <w:sz w:val="18"/>
                <w:u w:val="none"/>
              </w:rPr>
              <w:t>反馈</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13" w:right="-239"/>
            </w:pPr>
            <w:r>
              <w:rPr>
                <w:rFonts w:ascii="宋体" w:hAnsi="宋体" w:cs="宋体"/>
                <w:color w:val="000000"/>
                <w:spacing w:val="-1"/>
                <w:w w:val="100"/>
                <w:position w:val="0"/>
                <w:sz w:val="18"/>
                <w:u w:val="none"/>
              </w:rPr>
              <w:t>2</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2263" w:right="-239"/>
            </w:pPr>
            <w:r>
              <w:rPr>
                <w:rFonts w:ascii="宋体" w:eastAsia="宋体" w:hAnsi="宋体" w:cs="宋体"/>
                <w:color w:val="000000"/>
                <w:spacing w:val="-1"/>
                <w:w w:val="100"/>
                <w:position w:val="0"/>
                <w:sz w:val="18"/>
                <w:u w:val="none"/>
              </w:rPr>
              <w:t>消息数据反馈</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1"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45" w:right="-239"/>
            </w:pPr>
            <w:r>
              <w:rPr>
                <w:rFonts w:ascii="宋体" w:eastAsia="宋体" w:hAnsi="宋体" w:cs="宋体"/>
                <w:color w:val="000000"/>
                <w:spacing w:val="-1"/>
                <w:w w:val="100"/>
                <w:position w:val="0"/>
                <w:sz w:val="18"/>
                <w:u w:val="none"/>
              </w:rPr>
              <w:t>作废</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13" w:right="-239"/>
            </w:pPr>
            <w:r>
              <w:rPr>
                <w:rFonts w:ascii="宋体" w:hAnsi="宋体" w:cs="宋体"/>
                <w:color w:val="000000"/>
                <w:spacing w:val="-1"/>
                <w:w w:val="100"/>
                <w:position w:val="0"/>
                <w:sz w:val="18"/>
                <w:u w:val="none"/>
              </w:rPr>
              <w:t>3</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2263" w:right="-239"/>
            </w:pPr>
            <w:r>
              <w:rPr>
                <w:rFonts w:ascii="宋体" w:eastAsia="宋体" w:hAnsi="宋体" w:cs="宋体"/>
                <w:color w:val="000000"/>
                <w:spacing w:val="-1"/>
                <w:w w:val="100"/>
                <w:position w:val="0"/>
                <w:sz w:val="18"/>
                <w:u w:val="none"/>
              </w:rPr>
              <w:t>消息数据作废</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90" w:right="-239"/>
            </w:pPr>
          </w:p>
          <w:p>
            <w:pPr>
              <w:spacing w:before="0" w:after="0" w:line="289" w:lineRule="exact"/>
              <w:ind w:left="490" w:right="-239"/>
            </w:pPr>
            <w:r>
              <w:rPr>
                <w:rFonts w:ascii="宋体" w:eastAsia="宋体" w:hAnsi="宋体" w:cs="宋体"/>
                <w:color w:val="000000"/>
                <w:spacing w:val="-1"/>
                <w:w w:val="100"/>
                <w:position w:val="0"/>
                <w:sz w:val="18"/>
                <w:u w:val="none"/>
              </w:rPr>
              <w:t>通知状态</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45" w:right="-239"/>
            </w:pPr>
            <w:r>
              <w:rPr>
                <w:rFonts w:ascii="宋体" w:eastAsia="宋体" w:hAnsi="宋体" w:cs="宋体"/>
                <w:color w:val="000000"/>
                <w:spacing w:val="-1"/>
                <w:w w:val="100"/>
                <w:position w:val="0"/>
                <w:sz w:val="18"/>
                <w:u w:val="none"/>
              </w:rPr>
              <w:t>生成</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13" w:right="-239"/>
            </w:pPr>
            <w:r>
              <w:rPr>
                <w:rFonts w:ascii="宋体" w:hAnsi="宋体" w:cs="宋体"/>
                <w:color w:val="000000"/>
                <w:spacing w:val="-1"/>
                <w:w w:val="100"/>
                <w:position w:val="0"/>
                <w:sz w:val="18"/>
                <w:u w:val="none"/>
              </w:rPr>
              <w:t>1</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2443" w:right="-239"/>
            </w:pPr>
            <w:r>
              <w:rPr>
                <w:rFonts w:ascii="宋体" w:eastAsia="宋体" w:hAnsi="宋体" w:cs="宋体"/>
                <w:color w:val="000000"/>
                <w:spacing w:val="-1"/>
                <w:w w:val="100"/>
                <w:position w:val="0"/>
                <w:sz w:val="18"/>
                <w:u w:val="none"/>
              </w:rPr>
              <w:t>生成通知</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1"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45" w:right="-239"/>
            </w:pPr>
            <w:r>
              <w:rPr>
                <w:rFonts w:ascii="宋体" w:eastAsia="宋体" w:hAnsi="宋体" w:cs="宋体"/>
                <w:color w:val="000000"/>
                <w:spacing w:val="-1"/>
                <w:w w:val="100"/>
                <w:position w:val="0"/>
                <w:sz w:val="18"/>
                <w:u w:val="none"/>
              </w:rPr>
              <w:t>下达</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13" w:right="-239"/>
            </w:pPr>
            <w:r>
              <w:rPr>
                <w:rFonts w:ascii="宋体" w:hAnsi="宋体" w:cs="宋体"/>
                <w:color w:val="000000"/>
                <w:spacing w:val="-1"/>
                <w:w w:val="100"/>
                <w:position w:val="0"/>
                <w:sz w:val="18"/>
                <w:u w:val="none"/>
              </w:rPr>
              <w:t>2</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2354" w:right="-239"/>
            </w:pPr>
            <w:r>
              <w:rPr>
                <w:rFonts w:ascii="宋体" w:eastAsia="宋体" w:hAnsi="宋体" w:cs="宋体"/>
                <w:color w:val="000000"/>
                <w:spacing w:val="-1"/>
                <w:w w:val="100"/>
                <w:position w:val="0"/>
                <w:sz w:val="18"/>
                <w:u w:val="none"/>
              </w:rPr>
              <w:t>通知已下达</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2"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345" w:right="-239"/>
            </w:pPr>
            <w:r>
              <w:rPr>
                <w:rFonts w:ascii="宋体" w:eastAsia="宋体" w:hAnsi="宋体" w:cs="宋体"/>
                <w:color w:val="000000"/>
                <w:spacing w:val="-1"/>
                <w:w w:val="100"/>
                <w:position w:val="0"/>
                <w:sz w:val="18"/>
                <w:u w:val="none"/>
              </w:rPr>
              <w:t>处理</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313" w:right="-239"/>
            </w:pPr>
            <w:r>
              <w:rPr>
                <w:rFonts w:ascii="宋体" w:hAnsi="宋体" w:cs="宋体"/>
                <w:color w:val="000000"/>
                <w:spacing w:val="-1"/>
                <w:w w:val="100"/>
                <w:position w:val="0"/>
                <w:sz w:val="18"/>
                <w:u w:val="none"/>
              </w:rPr>
              <w:t>3</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2083" w:right="-239"/>
            </w:pPr>
            <w:r>
              <w:rPr>
                <w:rFonts w:ascii="宋体" w:eastAsia="宋体" w:hAnsi="宋体" w:cs="宋体"/>
                <w:color w:val="000000"/>
                <w:spacing w:val="-1"/>
                <w:w w:val="100"/>
                <w:position w:val="0"/>
                <w:sz w:val="18"/>
                <w:u w:val="none"/>
              </w:rPr>
              <w:t>正在进行数据处理</w:t>
            </w:r>
          </w:p>
        </w:tc>
      </w:tr>
      <w:tr>
        <w:tblPrEx>
          <w:tblW w:w="0" w:type="auto"/>
          <w:tblInd w:w="0" w:type="dxa"/>
          <w:tblLayout w:type="fixed"/>
          <w:tblCellMar>
            <w:top w:w="0" w:type="dxa"/>
            <w:left w:w="108" w:type="dxa"/>
            <w:bottom w:w="0" w:type="dxa"/>
            <w:right w:w="108" w:type="dxa"/>
          </w:tblCellMar>
        </w:tblPrEx>
        <w:trPr>
          <w:trHeight w:hRule="exact" w:val="429"/>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45" w:right="-239"/>
            </w:pPr>
            <w:r>
              <w:rPr>
                <w:rFonts w:ascii="宋体" w:eastAsia="宋体" w:hAnsi="宋体" w:cs="宋体"/>
                <w:color w:val="000000"/>
                <w:spacing w:val="-1"/>
                <w:w w:val="100"/>
                <w:position w:val="0"/>
                <w:sz w:val="18"/>
                <w:u w:val="none"/>
              </w:rPr>
              <w:t>完成</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13" w:right="-239"/>
            </w:pPr>
            <w:r>
              <w:rPr>
                <w:rFonts w:ascii="宋体" w:hAnsi="宋体" w:cs="宋体"/>
                <w:color w:val="000000"/>
                <w:spacing w:val="-1"/>
                <w:w w:val="100"/>
                <w:position w:val="0"/>
                <w:sz w:val="18"/>
                <w:u w:val="none"/>
              </w:rPr>
              <w:t>4</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823" w:right="-239"/>
            </w:pPr>
            <w:r>
              <w:rPr>
                <w:rFonts w:ascii="宋体" w:eastAsia="宋体" w:hAnsi="宋体" w:cs="宋体"/>
                <w:color w:val="000000"/>
                <w:spacing w:val="-1"/>
                <w:w w:val="100"/>
                <w:position w:val="0"/>
                <w:sz w:val="18"/>
                <w:u w:val="none"/>
              </w:rPr>
              <w:t>数据处理完毕，通知处理的结果和完成状态的反馈</w:t>
            </w:r>
          </w:p>
        </w:tc>
      </w:tr>
    </w:tbl>
    <w:tbl>
      <w:tblPr>
        <w:tblStyle w:val="TableNormal"/>
        <w:tblpPr w:leftFromText="180" w:rightFromText="180" w:vertAnchor="page" w:horzAnchor="page" w:tblpX="484" w:tblpY="5388"/>
        <w:tblW w:w="0" w:type="auto"/>
        <w:tblInd w:w="0" w:type="dxa"/>
        <w:tblLayout w:type="fixed"/>
        <w:tblCellMar>
          <w:top w:w="0" w:type="dxa"/>
          <w:left w:w="108" w:type="dxa"/>
          <w:bottom w:w="0" w:type="dxa"/>
          <w:right w:w="108" w:type="dxa"/>
        </w:tblCellMar>
      </w:tblPr>
      <w:tblGrid>
        <w:gridCol w:w="3939"/>
        <w:gridCol w:w="742"/>
        <w:gridCol w:w="4391"/>
      </w:tblGrid>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698" w:right="-239"/>
            </w:pPr>
            <w:r>
              <w:rPr>
                <w:rFonts w:ascii="宋体" w:eastAsia="宋体" w:hAnsi="宋体" w:cs="宋体"/>
                <w:color w:val="000000"/>
                <w:spacing w:val="-1"/>
                <w:w w:val="100"/>
                <w:position w:val="0"/>
                <w:sz w:val="18"/>
                <w:u w:val="none"/>
              </w:rPr>
              <w:t>表类型</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90" w:right="-239"/>
            </w:pPr>
            <w:r>
              <w:rPr>
                <w:rFonts w:ascii="宋体" w:eastAsia="宋体" w:hAnsi="宋体" w:cs="宋体"/>
                <w:color w:val="000000"/>
                <w:spacing w:val="-1"/>
                <w:w w:val="100"/>
                <w:position w:val="0"/>
                <w:sz w:val="18"/>
                <w:u w:val="none"/>
              </w:rPr>
              <w:t>编码</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016"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203" w:right="-239"/>
            </w:pPr>
            <w:r>
              <w:rPr>
                <w:rFonts w:ascii="宋体" w:eastAsia="宋体" w:hAnsi="宋体" w:cs="宋体"/>
                <w:color w:val="000000"/>
                <w:spacing w:val="0"/>
                <w:w w:val="100"/>
                <w:position w:val="0"/>
                <w:sz w:val="18"/>
                <w:u w:val="none"/>
              </w:rPr>
              <w:t>通知/反馈接收回执</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27" w:right="-239"/>
            </w:pPr>
            <w:r>
              <w:rPr>
                <w:rFonts w:ascii="宋体" w:hAnsi="宋体" w:cs="宋体"/>
                <w:color w:val="000000"/>
                <w:spacing w:val="-1"/>
                <w:w w:val="100"/>
                <w:position w:val="0"/>
                <w:sz w:val="18"/>
                <w:u w:val="none"/>
              </w:rPr>
              <w:t>0</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159" w:right="-239"/>
            </w:pPr>
            <w:r>
              <w:rPr>
                <w:rFonts w:ascii="宋体" w:eastAsia="宋体" w:hAnsi="宋体" w:cs="宋体"/>
                <w:color w:val="000000"/>
                <w:spacing w:val="0"/>
                <w:w w:val="100"/>
                <w:position w:val="0"/>
                <w:sz w:val="18"/>
                <w:u w:val="none"/>
              </w:rPr>
              <w:t>回执与通知/反馈一一对应</w:t>
            </w:r>
          </w:p>
        </w:tc>
      </w:tr>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429" w:right="-239"/>
            </w:pPr>
            <w:r>
              <w:rPr>
                <w:rFonts w:ascii="宋体" w:eastAsia="宋体" w:hAnsi="宋体" w:cs="宋体"/>
                <w:color w:val="000000"/>
                <w:spacing w:val="-1"/>
                <w:w w:val="100"/>
                <w:position w:val="0"/>
                <w:sz w:val="18"/>
                <w:u w:val="none"/>
              </w:rPr>
              <w:t>消息访问通知</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27" w:right="-239"/>
            </w:pPr>
            <w:r>
              <w:rPr>
                <w:rFonts w:ascii="宋体" w:hAnsi="宋体" w:cs="宋体"/>
                <w:color w:val="000000"/>
                <w:spacing w:val="-1"/>
                <w:w w:val="100"/>
                <w:position w:val="0"/>
                <w:sz w:val="18"/>
                <w:u w:val="none"/>
              </w:rPr>
              <w:t>1</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485" w:right="-239"/>
            </w:pPr>
            <w:r>
              <w:rPr>
                <w:rFonts w:ascii="宋体" w:eastAsia="宋体" w:hAnsi="宋体" w:cs="宋体"/>
                <w:color w:val="000000"/>
                <w:spacing w:val="-1"/>
                <w:w w:val="100"/>
                <w:position w:val="0"/>
                <w:sz w:val="18"/>
                <w:u w:val="none"/>
              </w:rPr>
              <w:t>其他系统向生产追溯系统发送消息访问申请</w:t>
            </w:r>
          </w:p>
        </w:tc>
      </w:tr>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249" w:right="-239"/>
            </w:pPr>
            <w:r>
              <w:rPr>
                <w:rFonts w:ascii="宋体" w:eastAsia="宋体" w:hAnsi="宋体" w:cs="宋体"/>
                <w:color w:val="000000"/>
                <w:spacing w:val="-1"/>
                <w:w w:val="100"/>
                <w:position w:val="0"/>
                <w:sz w:val="18"/>
                <w:u w:val="none"/>
              </w:rPr>
              <w:t>通知状态变更通知</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27" w:right="-239"/>
            </w:pPr>
            <w:r>
              <w:rPr>
                <w:rFonts w:ascii="宋体" w:hAnsi="宋体" w:cs="宋体"/>
                <w:color w:val="000000"/>
                <w:spacing w:val="-1"/>
                <w:w w:val="100"/>
                <w:position w:val="0"/>
                <w:sz w:val="18"/>
                <w:u w:val="none"/>
              </w:rPr>
              <w:t>2</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936" w:right="-239"/>
            </w:pPr>
            <w:r>
              <w:rPr>
                <w:rFonts w:ascii="宋体" w:eastAsia="宋体" w:hAnsi="宋体" w:cs="宋体"/>
                <w:color w:val="000000"/>
                <w:spacing w:val="-1"/>
                <w:w w:val="100"/>
                <w:position w:val="0"/>
                <w:sz w:val="18"/>
                <w:u w:val="none"/>
              </w:rPr>
              <w:t>请求变更已发送通知的通知状态</w:t>
            </w:r>
          </w:p>
        </w:tc>
      </w:tr>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249" w:right="-239"/>
            </w:pPr>
            <w:r>
              <w:rPr>
                <w:rFonts w:ascii="宋体" w:eastAsia="宋体" w:hAnsi="宋体" w:cs="宋体"/>
                <w:color w:val="000000"/>
                <w:spacing w:val="-1"/>
                <w:w w:val="100"/>
                <w:position w:val="0"/>
                <w:sz w:val="18"/>
                <w:u w:val="none"/>
              </w:rPr>
              <w:t>通知状态变更反馈</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27" w:right="-239"/>
            </w:pPr>
            <w:r>
              <w:rPr>
                <w:rFonts w:ascii="宋体" w:hAnsi="宋体" w:cs="宋体"/>
                <w:color w:val="000000"/>
                <w:spacing w:val="-1"/>
                <w:w w:val="100"/>
                <w:position w:val="0"/>
                <w:sz w:val="18"/>
                <w:u w:val="none"/>
              </w:rPr>
              <w:t>3</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296" w:right="-239"/>
            </w:pPr>
            <w:r>
              <w:rPr>
                <w:rFonts w:ascii="宋体" w:eastAsia="宋体" w:hAnsi="宋体" w:cs="宋体"/>
                <w:color w:val="000000"/>
                <w:spacing w:val="-1"/>
                <w:w w:val="100"/>
                <w:position w:val="0"/>
                <w:sz w:val="18"/>
                <w:u w:val="none"/>
              </w:rPr>
              <w:t>通知状态变更情况反馈</w:t>
            </w:r>
          </w:p>
        </w:tc>
      </w:tr>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429" w:right="-239"/>
            </w:pPr>
            <w:r>
              <w:rPr>
                <w:rFonts w:ascii="宋体" w:eastAsia="宋体" w:hAnsi="宋体" w:cs="宋体"/>
                <w:color w:val="000000"/>
                <w:spacing w:val="-1"/>
                <w:w w:val="100"/>
                <w:position w:val="0"/>
                <w:sz w:val="18"/>
                <w:u w:val="none"/>
              </w:rPr>
              <w:t>消息数据反馈</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27" w:right="-239"/>
            </w:pPr>
            <w:r>
              <w:rPr>
                <w:rFonts w:ascii="宋体" w:hAnsi="宋体" w:cs="宋体"/>
                <w:color w:val="000000"/>
                <w:spacing w:val="-1"/>
                <w:w w:val="100"/>
                <w:position w:val="0"/>
                <w:sz w:val="18"/>
                <w:u w:val="none"/>
              </w:rPr>
              <w:t>4</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25" w:right="-239"/>
            </w:pPr>
            <w:r>
              <w:rPr>
                <w:rFonts w:ascii="宋体" w:eastAsia="宋体" w:hAnsi="宋体" w:cs="宋体"/>
                <w:color w:val="000000"/>
                <w:spacing w:val="-1"/>
                <w:w w:val="100"/>
                <w:position w:val="0"/>
                <w:sz w:val="18"/>
                <w:u w:val="none"/>
              </w:rPr>
              <w:t>反馈消息访问通知需求的数据</w:t>
            </w:r>
          </w:p>
        </w:tc>
      </w:tr>
      <w:tr>
        <w:tblPrEx>
          <w:tblW w:w="0" w:type="auto"/>
          <w:tblInd w:w="0" w:type="dxa"/>
          <w:tblLayout w:type="fixed"/>
          <w:tblCellMar>
            <w:top w:w="0" w:type="dxa"/>
            <w:left w:w="108" w:type="dxa"/>
            <w:bottom w:w="0" w:type="dxa"/>
            <w:right w:w="108" w:type="dxa"/>
          </w:tblCellMar>
        </w:tblPrEx>
        <w:trPr>
          <w:trHeight w:hRule="exact" w:val="425"/>
        </w:trPr>
        <w:tc>
          <w:tcPr>
            <w:tcW w:w="3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429" w:right="-239"/>
            </w:pPr>
            <w:r>
              <w:rPr>
                <w:rFonts w:ascii="宋体" w:eastAsia="宋体" w:hAnsi="宋体" w:cs="宋体"/>
                <w:color w:val="000000"/>
                <w:spacing w:val="-1"/>
                <w:w w:val="100"/>
                <w:position w:val="0"/>
                <w:sz w:val="18"/>
                <w:u w:val="none"/>
              </w:rPr>
              <w:t>通知作废反馈</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27" w:right="-239"/>
            </w:pPr>
            <w:r>
              <w:rPr>
                <w:rFonts w:ascii="宋体" w:hAnsi="宋体" w:cs="宋体"/>
                <w:color w:val="000000"/>
                <w:spacing w:val="-1"/>
                <w:w w:val="100"/>
                <w:position w:val="0"/>
                <w:sz w:val="18"/>
                <w:u w:val="none"/>
              </w:rPr>
              <w:t>5</w:t>
            </w:r>
          </w:p>
        </w:tc>
        <w:tc>
          <w:tcPr>
            <w:tcW w:w="4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565" w:right="-239"/>
            </w:pPr>
            <w:r>
              <w:rPr>
                <w:rFonts w:ascii="宋体" w:eastAsia="宋体" w:hAnsi="宋体" w:cs="宋体"/>
                <w:color w:val="000000"/>
                <w:spacing w:val="-1"/>
                <w:w w:val="100"/>
                <w:position w:val="0"/>
                <w:sz w:val="18"/>
                <w:u w:val="none"/>
              </w:rPr>
              <w:t>作废已发出通知</w:t>
            </w:r>
          </w:p>
        </w:tc>
      </w:tr>
    </w:tbl>
    <w:tbl>
      <w:tblPr>
        <w:tblStyle w:val="TableNormal"/>
        <w:tblpPr w:leftFromText="180" w:rightFromText="180" w:vertAnchor="page" w:horzAnchor="page" w:tblpX="484" w:tblpY="2204"/>
        <w:tblW w:w="0" w:type="auto"/>
        <w:tblInd w:w="0" w:type="dxa"/>
        <w:tblLayout w:type="fixed"/>
        <w:tblCellMar>
          <w:top w:w="0" w:type="dxa"/>
          <w:left w:w="108" w:type="dxa"/>
          <w:bottom w:w="0" w:type="dxa"/>
          <w:right w:w="108" w:type="dxa"/>
        </w:tblCellMar>
      </w:tblPr>
      <w:tblGrid>
        <w:gridCol w:w="1277"/>
        <w:gridCol w:w="758"/>
        <w:gridCol w:w="7037"/>
      </w:tblGrid>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77" w:right="-239"/>
            </w:pPr>
            <w:r>
              <w:rPr>
                <w:rFonts w:ascii="宋体" w:eastAsia="宋体" w:hAnsi="宋体" w:cs="宋体"/>
                <w:color w:val="000000"/>
                <w:spacing w:val="-1"/>
                <w:w w:val="100"/>
                <w:position w:val="0"/>
                <w:sz w:val="18"/>
                <w:u w:val="none"/>
              </w:rPr>
              <w:t>工艺环节</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00" w:right="-239"/>
            </w:pPr>
            <w:r>
              <w:rPr>
                <w:rFonts w:ascii="宋体" w:eastAsia="宋体" w:hAnsi="宋体" w:cs="宋体"/>
                <w:color w:val="000000"/>
                <w:spacing w:val="-1"/>
                <w:w w:val="100"/>
                <w:position w:val="0"/>
                <w:sz w:val="18"/>
                <w:u w:val="none"/>
              </w:rPr>
              <w:t>编码</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337"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277" w:right="-239"/>
            </w:pPr>
            <w:r>
              <w:rPr>
                <w:rFonts w:ascii="宋体" w:eastAsia="宋体" w:hAnsi="宋体" w:cs="宋体"/>
                <w:color w:val="000000"/>
                <w:spacing w:val="-1"/>
                <w:w w:val="100"/>
                <w:position w:val="0"/>
                <w:sz w:val="18"/>
                <w:u w:val="none"/>
              </w:rPr>
              <w:t>原料仓库</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34" w:right="-239"/>
            </w:pPr>
            <w:r>
              <w:rPr>
                <w:rFonts w:ascii="宋体" w:hAnsi="宋体" w:cs="宋体"/>
                <w:color w:val="000000"/>
                <w:spacing w:val="-1"/>
                <w:w w:val="100"/>
                <w:position w:val="0"/>
                <w:sz w:val="18"/>
                <w:u w:val="none"/>
              </w:rPr>
              <w:t>1</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2168" w:right="-239"/>
            </w:pPr>
            <w:r>
              <w:rPr>
                <w:rFonts w:ascii="宋体" w:hAnsi="宋体" w:cs="宋体"/>
                <w:color w:val="000000"/>
                <w:spacing w:val="-1"/>
                <w:w w:val="100"/>
                <w:position w:val="0"/>
                <w:sz w:val="18"/>
                <w:u w:val="none"/>
              </w:rPr>
              <w:t>原料仓库环节的通知、反馈和回执</w:t>
            </w:r>
          </w:p>
        </w:tc>
      </w:tr>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277" w:right="-239"/>
            </w:pPr>
            <w:r>
              <w:rPr>
                <w:rFonts w:ascii="宋体" w:eastAsia="宋体" w:hAnsi="宋体" w:cs="宋体"/>
                <w:color w:val="000000"/>
                <w:spacing w:val="-1"/>
                <w:w w:val="100"/>
                <w:position w:val="0"/>
                <w:sz w:val="18"/>
                <w:u w:val="none"/>
              </w:rPr>
              <w:t>中药提取</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34" w:right="-239"/>
            </w:pPr>
            <w:r>
              <w:rPr>
                <w:rFonts w:ascii="宋体" w:hAnsi="宋体" w:cs="宋体"/>
                <w:color w:val="000000"/>
                <w:spacing w:val="-1"/>
                <w:w w:val="100"/>
                <w:position w:val="0"/>
                <w:sz w:val="18"/>
                <w:u w:val="none"/>
              </w:rPr>
              <w:t>2</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2168" w:right="-239"/>
            </w:pPr>
            <w:r>
              <w:rPr>
                <w:rFonts w:ascii="宋体" w:hAnsi="宋体" w:cs="宋体"/>
                <w:color w:val="000000"/>
                <w:spacing w:val="-1"/>
                <w:w w:val="100"/>
                <w:position w:val="0"/>
                <w:sz w:val="18"/>
                <w:u w:val="none"/>
              </w:rPr>
              <w:t>中药提取环节的通知、反馈和回执</w:t>
            </w:r>
          </w:p>
        </w:tc>
      </w:tr>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88" w:right="-239"/>
            </w:pPr>
            <w:r>
              <w:rPr>
                <w:rFonts w:ascii="宋体" w:eastAsia="宋体" w:hAnsi="宋体" w:cs="宋体"/>
                <w:color w:val="000000"/>
                <w:spacing w:val="-1"/>
                <w:w w:val="100"/>
                <w:position w:val="0"/>
                <w:sz w:val="18"/>
                <w:u w:val="none"/>
              </w:rPr>
              <w:t>半成品仓库</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34" w:right="-239"/>
            </w:pPr>
            <w:r>
              <w:rPr>
                <w:rFonts w:ascii="宋体" w:hAnsi="宋体" w:cs="宋体"/>
                <w:color w:val="000000"/>
                <w:spacing w:val="-1"/>
                <w:w w:val="100"/>
                <w:position w:val="0"/>
                <w:sz w:val="18"/>
                <w:u w:val="none"/>
              </w:rPr>
              <w:t>3</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2077" w:right="-239"/>
            </w:pPr>
            <w:r>
              <w:rPr>
                <w:rFonts w:ascii="宋体" w:hAnsi="宋体" w:cs="宋体"/>
                <w:color w:val="000000"/>
                <w:spacing w:val="-1"/>
                <w:w w:val="100"/>
                <w:position w:val="0"/>
                <w:sz w:val="18"/>
                <w:u w:val="none"/>
              </w:rPr>
              <w:t>半成品仓库环节的通知、反馈和回执</w:t>
            </w:r>
          </w:p>
        </w:tc>
      </w:tr>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9" w:right="-239"/>
            </w:pPr>
            <w:r>
              <w:rPr>
                <w:rFonts w:ascii="宋体" w:eastAsia="宋体" w:hAnsi="宋体" w:cs="宋体"/>
                <w:color w:val="000000"/>
                <w:spacing w:val="-1"/>
                <w:w w:val="100"/>
                <w:position w:val="0"/>
                <w:sz w:val="18"/>
                <w:u w:val="none"/>
              </w:rPr>
              <w:t>中药制剂</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9" w:right="-239"/>
            </w:pPr>
            <w:r>
              <w:rPr>
                <w:rFonts w:ascii="宋体" w:hAnsi="宋体" w:cs="宋体"/>
                <w:color w:val="000000"/>
                <w:spacing w:val="-1"/>
                <w:w w:val="100"/>
                <w:position w:val="0"/>
                <w:sz w:val="18"/>
                <w:u w:val="none"/>
              </w:rPr>
              <w:t>4</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7" w:right="-239"/>
            </w:pPr>
            <w:r>
              <w:rPr>
                <w:rFonts w:ascii="宋体" w:hAnsi="宋体" w:cs="宋体"/>
                <w:color w:val="000000"/>
                <w:spacing w:val="-1"/>
                <w:w w:val="100"/>
                <w:position w:val="0"/>
                <w:sz w:val="18"/>
                <w:u w:val="none"/>
              </w:rPr>
              <w:t>中药制剂环节的通知、反馈和回执</w:t>
            </w:r>
          </w:p>
        </w:tc>
      </w:tr>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9" w:right="-239"/>
            </w:pPr>
            <w:r>
              <w:rPr>
                <w:rFonts w:ascii="宋体" w:eastAsia="宋体" w:hAnsi="宋体" w:cs="宋体"/>
                <w:color w:val="000000"/>
                <w:spacing w:val="-1"/>
                <w:w w:val="100"/>
                <w:position w:val="0"/>
                <w:sz w:val="18"/>
                <w:u w:val="none"/>
              </w:rPr>
              <w:t>成品仓库</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9" w:right="-239"/>
            </w:pPr>
            <w:r>
              <w:rPr>
                <w:rFonts w:ascii="宋体" w:hAnsi="宋体" w:cs="宋体"/>
                <w:color w:val="000000"/>
                <w:spacing w:val="-1"/>
                <w:w w:val="100"/>
                <w:position w:val="0"/>
                <w:sz w:val="18"/>
                <w:u w:val="none"/>
              </w:rPr>
              <w:t>5</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7" w:right="-239"/>
            </w:pPr>
            <w:r>
              <w:rPr>
                <w:rFonts w:ascii="宋体" w:hAnsi="宋体" w:cs="宋体"/>
                <w:color w:val="000000"/>
                <w:spacing w:val="-1"/>
                <w:w w:val="100"/>
                <w:position w:val="0"/>
                <w:sz w:val="18"/>
                <w:u w:val="none"/>
              </w:rPr>
              <w:t>成品仓库环节的通知、反馈和回执</w:t>
            </w:r>
          </w:p>
        </w:tc>
      </w:tr>
    </w:tbl>
    <w:tbl>
      <w:tblPr>
        <w:tblStyle w:val="TableNormal"/>
        <w:tblpPr w:leftFromText="180" w:rightFromText="180" w:vertAnchor="page" w:horzAnchor="page" w:tblpX="484" w:tblpY="720"/>
        <w:tblW w:w="0" w:type="auto"/>
        <w:tblInd w:w="0" w:type="dxa"/>
        <w:tblLayout w:type="fixed"/>
        <w:tblCellMar>
          <w:top w:w="0" w:type="dxa"/>
          <w:left w:w="108" w:type="dxa"/>
          <w:bottom w:w="0" w:type="dxa"/>
          <w:right w:w="108" w:type="dxa"/>
        </w:tblCellMar>
      </w:tblPr>
      <w:tblGrid>
        <w:gridCol w:w="1277"/>
        <w:gridCol w:w="758"/>
        <w:gridCol w:w="7037"/>
      </w:tblGrid>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457" w:right="-239"/>
            </w:pPr>
            <w:r>
              <w:rPr>
                <w:rFonts w:ascii="宋体" w:eastAsia="宋体" w:hAnsi="宋体" w:cs="宋体"/>
                <w:color w:val="000000"/>
                <w:spacing w:val="-1"/>
                <w:w w:val="100"/>
                <w:position w:val="0"/>
                <w:sz w:val="18"/>
                <w:u w:val="none"/>
              </w:rPr>
              <w:t>反馈</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34" w:right="-239"/>
            </w:pPr>
            <w:r>
              <w:rPr>
                <w:rFonts w:ascii="宋体" w:hAnsi="宋体" w:cs="宋体"/>
                <w:color w:val="000000"/>
                <w:spacing w:val="-1"/>
                <w:w w:val="100"/>
                <w:position w:val="0"/>
                <w:sz w:val="18"/>
                <w:u w:val="none"/>
              </w:rPr>
              <w:t>2</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528" w:right="-239"/>
            </w:pPr>
            <w:r>
              <w:rPr>
                <w:rFonts w:ascii="宋体" w:hAnsi="宋体" w:cs="宋体"/>
                <w:color w:val="000000"/>
                <w:spacing w:val="-1"/>
                <w:w w:val="100"/>
                <w:position w:val="0"/>
                <w:sz w:val="18"/>
                <w:u w:val="none"/>
              </w:rPr>
              <w:t>消息的反馈、状态的反馈</w:t>
            </w:r>
          </w:p>
        </w:tc>
      </w:tr>
      <w:tr>
        <w:tblPrEx>
          <w:tblW w:w="0" w:type="auto"/>
          <w:tblInd w:w="0" w:type="dxa"/>
          <w:tblLayout w:type="fixed"/>
          <w:tblCellMar>
            <w:top w:w="0" w:type="dxa"/>
            <w:left w:w="108" w:type="dxa"/>
            <w:bottom w:w="0" w:type="dxa"/>
            <w:right w:w="108" w:type="dxa"/>
          </w:tblCellMar>
        </w:tblPrEx>
        <w:trPr>
          <w:trHeight w:hRule="exact" w:val="425"/>
        </w:trPr>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457" w:right="-239"/>
            </w:pPr>
            <w:r>
              <w:rPr>
                <w:rFonts w:ascii="宋体" w:eastAsia="宋体" w:hAnsi="宋体" w:cs="宋体"/>
                <w:color w:val="000000"/>
                <w:spacing w:val="-1"/>
                <w:w w:val="100"/>
                <w:position w:val="0"/>
                <w:sz w:val="18"/>
                <w:u w:val="none"/>
              </w:rPr>
              <w:t>回执</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34" w:right="-239"/>
            </w:pPr>
            <w:r>
              <w:rPr>
                <w:rFonts w:ascii="宋体" w:hAnsi="宋体" w:cs="宋体"/>
                <w:color w:val="000000"/>
                <w:spacing w:val="-1"/>
                <w:w w:val="100"/>
                <w:position w:val="0"/>
                <w:sz w:val="18"/>
                <w:u w:val="none"/>
              </w:rPr>
              <w:t>3</w:t>
            </w:r>
          </w:p>
        </w:tc>
        <w:tc>
          <w:tcPr>
            <w:tcW w:w="7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068" w:right="-239"/>
            </w:pPr>
            <w:r>
              <w:rPr>
                <w:rFonts w:ascii="宋体" w:eastAsia="宋体" w:hAnsi="宋体" w:cs="宋体"/>
                <w:color w:val="000000"/>
                <w:spacing w:val="-1"/>
                <w:w w:val="100"/>
                <w:position w:val="0"/>
                <w:sz w:val="18"/>
                <w:u w:val="none"/>
              </w:rPr>
              <w:t>接收的回执</w:t>
            </w:r>
          </w:p>
        </w:tc>
      </w:tr>
    </w:tbl>
    <w:p>
      <w:pPr>
        <w:spacing w:before="0" w:after="0" w:line="353" w:lineRule="exact"/>
      </w:pPr>
    </w:p>
    <w:p>
      <w:pPr>
        <w:widowControl/>
        <w:jc w:val="left"/>
        <w:sectPr>
          <w:type w:val="continuous"/>
          <w:pgSz w:w="11907" w:h="16840"/>
          <w:pgMar w:top="1095" w:right="715" w:bottom="855" w:left="1075" w:header="0" w:footer="0" w:gutter="0"/>
          <w:pgNumType w:start="15"/>
          <w:cols w:num="1" w:space="720"/>
          <w:docGrid w:type="lines" w:linePitch="312" w:charSpace="0"/>
        </w:sectPr>
      </w:pPr>
    </w:p>
    <w:p>
      <w:pPr>
        <w:spacing w:before="0" w:after="0" w:line="212" w:lineRule="exact"/>
        <w:ind w:left="7808" w:firstLine="0"/>
        <w:jc w:val="left"/>
      </w:pPr>
    </w:p>
    <w:p>
      <w:pPr>
        <w:widowControl/>
        <w:jc w:val="left"/>
        <w:sectPr>
          <w:type w:val="continuous"/>
          <w:pgSz w:w="11907" w:h="16840"/>
          <w:pgMar w:top="1095" w:right="715" w:bottom="855" w:left="1075" w:header="0" w:footer="0" w:gutter="0"/>
          <w:pgNumType w:start="16"/>
          <w:cols w:num="1" w:space="708" w:equalWidth="0">
            <w:col w:w="10118" w:space="0"/>
          </w:cols>
          <w:docGrid w:type="lines" w:linePitch="312" w:charSpace="0"/>
        </w:sectPr>
      </w:pPr>
    </w:p>
    <w:p>
      <w:pPr>
        <w:spacing w:before="0" w:after="0" w:line="240" w:lineRule="exact"/>
        <w:ind w:left="7808" w:firstLine="0"/>
      </w:pPr>
    </w:p>
    <w:p>
      <w:pPr>
        <w:spacing w:before="0" w:after="0" w:line="218" w:lineRule="exact"/>
        <w:ind w:left="344" w:firstLine="0"/>
        <w:jc w:val="left"/>
      </w:pPr>
    </w:p>
    <w:p>
      <w:pPr>
        <w:widowControl/>
        <w:jc w:val="left"/>
        <w:sectPr>
          <w:type w:val="continuous"/>
          <w:pgSz w:w="11907" w:h="16840"/>
          <w:pgMar w:top="1095" w:right="715" w:bottom="855" w:left="1075" w:header="0" w:footer="0" w:gutter="0"/>
          <w:pgNumType w:start="17"/>
          <w:cols w:num="1" w:space="708" w:equalWidth="0">
            <w:col w:w="10118" w:space="0"/>
          </w:cols>
          <w:docGrid w:type="lines" w:linePitch="312" w:charSpace="0"/>
        </w:sectPr>
      </w:pPr>
    </w:p>
    <w:p>
      <w:pPr>
        <w:spacing w:before="0" w:after="0" w:line="240" w:lineRule="exact"/>
        <w:ind w:left="344" w:firstLine="0"/>
      </w:pPr>
    </w:p>
    <w:p>
      <w:pPr>
        <w:spacing w:before="0" w:after="0" w:line="275" w:lineRule="exact"/>
        <w:ind w:left="344" w:firstLine="0"/>
        <w:jc w:val="left"/>
      </w:pPr>
    </w:p>
    <w:p>
      <w:pPr>
        <w:widowControl/>
        <w:jc w:val="left"/>
        <w:sectPr>
          <w:type w:val="continuous"/>
          <w:pgSz w:w="11907" w:h="16840"/>
          <w:pgMar w:top="1095" w:right="715" w:bottom="855" w:left="1075" w:header="0" w:footer="0" w:gutter="0"/>
          <w:pgNumType w:start="18"/>
          <w:cols w:num="1" w:space="708" w:equalWidth="0">
            <w:col w:w="10118" w:space="0"/>
          </w:cols>
          <w:docGrid w:type="lines" w:linePitch="312" w:charSpace="0"/>
        </w:sectPr>
      </w:pPr>
    </w:p>
    <w:p>
      <w:pPr>
        <w:spacing w:before="0" w:after="0" w:line="240" w:lineRule="exact"/>
        <w:ind w:left="344" w:firstLine="0"/>
      </w:pPr>
    </w:p>
    <w:p>
      <w:pPr>
        <w:spacing w:before="0" w:after="0" w:line="275" w:lineRule="exact"/>
        <w:ind w:left="344" w:firstLine="0"/>
        <w:jc w:val="left"/>
      </w:pPr>
    </w:p>
    <w:p>
      <w:pPr>
        <w:widowControl/>
        <w:jc w:val="left"/>
        <w:sectPr>
          <w:type w:val="continuous"/>
          <w:pgSz w:w="11907" w:h="16840"/>
          <w:pgMar w:top="1095" w:right="715" w:bottom="855" w:left="1075" w:header="0" w:footer="0" w:gutter="0"/>
          <w:pgNumType w:start="19"/>
          <w:cols w:num="1" w:space="708" w:equalWidth="0">
            <w:col w:w="10118" w:space="0"/>
          </w:cols>
          <w:docGrid w:type="lines" w:linePitch="312" w:charSpace="0"/>
        </w:sectPr>
      </w:pPr>
    </w:p>
    <w:p>
      <w:pPr>
        <w:spacing w:before="0" w:after="0" w:line="240" w:lineRule="exact"/>
        <w:ind w:left="344" w:firstLine="0"/>
      </w:pPr>
    </w:p>
    <w:p>
      <w:pPr>
        <w:spacing w:before="0" w:after="0" w:line="271" w:lineRule="exact"/>
        <w:ind w:left="344" w:firstLine="0"/>
        <w:jc w:val="left"/>
      </w:pPr>
      <w:r>
        <w:pict>
          <v:shape id="_x0000_s2111" o:spid="_x0000_s1085" type="#_x0000_t202" style="width:85pt;height:39.55pt;margin-top:345.75pt;margin-left:320.2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2" o:spid="_x0000_s1086" type="#_x0000_t202" style="width:76.6pt;height:48.2pt;margin-top:302.55pt;margin-left:353.8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3" o:spid="_x0000_s1087" type="#_x0000_t202" style="width:85pt;height:39.55pt;margin-top:380.3pt;margin-left:286.6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4" o:spid="_x0000_s1088" type="#_x0000_t202" style="width:85pt;height:39.55pt;margin-top:414.85pt;margin-left:253.0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5" o:spid="_x0000_s1089" type="#_x0000_t202" style="width:85pt;height:39.55pt;margin-top:449.4pt;margin-left:219.4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90" type="#_x0000_t202" style="width:85pt;height:39.55pt;margin-top:518.55pt;margin-left:152.2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7" o:spid="_x0000_s1091" type="#_x0000_t202" style="width:85pt;height:39.55pt;margin-top:484pt;margin-left:185.8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8" o:spid="_x0000_s1092" type="#_x0000_t202" style="width:68.2pt;height:39.55pt;margin-top:648.15pt;margin-left:26.2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9" o:spid="_x0000_s1093" type="#_x0000_t202" style="width:68.2pt;height:39.55pt;margin-top:613.6pt;margin-left:59.8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4" type="#_x0000_t202" style="width:68.2pt;height:39.55pt;margin-top:579pt;margin-left:93.4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1" o:spid="_x0000_s1095" type="#_x0000_t202" style="width:76.6pt;height:30.9pt;margin-top:553.1pt;margin-left:127.0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2" o:spid="_x0000_s1096" type="#_x0000_t202" style="width:68.2pt;height:39.55pt;margin-top:268pt;margin-left:395.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3" o:spid="_x0000_s1097" type="#_x0000_t202" style="width:68.2pt;height:39.55pt;margin-top:233.4pt;margin-left:429.4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4" o:spid="_x0000_s1098" type="#_x0000_t202" style="width:68.2pt;height:39.55pt;margin-top:198.85pt;margin-left:463.0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14" o:spid="_x0000_s1099" type="#_x0000_t202" style="width:114.5pt;height:15.6pt;margin-top:72.4pt;margin-left:444.1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12" w:lineRule="exact"/>
                    <w:jc w:val="left"/>
                  </w:pPr>
                  <w:r>
                    <w:rPr>
                      <w:rFonts w:ascii="黑体" w:hAnsi="黑体" w:cs="黑体"/>
                      <w:color w:val="000000"/>
                      <w:spacing w:val="0"/>
                      <w:w w:val="100"/>
                      <w:position w:val="0"/>
                      <w:sz w:val="21"/>
                      <w:u w:val="none"/>
                    </w:rPr>
                    <w:t>T/YNZYC</w:t>
                  </w:r>
                  <w:r>
                    <w:rPr>
                      <w:rFonts w:ascii="Calibri" w:hAnsi="Calibri" w:cs="Calibri"/>
                      <w:color w:val="000000"/>
                      <w:spacing w:val="3"/>
                      <w:w w:val="100"/>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1"/>
                      <w:w w:val="100"/>
                      <w:position w:val="0"/>
                      <w:sz w:val="21"/>
                      <w:u w:val="none"/>
                    </w:rPr>
                    <w:t>2023</w:t>
                  </w:r>
                </w:p>
              </w:txbxContent>
            </v:textbox>
          </v:shape>
        </w:pict>
      </w:r>
      <w:r>
        <w:pict>
          <v:shape id="wondershare_51" o:spid="_x0000_s1100" type="#_x0000_t202" style="width:88.15pt;height:15.6pt;margin-top:143.8pt;margin-left:70.9pt;mso-height-relative:page;mso-position-horizontal-relative:page;mso-position-vertical-relative:page;mso-width-relative:page;position:absolute;z-index:-251581440"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4.5</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消息环节</w:t>
                  </w:r>
                </w:p>
              </w:txbxContent>
            </v:textbox>
          </v:shape>
        </w:pict>
      </w:r>
      <w:r>
        <w:pict>
          <v:shape id="wondershare_179" o:spid="_x0000_s1101" type="#_x0000_t202" style="width:77.6pt;height:15.6pt;margin-top:303.05pt;margin-left:70.9pt;mso-height-relative:page;mso-position-horizontal-relative:page;mso-position-vertical-relative:page;mso-width-relative:page;position:absolute;z-index:-251580416"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4.6</w:t>
                  </w:r>
                  <w:r>
                    <w:rPr>
                      <w:color w:val="000000"/>
                      <w:spacing w:val="0"/>
                      <w:w w:val="100"/>
                      <w:sz w:val="24"/>
                      <w:u w:val="none"/>
                    </w:rPr>
                    <w:t> </w:t>
                  </w:r>
                  <w:r>
                    <w:rPr>
                      <w:rFonts w:cs="Calibri"/>
                      <w:spacing w:val="0"/>
                      <w:w w:val="100"/>
                    </w:rPr>
                    <w:tab/>
                  </w:r>
                  <w:r>
                    <w:rPr>
                      <w:rFonts w:ascii="黑体" w:eastAsia="黑体" w:hAnsi="黑体" w:cs="黑体"/>
                      <w:color w:val="000000"/>
                      <w:spacing w:val="-2"/>
                      <w:w w:val="100"/>
                      <w:position w:val="0"/>
                      <w:sz w:val="21"/>
                      <w:u w:val="none"/>
                    </w:rPr>
                    <w:t>表类型</w:t>
                  </w:r>
                </w:p>
              </w:txbxContent>
            </v:textbox>
          </v:shape>
        </w:pict>
      </w:r>
      <w:r>
        <w:pict>
          <v:shape id="wondershare_328" o:spid="_x0000_s1102" type="#_x0000_t202" style="width:88.15pt;height:15.6pt;margin-top:483.55pt;margin-left:70.9pt;mso-height-relative:page;mso-position-horizontal-relative:page;mso-position-vertical-relative:page;mso-width-relative:page;position:absolute;z-index:-251579392"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4.7</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状态定义</w:t>
                  </w:r>
                </w:p>
              </w:txbxContent>
            </v:textbox>
          </v:shape>
        </w:pict>
      </w:r>
      <w:r>
        <w:rPr>
          <w:rFonts w:ascii="宋体" w:hAnsi="宋体" w:cs="宋体"/>
          <w:color w:val="000000"/>
          <w:spacing w:val="-1"/>
          <w:w w:val="100"/>
          <w:position w:val="0"/>
          <w:sz w:val="18"/>
          <w:u w:val="none"/>
        </w:rPr>
        <w:t>4</w:t>
      </w:r>
    </w:p>
    <w:p>
      <w:pPr>
        <w:widowControl/>
        <w:jc w:val="left"/>
        <w:sectPr>
          <w:type w:val="continuous"/>
          <w:pgSz w:w="11907" w:h="16840"/>
          <w:pgMar w:top="1095" w:right="715" w:bottom="855" w:left="1075" w:header="0" w:footer="0" w:gutter="0"/>
          <w:pgNumType w:start="20"/>
          <w:cols w:num="1" w:space="708" w:equalWidth="0">
            <w:col w:w="10118" w:space="0"/>
          </w:cols>
          <w:docGrid w:type="lines" w:linePitch="312" w:charSpace="0"/>
        </w:sectPr>
      </w:pPr>
    </w:p>
    <w:tbl>
      <w:tblPr>
        <w:tblStyle w:val="TableNormal"/>
        <w:tblpPr w:leftFromText="180" w:rightFromText="180" w:vertAnchor="page" w:horzAnchor="page" w:tblpX="587" w:tblpY="720"/>
        <w:tblW w:w="0" w:type="auto"/>
        <w:tblInd w:w="0" w:type="dxa"/>
        <w:tblLayout w:type="fixed"/>
        <w:tblCellMar>
          <w:top w:w="0" w:type="dxa"/>
          <w:left w:w="108" w:type="dxa"/>
          <w:bottom w:w="0" w:type="dxa"/>
          <w:right w:w="108" w:type="dxa"/>
        </w:tblCellMar>
      </w:tblPr>
      <w:tblGrid>
        <w:gridCol w:w="1703"/>
        <w:gridCol w:w="1049"/>
        <w:gridCol w:w="717"/>
        <w:gridCol w:w="5608"/>
      </w:tblGrid>
      <w:tr>
        <w:tblPrEx>
          <w:tblW w:w="0" w:type="auto"/>
          <w:tblInd w:w="0" w:type="dxa"/>
          <w:tblLayout w:type="fixed"/>
          <w:tblCellMar>
            <w:top w:w="0" w:type="dxa"/>
            <w:left w:w="108" w:type="dxa"/>
            <w:bottom w:w="0" w:type="dxa"/>
            <w:right w:w="108" w:type="dxa"/>
          </w:tblCellMar>
        </w:tblPrEx>
        <w:trPr>
          <w:trHeight w:hRule="exact" w:val="431"/>
        </w:trPr>
        <w:tc>
          <w:tcPr>
            <w:tcW w:w="1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90" w:right="-239"/>
            </w:pPr>
            <w:bookmarkStart w:id="6" w:name="6"/>
            <w:bookmarkEnd w:id="6"/>
          </w:p>
          <w:p>
            <w:pPr>
              <w:spacing w:before="0" w:after="0" w:line="287" w:lineRule="exact"/>
              <w:ind w:left="490" w:right="-239"/>
            </w:pPr>
            <w:r>
              <w:rPr>
                <w:rFonts w:ascii="宋体" w:eastAsia="宋体" w:hAnsi="宋体" w:cs="宋体"/>
                <w:color w:val="000000"/>
                <w:spacing w:val="-1"/>
                <w:w w:val="100"/>
                <w:position w:val="0"/>
                <w:sz w:val="18"/>
                <w:u w:val="none"/>
              </w:rPr>
              <w:t>结果状态</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45" w:right="-239"/>
            </w:pPr>
            <w:r>
              <w:rPr>
                <w:rFonts w:ascii="宋体" w:eastAsia="宋体" w:hAnsi="宋体" w:cs="宋体"/>
                <w:color w:val="000000"/>
                <w:spacing w:val="-1"/>
                <w:w w:val="100"/>
                <w:position w:val="0"/>
                <w:sz w:val="18"/>
                <w:u w:val="none"/>
              </w:rPr>
              <w:t>生成</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13" w:right="-239"/>
            </w:pPr>
            <w:r>
              <w:rPr>
                <w:rFonts w:ascii="宋体" w:hAnsi="宋体" w:cs="宋体"/>
                <w:color w:val="000000"/>
                <w:spacing w:val="-1"/>
                <w:w w:val="100"/>
                <w:position w:val="0"/>
                <w:sz w:val="18"/>
                <w:u w:val="none"/>
              </w:rPr>
              <w:t>1</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723" w:right="-239"/>
            </w:pPr>
            <w:r>
              <w:rPr>
                <w:rFonts w:ascii="宋体" w:eastAsia="宋体" w:hAnsi="宋体" w:cs="宋体"/>
                <w:color w:val="000000"/>
                <w:spacing w:val="-1"/>
                <w:w w:val="100"/>
                <w:position w:val="0"/>
                <w:sz w:val="18"/>
                <w:u w:val="none"/>
              </w:rPr>
              <w:t>已生成消息，但未进行提交</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2"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345" w:right="-239"/>
            </w:pPr>
            <w:r>
              <w:rPr>
                <w:rFonts w:ascii="宋体" w:eastAsia="宋体" w:hAnsi="宋体" w:cs="宋体"/>
                <w:color w:val="000000"/>
                <w:spacing w:val="-1"/>
                <w:w w:val="100"/>
                <w:position w:val="0"/>
                <w:sz w:val="18"/>
                <w:u w:val="none"/>
              </w:rPr>
              <w:t>提交</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313" w:right="-239"/>
            </w:pPr>
            <w:r>
              <w:rPr>
                <w:rFonts w:ascii="宋体" w:hAnsi="宋体" w:cs="宋体"/>
                <w:color w:val="000000"/>
                <w:spacing w:val="-1"/>
                <w:w w:val="100"/>
                <w:position w:val="0"/>
                <w:sz w:val="18"/>
                <w:u w:val="none"/>
              </w:rPr>
              <w:t>2</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2083" w:right="-239"/>
            </w:pPr>
            <w:r>
              <w:rPr>
                <w:rFonts w:ascii="宋体" w:eastAsia="宋体" w:hAnsi="宋体" w:cs="宋体"/>
                <w:color w:val="000000"/>
                <w:spacing w:val="-1"/>
                <w:w w:val="100"/>
                <w:position w:val="0"/>
                <w:sz w:val="18"/>
                <w:u w:val="none"/>
              </w:rPr>
              <w:t>已提交并反馈消息</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45" w:right="-239"/>
            </w:pPr>
            <w:r>
              <w:rPr>
                <w:rFonts w:ascii="宋体" w:eastAsia="宋体" w:hAnsi="宋体" w:cs="宋体"/>
                <w:color w:val="000000"/>
                <w:spacing w:val="-1"/>
                <w:w w:val="100"/>
                <w:position w:val="0"/>
                <w:sz w:val="18"/>
                <w:u w:val="none"/>
              </w:rPr>
              <w:t>作废</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313" w:right="-239"/>
            </w:pPr>
            <w:r>
              <w:rPr>
                <w:rFonts w:ascii="宋体" w:hAnsi="宋体" w:cs="宋体"/>
                <w:color w:val="000000"/>
                <w:spacing w:val="-1"/>
                <w:w w:val="100"/>
                <w:position w:val="0"/>
                <w:sz w:val="18"/>
                <w:u w:val="none"/>
              </w:rPr>
              <w:t>3</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2174" w:right="-239"/>
            </w:pPr>
            <w:r>
              <w:rPr>
                <w:rFonts w:ascii="宋体" w:eastAsia="宋体" w:hAnsi="宋体" w:cs="宋体"/>
                <w:color w:val="000000"/>
                <w:spacing w:val="-1"/>
                <w:w w:val="100"/>
                <w:position w:val="0"/>
                <w:sz w:val="18"/>
                <w:u w:val="none"/>
              </w:rPr>
              <w:t>通知作废的状态</w:t>
            </w:r>
          </w:p>
        </w:tc>
      </w:tr>
      <w:tr>
        <w:tblPrEx>
          <w:tblW w:w="0" w:type="auto"/>
          <w:tblInd w:w="0" w:type="dxa"/>
          <w:tblLayout w:type="fixed"/>
          <w:tblCellMar>
            <w:top w:w="0" w:type="dxa"/>
            <w:left w:w="108" w:type="dxa"/>
            <w:bottom w:w="0" w:type="dxa"/>
            <w:right w:w="108" w:type="dxa"/>
          </w:tblCellMar>
        </w:tblPrEx>
        <w:trPr>
          <w:trHeight w:hRule="exact" w:val="431"/>
        </w:trPr>
        <w:tc>
          <w:tcPr>
            <w:tcW w:w="1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1"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45" w:right="-239"/>
            </w:pPr>
            <w:r>
              <w:rPr>
                <w:rFonts w:ascii="宋体" w:eastAsia="宋体" w:hAnsi="宋体" w:cs="宋体"/>
                <w:color w:val="000000"/>
                <w:spacing w:val="-1"/>
                <w:w w:val="100"/>
                <w:position w:val="0"/>
                <w:sz w:val="18"/>
                <w:u w:val="none"/>
              </w:rPr>
              <w:t>确认</w:t>
            </w:r>
          </w:p>
        </w:tc>
        <w:tc>
          <w:tcPr>
            <w:tcW w:w="7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313" w:right="-239"/>
            </w:pPr>
            <w:r>
              <w:rPr>
                <w:rFonts w:ascii="宋体" w:hAnsi="宋体" w:cs="宋体"/>
                <w:color w:val="000000"/>
                <w:spacing w:val="-1"/>
                <w:w w:val="100"/>
                <w:position w:val="0"/>
                <w:sz w:val="18"/>
                <w:u w:val="none"/>
              </w:rPr>
              <w:t>4</w:t>
            </w:r>
          </w:p>
        </w:tc>
        <w:tc>
          <w:tcPr>
            <w:tcW w:w="56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2174" w:right="-239"/>
            </w:pPr>
            <w:r>
              <w:rPr>
                <w:rFonts w:ascii="宋体" w:eastAsia="宋体" w:hAnsi="宋体" w:cs="宋体"/>
                <w:color w:val="000000"/>
                <w:spacing w:val="-1"/>
                <w:w w:val="100"/>
                <w:position w:val="0"/>
                <w:sz w:val="18"/>
                <w:u w:val="none"/>
              </w:rPr>
              <w:t>通知确认的状态</w:t>
            </w:r>
          </w:p>
        </w:tc>
      </w:tr>
    </w:tbl>
    <w:p>
      <w:pPr>
        <w:spacing w:before="0" w:after="0" w:line="353" w:lineRule="exact"/>
      </w:pPr>
    </w:p>
    <w:p>
      <w:pPr>
        <w:widowControl/>
        <w:jc w:val="left"/>
        <w:sectPr>
          <w:type w:val="continuous"/>
          <w:pgSz w:w="11907" w:h="16839"/>
          <w:pgMar w:top="1095" w:right="610" w:bottom="855" w:left="970" w:header="0" w:footer="0" w:gutter="0"/>
          <w:pgNumType w:start="21"/>
          <w:cols w:num="1" w:space="720"/>
          <w:docGrid w:type="lines" w:linePitch="312" w:charSpace="0"/>
        </w:sectPr>
      </w:pPr>
    </w:p>
    <w:p>
      <w:pPr>
        <w:spacing w:before="0" w:after="0" w:line="212" w:lineRule="exact"/>
        <w:ind w:left="7912" w:firstLine="0"/>
        <w:jc w:val="left"/>
      </w:pPr>
    </w:p>
    <w:p>
      <w:pPr>
        <w:widowControl/>
        <w:jc w:val="left"/>
        <w:sectPr>
          <w:type w:val="continuous"/>
          <w:pgSz w:w="11907" w:h="16839"/>
          <w:pgMar w:top="1095" w:right="610" w:bottom="855" w:left="970" w:header="0" w:footer="0" w:gutter="0"/>
          <w:pgNumType w:start="22"/>
          <w:cols w:num="1" w:space="708" w:equalWidth="0">
            <w:col w:w="10327" w:space="0"/>
          </w:cols>
          <w:docGrid w:type="lines" w:linePitch="312" w:charSpace="0"/>
        </w:sectPr>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240" w:lineRule="exact"/>
        <w:ind w:left="7912" w:firstLine="0"/>
      </w:pPr>
    </w:p>
    <w:p>
      <w:pPr>
        <w:spacing w:before="0" w:after="0" w:line="370" w:lineRule="exact"/>
        <w:ind w:left="448" w:firstLine="0"/>
        <w:jc w:val="left"/>
      </w:pPr>
      <w:r>
        <w:pict>
          <v:shape id="_x0000_s2129" o:spid="_x0000_s1103" type="#_x0000_t202" style="width:68.2pt;height:39.55pt;margin-top:648.15pt;margin-left:26.2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0" o:spid="_x0000_s1104" type="#_x0000_t202" style="width:68.2pt;height:39.55pt;margin-top:613.6pt;margin-left:59.8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1" o:spid="_x0000_s1105" type="#_x0000_t202" style="width:68.2pt;height:39.55pt;margin-top:579pt;margin-left:93.4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2" o:spid="_x0000_s1106" type="#_x0000_t202" style="width:76.6pt;height:30.9pt;margin-top:553.1pt;margin-left:127.0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3" o:spid="_x0000_s1107" type="#_x0000_t202" style="width:85pt;height:39.55pt;margin-top:518.55pt;margin-left:152.2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4" o:spid="_x0000_s1108" type="#_x0000_t202" style="width:85pt;height:39.55pt;margin-top:484pt;margin-left:185.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5" o:spid="_x0000_s1109" type="#_x0000_t202" style="width:85pt;height:39.55pt;margin-top:449.4pt;margin-left:219.4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6" o:spid="_x0000_s1110" type="#_x0000_t202" style="width:85pt;height:39.55pt;margin-top:414.85pt;margin-left:253.0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7" o:spid="_x0000_s1111" type="#_x0000_t202" style="width:85pt;height:39.55pt;margin-top:380.3pt;margin-left:286.6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8" o:spid="_x0000_s1112" type="#_x0000_t202" style="width:85pt;height:39.55pt;margin-top:345.75pt;margin-left:320.2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9" o:spid="_x0000_s1113" type="#_x0000_t202" style="width:76.6pt;height:48.2pt;margin-top:302.55pt;margin-left:353.8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0" o:spid="_x0000_s1114" type="#_x0000_t202" style="width:68.2pt;height:39.55pt;margin-top:268pt;margin-left:395.8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1" o:spid="_x0000_s1115" type="#_x0000_t202" style="width:68.2pt;height:39.55pt;margin-top:233.4pt;margin-left:429.4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2" o:spid="_x0000_s1116" type="#_x0000_t202" style="width:68.2pt;height:39.55pt;margin-top:198.85pt;margin-left:463.0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3" o:spid="_x0000_s1117" type="#_x0000_t202" style="width:114.5pt;height:15.6pt;margin-top:72.4pt;margin-left:444.1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12" w:lineRule="exact"/>
                    <w:jc w:val="left"/>
                  </w:pPr>
                  <w:r>
                    <w:rPr>
                      <w:rFonts w:ascii="黑体" w:hAnsi="黑体" w:cs="黑体"/>
                      <w:color w:val="000000"/>
                      <w:spacing w:val="0"/>
                      <w:w w:val="100"/>
                      <w:position w:val="0"/>
                      <w:sz w:val="21"/>
                      <w:u w:val="none"/>
                    </w:rPr>
                    <w:t>T/YNZYC</w:t>
                  </w:r>
                  <w:r>
                    <w:rPr>
                      <w:rFonts w:ascii="Calibri" w:hAnsi="Calibri" w:cs="Calibri"/>
                      <w:color w:val="000000"/>
                      <w:spacing w:val="3"/>
                      <w:w w:val="100"/>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1"/>
                      <w:w w:val="100"/>
                      <w:position w:val="0"/>
                      <w:sz w:val="21"/>
                      <w:u w:val="none"/>
                    </w:rPr>
                    <w:t>2023</w:t>
                  </w:r>
                </w:p>
              </w:txbxContent>
            </v:textbox>
          </v:shape>
        </w:pict>
      </w:r>
      <w:r>
        <w:pict>
          <v:shape id="imagerId9" o:spid="_x0000_s1118" type="#_x0000_t75" style="width:416pt;height:284pt;margin-top:316pt;margin-left:97pt;mso-height-relative:page;mso-position-horizontal-relative:page;mso-position-vertical-relative:page;mso-width-relative:page;position:absolute;z-index:-251578368" coordsize="21600,21600" filled="f">
            <v:imagedata r:id="rId6" o:title=""/>
            <o:lock v:ext="edit" aspectratio="t"/>
          </v:shape>
        </w:pict>
      </w: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业务实现</w:t>
      </w:r>
    </w:p>
    <w:p>
      <w:pPr>
        <w:spacing w:before="0" w:after="0" w:line="240" w:lineRule="exact"/>
        <w:ind w:left="448" w:firstLine="0"/>
      </w:pPr>
    </w:p>
    <w:p>
      <w:pPr>
        <w:spacing w:before="0" w:after="0" w:line="384" w:lineRule="exact"/>
        <w:ind w:left="448"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业务流程</w:t>
      </w:r>
    </w:p>
    <w:p>
      <w:pPr>
        <w:spacing w:before="0" w:after="0" w:line="240" w:lineRule="exact"/>
        <w:ind w:left="448" w:firstLine="0"/>
      </w:pPr>
    </w:p>
    <w:p>
      <w:pPr>
        <w:spacing w:before="0" w:after="0" w:line="225" w:lineRule="exact"/>
        <w:ind w:left="448" w:firstLine="420"/>
        <w:jc w:val="left"/>
      </w:pPr>
      <w:r>
        <w:rPr>
          <w:rFonts w:ascii="宋体" w:hAnsi="宋体" w:cs="宋体"/>
          <w:color w:val="000000"/>
          <w:spacing w:val="-3"/>
          <w:w w:val="100"/>
          <w:position w:val="0"/>
          <w:sz w:val="21"/>
          <w:u w:val="none"/>
        </w:rPr>
        <w:t>该接口规定了生产追溯系统与其他系统之间的数据交互方式，主要包括消息接收通知、通知接收回</w:t>
      </w:r>
    </w:p>
    <w:p>
      <w:pPr>
        <w:spacing w:before="0" w:after="0" w:line="312" w:lineRule="exact"/>
        <w:ind w:left="448" w:firstLine="0"/>
        <w:jc w:val="left"/>
      </w:pPr>
      <w:r>
        <w:rPr>
          <w:rFonts w:ascii="宋体" w:hAnsi="宋体" w:cs="宋体"/>
          <w:color w:val="000000"/>
          <w:spacing w:val="-5"/>
          <w:w w:val="100"/>
          <w:position w:val="0"/>
          <w:sz w:val="21"/>
          <w:u w:val="none"/>
        </w:rPr>
        <w:t>执、消息状态变更通知与通知接收回执、消息处理状态反馈与反馈接收回执、结果反馈与反馈接收回执、</w:t>
      </w:r>
    </w:p>
    <w:p>
      <w:pPr>
        <w:spacing w:before="0" w:after="0" w:line="312" w:lineRule="exact"/>
        <w:ind w:left="448" w:firstLine="0"/>
        <w:jc w:val="left"/>
      </w:pPr>
      <w:r>
        <w:rPr>
          <w:rFonts w:ascii="宋体" w:hAnsi="宋体" w:cs="宋体"/>
          <w:color w:val="000000"/>
          <w:spacing w:val="-1"/>
          <w:w w:val="100"/>
          <w:position w:val="0"/>
          <w:sz w:val="21"/>
          <w:u w:val="none"/>
        </w:rPr>
        <w:t>结果变更通知与通知接收回执、结果作废通知与通知接收回执等主要流程，其业务流程如下图所示。</w:t>
      </w:r>
    </w:p>
    <w:p>
      <w:pPr>
        <w:widowControl/>
        <w:jc w:val="left"/>
        <w:sectPr>
          <w:type w:val="continuous"/>
          <w:pgSz w:w="11907" w:h="16839"/>
          <w:pgMar w:top="1095" w:right="610" w:bottom="855" w:left="970" w:header="0" w:footer="0" w:gutter="0"/>
          <w:pgNumType w:start="23"/>
          <w:cols w:num="1" w:space="708" w:equalWidth="0">
            <w:col w:w="10327" w:space="0"/>
          </w:cols>
          <w:docGrid w:type="lines" w:linePitch="312" w:charSpace="0"/>
        </w:sectPr>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399" w:lineRule="exact"/>
        <w:ind w:left="448" w:firstLine="4001"/>
        <w:jc w:val="left"/>
      </w:pP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1</w:t>
      </w:r>
      <w:r>
        <w:rPr>
          <w:rFonts w:ascii="Calibri" w:hAnsi="Calibri" w:cs="Calibri"/>
          <w:color w:val="000000"/>
          <w:spacing w:val="0"/>
          <w:w w:val="305"/>
          <w:sz w:val="21"/>
          <w:u w:val="none"/>
        </w:rPr>
        <w:t> </w:t>
      </w:r>
      <w:r>
        <w:rPr>
          <w:rFonts w:ascii="黑体" w:eastAsia="黑体" w:hAnsi="黑体" w:cs="黑体"/>
          <w:color w:val="000000"/>
          <w:spacing w:val="-1"/>
          <w:w w:val="100"/>
          <w:position w:val="0"/>
          <w:sz w:val="21"/>
          <w:u w:val="none"/>
        </w:rPr>
        <w:t>业务流程</w:t>
      </w:r>
    </w:p>
    <w:p>
      <w:pPr>
        <w:spacing w:before="0" w:after="0" w:line="240" w:lineRule="exact"/>
        <w:ind w:left="448" w:firstLine="4001"/>
      </w:pPr>
    </w:p>
    <w:p>
      <w:pPr>
        <w:spacing w:before="0" w:after="0" w:line="228" w:lineRule="exact"/>
        <w:ind w:left="448"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消息访问通知的下达与接收回执</w:t>
      </w:r>
    </w:p>
    <w:p>
      <w:pPr>
        <w:spacing w:before="0" w:after="0" w:line="240" w:lineRule="exact"/>
        <w:ind w:left="448" w:firstLine="0"/>
      </w:pPr>
    </w:p>
    <w:p>
      <w:pPr>
        <w:spacing w:before="0" w:after="0" w:line="225" w:lineRule="exact"/>
        <w:ind w:left="448" w:firstLine="420"/>
        <w:jc w:val="left"/>
      </w:pPr>
      <w:r>
        <w:rPr>
          <w:rFonts w:ascii="宋体" w:hAnsi="宋体" w:cs="宋体"/>
          <w:color w:val="000000"/>
          <w:spacing w:val="-3"/>
          <w:w w:val="100"/>
          <w:position w:val="0"/>
          <w:sz w:val="21"/>
          <w:u w:val="none"/>
        </w:rPr>
        <w:t>消息访问通知的下达由交互系统发起，按照其消息需求的时间、频次进行下达。通知的接收回执由</w:t>
      </w:r>
    </w:p>
    <w:p>
      <w:pPr>
        <w:spacing w:before="0" w:after="0" w:line="312" w:lineRule="exact"/>
        <w:ind w:left="448" w:firstLine="0"/>
        <w:jc w:val="left"/>
      </w:pPr>
      <w:r>
        <w:rPr>
          <w:rFonts w:ascii="宋体" w:hAnsi="宋体" w:cs="宋体"/>
          <w:color w:val="000000"/>
          <w:spacing w:val="-1"/>
          <w:w w:val="100"/>
          <w:position w:val="0"/>
          <w:sz w:val="21"/>
          <w:u w:val="none"/>
        </w:rPr>
        <w:t>生产追溯系统发起，须在通知接收后实时反馈。业务流程如图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所示</w:t>
      </w:r>
    </w:p>
    <w:p>
      <w:pPr>
        <w:spacing w:before="0" w:after="0" w:line="240" w:lineRule="exact"/>
        <w:ind w:left="448" w:firstLine="0"/>
      </w:pPr>
    </w:p>
    <w:p>
      <w:pPr>
        <w:spacing w:before="0" w:after="0" w:line="231" w:lineRule="exact"/>
        <w:ind w:left="448"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消息访问通知下达</w:t>
      </w:r>
    </w:p>
    <w:p>
      <w:pPr>
        <w:spacing w:before="0" w:after="0" w:line="240" w:lineRule="exact"/>
        <w:ind w:left="448" w:firstLine="0"/>
      </w:pPr>
    </w:p>
    <w:p>
      <w:pPr>
        <w:spacing w:before="0" w:after="0" w:line="225" w:lineRule="exact"/>
        <w:ind w:left="448" w:firstLine="420"/>
        <w:jc w:val="left"/>
      </w:pPr>
      <w:r>
        <w:rPr>
          <w:rFonts w:ascii="宋体" w:eastAsia="宋体" w:hAnsi="宋体" w:cs="宋体"/>
          <w:color w:val="000000"/>
          <w:spacing w:val="-3"/>
          <w:w w:val="100"/>
          <w:position w:val="0"/>
          <w:sz w:val="21"/>
          <w:u w:val="none"/>
        </w:rPr>
        <w:t>交互系统向生产追溯系统下达相应的消息访问（状态为下达状态）通知，生产追溯系统收到消息访</w:t>
      </w:r>
    </w:p>
    <w:p>
      <w:pPr>
        <w:spacing w:before="0" w:after="0" w:line="312" w:lineRule="exact"/>
        <w:ind w:left="448" w:firstLine="0"/>
        <w:jc w:val="left"/>
      </w:pPr>
      <w:r>
        <w:rPr>
          <w:rFonts w:ascii="宋体" w:hAnsi="宋体" w:cs="宋体"/>
          <w:color w:val="000000"/>
          <w:spacing w:val="-1"/>
          <w:w w:val="100"/>
          <w:position w:val="0"/>
          <w:sz w:val="21"/>
          <w:u w:val="none"/>
        </w:rPr>
        <w:t>问通知后，须向交互系统发送通知接收回执的消息。其处理方式分以下三种情况：</w:t>
      </w:r>
    </w:p>
    <w:p>
      <w:pPr>
        <w:spacing w:before="0" w:after="0" w:line="240" w:lineRule="exact"/>
        <w:ind w:left="448" w:firstLine="0"/>
      </w:pPr>
    </w:p>
    <w:p>
      <w:pPr>
        <w:spacing w:before="0" w:after="0" w:line="409" w:lineRule="exact"/>
        <w:ind w:left="448" w:firstLine="9264"/>
        <w:jc w:val="left"/>
      </w:pPr>
      <w:r>
        <w:rPr>
          <w:rFonts w:ascii="宋体" w:hAnsi="宋体" w:cs="宋体"/>
          <w:color w:val="000000"/>
          <w:spacing w:val="-1"/>
          <w:w w:val="100"/>
          <w:position w:val="0"/>
          <w:sz w:val="18"/>
          <w:u w:val="none"/>
        </w:rPr>
        <w:t>5</w:t>
      </w:r>
    </w:p>
    <w:p>
      <w:pPr>
        <w:widowControl/>
        <w:jc w:val="left"/>
        <w:sectPr>
          <w:type w:val="continuous"/>
          <w:pgSz w:w="11907" w:h="16839"/>
          <w:pgMar w:top="1095" w:right="610" w:bottom="855" w:left="970" w:header="0" w:footer="0" w:gutter="0"/>
          <w:pgNumType w:start="24"/>
          <w:cols w:num="1" w:space="708" w:equalWidth="0">
            <w:col w:w="10327" w:space="0"/>
          </w:cols>
          <w:docGrid w:type="lines" w:linePitch="312" w:charSpace="0"/>
        </w:sectPr>
      </w:pPr>
    </w:p>
    <w:p>
      <w:pPr>
        <w:spacing w:before="0" w:after="0" w:line="353" w:lineRule="exact"/>
      </w:pPr>
      <w:bookmarkStart w:id="7" w:name="7"/>
      <w:bookmarkEnd w:id="7"/>
    </w:p>
    <w:p>
      <w:pPr>
        <w:widowControl/>
        <w:jc w:val="left"/>
        <w:sectPr>
          <w:type w:val="continuous"/>
          <w:pgSz w:w="11907" w:h="16840"/>
          <w:pgMar w:top="1095" w:right="715" w:bottom="855" w:left="1075" w:header="0" w:footer="0" w:gutter="0"/>
          <w:pgNumType w:start="25"/>
          <w:cols w:num="1" w:space="720"/>
          <w:docGrid w:type="lines" w:linePitch="312" w:charSpace="0"/>
        </w:sectPr>
      </w:pPr>
    </w:p>
    <w:p>
      <w:pPr>
        <w:spacing w:before="0" w:after="0" w:line="212" w:lineRule="exact"/>
        <w:ind w:left="764" w:firstLine="7044"/>
        <w:jc w:val="left"/>
      </w:pPr>
      <w:r>
        <w:pict>
          <v:shape id="_x0000_s2145" o:spid="_x0000_s1119" type="#_x0000_t202" style="width:68.2pt;height:39.55pt;margin-top:648.15pt;margin-left:26.2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6" o:spid="_x0000_s1120" type="#_x0000_t202" style="width:68.2pt;height:39.55pt;margin-top:613.6pt;margin-left:59.8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7" o:spid="_x0000_s1121" type="#_x0000_t202" style="width:68.2pt;height:39.55pt;margin-top:579pt;margin-left:93.4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8" o:spid="_x0000_s1122" type="#_x0000_t202" style="width:76.6pt;height:30.9pt;margin-top:553.1pt;margin-left:127.0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9" o:spid="_x0000_s1123" type="#_x0000_t202" style="width:85pt;height:39.55pt;margin-top:518.55pt;margin-left:152.2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0" o:spid="_x0000_s1124" type="#_x0000_t202" style="width:85pt;height:39.55pt;margin-top:484pt;margin-left:185.8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1" o:spid="_x0000_s1125" type="#_x0000_t202" style="width:85pt;height:39.55pt;margin-top:449.4pt;margin-left:219.4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2" o:spid="_x0000_s1126" type="#_x0000_t202" style="width:85pt;height:39.55pt;margin-top:414.85pt;margin-left:253.0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3" o:spid="_x0000_s1127" type="#_x0000_t202" style="width:85pt;height:39.55pt;margin-top:380.3pt;margin-left:286.6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4" o:spid="_x0000_s1128" type="#_x0000_t202" style="width:85pt;height:39.55pt;margin-top:345.75pt;margin-left:320.2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5" o:spid="_x0000_s1129" type="#_x0000_t202" style="width:76.6pt;height:48.2pt;margin-top:302.55pt;margin-left:353.8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6" o:spid="_x0000_s1130" type="#_x0000_t202" style="width:68.2pt;height:39.55pt;margin-top:268pt;margin-left:395.8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7" o:spid="_x0000_s1131" type="#_x0000_t202" style="width:68.2pt;height:39.55pt;margin-top:233.4pt;margin-left:429.4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8" o:spid="_x0000_s1132" type="#_x0000_t202" style="width:68.2pt;height:39.55pt;margin-top:198.85pt;margin-left:463.0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 o:spid="_x0000_s1133" type="#_x0000_t75" style="width:403pt;height:555pt;margin-top:172pt;margin-left:114pt;mso-height-relative:page;mso-position-horizontal-relative:page;mso-position-vertical-relative:page;mso-width-relative:page;position:absolute;z-index:-251561984" coordsize="21600,21600" filled="f">
            <v:imagedata r:id="rId7" o:title=""/>
            <o:lock v:ext="edit" aspectratio="t"/>
          </v:shape>
        </w:pict>
      </w:r>
      <w:r>
        <w:rPr>
          <w:rFonts w:ascii="黑体" w:hAnsi="黑体" w:cs="黑体"/>
          <w:color w:val="000000"/>
          <w:spacing w:val="0"/>
          <w:w w:val="100"/>
          <w:position w:val="0"/>
          <w:sz w:val="21"/>
          <w:u w:val="none"/>
        </w:rPr>
        <w:t>T/YNZYC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1"/>
          <w:w w:val="100"/>
          <w:position w:val="0"/>
          <w:sz w:val="21"/>
          <w:u w:val="none"/>
        </w:rPr>
        <w:t>2023</w:t>
      </w:r>
    </w:p>
    <w:p>
      <w:pPr>
        <w:tabs>
          <w:tab w:val="left" w:pos="1181"/>
        </w:tabs>
        <w:spacing w:before="0" w:after="0" w:line="409" w:lineRule="exact"/>
        <w:ind w:left="764" w:firstLine="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1"/>
          <w:w w:val="100"/>
          <w:position w:val="0"/>
          <w:sz w:val="21"/>
          <w:u w:val="none"/>
        </w:rPr>
        <w:t>交互系统在一定时间内未收到生产追溯系统的通知接收回执，再次发送消息访问通知；</w:t>
      </w:r>
    </w:p>
    <w:p>
      <w:pPr>
        <w:tabs>
          <w:tab w:val="left" w:pos="1181"/>
        </w:tabs>
        <w:spacing w:before="0" w:after="0" w:line="312" w:lineRule="exact"/>
        <w:ind w:left="764" w:firstLine="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交互系统收到生产追溯系统的通知接收回执，但回执状态为失败。此时交互系统须进行失败原</w:t>
      </w:r>
    </w:p>
    <w:p>
      <w:pPr>
        <w:spacing w:before="0" w:after="0" w:line="312" w:lineRule="exact"/>
        <w:ind w:left="764" w:firstLine="418"/>
        <w:jc w:val="left"/>
      </w:pPr>
      <w:r>
        <w:rPr>
          <w:rFonts w:ascii="宋体" w:eastAsia="宋体" w:hAnsi="宋体" w:cs="宋体"/>
          <w:color w:val="000000"/>
          <w:spacing w:val="-1"/>
          <w:w w:val="100"/>
          <w:position w:val="0"/>
          <w:sz w:val="21"/>
          <w:u w:val="none"/>
        </w:rPr>
        <w:t>因检查和处理后，再次发送消息访问通知；</w:t>
      </w:r>
    </w:p>
    <w:p>
      <w:pPr>
        <w:tabs>
          <w:tab w:val="left" w:pos="1181"/>
        </w:tabs>
        <w:spacing w:before="0" w:after="0" w:line="312" w:lineRule="exact"/>
        <w:ind w:left="764" w:firstLine="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3"/>
          <w:w w:val="100"/>
          <w:position w:val="0"/>
          <w:sz w:val="21"/>
          <w:u w:val="none"/>
        </w:rPr>
        <w:t>交互系统收到生产追溯系统的通知接收回执，且回执状态为成功，消息发出系统将更新相应通</w:t>
      </w:r>
    </w:p>
    <w:p>
      <w:pPr>
        <w:spacing w:before="0" w:after="0" w:line="312" w:lineRule="exact"/>
        <w:ind w:left="764" w:firstLine="418"/>
        <w:jc w:val="left"/>
      </w:pPr>
      <w:r>
        <w:rPr>
          <w:rFonts w:ascii="宋体" w:hAnsi="宋体" w:cs="宋体"/>
          <w:color w:val="000000"/>
          <w:spacing w:val="0"/>
          <w:w w:val="100"/>
          <w:position w:val="0"/>
          <w:sz w:val="21"/>
          <w:u w:val="none"/>
        </w:rPr>
        <w:t>知的状态为“下达”。</w:t>
      </w:r>
    </w:p>
    <w:p>
      <w:pPr>
        <w:widowControl/>
        <w:jc w:val="left"/>
        <w:sectPr>
          <w:type w:val="continuous"/>
          <w:pgSz w:w="11907" w:h="16840"/>
          <w:pgMar w:top="1095" w:right="715" w:bottom="855" w:left="1075" w:header="0" w:footer="0" w:gutter="0"/>
          <w:pgNumType w:start="26"/>
          <w:cols w:num="1" w:space="708" w:equalWidth="0">
            <w:col w:w="10118" w:space="0"/>
          </w:cols>
          <w:docGrid w:type="lines" w:linePitch="312" w:charSpace="0"/>
        </w:sectPr>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240" w:lineRule="exact"/>
        <w:ind w:left="764" w:firstLine="418"/>
      </w:pPr>
    </w:p>
    <w:p>
      <w:pPr>
        <w:spacing w:before="0" w:after="0" w:line="451" w:lineRule="exact"/>
        <w:ind w:left="764" w:firstLine="418"/>
      </w:pPr>
    </w:p>
    <w:p>
      <w:pPr>
        <w:widowControl/>
        <w:jc w:val="left"/>
        <w:sectPr>
          <w:type w:val="continuous"/>
          <w:pgSz w:w="11907" w:h="16840"/>
          <w:pgMar w:top="1095" w:right="715" w:bottom="855" w:left="1075" w:header="0" w:footer="0" w:gutter="0"/>
          <w:pgNumType w:start="27"/>
          <w:cols w:num="1" w:space="720"/>
          <w:docGrid w:type="lines" w:linePitch="312" w:charSpace="0"/>
        </w:sectPr>
      </w:pPr>
    </w:p>
    <w:p>
      <w:pPr>
        <w:spacing w:before="0" w:after="0" w:line="212" w:lineRule="exact"/>
        <w:ind w:left="3716" w:firstLine="0"/>
        <w:jc w:val="left"/>
      </w:pP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w:t>
      </w:r>
      <w:r>
        <w:rPr>
          <w:rFonts w:ascii="Calibri" w:hAnsi="Calibri" w:cs="Calibri"/>
          <w:color w:val="000000"/>
          <w:spacing w:val="0"/>
          <w:w w:val="300"/>
          <w:sz w:val="21"/>
          <w:u w:val="none"/>
        </w:rPr>
        <w:t> </w:t>
      </w:r>
      <w:r>
        <w:rPr>
          <w:rFonts w:ascii="黑体" w:eastAsia="黑体" w:hAnsi="黑体" w:cs="黑体"/>
          <w:color w:val="000000"/>
          <w:spacing w:val="-1"/>
          <w:w w:val="100"/>
          <w:position w:val="0"/>
          <w:sz w:val="21"/>
          <w:u w:val="none"/>
        </w:rPr>
        <w:t>消息访问通知下达流程</w:t>
      </w:r>
    </w:p>
    <w:p>
      <w:pPr>
        <w:widowControl/>
        <w:jc w:val="left"/>
        <w:sectPr>
          <w:type w:val="continuous"/>
          <w:pgSz w:w="11907" w:h="16840"/>
          <w:pgMar w:top="1095" w:right="715" w:bottom="855" w:left="1075" w:header="0" w:footer="0" w:gutter="0"/>
          <w:pgNumType w:start="28"/>
          <w:cols w:num="1" w:space="708" w:equalWidth="0">
            <w:col w:w="10118" w:space="0"/>
          </w:cols>
          <w:docGrid w:type="lines" w:linePitch="312" w:charSpace="0"/>
        </w:sectPr>
      </w:pPr>
    </w:p>
    <w:p>
      <w:pPr>
        <w:spacing w:before="0" w:after="0" w:line="240" w:lineRule="exact"/>
        <w:ind w:left="3716" w:firstLine="0"/>
      </w:pPr>
    </w:p>
    <w:p>
      <w:pPr>
        <w:spacing w:before="0" w:after="0" w:line="242" w:lineRule="exact"/>
        <w:ind w:left="3716" w:firstLine="0"/>
      </w:pPr>
    </w:p>
    <w:p>
      <w:pPr>
        <w:widowControl/>
        <w:jc w:val="left"/>
        <w:sectPr>
          <w:type w:val="continuous"/>
          <w:pgSz w:w="11907" w:h="16840"/>
          <w:pgMar w:top="1095" w:right="715" w:bottom="855" w:left="1075" w:header="0" w:footer="0" w:gutter="0"/>
          <w:pgNumType w:start="29"/>
          <w:cols w:num="1" w:space="720"/>
          <w:docGrid w:type="lines" w:linePitch="312" w:charSpace="0"/>
        </w:sectPr>
      </w:pPr>
    </w:p>
    <w:p>
      <w:pPr>
        <w:spacing w:before="0" w:after="0" w:line="180" w:lineRule="exact"/>
        <w:ind w:left="344" w:firstLine="0"/>
        <w:jc w:val="left"/>
      </w:pPr>
      <w:r>
        <w:rPr>
          <w:rFonts w:ascii="宋体" w:hAnsi="宋体" w:cs="宋体"/>
          <w:color w:val="000000"/>
          <w:spacing w:val="-1"/>
          <w:w w:val="100"/>
          <w:position w:val="0"/>
          <w:sz w:val="18"/>
          <w:u w:val="none"/>
        </w:rPr>
        <w:t>6</w:t>
      </w:r>
    </w:p>
    <w:p>
      <w:pPr>
        <w:widowControl/>
        <w:jc w:val="left"/>
        <w:sectPr>
          <w:type w:val="continuous"/>
          <w:pgSz w:w="11907" w:h="16840"/>
          <w:pgMar w:top="1095" w:right="715" w:bottom="855" w:left="1075" w:header="0" w:footer="0" w:gutter="0"/>
          <w:pgNumType w:start="30"/>
          <w:cols w:num="1" w:space="708" w:equalWidth="0">
            <w:col w:w="10118" w:space="0"/>
          </w:cols>
          <w:docGrid w:type="lines" w:linePitch="312" w:charSpace="0"/>
        </w:sectPr>
      </w:pPr>
    </w:p>
    <w:p>
      <w:pPr>
        <w:spacing w:before="0" w:after="0" w:line="353" w:lineRule="exact"/>
      </w:pPr>
      <w:bookmarkStart w:id="8" w:name="8"/>
      <w:bookmarkEnd w:id="8"/>
    </w:p>
    <w:p>
      <w:pPr>
        <w:widowControl/>
        <w:jc w:val="left"/>
        <w:sectPr>
          <w:type w:val="continuous"/>
          <w:pgSz w:w="11907" w:h="16839"/>
          <w:pgMar w:top="1095" w:right="714" w:bottom="855" w:left="1074" w:header="0" w:footer="0" w:gutter="0"/>
          <w:pgNumType w:start="31"/>
          <w:cols w:num="1" w:space="720"/>
          <w:docGrid w:type="lines" w:linePitch="312" w:charSpace="0"/>
        </w:sectPr>
      </w:pPr>
    </w:p>
    <w:p>
      <w:pPr>
        <w:spacing w:before="0" w:after="0" w:line="212" w:lineRule="exact"/>
        <w:ind w:left="344" w:firstLine="7464"/>
        <w:jc w:val="left"/>
      </w:pPr>
      <w:r>
        <w:pict>
          <v:shape id="_x0000_s2160" o:spid="_x0000_s1134" type="#_x0000_t202" style="width:68.2pt;height:39.55pt;margin-top:648.15pt;margin-left:26.2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1" o:spid="_x0000_s1135" type="#_x0000_t202" style="width:68.2pt;height:39.55pt;margin-top:613.6pt;margin-left:59.8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2" o:spid="_x0000_s1136" type="#_x0000_t202" style="width:68.2pt;height:39.55pt;margin-top:579pt;margin-left:93.4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3" o:spid="_x0000_s1137" type="#_x0000_t202" style="width:76.6pt;height:30.9pt;margin-top:553.1pt;margin-left:127.0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4" o:spid="_x0000_s1138" type="#_x0000_t202" style="width:85pt;height:39.55pt;margin-top:518.55pt;margin-left:152.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5" o:spid="_x0000_s1139" type="#_x0000_t202" style="width:85pt;height:39.55pt;margin-top:484pt;margin-left:185.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6" o:spid="_x0000_s1140" type="#_x0000_t202" style="width:85pt;height:39.55pt;margin-top:449.4pt;margin-left:219.4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7" o:spid="_x0000_s1141" type="#_x0000_t202" style="width:85pt;height:39.55pt;margin-top:414.85pt;margin-left:253.0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8" o:spid="_x0000_s1142" type="#_x0000_t202" style="width:85pt;height:39.55pt;margin-top:380.3pt;margin-left:286.6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9" o:spid="_x0000_s1143" type="#_x0000_t202" style="width:85pt;height:39.55pt;margin-top:345.75pt;margin-left:320.2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0" o:spid="_x0000_s1144" type="#_x0000_t202" style="width:76.6pt;height:48.2pt;margin-top:302.55pt;margin-left:353.8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1" o:spid="_x0000_s1145" type="#_x0000_t202" style="width:68.2pt;height:39.55pt;margin-top:268pt;margin-left:395.8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2" o:spid="_x0000_s1146" type="#_x0000_t202" style="width:68.2pt;height:39.55pt;margin-top:233.4pt;margin-left:429.4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3" o:spid="_x0000_s1147" type="#_x0000_t202" style="width:68.2pt;height:39.55pt;margin-top:198.85pt;margin-left:463.0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1" o:spid="_x0000_s1148" type="#_x0000_t75" style="width:410pt;height:499pt;margin-top:161pt;margin-left:110pt;mso-height-relative:page;mso-position-horizontal-relative:page;mso-position-vertical-relative:page;mso-width-relative:page;position:absolute;z-index:-251546624" coordsize="21600,21600" filled="f">
            <v:imagedata r:id="rId8" o:title=""/>
            <o:lock v:ext="edit" aspectratio="t"/>
          </v:shape>
        </w:pict>
      </w:r>
      <w:r>
        <w:rPr>
          <w:rFonts w:ascii="黑体" w:hAnsi="黑体" w:cs="黑体"/>
          <w:color w:val="000000"/>
          <w:spacing w:val="0"/>
          <w:w w:val="100"/>
          <w:position w:val="0"/>
          <w:sz w:val="21"/>
          <w:u w:val="none"/>
        </w:rPr>
        <w:t>T/YNZYC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0099</w:t>
      </w:r>
      <w:r>
        <w:rPr>
          <w:rFonts w:ascii="宋体" w:hAnsi="宋体" w:cs="宋体"/>
          <w:color w:val="000000"/>
          <w:spacing w:val="-2"/>
          <w:w w:val="100"/>
          <w:position w:val="0"/>
          <w:sz w:val="21"/>
          <w:u w:val="none"/>
        </w:rPr>
        <w:t>—</w:t>
      </w:r>
      <w:r>
        <w:rPr>
          <w:rFonts w:ascii="黑体" w:hAnsi="黑体" w:cs="黑体"/>
          <w:color w:val="000000"/>
          <w:spacing w:val="-1"/>
          <w:w w:val="100"/>
          <w:position w:val="0"/>
          <w:sz w:val="21"/>
          <w:u w:val="none"/>
        </w:rPr>
        <w:t>2023</w:t>
      </w:r>
    </w:p>
    <w:p>
      <w:pPr>
        <w:spacing w:before="0" w:after="0" w:line="413" w:lineRule="exact"/>
        <w:ind w:left="344"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消息访问通知接收与回执</w:t>
      </w:r>
    </w:p>
    <w:p>
      <w:pPr>
        <w:spacing w:before="0" w:after="0" w:line="240" w:lineRule="exact"/>
        <w:ind w:left="344" w:firstLine="0"/>
      </w:pPr>
    </w:p>
    <w:p>
      <w:pPr>
        <w:spacing w:before="0" w:after="0" w:line="225" w:lineRule="exact"/>
        <w:ind w:left="344" w:firstLine="420"/>
        <w:jc w:val="left"/>
      </w:pPr>
      <w:r>
        <w:rPr>
          <w:rFonts w:ascii="宋体" w:eastAsia="宋体" w:hAnsi="宋体" w:cs="宋体"/>
          <w:color w:val="000000"/>
          <w:spacing w:val="-3"/>
          <w:w w:val="100"/>
          <w:position w:val="0"/>
          <w:sz w:val="21"/>
          <w:u w:val="none"/>
        </w:rPr>
        <w:t>生产追溯系统收到消息访问通知后，须及时解析相应的数据格式，并及时向消息发出系统反馈通知</w:t>
      </w:r>
    </w:p>
    <w:p>
      <w:pPr>
        <w:spacing w:before="0" w:after="0" w:line="312" w:lineRule="exact"/>
        <w:ind w:left="344" w:firstLine="0"/>
        <w:jc w:val="left"/>
      </w:pPr>
      <w:r>
        <w:rPr>
          <w:rFonts w:ascii="宋体" w:eastAsia="宋体" w:hAnsi="宋体" w:cs="宋体"/>
          <w:color w:val="000000"/>
          <w:spacing w:val="1"/>
          <w:w w:val="100"/>
          <w:position w:val="0"/>
          <w:sz w:val="21"/>
          <w:u w:val="none"/>
        </w:rPr>
        <w:t>的接收回执</w:t>
      </w:r>
      <w:r>
        <w:rPr>
          <w:rFonts w:ascii="宋体" w:hAnsi="宋体" w:cs="宋体"/>
          <w:color w:val="000000"/>
          <w:spacing w:val="2"/>
          <w:w w:val="100"/>
          <w:position w:val="0"/>
          <w:sz w:val="21"/>
          <w:u w:val="none"/>
        </w:rPr>
        <w:t>信息。其中，数据</w:t>
      </w:r>
      <w:r>
        <w:rPr>
          <w:rFonts w:ascii="宋体" w:eastAsia="宋体" w:hAnsi="宋体" w:cs="宋体"/>
          <w:color w:val="000000"/>
          <w:spacing w:val="2"/>
          <w:w w:val="100"/>
          <w:position w:val="0"/>
          <w:sz w:val="21"/>
          <w:u w:val="none"/>
        </w:rPr>
        <w:t>格式解析正确则反馈接收成功，否则反</w:t>
      </w:r>
      <w:r>
        <w:rPr>
          <w:rFonts w:ascii="宋体" w:hAnsi="宋体" w:cs="宋体"/>
          <w:color w:val="000000"/>
          <w:spacing w:val="2"/>
          <w:w w:val="100"/>
          <w:position w:val="0"/>
          <w:sz w:val="21"/>
          <w:u w:val="none"/>
        </w:rPr>
        <w:t>馈接收失败。业务流</w:t>
      </w:r>
      <w:r>
        <w:rPr>
          <w:rFonts w:ascii="宋体" w:eastAsia="宋体" w:hAnsi="宋体" w:cs="宋体"/>
          <w:color w:val="000000"/>
          <w:spacing w:val="1"/>
          <w:w w:val="100"/>
          <w:position w:val="0"/>
          <w:sz w:val="21"/>
          <w:u w:val="none"/>
        </w:rPr>
        <w:t>程如下图</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3</w:t>
      </w:r>
    </w:p>
    <w:p>
      <w:pPr>
        <w:spacing w:before="0" w:after="0" w:line="312" w:lineRule="exact"/>
        <w:ind w:left="344" w:firstLine="0"/>
        <w:jc w:val="left"/>
      </w:pPr>
      <w:r>
        <w:rPr>
          <w:rFonts w:ascii="宋体" w:eastAsia="宋体" w:hAnsi="宋体" w:cs="宋体"/>
          <w:color w:val="000000"/>
          <w:spacing w:val="-1"/>
          <w:w w:val="100"/>
          <w:position w:val="0"/>
          <w:sz w:val="21"/>
          <w:u w:val="none"/>
        </w:rPr>
        <w:t>所示：</w:t>
      </w:r>
    </w:p>
    <w:p>
      <w:pPr>
        <w:widowControl/>
        <w:jc w:val="left"/>
        <w:sectPr>
          <w:type w:val="continuous"/>
          <w:pgSz w:w="11907" w:h="16839"/>
          <w:pgMar w:top="1095" w:right="714" w:bottom="855" w:left="1074" w:header="0" w:footer="0" w:gutter="0"/>
          <w:pgNumType w:start="32"/>
          <w:cols w:num="1" w:space="708" w:equalWidth="0">
            <w:col w:w="10118" w:space="0"/>
          </w:cols>
          <w:docGrid w:type="lines" w:linePitch="312" w:charSpace="0"/>
        </w:sectPr>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403" w:lineRule="exact"/>
        <w:ind w:left="344" w:firstLine="0"/>
      </w:pPr>
    </w:p>
    <w:p>
      <w:pPr>
        <w:widowControl/>
        <w:jc w:val="left"/>
        <w:sectPr>
          <w:type w:val="continuous"/>
          <w:pgSz w:w="11907" w:h="16839"/>
          <w:pgMar w:top="1095" w:right="714" w:bottom="855" w:left="1074" w:header="0" w:footer="0" w:gutter="0"/>
          <w:pgNumType w:start="33"/>
          <w:cols w:num="1" w:space="720"/>
          <w:docGrid w:type="lines" w:linePitch="312" w:charSpace="0"/>
        </w:sectPr>
      </w:pPr>
    </w:p>
    <w:p>
      <w:pPr>
        <w:spacing w:before="0" w:after="0" w:line="212" w:lineRule="exact"/>
        <w:ind w:left="344" w:firstLine="3372"/>
        <w:jc w:val="left"/>
      </w:pP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3</w:t>
      </w:r>
      <w:r>
        <w:rPr>
          <w:rFonts w:ascii="Calibri" w:hAnsi="Calibri" w:cs="Calibri"/>
          <w:color w:val="000000"/>
          <w:spacing w:val="0"/>
          <w:w w:val="300"/>
          <w:sz w:val="21"/>
          <w:u w:val="none"/>
        </w:rPr>
        <w:t> </w:t>
      </w:r>
      <w:r>
        <w:rPr>
          <w:rFonts w:ascii="黑体" w:eastAsia="黑体" w:hAnsi="黑体" w:cs="黑体"/>
          <w:color w:val="000000"/>
          <w:spacing w:val="-1"/>
          <w:w w:val="100"/>
          <w:position w:val="0"/>
          <w:sz w:val="21"/>
          <w:u w:val="none"/>
        </w:rPr>
        <w:t>消息访问通知接收流程</w:t>
      </w:r>
    </w:p>
    <w:p>
      <w:pPr>
        <w:spacing w:before="0" w:after="0" w:line="240" w:lineRule="exact"/>
        <w:ind w:left="344" w:firstLine="3372"/>
      </w:pPr>
    </w:p>
    <w:p>
      <w:pPr>
        <w:spacing w:before="0" w:after="0" w:line="228" w:lineRule="exact"/>
        <w:ind w:left="344"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通知状态变更与接收回执</w:t>
      </w:r>
    </w:p>
    <w:p>
      <w:pPr>
        <w:spacing w:before="0" w:after="0" w:line="240" w:lineRule="exact"/>
        <w:ind w:left="344" w:firstLine="0"/>
      </w:pPr>
    </w:p>
    <w:p>
      <w:pPr>
        <w:spacing w:before="0" w:after="0" w:line="225" w:lineRule="exact"/>
        <w:ind w:left="344" w:firstLine="420"/>
        <w:jc w:val="left"/>
      </w:pPr>
      <w:r>
        <w:rPr>
          <w:rFonts w:ascii="宋体" w:hAnsi="宋体" w:cs="宋体"/>
          <w:color w:val="000000"/>
          <w:spacing w:val="-3"/>
          <w:w w:val="100"/>
          <w:position w:val="0"/>
          <w:sz w:val="21"/>
          <w:u w:val="none"/>
        </w:rPr>
        <w:t>通知状态变更通知由交互系统发起，须做到实时作废及时通知。通知状态变更通知接收回执由生产</w:t>
      </w:r>
    </w:p>
    <w:p>
      <w:pPr>
        <w:spacing w:before="0" w:after="0" w:line="312" w:lineRule="exact"/>
        <w:ind w:left="344" w:firstLine="0"/>
        <w:jc w:val="left"/>
      </w:pPr>
      <w:r>
        <w:rPr>
          <w:rFonts w:ascii="宋体" w:hAnsi="宋体" w:cs="宋体"/>
          <w:color w:val="000000"/>
          <w:spacing w:val="-1"/>
          <w:w w:val="100"/>
          <w:position w:val="0"/>
          <w:sz w:val="21"/>
          <w:u w:val="none"/>
        </w:rPr>
        <w:t>追溯系统发起，须在通知状态变更通知接收后及时的反馈。</w:t>
      </w:r>
    </w:p>
    <w:p>
      <w:pPr>
        <w:spacing w:before="0" w:after="0" w:line="240" w:lineRule="exact"/>
        <w:ind w:left="344" w:firstLine="0"/>
      </w:pPr>
    </w:p>
    <w:p>
      <w:pPr>
        <w:spacing w:before="0" w:after="0" w:line="240" w:lineRule="exact"/>
        <w:ind w:left="344" w:firstLine="0"/>
      </w:pPr>
    </w:p>
    <w:p>
      <w:pPr>
        <w:spacing w:before="0" w:after="0" w:line="342" w:lineRule="exact"/>
        <w:ind w:left="344" w:firstLine="9264"/>
        <w:jc w:val="left"/>
      </w:pP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https://d.book118.com/717113115133006045</w:t>
        </w:r>
      </w:hyperlink>
    </w:p>
    <w:p>
      <w:pPr>
        <w:widowControl/>
        <w:jc w:val="left"/>
      </w:pPr>
    </w:p>
    <w:sectPr>
      <w:type w:val="continuous"/>
      <w:pgSz w:w="11907" w:h="16839"/>
      <w:pgMar w:top="1095" w:right="714" w:bottom="855" w:left="1074" w:header="0" w:footer="0" w:gutter="0"/>
      <w:pgNumType w:start="34"/>
      <w:cols w:num="1" w:space="708" w:equalWidth="0">
        <w:col w:w="1011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87F4242"/>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71711311513300604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2024-03-01T03:31:55Z</dcterms:created>
  <dcterms:modified xsi:type="dcterms:W3CDTF">2024-03-01T03:31:59Z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BFF360431B7B4E21890AA236C840C536_12</vt:lpwstr>
  </property>
  <property fmtid="{D5CDD505-2E9C-101B-9397-08002B2CF9AE}" pid="3" name="KSOProductBuildVer">
    <vt:lpwstr>2052-12.1.0.16388</vt:lpwstr>
  </property>
</Properties>
</file>