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放射性固体废物处置系列设备项目招商引资推介报告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5" w:history="1">
        <w:r>
          <w:rPr>
            <w:rFonts w:ascii="仿宋" w:eastAsia="仿宋" w:hAnsi="仿宋" w:cs="仿宋" w:hint="eastAsia"/>
            <w:lang w:eastAsia="zh-CN"/>
          </w:rPr>
          <w:t>概论</w:t>
        </w:r>
        <w:r>
          <w:tab/>
        </w:r>
        <w:r>
          <w:fldChar w:fldCharType="begin"/>
        </w:r>
        <w:r>
          <w:instrText xml:space="preserve"> PAGEREF _Toc19815 \h </w:instrText>
        </w:r>
        <w:r>
          <w:fldChar w:fldCharType="separate"/>
        </w:r>
        <w:r>
          <w:t>3</w:t>
        </w:r>
        <w:r>
          <w:fldChar w:fldCharType="end"/>
        </w:r>
      </w:hyperlink>
    </w:p>
    <w:p>
      <w:pPr>
        <w:pStyle w:val="TOC1"/>
        <w:tabs>
          <w:tab w:val="right" w:leader="dot" w:pos="8306"/>
        </w:tabs>
      </w:pPr>
      <w:hyperlink w:anchor="_Toc11405" w:history="1">
        <w:r>
          <w:rPr>
            <w:rFonts w:ascii="仿宋" w:eastAsia="仿宋" w:hAnsi="仿宋" w:cs="仿宋" w:hint="eastAsia"/>
            <w:lang w:eastAsia="zh-CN"/>
          </w:rPr>
          <w:t>一、放射性固体废物处置系列设备项目概论</w:t>
        </w:r>
        <w:r>
          <w:tab/>
        </w:r>
        <w:r>
          <w:fldChar w:fldCharType="begin"/>
        </w:r>
        <w:r>
          <w:instrText xml:space="preserve"> PAGEREF _Toc11405 \h </w:instrText>
        </w:r>
        <w:r>
          <w:fldChar w:fldCharType="separate"/>
        </w:r>
        <w:r>
          <w:t>3</w:t>
        </w:r>
        <w:r>
          <w:fldChar w:fldCharType="end"/>
        </w:r>
      </w:hyperlink>
    </w:p>
    <w:p>
      <w:pPr>
        <w:pStyle w:val="TOC2"/>
        <w:tabs>
          <w:tab w:val="right" w:leader="dot" w:pos="8306"/>
        </w:tabs>
      </w:pPr>
      <w:hyperlink w:anchor="_Toc13215" w:history="1">
        <w:r>
          <w:rPr>
            <w:rFonts w:ascii="仿宋" w:eastAsia="仿宋" w:hAnsi="仿宋" w:cs="仿宋" w:hint="eastAsia"/>
            <w:lang w:eastAsia="zh-CN"/>
          </w:rPr>
          <w:t>(一)、放射性固体废物处置系列设备项目名称</w:t>
        </w:r>
        <w:r>
          <w:tab/>
        </w:r>
        <w:r>
          <w:fldChar w:fldCharType="begin"/>
        </w:r>
        <w:r>
          <w:instrText xml:space="preserve"> PAGEREF _Toc13215 \h </w:instrText>
        </w:r>
        <w:r>
          <w:fldChar w:fldCharType="separate"/>
        </w:r>
        <w:r>
          <w:t>3</w:t>
        </w:r>
        <w:r>
          <w:fldChar w:fldCharType="end"/>
        </w:r>
      </w:hyperlink>
    </w:p>
    <w:p>
      <w:pPr>
        <w:pStyle w:val="TOC2"/>
        <w:tabs>
          <w:tab w:val="right" w:leader="dot" w:pos="8306"/>
        </w:tabs>
      </w:pPr>
      <w:hyperlink w:anchor="_Toc14602" w:history="1">
        <w:r>
          <w:rPr>
            <w:rFonts w:ascii="仿宋" w:eastAsia="仿宋" w:hAnsi="仿宋" w:cs="仿宋" w:hint="eastAsia"/>
            <w:lang w:eastAsia="zh-CN"/>
          </w:rPr>
          <w:t>(二)、放射性固体废物处置系列设备项目选址</w:t>
        </w:r>
        <w:r>
          <w:tab/>
        </w:r>
        <w:r>
          <w:fldChar w:fldCharType="begin"/>
        </w:r>
        <w:r>
          <w:instrText xml:space="preserve"> PAGEREF _Toc14602 \h </w:instrText>
        </w:r>
        <w:r>
          <w:fldChar w:fldCharType="separate"/>
        </w:r>
        <w:r>
          <w:t>3</w:t>
        </w:r>
        <w:r>
          <w:fldChar w:fldCharType="end"/>
        </w:r>
      </w:hyperlink>
    </w:p>
    <w:p>
      <w:pPr>
        <w:pStyle w:val="TOC2"/>
        <w:tabs>
          <w:tab w:val="right" w:leader="dot" w:pos="8306"/>
        </w:tabs>
      </w:pPr>
      <w:hyperlink w:anchor="_Toc80" w:history="1">
        <w:r>
          <w:rPr>
            <w:rFonts w:ascii="仿宋" w:eastAsia="仿宋" w:hAnsi="仿宋" w:cs="仿宋" w:hint="eastAsia"/>
            <w:lang w:eastAsia="zh-CN"/>
          </w:rPr>
          <w:t>(三)、放射性固体废物处置系列设备项目用地规模</w:t>
        </w:r>
        <w:r>
          <w:tab/>
        </w:r>
        <w:r>
          <w:fldChar w:fldCharType="begin"/>
        </w:r>
        <w:r>
          <w:instrText xml:space="preserve"> PAGEREF _Toc80 \h </w:instrText>
        </w:r>
        <w:r>
          <w:fldChar w:fldCharType="separate"/>
        </w:r>
        <w:r>
          <w:t>3</w:t>
        </w:r>
        <w:r>
          <w:fldChar w:fldCharType="end"/>
        </w:r>
      </w:hyperlink>
    </w:p>
    <w:p>
      <w:pPr>
        <w:pStyle w:val="TOC2"/>
        <w:tabs>
          <w:tab w:val="right" w:leader="dot" w:pos="8306"/>
        </w:tabs>
      </w:pPr>
      <w:hyperlink w:anchor="_Toc28059" w:history="1">
        <w:r>
          <w:rPr>
            <w:rFonts w:ascii="仿宋" w:eastAsia="仿宋" w:hAnsi="仿宋" w:cs="仿宋" w:hint="eastAsia"/>
            <w:lang w:eastAsia="zh-CN"/>
          </w:rPr>
          <w:t>(四)、放射性固体废物处置系列设备项目用地控制指标</w:t>
        </w:r>
        <w:r>
          <w:tab/>
        </w:r>
        <w:r>
          <w:fldChar w:fldCharType="begin"/>
        </w:r>
        <w:r>
          <w:instrText xml:space="preserve"> PAGEREF _Toc28059 \h </w:instrText>
        </w:r>
        <w:r>
          <w:fldChar w:fldCharType="separate"/>
        </w:r>
        <w:r>
          <w:t>3</w:t>
        </w:r>
        <w:r>
          <w:fldChar w:fldCharType="end"/>
        </w:r>
      </w:hyperlink>
    </w:p>
    <w:p>
      <w:pPr>
        <w:pStyle w:val="TOC2"/>
        <w:tabs>
          <w:tab w:val="right" w:leader="dot" w:pos="8306"/>
        </w:tabs>
      </w:pPr>
      <w:hyperlink w:anchor="_Toc16215" w:history="1">
        <w:r>
          <w:rPr>
            <w:rFonts w:ascii="仿宋" w:eastAsia="仿宋" w:hAnsi="仿宋" w:cs="仿宋" w:hint="eastAsia"/>
            <w:lang w:eastAsia="zh-CN"/>
          </w:rPr>
          <w:t>(五)、土建工程指标</w:t>
        </w:r>
        <w:r>
          <w:tab/>
        </w:r>
        <w:r>
          <w:fldChar w:fldCharType="begin"/>
        </w:r>
        <w:r>
          <w:instrText xml:space="preserve"> PAGEREF _Toc16215 \h </w:instrText>
        </w:r>
        <w:r>
          <w:fldChar w:fldCharType="separate"/>
        </w:r>
        <w:r>
          <w:t>7</w:t>
        </w:r>
        <w:r>
          <w:fldChar w:fldCharType="end"/>
        </w:r>
      </w:hyperlink>
    </w:p>
    <w:p>
      <w:pPr>
        <w:pStyle w:val="TOC2"/>
        <w:tabs>
          <w:tab w:val="right" w:leader="dot" w:pos="8306"/>
        </w:tabs>
      </w:pPr>
      <w:hyperlink w:anchor="_Toc5247" w:history="1">
        <w:r>
          <w:rPr>
            <w:rFonts w:ascii="仿宋" w:eastAsia="仿宋" w:hAnsi="仿宋" w:cs="仿宋" w:hint="eastAsia"/>
            <w:lang w:eastAsia="zh-CN"/>
          </w:rPr>
          <w:t>(六)、设备选型方案</w:t>
        </w:r>
        <w:r>
          <w:tab/>
        </w:r>
        <w:r>
          <w:fldChar w:fldCharType="begin"/>
        </w:r>
        <w:r>
          <w:instrText xml:space="preserve"> PAGEREF _Toc5247 \h </w:instrText>
        </w:r>
        <w:r>
          <w:fldChar w:fldCharType="separate"/>
        </w:r>
        <w:r>
          <w:t>8</w:t>
        </w:r>
        <w:r>
          <w:fldChar w:fldCharType="end"/>
        </w:r>
      </w:hyperlink>
    </w:p>
    <w:p>
      <w:pPr>
        <w:pStyle w:val="TOC2"/>
        <w:tabs>
          <w:tab w:val="right" w:leader="dot" w:pos="8306"/>
        </w:tabs>
      </w:pPr>
      <w:hyperlink w:anchor="_Toc12386" w:history="1">
        <w:r>
          <w:rPr>
            <w:rFonts w:ascii="仿宋" w:eastAsia="仿宋" w:hAnsi="仿宋" w:cs="仿宋" w:hint="eastAsia"/>
            <w:lang w:eastAsia="zh-CN"/>
          </w:rPr>
          <w:t>(七)、节能分析</w:t>
        </w:r>
        <w:r>
          <w:tab/>
        </w:r>
        <w:r>
          <w:fldChar w:fldCharType="begin"/>
        </w:r>
        <w:r>
          <w:instrText xml:space="preserve"> PAGEREF _Toc12386 \h </w:instrText>
        </w:r>
        <w:r>
          <w:fldChar w:fldCharType="separate"/>
        </w:r>
        <w:r>
          <w:t>8</w:t>
        </w:r>
        <w:r>
          <w:fldChar w:fldCharType="end"/>
        </w:r>
      </w:hyperlink>
    </w:p>
    <w:p>
      <w:pPr>
        <w:pStyle w:val="TOC2"/>
        <w:tabs>
          <w:tab w:val="right" w:leader="dot" w:pos="8306"/>
        </w:tabs>
      </w:pPr>
      <w:hyperlink w:anchor="_Toc23380" w:history="1">
        <w:r>
          <w:rPr>
            <w:rFonts w:ascii="仿宋" w:eastAsia="仿宋" w:hAnsi="仿宋" w:cs="仿宋" w:hint="eastAsia"/>
            <w:lang w:eastAsia="zh-CN"/>
          </w:rPr>
          <w:t>(八)、环境保护</w:t>
        </w:r>
        <w:r>
          <w:tab/>
        </w:r>
        <w:r>
          <w:fldChar w:fldCharType="begin"/>
        </w:r>
        <w:r>
          <w:instrText xml:space="preserve"> PAGEREF _Toc23380 \h </w:instrText>
        </w:r>
        <w:r>
          <w:fldChar w:fldCharType="separate"/>
        </w:r>
        <w:r>
          <w:t>9</w:t>
        </w:r>
        <w:r>
          <w:fldChar w:fldCharType="end"/>
        </w:r>
      </w:hyperlink>
    </w:p>
    <w:p>
      <w:pPr>
        <w:pStyle w:val="TOC2"/>
        <w:tabs>
          <w:tab w:val="right" w:leader="dot" w:pos="8306"/>
        </w:tabs>
      </w:pPr>
      <w:hyperlink w:anchor="_Toc11423" w:history="1">
        <w:r>
          <w:rPr>
            <w:rFonts w:ascii="仿宋" w:eastAsia="仿宋" w:hAnsi="仿宋" w:cs="仿宋" w:hint="eastAsia"/>
            <w:lang w:eastAsia="zh-CN"/>
          </w:rPr>
          <w:t>(九)、放射性固体废物处置系列设备项目总投资及资本结构</w:t>
        </w:r>
        <w:r>
          <w:tab/>
        </w:r>
        <w:r>
          <w:fldChar w:fldCharType="begin"/>
        </w:r>
        <w:r>
          <w:instrText xml:space="preserve"> PAGEREF _Toc11423 \h </w:instrText>
        </w:r>
        <w:r>
          <w:fldChar w:fldCharType="separate"/>
        </w:r>
        <w:r>
          <w:t>9</w:t>
        </w:r>
        <w:r>
          <w:fldChar w:fldCharType="end"/>
        </w:r>
      </w:hyperlink>
    </w:p>
    <w:p>
      <w:pPr>
        <w:pStyle w:val="TOC2"/>
        <w:tabs>
          <w:tab w:val="right" w:leader="dot" w:pos="8306"/>
        </w:tabs>
      </w:pPr>
      <w:hyperlink w:anchor="_Toc6286" w:history="1">
        <w:r>
          <w:rPr>
            <w:rFonts w:ascii="仿宋" w:eastAsia="仿宋" w:hAnsi="仿宋" w:cs="仿宋" w:hint="eastAsia"/>
            <w:lang w:eastAsia="zh-CN"/>
          </w:rPr>
          <w:t>(十)、资金筹集</w:t>
        </w:r>
        <w:r>
          <w:tab/>
        </w:r>
        <w:r>
          <w:fldChar w:fldCharType="begin"/>
        </w:r>
        <w:r>
          <w:instrText xml:space="preserve"> PAGEREF _Toc6286 \h </w:instrText>
        </w:r>
        <w:r>
          <w:fldChar w:fldCharType="separate"/>
        </w:r>
        <w:r>
          <w:t>10</w:t>
        </w:r>
        <w:r>
          <w:fldChar w:fldCharType="end"/>
        </w:r>
      </w:hyperlink>
    </w:p>
    <w:p>
      <w:pPr>
        <w:pStyle w:val="TOC2"/>
        <w:tabs>
          <w:tab w:val="right" w:leader="dot" w:pos="8306"/>
        </w:tabs>
      </w:pPr>
      <w:hyperlink w:anchor="_Toc29375" w:history="1">
        <w:r>
          <w:rPr>
            <w:rFonts w:ascii="仿宋" w:eastAsia="仿宋" w:hAnsi="仿宋" w:cs="仿宋" w:hint="eastAsia"/>
            <w:lang w:eastAsia="zh-CN"/>
          </w:rPr>
          <w:t>(十一)、放射性固体废物处置系列设备项目预期经济效益规划目标</w:t>
        </w:r>
        <w:r>
          <w:tab/>
        </w:r>
        <w:r>
          <w:fldChar w:fldCharType="begin"/>
        </w:r>
        <w:r>
          <w:instrText xml:space="preserve"> PAGEREF _Toc29375 \h </w:instrText>
        </w:r>
        <w:r>
          <w:fldChar w:fldCharType="separate"/>
        </w:r>
        <w:r>
          <w:t>10</w:t>
        </w:r>
        <w:r>
          <w:fldChar w:fldCharType="end"/>
        </w:r>
      </w:hyperlink>
    </w:p>
    <w:p>
      <w:pPr>
        <w:pStyle w:val="TOC2"/>
        <w:tabs>
          <w:tab w:val="right" w:leader="dot" w:pos="8306"/>
        </w:tabs>
      </w:pPr>
      <w:hyperlink w:anchor="_Toc4578" w:history="1">
        <w:r>
          <w:rPr>
            <w:rFonts w:ascii="仿宋" w:eastAsia="仿宋" w:hAnsi="仿宋" w:cs="仿宋" w:hint="eastAsia"/>
            <w:lang w:eastAsia="zh-CN"/>
          </w:rPr>
          <w:t>(十二)、放射性固体废物处置系列设备项目进度计划</w:t>
        </w:r>
        <w:r>
          <w:tab/>
        </w:r>
        <w:r>
          <w:fldChar w:fldCharType="begin"/>
        </w:r>
        <w:r>
          <w:instrText xml:space="preserve"> PAGEREF _Toc4578 \h </w:instrText>
        </w:r>
        <w:r>
          <w:fldChar w:fldCharType="separate"/>
        </w:r>
        <w:r>
          <w:t>12</w:t>
        </w:r>
        <w:r>
          <w:fldChar w:fldCharType="end"/>
        </w:r>
      </w:hyperlink>
    </w:p>
    <w:p>
      <w:pPr>
        <w:pStyle w:val="TOC2"/>
        <w:tabs>
          <w:tab w:val="right" w:leader="dot" w:pos="8306"/>
        </w:tabs>
      </w:pPr>
      <w:hyperlink w:anchor="_Toc21575" w:history="1">
        <w:r>
          <w:rPr>
            <w:rFonts w:ascii="仿宋" w:eastAsia="仿宋" w:hAnsi="仿宋" w:cs="仿宋" w:hint="eastAsia"/>
            <w:lang w:eastAsia="zh-CN"/>
          </w:rPr>
          <w:t>(十三)、报告说明</w:t>
        </w:r>
        <w:r>
          <w:tab/>
        </w:r>
        <w:r>
          <w:fldChar w:fldCharType="begin"/>
        </w:r>
        <w:r>
          <w:instrText xml:space="preserve"> PAGEREF _Toc21575 \h </w:instrText>
        </w:r>
        <w:r>
          <w:fldChar w:fldCharType="separate"/>
        </w:r>
        <w:r>
          <w:t>13</w:t>
        </w:r>
        <w:r>
          <w:fldChar w:fldCharType="end"/>
        </w:r>
      </w:hyperlink>
    </w:p>
    <w:p>
      <w:pPr>
        <w:pStyle w:val="TOC2"/>
        <w:tabs>
          <w:tab w:val="right" w:leader="dot" w:pos="8306"/>
        </w:tabs>
      </w:pPr>
      <w:hyperlink w:anchor="_Toc29403" w:history="1">
        <w:r>
          <w:rPr>
            <w:rFonts w:ascii="仿宋" w:eastAsia="仿宋" w:hAnsi="仿宋" w:cs="仿宋" w:hint="eastAsia"/>
            <w:lang w:eastAsia="zh-CN"/>
          </w:rPr>
          <w:t>(十四)、放射性固体废物处置系列设备项目评价</w:t>
        </w:r>
        <w:r>
          <w:tab/>
        </w:r>
        <w:r>
          <w:fldChar w:fldCharType="begin"/>
        </w:r>
        <w:r>
          <w:instrText xml:space="preserve"> PAGEREF _Toc29403 \h </w:instrText>
        </w:r>
        <w:r>
          <w:fldChar w:fldCharType="separate"/>
        </w:r>
        <w:r>
          <w:t>14</w:t>
        </w:r>
        <w:r>
          <w:fldChar w:fldCharType="end"/>
        </w:r>
      </w:hyperlink>
    </w:p>
    <w:p>
      <w:pPr>
        <w:pStyle w:val="TOC1"/>
        <w:tabs>
          <w:tab w:val="right" w:leader="dot" w:pos="8306"/>
        </w:tabs>
      </w:pPr>
      <w:hyperlink w:anchor="_Toc22090" w:history="1">
        <w:r>
          <w:rPr>
            <w:rFonts w:ascii="仿宋" w:eastAsia="仿宋" w:hAnsi="仿宋" w:cs="仿宋" w:hint="eastAsia"/>
            <w:lang w:eastAsia="zh-CN"/>
          </w:rPr>
          <w:t>二、建设规模</w:t>
        </w:r>
        <w:r>
          <w:tab/>
        </w:r>
        <w:r>
          <w:fldChar w:fldCharType="begin"/>
        </w:r>
        <w:r>
          <w:instrText xml:space="preserve"> PAGEREF _Toc22090 \h </w:instrText>
        </w:r>
        <w:r>
          <w:fldChar w:fldCharType="separate"/>
        </w:r>
        <w:r>
          <w:t>15</w:t>
        </w:r>
        <w:r>
          <w:fldChar w:fldCharType="end"/>
        </w:r>
      </w:hyperlink>
    </w:p>
    <w:p>
      <w:pPr>
        <w:pStyle w:val="TOC2"/>
        <w:tabs>
          <w:tab w:val="right" w:leader="dot" w:pos="8306"/>
        </w:tabs>
      </w:pPr>
      <w:hyperlink w:anchor="_Toc23848" w:history="1">
        <w:r>
          <w:rPr>
            <w:rFonts w:ascii="仿宋" w:eastAsia="仿宋" w:hAnsi="仿宋" w:cs="仿宋" w:hint="eastAsia"/>
            <w:lang w:eastAsia="zh-CN"/>
          </w:rPr>
          <w:t>(一)、产品规划</w:t>
        </w:r>
        <w:r>
          <w:tab/>
        </w:r>
        <w:r>
          <w:fldChar w:fldCharType="begin"/>
        </w:r>
        <w:r>
          <w:instrText xml:space="preserve"> PAGEREF _Toc23848 \h </w:instrText>
        </w:r>
        <w:r>
          <w:fldChar w:fldCharType="separate"/>
        </w:r>
        <w:r>
          <w:t>15</w:t>
        </w:r>
        <w:r>
          <w:fldChar w:fldCharType="end"/>
        </w:r>
      </w:hyperlink>
    </w:p>
    <w:p>
      <w:pPr>
        <w:pStyle w:val="TOC2"/>
        <w:tabs>
          <w:tab w:val="right" w:leader="dot" w:pos="8306"/>
        </w:tabs>
      </w:pPr>
      <w:hyperlink w:anchor="_Toc10490" w:history="1">
        <w:r>
          <w:rPr>
            <w:rFonts w:ascii="仿宋" w:eastAsia="仿宋" w:hAnsi="仿宋" w:cs="仿宋" w:hint="eastAsia"/>
            <w:lang w:eastAsia="zh-CN"/>
          </w:rPr>
          <w:t>(二)、建设规模</w:t>
        </w:r>
        <w:r>
          <w:tab/>
        </w:r>
        <w:r>
          <w:fldChar w:fldCharType="begin"/>
        </w:r>
        <w:r>
          <w:instrText xml:space="preserve"> PAGEREF _Toc10490 \h </w:instrText>
        </w:r>
        <w:r>
          <w:fldChar w:fldCharType="separate"/>
        </w:r>
        <w:r>
          <w:t>16</w:t>
        </w:r>
        <w:r>
          <w:fldChar w:fldCharType="end"/>
        </w:r>
      </w:hyperlink>
    </w:p>
    <w:p>
      <w:pPr>
        <w:pStyle w:val="TOC1"/>
        <w:tabs>
          <w:tab w:val="right" w:leader="dot" w:pos="8306"/>
        </w:tabs>
      </w:pPr>
      <w:hyperlink w:anchor="_Toc2162" w:history="1">
        <w:r>
          <w:rPr>
            <w:rFonts w:ascii="仿宋" w:eastAsia="仿宋" w:hAnsi="仿宋" w:cs="仿宋" w:hint="eastAsia"/>
            <w:lang w:eastAsia="zh-CN"/>
          </w:rPr>
          <w:t>三、放射性固体废物处置系列设备项目选址研究</w:t>
        </w:r>
        <w:r>
          <w:tab/>
        </w:r>
        <w:r>
          <w:fldChar w:fldCharType="begin"/>
        </w:r>
        <w:r>
          <w:instrText xml:space="preserve"> PAGEREF _Toc2162 \h </w:instrText>
        </w:r>
        <w:r>
          <w:fldChar w:fldCharType="separate"/>
        </w:r>
        <w:r>
          <w:t>16</w:t>
        </w:r>
        <w:r>
          <w:fldChar w:fldCharType="end"/>
        </w:r>
      </w:hyperlink>
    </w:p>
    <w:p>
      <w:pPr>
        <w:pStyle w:val="TOC2"/>
        <w:tabs>
          <w:tab w:val="right" w:leader="dot" w:pos="8306"/>
        </w:tabs>
      </w:pPr>
      <w:hyperlink w:anchor="_Toc13490" w:history="1">
        <w:r>
          <w:rPr>
            <w:rFonts w:ascii="仿宋" w:eastAsia="仿宋" w:hAnsi="仿宋" w:cs="仿宋" w:hint="eastAsia"/>
            <w:lang w:eastAsia="zh-CN"/>
          </w:rPr>
          <w:t>(一)、放射性固体废物处置系列设备项目选址的指导原则</w:t>
        </w:r>
        <w:r>
          <w:tab/>
        </w:r>
        <w:r>
          <w:fldChar w:fldCharType="begin"/>
        </w:r>
        <w:r>
          <w:instrText xml:space="preserve"> PAGEREF _Toc13490 \h </w:instrText>
        </w:r>
        <w:r>
          <w:fldChar w:fldCharType="separate"/>
        </w:r>
        <w:r>
          <w:t>16</w:t>
        </w:r>
        <w:r>
          <w:fldChar w:fldCharType="end"/>
        </w:r>
      </w:hyperlink>
    </w:p>
    <w:p>
      <w:pPr>
        <w:pStyle w:val="TOC2"/>
        <w:tabs>
          <w:tab w:val="right" w:leader="dot" w:pos="8306"/>
        </w:tabs>
      </w:pPr>
      <w:hyperlink w:anchor="_Toc21936" w:history="1">
        <w:r>
          <w:rPr>
            <w:rFonts w:ascii="仿宋" w:eastAsia="仿宋" w:hAnsi="仿宋" w:cs="仿宋" w:hint="eastAsia"/>
            <w:lang w:eastAsia="zh-CN"/>
          </w:rPr>
          <w:t>(二)、放射性固体废物处置系列设备项目选址</w:t>
        </w:r>
        <w:r>
          <w:tab/>
        </w:r>
        <w:r>
          <w:fldChar w:fldCharType="begin"/>
        </w:r>
        <w:r>
          <w:instrText xml:space="preserve"> PAGEREF _Toc21936 \h </w:instrText>
        </w:r>
        <w:r>
          <w:fldChar w:fldCharType="separate"/>
        </w:r>
        <w:r>
          <w:t>18</w:t>
        </w:r>
        <w:r>
          <w:fldChar w:fldCharType="end"/>
        </w:r>
      </w:hyperlink>
    </w:p>
    <w:p>
      <w:pPr>
        <w:pStyle w:val="TOC2"/>
        <w:tabs>
          <w:tab w:val="right" w:leader="dot" w:pos="8306"/>
        </w:tabs>
      </w:pPr>
      <w:hyperlink w:anchor="_Toc12391" w:history="1">
        <w:r>
          <w:rPr>
            <w:rFonts w:ascii="仿宋" w:eastAsia="仿宋" w:hAnsi="仿宋" w:cs="仿宋" w:hint="eastAsia"/>
            <w:lang w:eastAsia="zh-CN"/>
          </w:rPr>
          <w:t>(三)、建设环境与条件分析</w:t>
        </w:r>
        <w:r>
          <w:tab/>
        </w:r>
        <w:r>
          <w:fldChar w:fldCharType="begin"/>
        </w:r>
        <w:r>
          <w:instrText xml:space="preserve"> PAGEREF _Toc12391 \h </w:instrText>
        </w:r>
        <w:r>
          <w:fldChar w:fldCharType="separate"/>
        </w:r>
        <w:r>
          <w:t>18</w:t>
        </w:r>
        <w:r>
          <w:fldChar w:fldCharType="end"/>
        </w:r>
      </w:hyperlink>
    </w:p>
    <w:p>
      <w:pPr>
        <w:pStyle w:val="TOC2"/>
        <w:tabs>
          <w:tab w:val="right" w:leader="dot" w:pos="8306"/>
        </w:tabs>
      </w:pPr>
      <w:hyperlink w:anchor="_Toc6746" w:history="1">
        <w:r>
          <w:rPr>
            <w:rFonts w:ascii="仿宋" w:eastAsia="仿宋" w:hAnsi="仿宋" w:cs="仿宋" w:hint="eastAsia"/>
            <w:lang w:eastAsia="zh-CN"/>
          </w:rPr>
          <w:t>(四)、土地使用控制标准</w:t>
        </w:r>
        <w:r>
          <w:tab/>
        </w:r>
        <w:r>
          <w:fldChar w:fldCharType="begin"/>
        </w:r>
        <w:r>
          <w:instrText xml:space="preserve"> PAGEREF _Toc6746 \h </w:instrText>
        </w:r>
        <w:r>
          <w:fldChar w:fldCharType="separate"/>
        </w:r>
        <w:r>
          <w:t>19</w:t>
        </w:r>
        <w:r>
          <w:fldChar w:fldCharType="end"/>
        </w:r>
      </w:hyperlink>
    </w:p>
    <w:p>
      <w:pPr>
        <w:pStyle w:val="TOC2"/>
        <w:tabs>
          <w:tab w:val="right" w:leader="dot" w:pos="8306"/>
        </w:tabs>
      </w:pPr>
      <w:hyperlink w:anchor="_Toc5292" w:history="1">
        <w:r>
          <w:rPr>
            <w:rFonts w:ascii="仿宋" w:eastAsia="仿宋" w:hAnsi="仿宋" w:cs="仿宋" w:hint="eastAsia"/>
            <w:lang w:eastAsia="zh-CN"/>
          </w:rPr>
          <w:t>(五)、土地利用的总体需求</w:t>
        </w:r>
        <w:r>
          <w:tab/>
        </w:r>
        <w:r>
          <w:fldChar w:fldCharType="begin"/>
        </w:r>
        <w:r>
          <w:instrText xml:space="preserve"> PAGEREF _Toc5292 \h </w:instrText>
        </w:r>
        <w:r>
          <w:fldChar w:fldCharType="separate"/>
        </w:r>
        <w:r>
          <w:t>19</w:t>
        </w:r>
        <w:r>
          <w:fldChar w:fldCharType="end"/>
        </w:r>
      </w:hyperlink>
    </w:p>
    <w:p>
      <w:pPr>
        <w:pStyle w:val="TOC2"/>
        <w:tabs>
          <w:tab w:val="right" w:leader="dot" w:pos="8306"/>
        </w:tabs>
      </w:pPr>
      <w:hyperlink w:anchor="_Toc18917" w:history="1">
        <w:r>
          <w:rPr>
            <w:rFonts w:ascii="仿宋" w:eastAsia="仿宋" w:hAnsi="仿宋" w:cs="仿宋" w:hint="eastAsia"/>
            <w:lang w:eastAsia="zh-CN"/>
          </w:rPr>
          <w:t>(六)、用地效率提升策略</w:t>
        </w:r>
        <w:r>
          <w:tab/>
        </w:r>
        <w:r>
          <w:fldChar w:fldCharType="begin"/>
        </w:r>
        <w:r>
          <w:instrText xml:space="preserve"> PAGEREF _Toc18917 \h </w:instrText>
        </w:r>
        <w:r>
          <w:fldChar w:fldCharType="separate"/>
        </w:r>
        <w:r>
          <w:t>19</w:t>
        </w:r>
        <w:r>
          <w:fldChar w:fldCharType="end"/>
        </w:r>
      </w:hyperlink>
    </w:p>
    <w:p>
      <w:pPr>
        <w:pStyle w:val="TOC2"/>
        <w:tabs>
          <w:tab w:val="right" w:leader="dot" w:pos="8306"/>
        </w:tabs>
      </w:pPr>
      <w:hyperlink w:anchor="_Toc6047" w:history="1">
        <w:r>
          <w:rPr>
            <w:rFonts w:ascii="仿宋" w:eastAsia="仿宋" w:hAnsi="仿宋" w:cs="仿宋" w:hint="eastAsia"/>
            <w:lang w:eastAsia="zh-CN"/>
          </w:rPr>
          <w:t>(七)、总体布局与规划方案</w:t>
        </w:r>
        <w:r>
          <w:tab/>
        </w:r>
        <w:r>
          <w:fldChar w:fldCharType="begin"/>
        </w:r>
        <w:r>
          <w:instrText xml:space="preserve"> PAGEREF _Toc6047 \h </w:instrText>
        </w:r>
        <w:r>
          <w:fldChar w:fldCharType="separate"/>
        </w:r>
        <w:r>
          <w:t>20</w:t>
        </w:r>
        <w:r>
          <w:fldChar w:fldCharType="end"/>
        </w:r>
      </w:hyperlink>
    </w:p>
    <w:p>
      <w:pPr>
        <w:pStyle w:val="TOC2"/>
        <w:tabs>
          <w:tab w:val="right" w:leader="dot" w:pos="8306"/>
        </w:tabs>
      </w:pPr>
      <w:hyperlink w:anchor="_Toc6254" w:history="1">
        <w:r>
          <w:rPr>
            <w:rFonts w:ascii="仿宋" w:eastAsia="仿宋" w:hAnsi="仿宋" w:cs="仿宋" w:hint="eastAsia"/>
            <w:lang w:eastAsia="zh-CN"/>
          </w:rPr>
          <w:t>(八)、物流与运输系统设计</w:t>
        </w:r>
        <w:r>
          <w:tab/>
        </w:r>
        <w:r>
          <w:fldChar w:fldCharType="begin"/>
        </w:r>
        <w:r>
          <w:instrText xml:space="preserve"> PAGEREF _Toc6254 \h </w:instrText>
        </w:r>
        <w:r>
          <w:fldChar w:fldCharType="separate"/>
        </w:r>
        <w:r>
          <w:t>22</w:t>
        </w:r>
        <w:r>
          <w:fldChar w:fldCharType="end"/>
        </w:r>
      </w:hyperlink>
    </w:p>
    <w:p>
      <w:pPr>
        <w:pStyle w:val="TOC2"/>
        <w:tabs>
          <w:tab w:val="right" w:leader="dot" w:pos="8306"/>
        </w:tabs>
      </w:pPr>
      <w:hyperlink w:anchor="_Toc383" w:history="1">
        <w:r>
          <w:rPr>
            <w:rFonts w:ascii="仿宋" w:eastAsia="仿宋" w:hAnsi="仿宋" w:cs="仿宋" w:hint="eastAsia"/>
            <w:lang w:eastAsia="zh-CN"/>
          </w:rPr>
          <w:t>(九)、选址方案的综合评估</w:t>
        </w:r>
        <w:r>
          <w:tab/>
        </w:r>
        <w:r>
          <w:fldChar w:fldCharType="begin"/>
        </w:r>
        <w:r>
          <w:instrText xml:space="preserve"> PAGEREF _Toc383 \h </w:instrText>
        </w:r>
        <w:r>
          <w:fldChar w:fldCharType="separate"/>
        </w:r>
        <w:r>
          <w:t>23</w:t>
        </w:r>
        <w:r>
          <w:fldChar w:fldCharType="end"/>
        </w:r>
      </w:hyperlink>
    </w:p>
    <w:p>
      <w:pPr>
        <w:pStyle w:val="TOC1"/>
        <w:tabs>
          <w:tab w:val="right" w:leader="dot" w:pos="8306"/>
        </w:tabs>
      </w:pPr>
      <w:hyperlink w:anchor="_Toc18307" w:history="1">
        <w:r>
          <w:rPr>
            <w:rFonts w:ascii="仿宋" w:eastAsia="仿宋" w:hAnsi="仿宋" w:cs="仿宋" w:hint="eastAsia"/>
            <w:lang w:eastAsia="zh-CN"/>
          </w:rPr>
          <w:t>四、生产安全保护</w:t>
        </w:r>
        <w:r>
          <w:tab/>
        </w:r>
        <w:r>
          <w:fldChar w:fldCharType="begin"/>
        </w:r>
        <w:r>
          <w:instrText xml:space="preserve"> PAGEREF _Toc18307 \h </w:instrText>
        </w:r>
        <w:r>
          <w:fldChar w:fldCharType="separate"/>
        </w:r>
        <w:r>
          <w:t>25</w:t>
        </w:r>
        <w:r>
          <w:fldChar w:fldCharType="end"/>
        </w:r>
      </w:hyperlink>
    </w:p>
    <w:p>
      <w:pPr>
        <w:pStyle w:val="TOC2"/>
        <w:tabs>
          <w:tab w:val="right" w:leader="dot" w:pos="8306"/>
        </w:tabs>
      </w:pPr>
      <w:hyperlink w:anchor="_Toc26302" w:history="1">
        <w:r>
          <w:rPr>
            <w:rFonts w:ascii="仿宋" w:eastAsia="仿宋" w:hAnsi="仿宋" w:cs="仿宋" w:hint="eastAsia"/>
            <w:lang w:eastAsia="zh-CN"/>
          </w:rPr>
          <w:t>(一)、生产安全管理制度</w:t>
        </w:r>
        <w:r>
          <w:tab/>
        </w:r>
        <w:r>
          <w:fldChar w:fldCharType="begin"/>
        </w:r>
        <w:r>
          <w:instrText xml:space="preserve"> PAGEREF _Toc26302 \h </w:instrText>
        </w:r>
        <w:r>
          <w:fldChar w:fldCharType="separate"/>
        </w:r>
        <w:r>
          <w:t>25</w:t>
        </w:r>
        <w:r>
          <w:fldChar w:fldCharType="end"/>
        </w:r>
      </w:hyperlink>
    </w:p>
    <w:p>
      <w:pPr>
        <w:pStyle w:val="TOC2"/>
        <w:tabs>
          <w:tab w:val="right" w:leader="dot" w:pos="8306"/>
        </w:tabs>
      </w:pPr>
      <w:hyperlink w:anchor="_Toc5736" w:history="1">
        <w:r>
          <w:rPr>
            <w:rFonts w:ascii="仿宋" w:eastAsia="仿宋" w:hAnsi="仿宋" w:cs="仿宋" w:hint="eastAsia"/>
            <w:lang w:eastAsia="zh-CN"/>
          </w:rPr>
          <w:t>(二)、安全生产责任制</w:t>
        </w:r>
        <w:r>
          <w:tab/>
        </w:r>
        <w:r>
          <w:fldChar w:fldCharType="begin"/>
        </w:r>
        <w:r>
          <w:instrText xml:space="preserve"> PAGEREF _Toc5736 \h </w:instrText>
        </w:r>
        <w:r>
          <w:fldChar w:fldCharType="separate"/>
        </w:r>
        <w:r>
          <w:t>25</w:t>
        </w:r>
        <w:r>
          <w:fldChar w:fldCharType="end"/>
        </w:r>
      </w:hyperlink>
    </w:p>
    <w:p>
      <w:pPr>
        <w:pStyle w:val="TOC2"/>
        <w:tabs>
          <w:tab w:val="right" w:leader="dot" w:pos="8306"/>
        </w:tabs>
      </w:pPr>
      <w:hyperlink w:anchor="_Toc31686" w:history="1">
        <w:r>
          <w:rPr>
            <w:rFonts w:ascii="仿宋" w:eastAsia="仿宋" w:hAnsi="仿宋" w:cs="仿宋" w:hint="eastAsia"/>
            <w:lang w:eastAsia="zh-CN"/>
          </w:rPr>
          <w:t>(三)、安全培训与教育</w:t>
        </w:r>
        <w:r>
          <w:tab/>
        </w:r>
        <w:r>
          <w:fldChar w:fldCharType="begin"/>
        </w:r>
        <w:r>
          <w:instrText xml:space="preserve"> PAGEREF _Toc31686 \h </w:instrText>
        </w:r>
        <w:r>
          <w:fldChar w:fldCharType="separate"/>
        </w:r>
        <w:r>
          <w:t>25</w:t>
        </w:r>
        <w:r>
          <w:fldChar w:fldCharType="end"/>
        </w:r>
      </w:hyperlink>
    </w:p>
    <w:p>
      <w:pPr>
        <w:pStyle w:val="TOC2"/>
        <w:tabs>
          <w:tab w:val="right" w:leader="dot" w:pos="8306"/>
        </w:tabs>
      </w:pPr>
      <w:hyperlink w:anchor="_Toc22859" w:history="1">
        <w:r>
          <w:rPr>
            <w:rFonts w:ascii="仿宋" w:eastAsia="仿宋" w:hAnsi="仿宋" w:cs="仿宋" w:hint="eastAsia"/>
            <w:lang w:eastAsia="zh-CN"/>
          </w:rPr>
          <w:t>(四)、安全检查与隐患排查</w:t>
        </w:r>
        <w:r>
          <w:tab/>
        </w:r>
        <w:r>
          <w:fldChar w:fldCharType="begin"/>
        </w:r>
        <w:r>
          <w:instrText xml:space="preserve"> PAGEREF _Toc22859 \h </w:instrText>
        </w:r>
        <w:r>
          <w:fldChar w:fldCharType="separate"/>
        </w:r>
        <w:r>
          <w:t>26</w:t>
        </w:r>
        <w:r>
          <w:fldChar w:fldCharType="end"/>
        </w:r>
      </w:hyperlink>
    </w:p>
    <w:p>
      <w:pPr>
        <w:pStyle w:val="TOC2"/>
        <w:tabs>
          <w:tab w:val="right" w:leader="dot" w:pos="8306"/>
        </w:tabs>
      </w:pPr>
      <w:hyperlink w:anchor="_Toc6094" w:history="1">
        <w:r>
          <w:rPr>
            <w:rFonts w:ascii="仿宋" w:eastAsia="仿宋" w:hAnsi="仿宋" w:cs="仿宋" w:hint="eastAsia"/>
            <w:lang w:eastAsia="zh-CN"/>
          </w:rPr>
          <w:t>(五)、安全防范措施</w:t>
        </w:r>
        <w:r>
          <w:tab/>
        </w:r>
        <w:r>
          <w:fldChar w:fldCharType="begin"/>
        </w:r>
        <w:r>
          <w:instrText xml:space="preserve"> PAGEREF _Toc6094 \h </w:instrText>
        </w:r>
        <w:r>
          <w:fldChar w:fldCharType="separate"/>
        </w:r>
        <w:r>
          <w:t>26</w:t>
        </w:r>
        <w:r>
          <w:fldChar w:fldCharType="end"/>
        </w:r>
      </w:hyperlink>
    </w:p>
    <w:p>
      <w:pPr>
        <w:pStyle w:val="TOC2"/>
        <w:tabs>
          <w:tab w:val="right" w:leader="dot" w:pos="8306"/>
        </w:tabs>
      </w:pPr>
      <w:hyperlink w:anchor="_Toc5951" w:history="1">
        <w:r>
          <w:rPr>
            <w:rFonts w:ascii="仿宋" w:eastAsia="仿宋" w:hAnsi="仿宋" w:cs="仿宋" w:hint="eastAsia"/>
            <w:lang w:eastAsia="zh-CN"/>
          </w:rPr>
          <w:t>(六)、应急救援与事故处理</w:t>
        </w:r>
        <w:r>
          <w:tab/>
        </w:r>
        <w:r>
          <w:fldChar w:fldCharType="begin"/>
        </w:r>
        <w:r>
          <w:instrText xml:space="preserve"> PAGEREF _Toc5951 \h </w:instrText>
        </w:r>
        <w:r>
          <w:fldChar w:fldCharType="separate"/>
        </w:r>
        <w:r>
          <w:t>26</w:t>
        </w:r>
        <w:r>
          <w:fldChar w:fldCharType="end"/>
        </w:r>
      </w:hyperlink>
    </w:p>
    <w:p>
      <w:pPr>
        <w:pStyle w:val="TOC2"/>
        <w:tabs>
          <w:tab w:val="right" w:leader="dot" w:pos="8306"/>
        </w:tabs>
      </w:pPr>
      <w:hyperlink w:anchor="_Toc26481" w:history="1">
        <w:r>
          <w:rPr>
            <w:rFonts w:ascii="仿宋" w:eastAsia="仿宋" w:hAnsi="仿宋" w:cs="仿宋" w:hint="eastAsia"/>
            <w:lang w:eastAsia="zh-CN"/>
          </w:rPr>
          <w:t>(七)、职业健康与安全管理体系</w:t>
        </w:r>
        <w:r>
          <w:tab/>
        </w:r>
        <w:r>
          <w:fldChar w:fldCharType="begin"/>
        </w:r>
        <w:r>
          <w:instrText xml:space="preserve"> PAGEREF _Toc26481 \h </w:instrText>
        </w:r>
        <w:r>
          <w:fldChar w:fldCharType="separate"/>
        </w:r>
        <w:r>
          <w:t>26</w:t>
        </w:r>
        <w:r>
          <w:fldChar w:fldCharType="end"/>
        </w:r>
      </w:hyperlink>
    </w:p>
    <w:p>
      <w:pPr>
        <w:pStyle w:val="TOC2"/>
        <w:tabs>
          <w:tab w:val="right" w:leader="dot" w:pos="8306"/>
        </w:tabs>
      </w:pPr>
      <w:hyperlink w:anchor="_Toc19707" w:history="1">
        <w:r>
          <w:rPr>
            <w:rFonts w:ascii="仿宋" w:eastAsia="仿宋" w:hAnsi="仿宋" w:cs="仿宋" w:hint="eastAsia"/>
            <w:lang w:eastAsia="zh-CN"/>
          </w:rPr>
          <w:t>(八)、劳动保护用品与设备</w:t>
        </w:r>
        <w:r>
          <w:tab/>
        </w:r>
        <w:r>
          <w:fldChar w:fldCharType="begin"/>
        </w:r>
        <w:r>
          <w:instrText xml:space="preserve"> PAGEREF _Toc19707 \h </w:instrText>
        </w:r>
        <w:r>
          <w:fldChar w:fldCharType="separate"/>
        </w:r>
        <w:r>
          <w:t>27</w:t>
        </w:r>
        <w:r>
          <w:fldChar w:fldCharType="end"/>
        </w:r>
      </w:hyperlink>
    </w:p>
    <w:p>
      <w:pPr>
        <w:pStyle w:val="TOC2"/>
        <w:tabs>
          <w:tab w:val="right" w:leader="dot" w:pos="8306"/>
        </w:tabs>
      </w:pPr>
      <w:hyperlink w:anchor="_Toc5352" w:history="1">
        <w:r>
          <w:rPr>
            <w:rFonts w:ascii="仿宋" w:eastAsia="仿宋" w:hAnsi="仿宋" w:cs="仿宋" w:hint="eastAsia"/>
            <w:lang w:eastAsia="zh-CN"/>
          </w:rPr>
          <w:t>(九)、危险源管理与控制</w:t>
        </w:r>
        <w:r>
          <w:tab/>
        </w:r>
        <w:r>
          <w:fldChar w:fldCharType="begin"/>
        </w:r>
        <w:r>
          <w:instrText xml:space="preserve"> PAGEREF _Toc5352 \h </w:instrText>
        </w:r>
        <w:r>
          <w:fldChar w:fldCharType="separate"/>
        </w:r>
        <w:r>
          <w:t>27</w:t>
        </w:r>
        <w:r>
          <w:fldChar w:fldCharType="end"/>
        </w:r>
      </w:hyperlink>
    </w:p>
    <w:p>
      <w:pPr>
        <w:pStyle w:val="TOC2"/>
        <w:tabs>
          <w:tab w:val="right" w:leader="dot" w:pos="8306"/>
        </w:tabs>
      </w:pPr>
      <w:hyperlink w:anchor="_Toc8883" w:history="1">
        <w:r>
          <w:rPr>
            <w:rFonts w:ascii="仿宋" w:eastAsia="仿宋" w:hAnsi="仿宋" w:cs="仿宋" w:hint="eastAsia"/>
            <w:lang w:eastAsia="zh-CN"/>
          </w:rPr>
          <w:t>(十)、安全生产标准化建设</w:t>
        </w:r>
        <w:r>
          <w:tab/>
        </w:r>
        <w:r>
          <w:fldChar w:fldCharType="begin"/>
        </w:r>
        <w:r>
          <w:instrText xml:space="preserve"> PAGEREF _Toc8883 \h </w:instrText>
        </w:r>
        <w:r>
          <w:fldChar w:fldCharType="separate"/>
        </w:r>
        <w:r>
          <w:t>27</w:t>
        </w:r>
        <w:r>
          <w:fldChar w:fldCharType="end"/>
        </w:r>
      </w:hyperlink>
    </w:p>
    <w:p>
      <w:pPr>
        <w:pStyle w:val="TOC1"/>
        <w:tabs>
          <w:tab w:val="right" w:leader="dot" w:pos="8306"/>
        </w:tabs>
      </w:pPr>
      <w:hyperlink w:anchor="_Toc6926" w:history="1">
        <w:r>
          <w:rPr>
            <w:rFonts w:ascii="仿宋" w:eastAsia="仿宋" w:hAnsi="仿宋" w:cs="仿宋" w:hint="eastAsia"/>
            <w:lang w:eastAsia="zh-CN"/>
          </w:rPr>
          <w:t>五、风险性分析</w:t>
        </w:r>
        <w:r>
          <w:tab/>
        </w:r>
        <w:r>
          <w:fldChar w:fldCharType="begin"/>
        </w:r>
        <w:r>
          <w:instrText xml:space="preserve"> PAGEREF _Toc6926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1" w:history="1">
        <w:r>
          <w:rPr>
            <w:rFonts w:ascii="仿宋" w:eastAsia="仿宋" w:hAnsi="仿宋" w:cs="仿宋" w:hint="eastAsia"/>
            <w:lang w:eastAsia="zh-CN"/>
          </w:rPr>
          <w:t>(一)、风险识别与评估</w:t>
        </w:r>
        <w:r>
          <w:tab/>
        </w:r>
        <w:r>
          <w:fldChar w:fldCharType="begin"/>
        </w:r>
        <w:r>
          <w:instrText xml:space="preserve"> PAGEREF _Toc5501 \h </w:instrText>
        </w:r>
        <w:r>
          <w:fldChar w:fldCharType="separate"/>
        </w:r>
        <w:r>
          <w:t>28</w:t>
        </w:r>
        <w:r>
          <w:fldChar w:fldCharType="end"/>
        </w:r>
      </w:hyperlink>
    </w:p>
    <w:p>
      <w:pPr>
        <w:pStyle w:val="TOC2"/>
        <w:tabs>
          <w:tab w:val="right" w:leader="dot" w:pos="8306"/>
        </w:tabs>
      </w:pPr>
      <w:hyperlink w:anchor="_Toc24988" w:history="1">
        <w:r>
          <w:rPr>
            <w:rFonts w:ascii="仿宋" w:eastAsia="仿宋" w:hAnsi="仿宋" w:cs="仿宋" w:hint="eastAsia"/>
            <w:lang w:eastAsia="zh-CN"/>
          </w:rPr>
          <w:t>(二)、风险类型及分类</w:t>
        </w:r>
        <w:r>
          <w:tab/>
        </w:r>
        <w:r>
          <w:fldChar w:fldCharType="begin"/>
        </w:r>
        <w:r>
          <w:instrText xml:space="preserve"> PAGEREF _Toc24988 \h </w:instrText>
        </w:r>
        <w:r>
          <w:fldChar w:fldCharType="separate"/>
        </w:r>
        <w:r>
          <w:t>30</w:t>
        </w:r>
        <w:r>
          <w:fldChar w:fldCharType="end"/>
        </w:r>
      </w:hyperlink>
    </w:p>
    <w:p>
      <w:pPr>
        <w:pStyle w:val="TOC2"/>
        <w:tabs>
          <w:tab w:val="right" w:leader="dot" w:pos="8306"/>
        </w:tabs>
      </w:pPr>
      <w:hyperlink w:anchor="_Toc22821" w:history="1">
        <w:r>
          <w:rPr>
            <w:rFonts w:ascii="仿宋" w:eastAsia="仿宋" w:hAnsi="仿宋" w:cs="仿宋" w:hint="eastAsia"/>
            <w:lang w:eastAsia="zh-CN"/>
          </w:rPr>
          <w:t>(三)、技术风险及应对措施</w:t>
        </w:r>
        <w:r>
          <w:tab/>
        </w:r>
        <w:r>
          <w:fldChar w:fldCharType="begin"/>
        </w:r>
        <w:r>
          <w:instrText xml:space="preserve"> PAGEREF _Toc22821 \h </w:instrText>
        </w:r>
        <w:r>
          <w:fldChar w:fldCharType="separate"/>
        </w:r>
        <w:r>
          <w:t>34</w:t>
        </w:r>
        <w:r>
          <w:fldChar w:fldCharType="end"/>
        </w:r>
      </w:hyperlink>
    </w:p>
    <w:p>
      <w:pPr>
        <w:pStyle w:val="TOC2"/>
        <w:tabs>
          <w:tab w:val="right" w:leader="dot" w:pos="8306"/>
        </w:tabs>
      </w:pPr>
      <w:hyperlink w:anchor="_Toc29767" w:history="1">
        <w:r>
          <w:rPr>
            <w:rFonts w:ascii="仿宋" w:eastAsia="仿宋" w:hAnsi="仿宋" w:cs="仿宋" w:hint="eastAsia"/>
            <w:lang w:eastAsia="zh-CN"/>
          </w:rPr>
          <w:t>(四)、市场风险及应对策略</w:t>
        </w:r>
        <w:r>
          <w:tab/>
        </w:r>
        <w:r>
          <w:fldChar w:fldCharType="begin"/>
        </w:r>
        <w:r>
          <w:instrText xml:space="preserve"> PAGEREF _Toc29767 \h </w:instrText>
        </w:r>
        <w:r>
          <w:fldChar w:fldCharType="separate"/>
        </w:r>
        <w:r>
          <w:t>37</w:t>
        </w:r>
        <w:r>
          <w:fldChar w:fldCharType="end"/>
        </w:r>
      </w:hyperlink>
    </w:p>
    <w:p>
      <w:pPr>
        <w:pStyle w:val="TOC2"/>
        <w:tabs>
          <w:tab w:val="right" w:leader="dot" w:pos="8306"/>
        </w:tabs>
      </w:pPr>
      <w:hyperlink w:anchor="_Toc7519" w:history="1">
        <w:r>
          <w:rPr>
            <w:rFonts w:ascii="仿宋" w:eastAsia="仿宋" w:hAnsi="仿宋" w:cs="仿宋" w:hint="eastAsia"/>
            <w:lang w:eastAsia="zh-CN"/>
          </w:rPr>
          <w:t>(五)、管理风险及规避方法</w:t>
        </w:r>
        <w:r>
          <w:tab/>
        </w:r>
        <w:r>
          <w:fldChar w:fldCharType="begin"/>
        </w:r>
        <w:r>
          <w:instrText xml:space="preserve"> PAGEREF _Toc7519 \h </w:instrText>
        </w:r>
        <w:r>
          <w:fldChar w:fldCharType="separate"/>
        </w:r>
        <w:r>
          <w:t>39</w:t>
        </w:r>
        <w:r>
          <w:fldChar w:fldCharType="end"/>
        </w:r>
      </w:hyperlink>
    </w:p>
    <w:p>
      <w:pPr>
        <w:pStyle w:val="TOC2"/>
        <w:tabs>
          <w:tab w:val="right" w:leader="dot" w:pos="8306"/>
        </w:tabs>
      </w:pPr>
      <w:hyperlink w:anchor="_Toc29588" w:history="1">
        <w:r>
          <w:rPr>
            <w:rFonts w:ascii="仿宋" w:eastAsia="仿宋" w:hAnsi="仿宋" w:cs="仿宋" w:hint="eastAsia"/>
            <w:lang w:eastAsia="zh-CN"/>
          </w:rPr>
          <w:t>(六)、财务风险及防范措施</w:t>
        </w:r>
        <w:r>
          <w:tab/>
        </w:r>
        <w:r>
          <w:fldChar w:fldCharType="begin"/>
        </w:r>
        <w:r>
          <w:instrText xml:space="preserve"> PAGEREF _Toc29588 \h </w:instrText>
        </w:r>
        <w:r>
          <w:fldChar w:fldCharType="separate"/>
        </w:r>
        <w:r>
          <w:t>42</w:t>
        </w:r>
        <w:r>
          <w:fldChar w:fldCharType="end"/>
        </w:r>
      </w:hyperlink>
    </w:p>
    <w:p>
      <w:pPr>
        <w:pStyle w:val="TOC2"/>
        <w:tabs>
          <w:tab w:val="right" w:leader="dot" w:pos="8306"/>
        </w:tabs>
      </w:pPr>
      <w:hyperlink w:anchor="_Toc31149" w:history="1">
        <w:r>
          <w:rPr>
            <w:rFonts w:ascii="仿宋" w:eastAsia="仿宋" w:hAnsi="仿宋" w:cs="仿宋" w:hint="eastAsia"/>
            <w:lang w:eastAsia="zh-CN"/>
          </w:rPr>
          <w:t>(七)、放射性固体废物处置系列设备项目建设风险及控制手段</w:t>
        </w:r>
        <w:r>
          <w:tab/>
        </w:r>
        <w:r>
          <w:fldChar w:fldCharType="begin"/>
        </w:r>
        <w:r>
          <w:instrText xml:space="preserve"> PAGEREF _Toc31149 \h </w:instrText>
        </w:r>
        <w:r>
          <w:fldChar w:fldCharType="separate"/>
        </w:r>
        <w:r>
          <w:t>44</w:t>
        </w:r>
        <w:r>
          <w:fldChar w:fldCharType="end"/>
        </w:r>
      </w:hyperlink>
    </w:p>
    <w:p>
      <w:pPr>
        <w:pStyle w:val="TOC2"/>
        <w:tabs>
          <w:tab w:val="right" w:leader="dot" w:pos="8306"/>
        </w:tabs>
      </w:pPr>
      <w:hyperlink w:anchor="_Toc5547" w:history="1">
        <w:r>
          <w:rPr>
            <w:rFonts w:ascii="仿宋" w:eastAsia="仿宋" w:hAnsi="仿宋" w:cs="仿宋" w:hint="eastAsia"/>
            <w:lang w:eastAsia="zh-CN"/>
          </w:rPr>
          <w:t>(八)、环境风险及安全防范</w:t>
        </w:r>
        <w:r>
          <w:tab/>
        </w:r>
        <w:r>
          <w:fldChar w:fldCharType="begin"/>
        </w:r>
        <w:r>
          <w:instrText xml:space="preserve"> PAGEREF _Toc5547 \h </w:instrText>
        </w:r>
        <w:r>
          <w:fldChar w:fldCharType="separate"/>
        </w:r>
        <w:r>
          <w:t>46</w:t>
        </w:r>
        <w:r>
          <w:fldChar w:fldCharType="end"/>
        </w:r>
      </w:hyperlink>
    </w:p>
    <w:p>
      <w:pPr>
        <w:pStyle w:val="TOC2"/>
        <w:tabs>
          <w:tab w:val="right" w:leader="dot" w:pos="8306"/>
        </w:tabs>
      </w:pPr>
      <w:hyperlink w:anchor="_Toc7555" w:history="1">
        <w:r>
          <w:rPr>
            <w:rFonts w:ascii="仿宋" w:eastAsia="仿宋" w:hAnsi="仿宋" w:cs="仿宋" w:hint="eastAsia"/>
            <w:lang w:eastAsia="zh-CN"/>
          </w:rPr>
          <w:t>(九)、风险综合评估与决策分析</w:t>
        </w:r>
        <w:r>
          <w:tab/>
        </w:r>
        <w:r>
          <w:fldChar w:fldCharType="begin"/>
        </w:r>
        <w:r>
          <w:instrText xml:space="preserve"> PAGEREF _Toc7555 \h </w:instrText>
        </w:r>
        <w:r>
          <w:fldChar w:fldCharType="separate"/>
        </w:r>
        <w:r>
          <w:t>48</w:t>
        </w:r>
        <w:r>
          <w:fldChar w:fldCharType="end"/>
        </w:r>
      </w:hyperlink>
    </w:p>
    <w:p>
      <w:pPr>
        <w:pStyle w:val="TOC2"/>
        <w:tabs>
          <w:tab w:val="right" w:leader="dot" w:pos="8306"/>
        </w:tabs>
      </w:pPr>
      <w:hyperlink w:anchor="_Toc32371" w:history="1">
        <w:r>
          <w:rPr>
            <w:rFonts w:ascii="仿宋" w:eastAsia="仿宋" w:hAnsi="仿宋" w:cs="仿宋" w:hint="eastAsia"/>
            <w:lang w:eastAsia="zh-CN"/>
          </w:rPr>
          <w:t>(十)、风险管理计划与控制方案</w:t>
        </w:r>
        <w:r>
          <w:tab/>
        </w:r>
        <w:r>
          <w:fldChar w:fldCharType="begin"/>
        </w:r>
        <w:r>
          <w:instrText xml:space="preserve"> PAGEREF _Toc32371 \h </w:instrText>
        </w:r>
        <w:r>
          <w:fldChar w:fldCharType="separate"/>
        </w:r>
        <w:r>
          <w:t>50</w:t>
        </w:r>
        <w:r>
          <w:fldChar w:fldCharType="end"/>
        </w:r>
      </w:hyperlink>
    </w:p>
    <w:p>
      <w:pPr>
        <w:pStyle w:val="TOC1"/>
        <w:tabs>
          <w:tab w:val="right" w:leader="dot" w:pos="8306"/>
        </w:tabs>
      </w:pPr>
      <w:hyperlink w:anchor="_Toc3687" w:history="1">
        <w:r>
          <w:rPr>
            <w:rFonts w:ascii="仿宋" w:eastAsia="仿宋" w:hAnsi="仿宋" w:cs="仿宋" w:hint="eastAsia"/>
            <w:lang w:eastAsia="zh-CN"/>
          </w:rPr>
          <w:t>六、经济效益分析</w:t>
        </w:r>
        <w:r>
          <w:tab/>
        </w:r>
        <w:r>
          <w:fldChar w:fldCharType="begin"/>
        </w:r>
        <w:r>
          <w:instrText xml:space="preserve"> PAGEREF _Toc3687 \h </w:instrText>
        </w:r>
        <w:r>
          <w:fldChar w:fldCharType="separate"/>
        </w:r>
        <w:r>
          <w:t>52</w:t>
        </w:r>
        <w:r>
          <w:fldChar w:fldCharType="end"/>
        </w:r>
      </w:hyperlink>
    </w:p>
    <w:p>
      <w:pPr>
        <w:pStyle w:val="TOC2"/>
        <w:tabs>
          <w:tab w:val="right" w:leader="dot" w:pos="8306"/>
        </w:tabs>
      </w:pPr>
      <w:hyperlink w:anchor="_Toc12721" w:history="1">
        <w:r>
          <w:rPr>
            <w:rFonts w:ascii="仿宋" w:eastAsia="仿宋" w:hAnsi="仿宋" w:cs="仿宋" w:hint="eastAsia"/>
            <w:lang w:eastAsia="zh-CN"/>
          </w:rPr>
          <w:t>(一)、经济评价综述</w:t>
        </w:r>
        <w:r>
          <w:tab/>
        </w:r>
        <w:r>
          <w:fldChar w:fldCharType="begin"/>
        </w:r>
        <w:r>
          <w:instrText xml:space="preserve"> PAGEREF _Toc12721 \h </w:instrText>
        </w:r>
        <w:r>
          <w:fldChar w:fldCharType="separate"/>
        </w:r>
        <w:r>
          <w:t>52</w:t>
        </w:r>
        <w:r>
          <w:fldChar w:fldCharType="end"/>
        </w:r>
      </w:hyperlink>
    </w:p>
    <w:p>
      <w:pPr>
        <w:pStyle w:val="TOC2"/>
        <w:tabs>
          <w:tab w:val="right" w:leader="dot" w:pos="8306"/>
        </w:tabs>
      </w:pPr>
      <w:hyperlink w:anchor="_Toc19480" w:history="1">
        <w:r>
          <w:rPr>
            <w:rFonts w:ascii="仿宋" w:eastAsia="仿宋" w:hAnsi="仿宋" w:cs="仿宋" w:hint="eastAsia"/>
            <w:lang w:eastAsia="zh-CN"/>
          </w:rPr>
          <w:t>(二)、经济评价财务测算</w:t>
        </w:r>
        <w:r>
          <w:tab/>
        </w:r>
        <w:r>
          <w:fldChar w:fldCharType="begin"/>
        </w:r>
        <w:r>
          <w:instrText xml:space="preserve"> PAGEREF _Toc19480 \h </w:instrText>
        </w:r>
        <w:r>
          <w:fldChar w:fldCharType="separate"/>
        </w:r>
        <w:r>
          <w:t>53</w:t>
        </w:r>
        <w:r>
          <w:fldChar w:fldCharType="end"/>
        </w:r>
      </w:hyperlink>
    </w:p>
    <w:p>
      <w:pPr>
        <w:pStyle w:val="TOC2"/>
        <w:tabs>
          <w:tab w:val="right" w:leader="dot" w:pos="8306"/>
        </w:tabs>
      </w:pPr>
      <w:hyperlink w:anchor="_Toc14083" w:history="1">
        <w:r>
          <w:rPr>
            <w:rFonts w:ascii="仿宋" w:eastAsia="仿宋" w:hAnsi="仿宋" w:cs="仿宋" w:hint="eastAsia"/>
            <w:lang w:eastAsia="zh-CN"/>
          </w:rPr>
          <w:t>(三)、放射性固体废物处置系列设备项目盈利能力分析</w:t>
        </w:r>
        <w:r>
          <w:tab/>
        </w:r>
        <w:r>
          <w:fldChar w:fldCharType="begin"/>
        </w:r>
        <w:r>
          <w:instrText xml:space="preserve"> PAGEREF _Toc14083 \h </w:instrText>
        </w:r>
        <w:r>
          <w:fldChar w:fldCharType="separate"/>
        </w:r>
        <w:r>
          <w:t>55</w:t>
        </w:r>
        <w:r>
          <w:fldChar w:fldCharType="end"/>
        </w:r>
      </w:hyperlink>
    </w:p>
    <w:p>
      <w:pPr>
        <w:pStyle w:val="TOC1"/>
        <w:tabs>
          <w:tab w:val="right" w:leader="dot" w:pos="8306"/>
        </w:tabs>
      </w:pPr>
      <w:hyperlink w:anchor="_Toc13069" w:history="1">
        <w:r>
          <w:rPr>
            <w:rFonts w:ascii="仿宋" w:eastAsia="仿宋" w:hAnsi="仿宋" w:cs="仿宋" w:hint="eastAsia"/>
            <w:lang w:eastAsia="zh-CN"/>
          </w:rPr>
          <w:t>七、环境影响分析</w:t>
        </w:r>
        <w:r>
          <w:tab/>
        </w:r>
        <w:r>
          <w:fldChar w:fldCharType="begin"/>
        </w:r>
        <w:r>
          <w:instrText xml:space="preserve"> PAGEREF _Toc13069 \h </w:instrText>
        </w:r>
        <w:r>
          <w:fldChar w:fldCharType="separate"/>
        </w:r>
        <w:r>
          <w:t>55</w:t>
        </w:r>
        <w:r>
          <w:fldChar w:fldCharType="end"/>
        </w:r>
      </w:hyperlink>
    </w:p>
    <w:p>
      <w:pPr>
        <w:pStyle w:val="TOC2"/>
        <w:tabs>
          <w:tab w:val="right" w:leader="dot" w:pos="8306"/>
        </w:tabs>
      </w:pPr>
      <w:hyperlink w:anchor="_Toc1785" w:history="1">
        <w:r>
          <w:rPr>
            <w:rFonts w:ascii="仿宋" w:eastAsia="仿宋" w:hAnsi="仿宋" w:cs="仿宋" w:hint="eastAsia"/>
            <w:lang w:eastAsia="zh-CN"/>
          </w:rPr>
          <w:t>(一)、建设区域环境质量现状及影响评估</w:t>
        </w:r>
        <w:r>
          <w:tab/>
        </w:r>
        <w:r>
          <w:fldChar w:fldCharType="begin"/>
        </w:r>
        <w:r>
          <w:instrText xml:space="preserve"> PAGEREF _Toc1785 \h </w:instrText>
        </w:r>
        <w:r>
          <w:fldChar w:fldCharType="separate"/>
        </w:r>
        <w:r>
          <w:t>55</w:t>
        </w:r>
        <w:r>
          <w:fldChar w:fldCharType="end"/>
        </w:r>
      </w:hyperlink>
    </w:p>
    <w:p>
      <w:pPr>
        <w:pStyle w:val="TOC2"/>
        <w:tabs>
          <w:tab w:val="right" w:leader="dot" w:pos="8306"/>
        </w:tabs>
      </w:pPr>
      <w:hyperlink w:anchor="_Toc30664" w:history="1">
        <w:r>
          <w:rPr>
            <w:rFonts w:ascii="仿宋" w:eastAsia="仿宋" w:hAnsi="仿宋" w:cs="仿宋" w:hint="eastAsia"/>
            <w:lang w:eastAsia="zh-CN"/>
          </w:rPr>
          <w:t>(二)、建设期环境保护措施与实施方案</w:t>
        </w:r>
        <w:r>
          <w:tab/>
        </w:r>
        <w:r>
          <w:fldChar w:fldCharType="begin"/>
        </w:r>
        <w:r>
          <w:instrText xml:space="preserve"> PAGEREF _Toc30664 \h </w:instrText>
        </w:r>
        <w:r>
          <w:fldChar w:fldCharType="separate"/>
        </w:r>
        <w:r>
          <w:t>57</w:t>
        </w:r>
        <w:r>
          <w:fldChar w:fldCharType="end"/>
        </w:r>
      </w:hyperlink>
    </w:p>
    <w:p>
      <w:pPr>
        <w:pStyle w:val="TOC2"/>
        <w:tabs>
          <w:tab w:val="right" w:leader="dot" w:pos="8306"/>
        </w:tabs>
      </w:pPr>
      <w:hyperlink w:anchor="_Toc20880" w:history="1">
        <w:r>
          <w:rPr>
            <w:rFonts w:ascii="仿宋" w:eastAsia="仿宋" w:hAnsi="仿宋" w:cs="仿宋" w:hint="eastAsia"/>
            <w:lang w:eastAsia="zh-CN"/>
          </w:rPr>
          <w:t>(三)、运营期环境保护对策及管理计划</w:t>
        </w:r>
        <w:r>
          <w:tab/>
        </w:r>
        <w:r>
          <w:fldChar w:fldCharType="begin"/>
        </w:r>
        <w:r>
          <w:instrText xml:space="preserve"> PAGEREF _Toc20880 \h </w:instrText>
        </w:r>
        <w:r>
          <w:fldChar w:fldCharType="separate"/>
        </w:r>
        <w:r>
          <w:t>58</w:t>
        </w:r>
        <w:r>
          <w:fldChar w:fldCharType="end"/>
        </w:r>
      </w:hyperlink>
    </w:p>
    <w:p>
      <w:pPr>
        <w:pStyle w:val="TOC2"/>
        <w:tabs>
          <w:tab w:val="right" w:leader="dot" w:pos="8306"/>
        </w:tabs>
      </w:pPr>
      <w:hyperlink w:anchor="_Toc10699" w:history="1">
        <w:r>
          <w:rPr>
            <w:rFonts w:ascii="仿宋" w:eastAsia="仿宋" w:hAnsi="仿宋" w:cs="仿宋" w:hint="eastAsia"/>
            <w:lang w:eastAsia="zh-CN"/>
          </w:rPr>
          <w:t>(四)、放射性固体废物处置系列设备项目建设对区域经济的短期与长期影响</w:t>
        </w:r>
        <w:r>
          <w:tab/>
        </w:r>
        <w:r>
          <w:fldChar w:fldCharType="begin"/>
        </w:r>
        <w:r>
          <w:instrText xml:space="preserve"> PAGEREF _Toc10699 \h </w:instrText>
        </w:r>
        <w:r>
          <w:fldChar w:fldCharType="separate"/>
        </w:r>
        <w:r>
          <w:t>60</w:t>
        </w:r>
        <w:r>
          <w:fldChar w:fldCharType="end"/>
        </w:r>
      </w:hyperlink>
    </w:p>
    <w:p>
      <w:pPr>
        <w:pStyle w:val="TOC2"/>
        <w:tabs>
          <w:tab w:val="right" w:leader="dot" w:pos="8306"/>
        </w:tabs>
      </w:pPr>
      <w:hyperlink w:anchor="_Toc29142" w:history="1">
        <w:r>
          <w:rPr>
            <w:rFonts w:ascii="仿宋" w:eastAsia="仿宋" w:hAnsi="仿宋" w:cs="仿宋" w:hint="eastAsia"/>
            <w:lang w:eastAsia="zh-CN"/>
          </w:rPr>
          <w:t>(五)、废弃物处理方案与资源化利用措施</w:t>
        </w:r>
        <w:r>
          <w:tab/>
        </w:r>
        <w:r>
          <w:fldChar w:fldCharType="begin"/>
        </w:r>
        <w:r>
          <w:instrText xml:space="preserve"> PAGEREF _Toc29142 \h </w:instrText>
        </w:r>
        <w:r>
          <w:fldChar w:fldCharType="separate"/>
        </w:r>
        <w:r>
          <w:t>61</w:t>
        </w:r>
        <w:r>
          <w:fldChar w:fldCharType="end"/>
        </w:r>
      </w:hyperlink>
    </w:p>
    <w:p>
      <w:pPr>
        <w:pStyle w:val="TOC2"/>
        <w:tabs>
          <w:tab w:val="right" w:leader="dot" w:pos="8306"/>
        </w:tabs>
      </w:pPr>
      <w:hyperlink w:anchor="_Toc25395" w:history="1">
        <w:r>
          <w:rPr>
            <w:rFonts w:ascii="仿宋" w:eastAsia="仿宋" w:hAnsi="仿宋" w:cs="仿宋" w:hint="eastAsia"/>
            <w:lang w:eastAsia="zh-CN"/>
          </w:rPr>
          <w:t>(六)、特殊环境影响分析及对策研究</w:t>
        </w:r>
        <w:r>
          <w:tab/>
        </w:r>
        <w:r>
          <w:fldChar w:fldCharType="begin"/>
        </w:r>
        <w:r>
          <w:instrText xml:space="preserve"> PAGEREF _Toc25395 \h </w:instrText>
        </w:r>
        <w:r>
          <w:fldChar w:fldCharType="separate"/>
        </w:r>
        <w:r>
          <w:t>62</w:t>
        </w:r>
        <w:r>
          <w:fldChar w:fldCharType="end"/>
        </w:r>
      </w:hyperlink>
    </w:p>
    <w:p>
      <w:pPr>
        <w:pStyle w:val="TOC2"/>
        <w:tabs>
          <w:tab w:val="right" w:leader="dot" w:pos="8306"/>
        </w:tabs>
      </w:pPr>
      <w:hyperlink w:anchor="_Toc16271" w:history="1">
        <w:r>
          <w:rPr>
            <w:rFonts w:ascii="仿宋" w:eastAsia="仿宋" w:hAnsi="仿宋" w:cs="仿宋" w:hint="eastAsia"/>
            <w:lang w:eastAsia="zh-CN"/>
          </w:rPr>
          <w:t>(七)、清洁生产技术方案与实践经验</w:t>
        </w:r>
        <w:r>
          <w:tab/>
        </w:r>
        <w:r>
          <w:fldChar w:fldCharType="begin"/>
        </w:r>
        <w:r>
          <w:instrText xml:space="preserve"> PAGEREF _Toc16271 \h </w:instrText>
        </w:r>
        <w:r>
          <w:fldChar w:fldCharType="separate"/>
        </w:r>
        <w:r>
          <w:t>64</w:t>
        </w:r>
        <w:r>
          <w:fldChar w:fldCharType="end"/>
        </w:r>
      </w:hyperlink>
    </w:p>
    <w:p>
      <w:pPr>
        <w:pStyle w:val="TOC2"/>
        <w:tabs>
          <w:tab w:val="right" w:leader="dot" w:pos="8306"/>
        </w:tabs>
      </w:pPr>
      <w:hyperlink w:anchor="_Toc12878" w:history="1">
        <w:r>
          <w:rPr>
            <w:rFonts w:ascii="仿宋" w:eastAsia="仿宋" w:hAnsi="仿宋" w:cs="仿宋" w:hint="eastAsia"/>
            <w:lang w:eastAsia="zh-CN"/>
          </w:rPr>
          <w:t>(八)、放射性固体废物处置系列设备项目建设的经济效益与环境效益权衡分析</w:t>
        </w:r>
        <w:r>
          <w:tab/>
        </w:r>
        <w:r>
          <w:fldChar w:fldCharType="begin"/>
        </w:r>
        <w:r>
          <w:instrText xml:space="preserve"> PAGEREF _Toc12878 \h </w:instrText>
        </w:r>
        <w:r>
          <w:fldChar w:fldCharType="separate"/>
        </w:r>
        <w:r>
          <w:t>65</w:t>
        </w:r>
        <w:r>
          <w:fldChar w:fldCharType="end"/>
        </w:r>
      </w:hyperlink>
    </w:p>
    <w:p>
      <w:pPr>
        <w:pStyle w:val="TOC2"/>
        <w:tabs>
          <w:tab w:val="right" w:leader="dot" w:pos="8306"/>
        </w:tabs>
      </w:pPr>
      <w:hyperlink w:anchor="_Toc14090" w:history="1">
        <w:r>
          <w:rPr>
            <w:rFonts w:ascii="仿宋" w:eastAsia="仿宋" w:hAnsi="仿宋" w:cs="仿宋" w:hint="eastAsia"/>
            <w:lang w:eastAsia="zh-CN"/>
          </w:rPr>
          <w:t>(九)、环境保护综合评价及可持续性发展建议</w:t>
        </w:r>
        <w:r>
          <w:tab/>
        </w:r>
        <w:r>
          <w:fldChar w:fldCharType="begin"/>
        </w:r>
        <w:r>
          <w:instrText xml:space="preserve"> PAGEREF _Toc14090 \h </w:instrText>
        </w:r>
        <w:r>
          <w:fldChar w:fldCharType="separate"/>
        </w:r>
        <w:r>
          <w:t>67</w:t>
        </w:r>
        <w:r>
          <w:fldChar w:fldCharType="end"/>
        </w:r>
      </w:hyperlink>
    </w:p>
    <w:p>
      <w:pPr>
        <w:pStyle w:val="TOC1"/>
        <w:tabs>
          <w:tab w:val="right" w:leader="dot" w:pos="8306"/>
        </w:tabs>
      </w:pPr>
      <w:hyperlink w:anchor="_Toc29853" w:history="1">
        <w:r>
          <w:rPr>
            <w:rFonts w:ascii="仿宋" w:eastAsia="仿宋" w:hAnsi="仿宋" w:cs="仿宋" w:hint="eastAsia"/>
            <w:lang w:eastAsia="zh-CN"/>
          </w:rPr>
          <w:t>八、放射性固体废物处置系列设备项目投资方案分析</w:t>
        </w:r>
        <w:r>
          <w:tab/>
        </w:r>
        <w:r>
          <w:fldChar w:fldCharType="begin"/>
        </w:r>
        <w:r>
          <w:instrText xml:space="preserve"> PAGEREF _Toc29853 \h </w:instrText>
        </w:r>
        <w:r>
          <w:fldChar w:fldCharType="separate"/>
        </w:r>
        <w:r>
          <w:t>68</w:t>
        </w:r>
        <w:r>
          <w:fldChar w:fldCharType="end"/>
        </w:r>
      </w:hyperlink>
    </w:p>
    <w:p>
      <w:pPr>
        <w:pStyle w:val="TOC2"/>
        <w:tabs>
          <w:tab w:val="right" w:leader="dot" w:pos="8306"/>
        </w:tabs>
      </w:pPr>
      <w:hyperlink w:anchor="_Toc28804" w:history="1">
        <w:r>
          <w:rPr>
            <w:rFonts w:ascii="仿宋" w:eastAsia="仿宋" w:hAnsi="仿宋" w:cs="仿宋" w:hint="eastAsia"/>
            <w:lang w:eastAsia="zh-CN"/>
          </w:rPr>
          <w:t>(一)、放射性固体废物处置系列设备项目估算说明</w:t>
        </w:r>
        <w:r>
          <w:tab/>
        </w:r>
        <w:r>
          <w:fldChar w:fldCharType="begin"/>
        </w:r>
        <w:r>
          <w:instrText xml:space="preserve"> PAGEREF _Toc28804 \h </w:instrText>
        </w:r>
        <w:r>
          <w:fldChar w:fldCharType="separate"/>
        </w:r>
        <w:r>
          <w:t>68</w:t>
        </w:r>
        <w:r>
          <w:fldChar w:fldCharType="end"/>
        </w:r>
      </w:hyperlink>
    </w:p>
    <w:p>
      <w:pPr>
        <w:pStyle w:val="TOC2"/>
        <w:tabs>
          <w:tab w:val="right" w:leader="dot" w:pos="8306"/>
        </w:tabs>
      </w:pPr>
      <w:hyperlink w:anchor="_Toc22303" w:history="1">
        <w:r>
          <w:rPr>
            <w:rFonts w:ascii="仿宋" w:eastAsia="仿宋" w:hAnsi="仿宋" w:cs="仿宋" w:hint="eastAsia"/>
            <w:lang w:eastAsia="zh-CN"/>
          </w:rPr>
          <w:t>(二)、放射性固体废物处置系列设备项目总投资估算</w:t>
        </w:r>
        <w:r>
          <w:tab/>
        </w:r>
        <w:r>
          <w:fldChar w:fldCharType="begin"/>
        </w:r>
        <w:r>
          <w:instrText xml:space="preserve"> PAGEREF _Toc22303 \h </w:instrText>
        </w:r>
        <w:r>
          <w:fldChar w:fldCharType="separate"/>
        </w:r>
        <w:r>
          <w:t>68</w:t>
        </w:r>
        <w:r>
          <w:fldChar w:fldCharType="end"/>
        </w:r>
      </w:hyperlink>
    </w:p>
    <w:p>
      <w:pPr>
        <w:pStyle w:val="TOC2"/>
        <w:tabs>
          <w:tab w:val="right" w:leader="dot" w:pos="8306"/>
        </w:tabs>
      </w:pPr>
      <w:hyperlink w:anchor="_Toc27600" w:history="1">
        <w:r>
          <w:rPr>
            <w:rFonts w:ascii="仿宋" w:eastAsia="仿宋" w:hAnsi="仿宋" w:cs="仿宋" w:hint="eastAsia"/>
            <w:lang w:eastAsia="zh-CN"/>
          </w:rPr>
          <w:t>(三)、资金筹措</w:t>
        </w:r>
        <w:r>
          <w:tab/>
        </w:r>
        <w:r>
          <w:fldChar w:fldCharType="begin"/>
        </w:r>
        <w:r>
          <w:instrText xml:space="preserve"> PAGEREF _Toc27600 \h </w:instrText>
        </w:r>
        <w:r>
          <w:fldChar w:fldCharType="separate"/>
        </w:r>
        <w:r>
          <w:t>70</w:t>
        </w:r>
        <w:r>
          <w:fldChar w:fldCharType="end"/>
        </w:r>
      </w:hyperlink>
    </w:p>
    <w:p>
      <w:pPr>
        <w:pStyle w:val="TOC1"/>
        <w:tabs>
          <w:tab w:val="right" w:leader="dot" w:pos="8306"/>
        </w:tabs>
      </w:pPr>
      <w:hyperlink w:anchor="_Toc3555" w:history="1">
        <w:r>
          <w:rPr>
            <w:rFonts w:ascii="仿宋" w:eastAsia="仿宋" w:hAnsi="仿宋" w:cs="仿宋" w:hint="eastAsia"/>
            <w:lang w:eastAsia="zh-CN"/>
          </w:rPr>
          <w:t>九、质量管理体系</w:t>
        </w:r>
        <w:r>
          <w:tab/>
        </w:r>
        <w:r>
          <w:fldChar w:fldCharType="begin"/>
        </w:r>
        <w:r>
          <w:instrText xml:space="preserve"> PAGEREF _Toc3555 \h </w:instrText>
        </w:r>
        <w:r>
          <w:fldChar w:fldCharType="separate"/>
        </w:r>
        <w:r>
          <w:t>70</w:t>
        </w:r>
        <w:r>
          <w:fldChar w:fldCharType="end"/>
        </w:r>
      </w:hyperlink>
    </w:p>
    <w:p>
      <w:pPr>
        <w:pStyle w:val="TOC2"/>
        <w:tabs>
          <w:tab w:val="right" w:leader="dot" w:pos="8306"/>
        </w:tabs>
      </w:pPr>
      <w:hyperlink w:anchor="_Toc6690" w:history="1">
        <w:r>
          <w:rPr>
            <w:rFonts w:ascii="仿宋" w:eastAsia="仿宋" w:hAnsi="仿宋" w:cs="仿宋" w:hint="eastAsia"/>
            <w:lang w:eastAsia="zh-CN"/>
          </w:rPr>
          <w:t>(一)、质量管理体系概述</w:t>
        </w:r>
        <w:r>
          <w:tab/>
        </w:r>
        <w:r>
          <w:fldChar w:fldCharType="begin"/>
        </w:r>
        <w:r>
          <w:instrText xml:space="preserve"> PAGEREF _Toc6690 \h </w:instrText>
        </w:r>
        <w:r>
          <w:fldChar w:fldCharType="separate"/>
        </w:r>
        <w:r>
          <w:t>70</w:t>
        </w:r>
        <w:r>
          <w:fldChar w:fldCharType="end"/>
        </w:r>
      </w:hyperlink>
    </w:p>
    <w:p>
      <w:pPr>
        <w:pStyle w:val="TOC2"/>
        <w:tabs>
          <w:tab w:val="right" w:leader="dot" w:pos="8306"/>
        </w:tabs>
      </w:pPr>
      <w:hyperlink w:anchor="_Toc9519" w:history="1">
        <w:r>
          <w:rPr>
            <w:rFonts w:ascii="仿宋" w:eastAsia="仿宋" w:hAnsi="仿宋" w:cs="仿宋" w:hint="eastAsia"/>
            <w:lang w:eastAsia="zh-CN"/>
          </w:rPr>
          <w:t>(二)、质量方针与目标</w:t>
        </w:r>
        <w:r>
          <w:tab/>
        </w:r>
        <w:r>
          <w:fldChar w:fldCharType="begin"/>
        </w:r>
        <w:r>
          <w:instrText xml:space="preserve"> PAGEREF _Toc9519 \h </w:instrText>
        </w:r>
        <w:r>
          <w:fldChar w:fldCharType="separate"/>
        </w:r>
        <w:r>
          <w:t>73</w:t>
        </w:r>
        <w:r>
          <w:fldChar w:fldCharType="end"/>
        </w:r>
      </w:hyperlink>
    </w:p>
    <w:p>
      <w:pPr>
        <w:pStyle w:val="TOC2"/>
        <w:tabs>
          <w:tab w:val="right" w:leader="dot" w:pos="8306"/>
        </w:tabs>
      </w:pPr>
      <w:hyperlink w:anchor="_Toc7968" w:history="1">
        <w:r>
          <w:rPr>
            <w:rFonts w:ascii="仿宋" w:eastAsia="仿宋" w:hAnsi="仿宋" w:cs="仿宋" w:hint="eastAsia"/>
            <w:lang w:eastAsia="zh-CN"/>
          </w:rPr>
          <w:t>(三)、质量管理责任</w:t>
        </w:r>
        <w:r>
          <w:tab/>
        </w:r>
        <w:r>
          <w:fldChar w:fldCharType="begin"/>
        </w:r>
        <w:r>
          <w:instrText xml:space="preserve"> PAGEREF _Toc7968 \h </w:instrText>
        </w:r>
        <w:r>
          <w:fldChar w:fldCharType="separate"/>
        </w:r>
        <w:r>
          <w:t>74</w:t>
        </w:r>
        <w:r>
          <w:fldChar w:fldCharType="end"/>
        </w:r>
      </w:hyperlink>
    </w:p>
    <w:p>
      <w:pPr>
        <w:pStyle w:val="TOC2"/>
        <w:tabs>
          <w:tab w:val="right" w:leader="dot" w:pos="8306"/>
        </w:tabs>
      </w:pPr>
      <w:hyperlink w:anchor="_Toc8372" w:history="1">
        <w:r>
          <w:rPr>
            <w:rFonts w:ascii="仿宋" w:eastAsia="仿宋" w:hAnsi="仿宋" w:cs="仿宋" w:hint="eastAsia"/>
            <w:lang w:eastAsia="zh-CN"/>
          </w:rPr>
          <w:t>(四)、质量管理程序</w:t>
        </w:r>
        <w:r>
          <w:tab/>
        </w:r>
        <w:r>
          <w:fldChar w:fldCharType="begin"/>
        </w:r>
        <w:r>
          <w:instrText xml:space="preserve"> PAGEREF _Toc8372 \h </w:instrText>
        </w:r>
        <w:r>
          <w:fldChar w:fldCharType="separate"/>
        </w:r>
        <w:r>
          <w:t>75</w:t>
        </w:r>
        <w:r>
          <w:fldChar w:fldCharType="end"/>
        </w:r>
      </w:hyperlink>
    </w:p>
    <w:p>
      <w:pPr>
        <w:pStyle w:val="TOC2"/>
        <w:tabs>
          <w:tab w:val="right" w:leader="dot" w:pos="8306"/>
        </w:tabs>
      </w:pPr>
      <w:hyperlink w:anchor="_Toc19379" w:history="1">
        <w:r>
          <w:rPr>
            <w:rFonts w:ascii="仿宋" w:eastAsia="仿宋" w:hAnsi="仿宋" w:cs="仿宋" w:hint="eastAsia"/>
            <w:lang w:eastAsia="zh-CN"/>
          </w:rPr>
          <w:t>(五)、质量监控与改进</w:t>
        </w:r>
        <w:r>
          <w:tab/>
        </w:r>
        <w:r>
          <w:fldChar w:fldCharType="begin"/>
        </w:r>
        <w:r>
          <w:instrText xml:space="preserve"> PAGEREF _Toc19379 \h </w:instrText>
        </w:r>
        <w:r>
          <w:fldChar w:fldCharType="separate"/>
        </w:r>
        <w:r>
          <w:t>77</w:t>
        </w:r>
        <w:r>
          <w:fldChar w:fldCharType="end"/>
        </w:r>
      </w:hyperlink>
    </w:p>
    <w:p>
      <w:pPr>
        <w:pStyle w:val="TOC1"/>
        <w:tabs>
          <w:tab w:val="right" w:leader="dot" w:pos="8306"/>
        </w:tabs>
      </w:pPr>
      <w:hyperlink w:anchor="_Toc435" w:history="1">
        <w:r>
          <w:rPr>
            <w:rFonts w:ascii="仿宋" w:eastAsia="仿宋" w:hAnsi="仿宋" w:cs="仿宋" w:hint="eastAsia"/>
            <w:lang w:eastAsia="zh-CN"/>
          </w:rPr>
          <w:t>十、放射性固体废物处置系列设备项目招投标方案</w:t>
        </w:r>
        <w:r>
          <w:tab/>
        </w:r>
        <w:r>
          <w:fldChar w:fldCharType="begin"/>
        </w:r>
        <w:r>
          <w:instrText xml:space="preserve"> PAGEREF _Toc435 \h </w:instrText>
        </w:r>
        <w:r>
          <w:fldChar w:fldCharType="separate"/>
        </w:r>
        <w:r>
          <w:t>79</w:t>
        </w:r>
        <w:r>
          <w:fldChar w:fldCharType="end"/>
        </w:r>
      </w:hyperlink>
    </w:p>
    <w:p>
      <w:pPr>
        <w:pStyle w:val="TOC2"/>
        <w:tabs>
          <w:tab w:val="right" w:leader="dot" w:pos="8306"/>
        </w:tabs>
      </w:pPr>
      <w:hyperlink w:anchor="_Toc10286" w:history="1">
        <w:r>
          <w:rPr>
            <w:rFonts w:ascii="仿宋" w:eastAsia="仿宋" w:hAnsi="仿宋" w:cs="仿宋" w:hint="eastAsia"/>
            <w:lang w:eastAsia="zh-CN"/>
          </w:rPr>
          <w:t>(一)、招标依据和范围</w:t>
        </w:r>
        <w:r>
          <w:tab/>
        </w:r>
        <w:r>
          <w:fldChar w:fldCharType="begin"/>
        </w:r>
        <w:r>
          <w:instrText xml:space="preserve"> PAGEREF _Toc10286 \h </w:instrText>
        </w:r>
        <w:r>
          <w:fldChar w:fldCharType="separate"/>
        </w:r>
        <w:r>
          <w:t>79</w:t>
        </w:r>
        <w:r>
          <w:fldChar w:fldCharType="end"/>
        </w:r>
      </w:hyperlink>
    </w:p>
    <w:p>
      <w:pPr>
        <w:pStyle w:val="TOC2"/>
        <w:tabs>
          <w:tab w:val="right" w:leader="dot" w:pos="8306"/>
        </w:tabs>
      </w:pPr>
      <w:hyperlink w:anchor="_Toc21245" w:history="1">
        <w:r>
          <w:rPr>
            <w:rFonts w:ascii="仿宋" w:eastAsia="仿宋" w:hAnsi="仿宋" w:cs="仿宋" w:hint="eastAsia"/>
            <w:lang w:eastAsia="zh-CN"/>
          </w:rPr>
          <w:t>(二)、招标组织方式</w:t>
        </w:r>
        <w:r>
          <w:tab/>
        </w:r>
        <w:r>
          <w:fldChar w:fldCharType="begin"/>
        </w:r>
        <w:r>
          <w:instrText xml:space="preserve"> PAGEREF _Toc21245 \h </w:instrText>
        </w:r>
        <w:r>
          <w:fldChar w:fldCharType="separate"/>
        </w:r>
        <w:r>
          <w:t>80</w:t>
        </w:r>
        <w:r>
          <w:fldChar w:fldCharType="end"/>
        </w:r>
      </w:hyperlink>
    </w:p>
    <w:p>
      <w:pPr>
        <w:pStyle w:val="TOC2"/>
        <w:tabs>
          <w:tab w:val="right" w:leader="dot" w:pos="8306"/>
        </w:tabs>
      </w:pPr>
      <w:hyperlink w:anchor="_Toc20666" w:history="1">
        <w:r>
          <w:rPr>
            <w:rFonts w:ascii="仿宋" w:eastAsia="仿宋" w:hAnsi="仿宋" w:cs="仿宋" w:hint="eastAsia"/>
            <w:lang w:eastAsia="zh-CN"/>
          </w:rPr>
          <w:t>(三)、招标委员会的组织设立</w:t>
        </w:r>
        <w:r>
          <w:tab/>
        </w:r>
        <w:r>
          <w:fldChar w:fldCharType="begin"/>
        </w:r>
        <w:r>
          <w:instrText xml:space="preserve"> PAGEREF _Toc20666 \h </w:instrText>
        </w:r>
        <w:r>
          <w:fldChar w:fldCharType="separate"/>
        </w:r>
        <w:r>
          <w:t>81</w:t>
        </w:r>
        <w:r>
          <w:fldChar w:fldCharType="end"/>
        </w:r>
      </w:hyperlink>
    </w:p>
    <w:p>
      <w:pPr>
        <w:pStyle w:val="TOC2"/>
        <w:tabs>
          <w:tab w:val="right" w:leader="dot" w:pos="8306"/>
        </w:tabs>
      </w:pPr>
      <w:hyperlink w:anchor="_Toc4657" w:history="1">
        <w:r>
          <w:rPr>
            <w:rFonts w:ascii="仿宋" w:eastAsia="仿宋" w:hAnsi="仿宋" w:cs="仿宋" w:hint="eastAsia"/>
            <w:lang w:eastAsia="zh-CN"/>
          </w:rPr>
          <w:t>(四)、放射性固体废物处置系列设备项目招投标要求</w:t>
        </w:r>
        <w:r>
          <w:tab/>
        </w:r>
        <w:r>
          <w:fldChar w:fldCharType="begin"/>
        </w:r>
        <w:r>
          <w:instrText xml:space="preserve"> PAGEREF _Toc4657 \h </w:instrText>
        </w:r>
        <w:r>
          <w:fldChar w:fldCharType="separate"/>
        </w:r>
        <w:r>
          <w:t>82</w:t>
        </w:r>
        <w:r>
          <w:fldChar w:fldCharType="end"/>
        </w:r>
      </w:hyperlink>
    </w:p>
    <w:p>
      <w:pPr>
        <w:pStyle w:val="TOC2"/>
        <w:tabs>
          <w:tab w:val="right" w:leader="dot" w:pos="8306"/>
        </w:tabs>
      </w:pPr>
      <w:hyperlink w:anchor="_Toc15924" w:history="1">
        <w:r>
          <w:rPr>
            <w:rFonts w:ascii="仿宋" w:eastAsia="仿宋" w:hAnsi="仿宋" w:cs="仿宋" w:hint="eastAsia"/>
            <w:lang w:eastAsia="zh-CN"/>
          </w:rPr>
          <w:t>(五)、放射性固体废物处置系列设备项目招标方式和招标程序</w:t>
        </w:r>
        <w:r>
          <w:tab/>
        </w:r>
        <w:r>
          <w:fldChar w:fldCharType="begin"/>
        </w:r>
        <w:r>
          <w:instrText xml:space="preserve"> PAGEREF _Toc15924 \h </w:instrText>
        </w:r>
        <w:r>
          <w:fldChar w:fldCharType="separate"/>
        </w:r>
        <w:r>
          <w:t>83</w:t>
        </w:r>
        <w:r>
          <w:fldChar w:fldCharType="end"/>
        </w:r>
      </w:hyperlink>
    </w:p>
    <w:p>
      <w:pPr>
        <w:pStyle w:val="TOC2"/>
        <w:tabs>
          <w:tab w:val="right" w:leader="dot" w:pos="8306"/>
        </w:tabs>
      </w:pPr>
      <w:hyperlink w:anchor="_Toc18341" w:history="1">
        <w:r>
          <w:rPr>
            <w:rFonts w:ascii="仿宋" w:eastAsia="仿宋" w:hAnsi="仿宋" w:cs="仿宋" w:hint="eastAsia"/>
            <w:lang w:eastAsia="zh-CN"/>
          </w:rPr>
          <w:t>(六)、招标费用及信息发布</w:t>
        </w:r>
        <w:r>
          <w:tab/>
        </w:r>
        <w:r>
          <w:fldChar w:fldCharType="begin"/>
        </w:r>
        <w:r>
          <w:instrText xml:space="preserve"> PAGEREF _Toc18341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本文档，介绍项目放射性固体废物处置系列设备的招商引资。项目放射性固体废物处置系列设备是一项具有前瞻性的投资机会，专注于某一特定领域的创新性项目。本文档将展示项目放射性固体废物处置系列设备的市场前景、核心竞争优势以及预计收益，并提供详尽的风险分析和合作条件。请注意，本文档仅供学习交流之用，不可做为商业用途，请慎重对待。</w:t>
      </w:r>
    </w:p>
    <w:p>
      <w:pPr>
        <w:pStyle w:val="Heading1"/>
        <w:ind w:firstLine="560" w:firstLineChars="200"/>
        <w:rPr>
          <w:rFonts w:ascii="仿宋" w:eastAsia="仿宋" w:hAnsi="仿宋" w:cs="仿宋" w:hint="eastAsia"/>
          <w:sz w:val="28"/>
          <w:lang w:eastAsia="zh-CN"/>
        </w:rPr>
      </w:pPr>
      <w:bookmarkStart w:id="2" w:name="_Toc11405"/>
      <w:r>
        <w:rPr>
          <w:rFonts w:ascii="仿宋" w:eastAsia="仿宋" w:hAnsi="仿宋" w:cs="仿宋" w:hint="eastAsia"/>
          <w:sz w:val="28"/>
          <w:lang w:eastAsia="zh-CN"/>
        </w:rPr>
        <w:t>一、放射性固体废物处置系列设备项目概论</w:t>
      </w:r>
      <w:bookmarkEnd w:id="2"/>
    </w:p>
    <w:p>
      <w:pPr>
        <w:pStyle w:val="Heading2"/>
        <w:rPr>
          <w:rFonts w:ascii="仿宋" w:eastAsia="仿宋" w:hAnsi="仿宋" w:cs="仿宋" w:hint="eastAsia"/>
          <w:lang w:eastAsia="zh-CN"/>
        </w:rPr>
      </w:pPr>
      <w:bookmarkStart w:id="3" w:name="_Toc13215"/>
      <w:r>
        <w:rPr>
          <w:rFonts w:ascii="仿宋" w:eastAsia="仿宋" w:hAnsi="仿宋" w:cs="仿宋" w:hint="eastAsia"/>
          <w:lang w:eastAsia="zh-CN"/>
        </w:rPr>
        <w:t>(一)、放射性固体废物处置系列设备项目名称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XXX放射性固体废物处置系列设备项目</w:t>
      </w:r>
    </w:p>
    <w:p>
      <w:pPr>
        <w:pStyle w:val="Heading2"/>
        <w:ind w:firstLine="560" w:firstLineChars="200"/>
        <w:rPr>
          <w:rFonts w:ascii="仿宋" w:eastAsia="仿宋" w:hAnsi="仿宋" w:cs="仿宋" w:hint="eastAsia"/>
          <w:sz w:val="28"/>
          <w:lang w:eastAsia="zh-CN"/>
        </w:rPr>
      </w:pPr>
      <w:bookmarkStart w:id="4" w:name="_Toc14602"/>
      <w:r>
        <w:rPr>
          <w:rFonts w:ascii="仿宋" w:eastAsia="仿宋" w:hAnsi="仿宋" w:cs="仿宋" w:hint="eastAsia"/>
          <w:sz w:val="28"/>
          <w:lang w:eastAsia="zh-CN"/>
        </w:rPr>
        <w:t>(二)、放射性固体废物处置系列设备项目选址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某某XXX区</w:t>
      </w:r>
    </w:p>
    <w:p>
      <w:pPr>
        <w:pStyle w:val="Heading2"/>
        <w:ind w:firstLine="560" w:firstLineChars="200"/>
        <w:rPr>
          <w:rFonts w:ascii="仿宋" w:eastAsia="仿宋" w:hAnsi="仿宋" w:cs="仿宋" w:hint="eastAsia"/>
          <w:sz w:val="28"/>
          <w:lang w:eastAsia="zh-CN"/>
        </w:rPr>
      </w:pPr>
      <w:bookmarkStart w:id="5" w:name="_Toc80"/>
      <w:r>
        <w:rPr>
          <w:rFonts w:ascii="仿宋" w:eastAsia="仿宋" w:hAnsi="仿宋" w:cs="仿宋" w:hint="eastAsia"/>
          <w:sz w:val="28"/>
          <w:lang w:eastAsia="zh-CN"/>
        </w:rPr>
        <w:t>(三)、放射性固体废物处置系列设备项目用地规模</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放射性固体废物处置系列设备项目总用地面积xxxx平方米(折合约xxx亩)</w:t>
      </w:r>
    </w:p>
    <w:p>
      <w:pPr>
        <w:pStyle w:val="Heading2"/>
        <w:ind w:firstLine="560" w:firstLineChars="200"/>
        <w:rPr>
          <w:rFonts w:ascii="仿宋" w:eastAsia="仿宋" w:hAnsi="仿宋" w:cs="仿宋" w:hint="eastAsia"/>
          <w:sz w:val="28"/>
          <w:lang w:eastAsia="zh-CN"/>
        </w:rPr>
      </w:pPr>
      <w:bookmarkStart w:id="6" w:name="_Toc28059"/>
      <w:r>
        <w:rPr>
          <w:rFonts w:ascii="仿宋" w:eastAsia="仿宋" w:hAnsi="仿宋" w:cs="仿宋" w:hint="eastAsia"/>
          <w:sz w:val="28"/>
          <w:lang w:eastAsia="zh-CN"/>
        </w:rPr>
        <w:t>(四)、放射性固体废物处置系列设备项目用地控制指标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一、放射性固体废物处置系列设备项目背景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https://d.book118.com/717114110060006032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放射性固体废物处置系列设备项目招商引资推介报告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放射性固体废物处置系列设备项目招商引资推介报告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放射性固体废物处置系列设备项目招商引资推介报告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放射性固体废物处置系列设备项目招商引资推介报告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6744C9"/>
    <w:rsid w:val="69674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71711411006000603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心在路上！</dc:creator>
  <cp:lastModifiedBy>心在路上！</cp:lastModifiedBy>
  <cp:revision>1</cp:revision>
  <dcterms:created xsi:type="dcterms:W3CDTF">2024-01-12T04:43:00Z</dcterms:created>
  <dcterms:modified xsi:type="dcterms:W3CDTF">2024-01-12T04:43:34Z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EACAF509B9EF46C185F3DEA0EECC0BB4_11</vt:lpwstr>
  </property>
  <property fmtid="{D5CDD505-2E9C-101B-9397-08002B2CF9AE}" pid="3" name="KSOProductBuildVer">
    <vt:lpwstr>2052-12.1.0.16120</vt:lpwstr>
  </property>
</Properties>
</file>