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62F0" w14:paraId="549315C5" w14:textId="77777777">
      <w:pPr>
        <w:adjustRightInd w:val="0"/>
        <w:rPr>
          <w:rFonts w:ascii="仿宋_GB2312" w:eastAsia="仿宋_GB2312" w:hAnsi="宋体"/>
        </w:rPr>
      </w:pPr>
    </w:p>
    <w:p w:rsidR="00A962F0" w14:paraId="29B6F6D1" w14:textId="461CDF3E">
      <w:pPr>
        <w:adjustRightInd w:val="0"/>
        <w:jc w:val="left"/>
        <w:rPr>
          <w:rFonts w:eastAsia="楷体_GB2312"/>
          <w:b/>
          <w:sz w:val="44"/>
        </w:rPr>
      </w:pPr>
    </w:p>
    <w:p w:rsidR="00A962F0" w14:paraId="6B277801" w14:textId="77777777">
      <w:pPr>
        <w:adjustRightInd w:val="0"/>
        <w:jc w:val="left"/>
        <w:rPr>
          <w:rFonts w:eastAsia="楷体_GB2312"/>
          <w:b/>
          <w:sz w:val="44"/>
        </w:rPr>
      </w:pPr>
    </w:p>
    <w:p w:rsidR="00A962F0" w14:paraId="6433B486" w14:textId="77777777">
      <w:pPr>
        <w:adjustRightInd w:val="0"/>
        <w:spacing w:before="120" w:after="120"/>
        <w:jc w:val="center"/>
        <w:rPr>
          <w:rFonts w:eastAsia="黑体"/>
          <w:bCs/>
          <w:sz w:val="72"/>
        </w:rPr>
      </w:pPr>
      <w:r>
        <w:rPr>
          <w:rFonts w:eastAsia="黑体" w:hint="eastAsia"/>
          <w:bCs/>
          <w:sz w:val="72"/>
        </w:rPr>
        <w:t>本</w:t>
      </w:r>
      <w:r>
        <w:rPr>
          <w:rFonts w:eastAsia="黑体" w:hint="eastAsia"/>
          <w:bCs/>
          <w:sz w:val="72"/>
        </w:rPr>
        <w:t xml:space="preserve"> </w:t>
      </w:r>
      <w:r>
        <w:rPr>
          <w:rFonts w:eastAsia="黑体" w:hint="eastAsia"/>
          <w:bCs/>
          <w:sz w:val="72"/>
        </w:rPr>
        <w:t>科</w:t>
      </w:r>
      <w:r>
        <w:rPr>
          <w:rFonts w:eastAsia="黑体" w:hint="eastAsia"/>
          <w:bCs/>
          <w:sz w:val="72"/>
        </w:rPr>
        <w:t xml:space="preserve"> </w:t>
      </w:r>
      <w:r>
        <w:rPr>
          <w:rFonts w:eastAsia="黑体" w:hint="eastAsia"/>
          <w:bCs/>
          <w:sz w:val="72"/>
        </w:rPr>
        <w:t>毕</w:t>
      </w:r>
      <w:r>
        <w:rPr>
          <w:rFonts w:eastAsia="黑体" w:hint="eastAsia"/>
          <w:bCs/>
          <w:sz w:val="72"/>
        </w:rPr>
        <w:t xml:space="preserve"> </w:t>
      </w:r>
      <w:r>
        <w:rPr>
          <w:rFonts w:eastAsia="黑体" w:hint="eastAsia"/>
          <w:bCs/>
          <w:sz w:val="72"/>
        </w:rPr>
        <w:t>业</w:t>
      </w:r>
      <w:r>
        <w:rPr>
          <w:rFonts w:eastAsia="黑体" w:hint="eastAsia"/>
          <w:bCs/>
          <w:sz w:val="72"/>
        </w:rPr>
        <w:t xml:space="preserve"> </w:t>
      </w:r>
      <w:r>
        <w:rPr>
          <w:rFonts w:eastAsia="黑体" w:hint="eastAsia"/>
          <w:bCs/>
          <w:sz w:val="72"/>
        </w:rPr>
        <w:t>设</w:t>
      </w:r>
      <w:r>
        <w:rPr>
          <w:rFonts w:eastAsia="黑体" w:hint="eastAsia"/>
          <w:bCs/>
          <w:sz w:val="72"/>
        </w:rPr>
        <w:t xml:space="preserve"> </w:t>
      </w:r>
      <w:r>
        <w:rPr>
          <w:rFonts w:eastAsia="黑体" w:hint="eastAsia"/>
          <w:bCs/>
          <w:sz w:val="72"/>
        </w:rPr>
        <w:t>计</w:t>
      </w:r>
    </w:p>
    <w:p w:rsidR="00A962F0" w14:paraId="2EA163C1" w14:textId="77777777">
      <w:pPr>
        <w:adjustRightInd w:val="0"/>
        <w:spacing w:line="480" w:lineRule="auto"/>
        <w:rPr>
          <w:rFonts w:eastAsia="楷体_GB2312"/>
          <w:b/>
          <w:sz w:val="44"/>
        </w:rPr>
      </w:pPr>
    </w:p>
    <w:p w:rsidR="00A962F0" w14:paraId="007CAC3F" w14:textId="77777777">
      <w:pPr>
        <w:adjustRightInd w:val="0"/>
        <w:spacing w:line="480" w:lineRule="auto"/>
        <w:rPr>
          <w:rFonts w:eastAsia="楷体_GB2312"/>
          <w:b/>
          <w:sz w:val="44"/>
        </w:rPr>
      </w:pPr>
    </w:p>
    <w:p w:rsidR="00A962F0" w14:paraId="49E8AB27" w14:textId="77777777">
      <w:pPr>
        <w:adjustRightInd w:val="0"/>
        <w:spacing w:line="300" w:lineRule="auto"/>
        <w:ind w:left="1500" w:hanging="1500" w:hangingChars="500"/>
        <w:jc w:val="left"/>
        <w:rPr>
          <w:rFonts w:ascii="隶书" w:eastAsia="楷体"/>
          <w:sz w:val="44"/>
          <w:szCs w:val="44"/>
          <w:u w:val="single"/>
        </w:rPr>
      </w:pPr>
      <w:r>
        <w:rPr>
          <w:rFonts w:ascii="楷体_GB2312" w:eastAsia="楷体_GB2312" w:hint="eastAsia"/>
          <w:bCs/>
          <w:sz w:val="30"/>
          <w:szCs w:val="30"/>
        </w:rPr>
        <w:t>论文题目：</w:t>
      </w:r>
      <w:r>
        <w:rPr>
          <w:rFonts w:ascii="楷体" w:eastAsia="楷体" w:hAnsi="楷体" w:cs="楷体" w:hint="eastAsia"/>
          <w:sz w:val="44"/>
          <w:szCs w:val="44"/>
          <w:u w:val="single"/>
        </w:rPr>
        <w:t>天水市乡村小学</w:t>
      </w:r>
      <w:r>
        <w:rPr>
          <w:rFonts w:ascii="楷体" w:eastAsia="楷体" w:hAnsi="楷体" w:cs="楷体" w:hint="eastAsia"/>
          <w:sz w:val="44"/>
          <w:szCs w:val="44"/>
          <w:u w:val="single"/>
        </w:rPr>
        <w:t>教学楼光伏</w:t>
      </w:r>
      <w:r>
        <w:rPr>
          <w:rFonts w:ascii="楷体" w:eastAsia="楷体" w:hAnsi="楷体" w:cs="楷体" w:hint="eastAsia"/>
          <w:sz w:val="44"/>
          <w:szCs w:val="44"/>
          <w:u w:val="single"/>
        </w:rPr>
        <w:t>采暖系统</w:t>
      </w:r>
      <w:r>
        <w:rPr>
          <w:rFonts w:ascii="楷体" w:eastAsia="楷体" w:hAnsi="楷体" w:cs="楷体" w:hint="eastAsia"/>
          <w:bCs/>
          <w:sz w:val="44"/>
          <w:szCs w:val="44"/>
          <w:u w:val="single"/>
        </w:rPr>
        <w:t xml:space="preserve">设计（离网）                        </w:t>
      </w:r>
    </w:p>
    <w:p w:rsidR="00A962F0" w14:paraId="7DFACED5" w14:textId="77777777">
      <w:pPr>
        <w:adjustRightInd w:val="0"/>
        <w:jc w:val="center"/>
        <w:rPr>
          <w:rFonts w:ascii="楷体_GB2312" w:eastAsia="楷体_GB2312"/>
          <w:b/>
          <w:sz w:val="28"/>
          <w:u w:val="single"/>
        </w:rPr>
      </w:pPr>
    </w:p>
    <w:p w:rsidR="00A962F0" w14:paraId="19DDBA9E" w14:textId="77777777">
      <w:pPr>
        <w:adjustRightInd w:val="0"/>
        <w:spacing w:line="480" w:lineRule="auto"/>
        <w:rPr>
          <w:rFonts w:ascii="仿宋_GB2312" w:eastAsia="仿宋_GB2312"/>
          <w:b/>
          <w:sz w:val="28"/>
        </w:rPr>
      </w:pPr>
    </w:p>
    <w:p w:rsidR="00A962F0" w14:paraId="6C9505A5" w14:textId="77777777">
      <w:pPr>
        <w:adjustRightInd w:val="0"/>
        <w:rPr>
          <w:b/>
          <w:sz w:val="36"/>
          <w:szCs w:val="36"/>
        </w:rPr>
      </w:pPr>
      <w:bookmarkStart w:id="0" w:name="_Toc29495"/>
      <w:bookmarkStart w:id="1" w:name="_Toc15881"/>
    </w:p>
    <w:p w:rsidR="00A962F0" w14:paraId="2C0675E7" w14:textId="77777777">
      <w:pPr>
        <w:adjustRightInd w:val="0"/>
        <w:rPr>
          <w:b/>
          <w:sz w:val="36"/>
          <w:szCs w:val="36"/>
        </w:rPr>
      </w:pPr>
    </w:p>
    <w:p w:rsidR="00A962F0" w14:paraId="0EE5F0D1" w14:textId="77777777">
      <w:pPr>
        <w:adjustRightInd w:val="0"/>
        <w:rPr>
          <w:b/>
          <w:sz w:val="36"/>
          <w:szCs w:val="36"/>
        </w:rPr>
      </w:pPr>
    </w:p>
    <w:p w:rsidR="004453F6" w14:paraId="1381E8D9" w14:textId="77777777">
      <w:pPr>
        <w:pStyle w:val="Heading1"/>
        <w:adjustRightInd w:val="0"/>
        <w:snapToGrid w:val="0"/>
        <w:spacing w:before="0" w:beforeLines="0" w:after="220" w:afterLines="0"/>
        <w:rPr>
          <w:rFonts w:ascii="黑体" w:hAnsi="黑体" w:cs="黑体"/>
          <w:sz w:val="30"/>
          <w:szCs w:val="30"/>
        </w:rPr>
        <w:sectPr w:rsidSect="00911FD7">
          <w:headerReference w:type="even" r:id="rId6"/>
          <w:headerReference w:type="default" r:id="rId7"/>
          <w:footerReference w:type="even" r:id="rId8"/>
          <w:footerReference w:type="default" r:id="rId9"/>
          <w:headerReference w:type="first" r:id="rId10"/>
          <w:footerReference w:type="first" r:id="rId11"/>
          <w:pgSz w:w="11906" w:h="16838"/>
          <w:pgMar w:top="1984" w:right="1417" w:bottom="1417" w:left="1417" w:header="1417" w:footer="1134" w:gutter="0"/>
          <w:pgNumType w:fmt="upperRoman" w:start="1"/>
          <w:cols w:space="0"/>
          <w:docGrid w:type="lines" w:linePitch="327"/>
        </w:sectPr>
      </w:pPr>
      <w:bookmarkStart w:id="2" w:name="_Toc30799"/>
    </w:p>
    <w:p>
      <w:pPr>
        <w:sectPr w:rsidSect="00911FD7">
          <w:headerReference w:type="even" r:id="rId12"/>
          <w:headerReference w:type="default" r:id="rId13"/>
          <w:footerReference w:type="even" r:id="rId14"/>
          <w:footerReference w:type="default" r:id="rId15"/>
          <w:headerReference w:type="first" r:id="rId16"/>
          <w:footerReference w:type="first" r:id="rId17"/>
          <w:pgSz w:w="11906" w:h="16838"/>
          <w:pgMar w:top="1984" w:right="1417" w:bottom="1417" w:left="1417" w:header="1417" w:footer="1134" w:gutter="0"/>
          <w:pgNumType w:fmt="upperRoman" w:start="4"/>
          <w:cols w:space="0"/>
          <w:docGrid w:type="lines" w:linePitch="327"/>
        </w:sectPr>
      </w:pPr>
    </w:p>
    <w:p w:rsidR="00A962F0" w14:paraId="528B2258" w14:textId="0CA79168">
      <w:pPr>
        <w:pStyle w:val="Heading1"/>
        <w:adjustRightInd w:val="0"/>
        <w:snapToGrid w:val="0"/>
        <w:spacing w:before="0" w:beforeLines="0" w:after="220" w:afterLines="0"/>
        <w:rPr>
          <w:rFonts w:ascii="黑体" w:hAnsi="黑体" w:cs="黑体"/>
          <w:sz w:val="30"/>
          <w:szCs w:val="30"/>
        </w:rPr>
      </w:pPr>
      <w:r>
        <w:rPr>
          <w:rFonts w:ascii="黑体" w:hAnsi="黑体" w:cs="黑体" w:hint="eastAsia"/>
          <w:sz w:val="30"/>
          <w:szCs w:val="30"/>
        </w:rPr>
        <w:t>摘要</w:t>
      </w:r>
      <w:bookmarkEnd w:id="0"/>
      <w:bookmarkEnd w:id="2"/>
    </w:p>
    <w:p w:rsidR="00A962F0" w14:paraId="3EB16C93" w14:textId="77777777">
      <w:pPr>
        <w:adjustRightInd w:val="0"/>
        <w:snapToGrid w:val="0"/>
        <w:spacing w:line="300" w:lineRule="auto"/>
        <w:ind w:firstLine="480" w:firstLineChars="200"/>
        <w:rPr>
          <w:rFonts w:ascii="宋体" w:hAnsi="宋体" w:cs="宋体"/>
        </w:rPr>
      </w:pPr>
      <w:r>
        <w:rPr>
          <w:rFonts w:ascii="宋体" w:hAnsi="宋体" w:cs="宋体" w:hint="eastAsia"/>
        </w:rPr>
        <w:t>我国地域辽阔国土面积达到960万平方公里，有寒温带、中温带、暖温带、亚热带、热带等温度带，结合我国目前供暖现状，冬季供暖煤炭消耗巨大且具有极大的安全隐患，供暖管道极难维护。每年冬季供暖资金消耗巨大，而且传统的供暖方式供暖极其不稳定，尤其在偏远地区水压上不去、水温达不到等情况，因此传统供暖的各方面相比于新型的电采暖方式具有明显的劣势以及缺点，所以新型电采暖方式对于东部严寒地区的意义重大。</w:t>
      </w:r>
    </w:p>
    <w:p w:rsidR="00A962F0" w14:paraId="379F1EBE" w14:textId="77777777">
      <w:pPr>
        <w:adjustRightInd w:val="0"/>
        <w:snapToGrid w:val="0"/>
        <w:spacing w:line="300" w:lineRule="auto"/>
        <w:ind w:firstLine="480" w:firstLineChars="200"/>
        <w:rPr>
          <w:rFonts w:ascii="宋体" w:hAnsi="宋体" w:cs="宋体"/>
        </w:rPr>
      </w:pPr>
      <w:r>
        <w:rPr>
          <w:rFonts w:ascii="宋体" w:hAnsi="宋体" w:cs="宋体" w:hint="eastAsia"/>
        </w:rPr>
        <w:t>本文针对冬季严寒地带甘肃省天水市地区气候设计一套小学教学楼采暖系统，以光伏发电技术为基础对整个教学</w:t>
      </w:r>
      <w:r>
        <w:rPr>
          <w:rFonts w:ascii="宋体" w:hAnsi="宋体" w:cs="宋体" w:hint="eastAsia"/>
        </w:rPr>
        <w:t>楼实现</w:t>
      </w:r>
      <w:r>
        <w:rPr>
          <w:rFonts w:ascii="宋体" w:hAnsi="宋体" w:cs="宋体" w:hint="eastAsia"/>
        </w:rPr>
        <w:t>独立供暖，首先根据该地区的热负荷指标计算出各个教室、办公室、卫生间的热负荷量，根据所计算的热负荷</w:t>
      </w:r>
      <w:r>
        <w:rPr>
          <w:rFonts w:ascii="宋体" w:hAnsi="宋体" w:cs="宋体" w:hint="eastAsia"/>
        </w:rPr>
        <w:t>量选择</w:t>
      </w:r>
      <w:r>
        <w:rPr>
          <w:rFonts w:ascii="宋体" w:hAnsi="宋体" w:cs="宋体" w:hint="eastAsia"/>
        </w:rPr>
        <w:t>适配的电采暖器，其次根据采暖器的数量以及功率计算出负载用电量。本文根据当地日照时数以及太阳能辐射量进行光伏组件的串并联数计算，然后对汇流箱以及逆变器进行选型。根据负载用电量以及最大阴雨天数计算蓄电池的串并联数，画出组件的布置图以及组件接线图。然后根据太阳高度角确定组件的安装角度和组件的前后排间距。其中整个发电供暖</w:t>
      </w:r>
      <w:r>
        <w:rPr>
          <w:rFonts w:ascii="宋体" w:hAnsi="宋体" w:cs="宋体" w:hint="eastAsia"/>
        </w:rPr>
        <w:t>采用离网系统</w:t>
      </w:r>
      <w:r>
        <w:rPr>
          <w:rFonts w:ascii="宋体" w:hAnsi="宋体" w:cs="宋体" w:hint="eastAsia"/>
        </w:rPr>
        <w:t>独立的对目标建筑供暖，本文从供暖面积的计算到电暖器的选型、蓄电池容量的计算、光伏组件的选型、排列方式、等进行了详细的计算与说明，最后对本文进行了一个大概的总结。</w:t>
      </w:r>
    </w:p>
    <w:p w:rsidR="00A962F0" w14:paraId="6E6B229B" w14:textId="77777777">
      <w:pPr>
        <w:adjustRightInd w:val="0"/>
        <w:ind w:firstLine="480" w:firstLineChars="200"/>
        <w:rPr>
          <w:rFonts w:ascii="宋体" w:hAnsi="宋体" w:cs="宋体"/>
        </w:rPr>
      </w:pPr>
    </w:p>
    <w:p w:rsidR="00A962F0" w14:paraId="1F1B8E5E" w14:textId="77777777">
      <w:pPr>
        <w:adjustRightInd w:val="0"/>
        <w:snapToGrid w:val="0"/>
        <w:spacing w:line="300" w:lineRule="auto"/>
        <w:rPr>
          <w:rFonts w:ascii="黑体" w:eastAsia="黑体" w:hAnsi="黑体" w:cs="黑体"/>
          <w:b/>
          <w:bCs/>
        </w:rPr>
      </w:pPr>
      <w:r>
        <w:rPr>
          <w:rFonts w:ascii="黑体" w:eastAsia="黑体" w:hAnsi="黑体" w:cs="黑体" w:hint="eastAsia"/>
          <w:b/>
          <w:bCs/>
        </w:rPr>
        <w:t>关键词:光伏组件；采暖器；离网；蓄电池组；汇流箱；逆变器</w:t>
      </w:r>
    </w:p>
    <w:p w:rsidR="00A962F0" w14:paraId="7F3181F0" w14:textId="77777777">
      <w:pPr>
        <w:snapToGrid w:val="0"/>
        <w:spacing w:line="300" w:lineRule="auto"/>
        <w:rPr>
          <w:rFonts w:ascii="黑体" w:eastAsia="黑体"/>
          <w:b/>
        </w:rPr>
        <w:sectPr w:rsidSect="00911FD7">
          <w:headerReference w:type="even" r:id="rId18"/>
          <w:headerReference w:type="default" r:id="rId19"/>
          <w:footerReference w:type="even" r:id="rId20"/>
          <w:footerReference w:type="default" r:id="rId21"/>
          <w:headerReference w:type="first" r:id="rId22"/>
          <w:footerReference w:type="first" r:id="rId23"/>
          <w:type w:val="nextPage"/>
          <w:pgSz w:w="11906" w:h="16838"/>
          <w:pgMar w:top="1984" w:right="1417" w:bottom="1417" w:left="1417" w:header="1417" w:footer="1134" w:gutter="0"/>
          <w:pgNumType w:fmt="upperRoman" w:start="2"/>
          <w:cols w:space="0"/>
          <w:titlePg w:val="0"/>
          <w:docGrid w:type="lines" w:linePitch="327"/>
        </w:sectPr>
      </w:pPr>
      <w:r>
        <w:rPr>
          <w:rFonts w:ascii="黑体" w:eastAsia="黑体" w:hint="eastAsia"/>
          <w:b/>
        </w:rPr>
        <w:t>论文类型：工程设计</w:t>
      </w:r>
    </w:p>
    <w:p>
      <w:pPr>
        <w:sectPr w:rsidSect="00911FD7">
          <w:headerReference w:type="even" r:id="rId24"/>
          <w:headerReference w:type="default" r:id="rId25"/>
          <w:footerReference w:type="even" r:id="rId26"/>
          <w:footerReference w:type="default" r:id="rId27"/>
          <w:headerReference w:type="first" r:id="rId28"/>
          <w:footerReference w:type="first" r:id="rId29"/>
          <w:pgSz w:w="11906" w:h="16838"/>
          <w:pgMar w:top="1984" w:right="1417" w:bottom="1417" w:left="1417" w:header="1417" w:footer="1134" w:gutter="0"/>
          <w:pgNumType w:fmt="upperRoman" w:start="4"/>
          <w:cols w:space="0"/>
          <w:docGrid w:type="lines" w:linePitch="327"/>
        </w:sectPr>
      </w:pPr>
    </w:p>
    <w:p w:rsidR="00A962F0" w14:paraId="698B336C" w14:textId="77777777">
      <w:pPr>
        <w:adjustRightInd w:val="0"/>
        <w:snapToGrid w:val="0"/>
        <w:spacing w:after="220"/>
        <w:ind w:firstLine="600" w:firstLineChars="200"/>
        <w:jc w:val="center"/>
        <w:outlineLvl w:val="0"/>
        <w:rPr>
          <w:rFonts w:ascii="黑体" w:eastAsia="黑体" w:hAnsi="黑体" w:cs="黑体"/>
          <w:sz w:val="30"/>
          <w:szCs w:val="30"/>
        </w:rPr>
      </w:pPr>
      <w:bookmarkStart w:id="3" w:name="_Toc29905"/>
      <w:bookmarkStart w:id="4" w:name="_Toc22190"/>
      <w:r>
        <w:rPr>
          <w:rFonts w:ascii="黑体" w:eastAsia="黑体" w:hAnsi="黑体" w:cs="黑体" w:hint="eastAsia"/>
          <w:sz w:val="30"/>
          <w:szCs w:val="30"/>
        </w:rPr>
        <w:t>Abstract</w:t>
      </w:r>
      <w:bookmarkEnd w:id="3"/>
      <w:bookmarkEnd w:id="4"/>
    </w:p>
    <w:p w:rsidR="00A962F0" w14:paraId="1C409698" w14:textId="77777777">
      <w:pPr>
        <w:adjustRightInd w:val="0"/>
        <w:snapToGrid w:val="0"/>
        <w:spacing w:line="300" w:lineRule="auto"/>
        <w:ind w:firstLine="480" w:firstLineChars="200"/>
        <w:rPr>
          <w:rFonts w:eastAsia="黑体"/>
        </w:rPr>
      </w:pPr>
      <w:r>
        <w:rPr>
          <w:rFonts w:eastAsia="黑体" w:hint="eastAsia"/>
        </w:rPr>
        <w:t xml:space="preserve">In our country, the vast land area of 9.6 million square kilometers, has cold temperate, middle temperate, warm temperate, subtropical, tropical temperatures zones, according to the current situation of the heating in our country, winter heating coal consumption is huge and has great security risks, the heating pipeline is very difficult to maintain. The annual winter heating capital consumption is huge, and the traditional heating is extremely unstable, especially in remote areas of the water pressure, water temperature </w:t>
      </w:r>
      <w:r>
        <w:rPr>
          <w:rFonts w:eastAsia="黑体" w:hint="eastAsia"/>
        </w:rPr>
        <w:t>can not</w:t>
      </w:r>
      <w:r>
        <w:rPr>
          <w:rFonts w:eastAsia="黑体" w:hint="eastAsia"/>
        </w:rPr>
        <w:t xml:space="preserve"> reach the situation, so the traditional heating in all aspects compared with the new electric heating has obvious disadvantages and shortcomings, so the new electric heating method for the eastern cold region of great significance.</w:t>
      </w:r>
    </w:p>
    <w:p w:rsidR="00A962F0" w14:paraId="74DE0F52" w14:textId="77777777">
      <w:pPr>
        <w:adjustRightInd w:val="0"/>
        <w:snapToGrid w:val="0"/>
        <w:spacing w:line="300" w:lineRule="auto"/>
        <w:ind w:firstLine="480" w:firstLineChars="200"/>
        <w:rPr>
          <w:rFonts w:eastAsia="黑体"/>
        </w:rPr>
      </w:pPr>
      <w:r>
        <w:rPr>
          <w:rFonts w:eastAsia="黑体" w:hint="eastAsia"/>
        </w:rPr>
        <w:t xml:space="preserve">In this paper, a heating system is designed for the primary school teaching building in the cold region of </w:t>
      </w:r>
      <w:r>
        <w:rPr>
          <w:rFonts w:eastAsia="黑体" w:hint="eastAsia"/>
        </w:rPr>
        <w:t>Tianshui</w:t>
      </w:r>
      <w:r>
        <w:rPr>
          <w:rFonts w:eastAsia="黑体" w:hint="eastAsia"/>
        </w:rPr>
        <w:t xml:space="preserve"> City, Gansu Province. Based on photovoltaic power generation technology, the whole teaching building is provided with independent heating. Firstly, the thermal load of each classroom, office and toilet is calculated according to the heat load index of the region. Secondly, according to the number of heaters and power to calculate the load power consumption. In this paper, the series and parallel number of photovoltaic modules are calculated according to the local sunshine hours and the amount of solar radiation, and then the selection of the junction box and inverter is carried out. Calculate the number of batteries in series and parallel based on the load power consumption and the maximum rainy days, and draw the assembly layout and assembly wiring diagram. Then according to the sun height Angle to determine the installation Angle of components and components of the front and back </w:t>
      </w:r>
      <w:r>
        <w:rPr>
          <w:rFonts w:eastAsia="黑体" w:hint="eastAsia"/>
        </w:rPr>
        <w:t>distance.The</w:t>
      </w:r>
      <w:r>
        <w:rPr>
          <w:rFonts w:eastAsia="黑体" w:hint="eastAsia"/>
        </w:rPr>
        <w:t xml:space="preserve"> whole power generation heating using off-grid system independent of the target building heating, this paper from the heating area calculation to the selection of electric radiator, battery capacity calculation, photovoltaic module selection, arrangement, etc., carried out a detailed calculation and description, and finally a summary of this paper.</w:t>
      </w:r>
    </w:p>
    <w:p w:rsidR="00A962F0" w14:paraId="05FEAF49" w14:textId="77777777">
      <w:pPr>
        <w:adjustRightInd w:val="0"/>
        <w:ind w:firstLine="480" w:firstLineChars="200"/>
        <w:rPr>
          <w:rFonts w:eastAsia="黑体"/>
        </w:rPr>
      </w:pPr>
    </w:p>
    <w:p w:rsidR="00A962F0" w14:paraId="1697259D" w14:textId="77777777">
      <w:pPr>
        <w:adjustRightInd w:val="0"/>
        <w:snapToGrid w:val="0"/>
        <w:rPr>
          <w:rFonts w:eastAsia="Times New Roman"/>
          <w:b/>
          <w:bCs/>
        </w:rPr>
      </w:pPr>
      <w:r>
        <w:rPr>
          <w:rFonts w:eastAsia="Times New Roman"/>
          <w:b/>
          <w:bCs/>
        </w:rPr>
        <w:t>Keywords:pv</w:t>
      </w:r>
      <w:r>
        <w:rPr>
          <w:rFonts w:eastAsia="Times New Roman" w:hint="eastAsia"/>
          <w:b/>
          <w:bCs/>
        </w:rPr>
        <w:t xml:space="preserve"> </w:t>
      </w:r>
      <w:r>
        <w:rPr>
          <w:rFonts w:eastAsia="Times New Roman"/>
          <w:b/>
          <w:bCs/>
        </w:rPr>
        <w:t>module；heating</w:t>
      </w:r>
      <w:r>
        <w:rPr>
          <w:rFonts w:eastAsia="Times New Roman"/>
          <w:b/>
          <w:bCs/>
        </w:rPr>
        <w:t xml:space="preserve"> </w:t>
      </w:r>
      <w:r>
        <w:rPr>
          <w:rFonts w:eastAsia="Times New Roman"/>
          <w:b/>
          <w:bCs/>
        </w:rPr>
        <w:t>unit</w:t>
      </w:r>
      <w:r>
        <w:rPr>
          <w:rFonts w:eastAsia="Times New Roman" w:hint="eastAsia"/>
          <w:b/>
          <w:bCs/>
        </w:rPr>
        <w:t>；</w:t>
      </w:r>
      <w:r>
        <w:rPr>
          <w:rFonts w:eastAsia="Times New Roman"/>
          <w:b/>
          <w:bCs/>
        </w:rPr>
        <w:t>off-grid；storage</w:t>
      </w:r>
      <w:r>
        <w:rPr>
          <w:rFonts w:eastAsia="Times New Roman"/>
          <w:b/>
          <w:bCs/>
        </w:rPr>
        <w:t xml:space="preserve"> </w:t>
      </w:r>
      <w:r>
        <w:rPr>
          <w:rFonts w:eastAsia="Times New Roman"/>
          <w:b/>
          <w:bCs/>
        </w:rPr>
        <w:t>battery；combiner</w:t>
      </w:r>
      <w:r>
        <w:rPr>
          <w:rFonts w:eastAsia="Times New Roman"/>
          <w:b/>
          <w:bCs/>
        </w:rPr>
        <w:t xml:space="preserve"> </w:t>
      </w:r>
      <w:r>
        <w:rPr>
          <w:rFonts w:eastAsia="Times New Roman"/>
          <w:b/>
          <w:bCs/>
        </w:rPr>
        <w:t>box；inverter</w:t>
      </w:r>
    </w:p>
    <w:p w:rsidR="00A962F0" w14:paraId="3F8AC450" w14:textId="77777777">
      <w:pPr>
        <w:adjustRightInd w:val="0"/>
        <w:rPr>
          <w:rFonts w:eastAsia="Times New Roman"/>
          <w:b/>
          <w:bCs/>
        </w:rPr>
      </w:pPr>
      <w:r>
        <w:rPr>
          <w:rFonts w:eastAsia="Times New Roman" w:hint="eastAsia"/>
          <w:b/>
          <w:bCs/>
        </w:rPr>
        <w:t xml:space="preserve">Type of </w:t>
      </w:r>
      <w:r>
        <w:rPr>
          <w:rFonts w:eastAsia="Times New Roman" w:hint="eastAsia"/>
          <w:b/>
          <w:bCs/>
        </w:rPr>
        <w:t>thesis:engineering</w:t>
      </w:r>
      <w:r>
        <w:rPr>
          <w:rFonts w:eastAsia="Times New Roman" w:hint="eastAsia"/>
          <w:b/>
          <w:bCs/>
        </w:rPr>
        <w:t xml:space="preserve"> design;</w:t>
      </w:r>
    </w:p>
    <w:p w:rsidR="00A962F0" w14:paraId="351CD78A" w14:textId="77777777">
      <w:pPr>
        <w:adjustRightInd w:val="0"/>
        <w:sectPr w:rsidSect="00911FD7">
          <w:headerReference w:type="even" r:id="rId30"/>
          <w:headerReference w:type="default" r:id="rId31"/>
          <w:footerReference w:type="even" r:id="rId32"/>
          <w:footerReference w:type="default" r:id="rId33"/>
          <w:headerReference w:type="first" r:id="rId34"/>
          <w:footerReference w:type="first" r:id="rId35"/>
          <w:type w:val="nextPage"/>
          <w:pgSz w:w="11906" w:h="16838"/>
          <w:pgMar w:top="1984" w:right="1417" w:bottom="1417" w:left="1417" w:header="1417" w:footer="1134" w:gutter="0"/>
          <w:pgNumType w:fmt="upperRoman" w:start="3"/>
          <w:cols w:space="0"/>
          <w:titlePg w:val="0"/>
          <w:docGrid w:type="lines" w:linePitch="327"/>
        </w:sectPr>
      </w:pPr>
    </w:p>
    <w:bookmarkStart w:id="5" w:name="_Toc8199" w:displacedByCustomXml="next"/>
    <w:bookmarkStart w:id="6" w:name="_Toc2586" w:displacedByCustomXml="next"/>
    <w:p>
      <w:pPr>
        <w:sectPr w:rsidSect="00911FD7">
          <w:headerReference w:type="even" r:id="rId36"/>
          <w:headerReference w:type="default" r:id="rId37"/>
          <w:footerReference w:type="even" r:id="rId38"/>
          <w:footerReference w:type="default" r:id="rId39"/>
          <w:headerReference w:type="first" r:id="rId40"/>
          <w:footerReference w:type="first" r:id="rId41"/>
          <w:type w:val="nextPage"/>
          <w:pgSz w:w="11906" w:h="16838"/>
          <w:pgMar w:top="1984" w:right="1417" w:bottom="1417" w:left="1417" w:header="1417" w:footer="1134" w:gutter="0"/>
          <w:pgNumType w:fmt="upperRoman" w:start="5"/>
          <w:cols w:space="0"/>
          <w:titlePg w:val="0"/>
          <w:docGrid w:type="lines" w:linePitch="327"/>
        </w:sectPr>
      </w:pPr>
    </w:p>
    <w:sdt>
      <w:sdtPr>
        <w:rPr>
          <w:rFonts w:ascii="黑体" w:eastAsia="黑体" w:hAnsi="黑体" w:cs="黑体" w:hint="eastAsia"/>
          <w:sz w:val="30"/>
          <w:szCs w:val="30"/>
          <w:lang w:val="zh-CN"/>
        </w:rPr>
        <w:id w:val="45797841"/>
        <w:docPartObj>
          <w:docPartGallery w:val="Table of Contents"/>
          <w:docPartUnique/>
        </w:docPartObj>
      </w:sdtPr>
      <w:sdtEndPr>
        <w:rPr>
          <w:rFonts w:ascii="宋体" w:eastAsia="宋体" w:hAnsi="宋体" w:cs="宋体"/>
          <w:sz w:val="24"/>
          <w:szCs w:val="24"/>
        </w:rPr>
      </w:sdtEndPr>
      <w:sdtContent>
        <w:p w:rsidR="00A962F0" w14:paraId="2E85A047" w14:textId="77777777">
          <w:pPr>
            <w:adjustRightInd w:val="0"/>
            <w:jc w:val="center"/>
            <w:outlineLvl w:val="0"/>
            <w:rPr>
              <w:rStyle w:val="1"/>
            </w:rPr>
          </w:pPr>
          <w:r>
            <w:rPr>
              <w:rStyle w:val="1"/>
              <w:rFonts w:hint="eastAsia"/>
              <w:lang w:val="zh-CN"/>
            </w:rPr>
            <w:t>目录</w:t>
          </w:r>
          <w:bookmarkEnd w:id="6"/>
        </w:p>
        <w:p w:rsidR="00A962F0" w14:paraId="576280C9" w14:textId="77777777">
          <w:pPr>
            <w:pStyle w:val="TOC1"/>
            <w:tabs>
              <w:tab w:val="right" w:leader="dot" w:pos="9072"/>
            </w:tabs>
          </w:pPr>
          <w:r>
            <w:rPr>
              <w:rFonts w:ascii="宋体" w:hAnsi="宋体" w:cs="宋体" w:hint="eastAsia"/>
            </w:rPr>
            <w:fldChar w:fldCharType="begin"/>
          </w:r>
          <w:r>
            <w:rPr>
              <w:rFonts w:ascii="宋体" w:hAnsi="宋体" w:cs="宋体" w:hint="eastAsia"/>
            </w:rPr>
            <w:instrText xml:space="preserve"> TOC \o "1-3" \h \z \u </w:instrText>
          </w:r>
          <w:r>
            <w:rPr>
              <w:rFonts w:ascii="宋体" w:hAnsi="宋体" w:cs="宋体" w:hint="eastAsia"/>
            </w:rPr>
            <w:fldChar w:fldCharType="separate"/>
          </w:r>
          <w:hyperlink w:anchor="_Toc30799" w:history="1">
            <w:r>
              <w:rPr>
                <w:rFonts w:ascii="黑体" w:hAnsi="黑体" w:cs="黑体" w:hint="eastAsia"/>
                <w:bCs/>
                <w:szCs w:val="30"/>
              </w:rPr>
              <w:t>摘要</w:t>
            </w:r>
            <w:r>
              <w:tab/>
            </w:r>
            <w:r>
              <w:fldChar w:fldCharType="begin"/>
            </w:r>
            <w:r>
              <w:instrText xml:space="preserve"> PAGEREF _Toc30799 \h </w:instrText>
            </w:r>
            <w:r>
              <w:fldChar w:fldCharType="separate"/>
            </w:r>
            <w:r>
              <w:t>I</w:t>
            </w:r>
            <w:r>
              <w:fldChar w:fldCharType="end"/>
            </w:r>
          </w:hyperlink>
        </w:p>
        <w:p w:rsidR="00A962F0" w14:paraId="78F37350" w14:textId="77777777">
          <w:pPr>
            <w:pStyle w:val="TOC1"/>
            <w:tabs>
              <w:tab w:val="right" w:leader="dot" w:pos="9072"/>
            </w:tabs>
          </w:pPr>
          <w:hyperlink w:anchor="_Toc29905" w:history="1">
            <w:r>
              <w:rPr>
                <w:rFonts w:ascii="宋体" w:hAnsi="宋体" w:cs="宋体" w:hint="eastAsia"/>
                <w:szCs w:val="30"/>
              </w:rPr>
              <w:t>Abstract</w:t>
            </w:r>
            <w:r>
              <w:tab/>
            </w:r>
            <w:r>
              <w:fldChar w:fldCharType="begin"/>
            </w:r>
            <w:r>
              <w:instrText xml:space="preserve"> PAGEREF _Toc29905 \h </w:instrText>
            </w:r>
            <w:r>
              <w:fldChar w:fldCharType="separate"/>
            </w:r>
            <w:r>
              <w:t>II</w:t>
            </w:r>
            <w:r>
              <w:fldChar w:fldCharType="end"/>
            </w:r>
          </w:hyperlink>
        </w:p>
        <w:p w:rsidR="00A962F0" w14:paraId="2E9BAB2A" w14:textId="77777777">
          <w:pPr>
            <w:pStyle w:val="TOC1"/>
            <w:tabs>
              <w:tab w:val="right" w:leader="dot" w:pos="9072"/>
            </w:tabs>
          </w:pPr>
          <w:hyperlink w:anchor="_Toc2586" w:history="1">
            <w:r>
              <w:rPr>
                <w:rFonts w:hint="eastAsia"/>
                <w:lang w:val="zh-CN"/>
              </w:rPr>
              <w:t>目录</w:t>
            </w:r>
            <w:r>
              <w:tab/>
            </w:r>
            <w:r>
              <w:fldChar w:fldCharType="begin"/>
            </w:r>
            <w:r>
              <w:instrText xml:space="preserve"> PAGEREF _Toc2586 \h </w:instrText>
            </w:r>
            <w:r>
              <w:fldChar w:fldCharType="separate"/>
            </w:r>
            <w:r>
              <w:t>III</w:t>
            </w:r>
            <w:r>
              <w:fldChar w:fldCharType="end"/>
            </w:r>
          </w:hyperlink>
        </w:p>
        <w:p w:rsidR="00A962F0" w14:paraId="250241B3" w14:textId="77777777">
          <w:pPr>
            <w:pStyle w:val="TOC1"/>
            <w:tabs>
              <w:tab w:val="right" w:leader="dot" w:pos="9072"/>
            </w:tabs>
          </w:pPr>
          <w:hyperlink w:anchor="_Toc2307" w:history="1">
            <w:r>
              <w:rPr>
                <w:rFonts w:ascii="宋体" w:hAnsi="宋体" w:cs="宋体" w:hint="eastAsia"/>
                <w:szCs w:val="30"/>
              </w:rPr>
              <w:t>1 绪论</w:t>
            </w:r>
            <w:r>
              <w:tab/>
            </w:r>
            <w:r>
              <w:fldChar w:fldCharType="begin"/>
            </w:r>
            <w:r>
              <w:instrText xml:space="preserve"> PAGEREF _Toc2307 \h </w:instrText>
            </w:r>
            <w:r>
              <w:fldChar w:fldCharType="separate"/>
            </w:r>
            <w:r>
              <w:t>1</w:t>
            </w:r>
            <w:r>
              <w:fldChar w:fldCharType="end"/>
            </w:r>
          </w:hyperlink>
        </w:p>
        <w:p w:rsidR="00A962F0" w14:paraId="629F48E4" w14:textId="77777777">
          <w:pPr>
            <w:pStyle w:val="TOC2"/>
            <w:tabs>
              <w:tab w:val="right" w:leader="dot" w:pos="9072"/>
            </w:tabs>
            <w:ind w:left="480"/>
          </w:pPr>
          <w:hyperlink w:anchor="_Toc29288" w:history="1">
            <w:r>
              <w:rPr>
                <w:rFonts w:ascii="宋体" w:hAnsi="宋体" w:cs="宋体" w:hint="eastAsia"/>
                <w:szCs w:val="30"/>
              </w:rPr>
              <w:t>1.1 研究背景及意义</w:t>
            </w:r>
            <w:r>
              <w:tab/>
            </w:r>
            <w:r>
              <w:fldChar w:fldCharType="begin"/>
            </w:r>
            <w:r>
              <w:instrText xml:space="preserve"> PAGEREF _Toc29288 \h </w:instrText>
            </w:r>
            <w:r>
              <w:fldChar w:fldCharType="separate"/>
            </w:r>
            <w:r>
              <w:t>1</w:t>
            </w:r>
            <w:r>
              <w:fldChar w:fldCharType="end"/>
            </w:r>
          </w:hyperlink>
        </w:p>
        <w:p w:rsidR="00A962F0" w14:paraId="13BC3D01" w14:textId="77777777">
          <w:pPr>
            <w:pStyle w:val="TOC3"/>
            <w:tabs>
              <w:tab w:val="right" w:leader="dot" w:pos="9072"/>
            </w:tabs>
            <w:ind w:left="960"/>
          </w:pPr>
          <w:hyperlink w:anchor="_Toc23692" w:history="1">
            <w:r>
              <w:rPr>
                <w:rFonts w:ascii="宋体" w:hAnsi="宋体" w:cs="宋体" w:hint="eastAsia"/>
                <w:szCs w:val="30"/>
              </w:rPr>
              <w:t>1.1.1 研究背景</w:t>
            </w:r>
            <w:r>
              <w:tab/>
            </w:r>
            <w:r>
              <w:fldChar w:fldCharType="begin"/>
            </w:r>
            <w:r>
              <w:instrText xml:space="preserve"> PAGEREF _Toc23692 \h </w:instrText>
            </w:r>
            <w:r>
              <w:fldChar w:fldCharType="separate"/>
            </w:r>
            <w:r>
              <w:t>1</w:t>
            </w:r>
            <w:r>
              <w:fldChar w:fldCharType="end"/>
            </w:r>
          </w:hyperlink>
        </w:p>
        <w:p w:rsidR="00A962F0" w14:paraId="377D119A" w14:textId="77777777">
          <w:pPr>
            <w:pStyle w:val="TOC3"/>
            <w:tabs>
              <w:tab w:val="right" w:leader="dot" w:pos="9072"/>
            </w:tabs>
            <w:ind w:left="960"/>
          </w:pPr>
          <w:hyperlink w:anchor="_Toc24851" w:history="1">
            <w:r>
              <w:rPr>
                <w:rFonts w:ascii="宋体" w:hAnsi="宋体" w:cs="宋体" w:hint="eastAsia"/>
                <w:szCs w:val="30"/>
              </w:rPr>
              <w:t>1.1.2 研究的意义</w:t>
            </w:r>
            <w:r>
              <w:tab/>
            </w:r>
            <w:r>
              <w:fldChar w:fldCharType="begin"/>
            </w:r>
            <w:r>
              <w:instrText xml:space="preserve"> PAGEREF _Toc24851 \h </w:instrText>
            </w:r>
            <w:r>
              <w:fldChar w:fldCharType="separate"/>
            </w:r>
            <w:r>
              <w:t>2</w:t>
            </w:r>
            <w:r>
              <w:fldChar w:fldCharType="end"/>
            </w:r>
          </w:hyperlink>
        </w:p>
        <w:p w:rsidR="00A962F0" w14:paraId="54190A4D" w14:textId="77777777">
          <w:pPr>
            <w:pStyle w:val="TOC2"/>
            <w:tabs>
              <w:tab w:val="right" w:leader="dot" w:pos="9072"/>
            </w:tabs>
            <w:ind w:left="480"/>
          </w:pPr>
          <w:hyperlink w:anchor="_Toc10457" w:history="1">
            <w:r>
              <w:rPr>
                <w:rFonts w:ascii="宋体" w:hAnsi="宋体" w:cs="宋体" w:hint="eastAsia"/>
                <w:szCs w:val="30"/>
              </w:rPr>
              <w:t>1.2 国内外发展趋势以及现状</w:t>
            </w:r>
            <w:r>
              <w:tab/>
            </w:r>
            <w:r>
              <w:fldChar w:fldCharType="begin"/>
            </w:r>
            <w:r>
              <w:instrText xml:space="preserve"> PAGEREF _Toc10457 \h </w:instrText>
            </w:r>
            <w:r>
              <w:fldChar w:fldCharType="separate"/>
            </w:r>
            <w:r>
              <w:t>2</w:t>
            </w:r>
            <w:r>
              <w:fldChar w:fldCharType="end"/>
            </w:r>
          </w:hyperlink>
        </w:p>
        <w:p w:rsidR="00A962F0" w14:paraId="5FACFF24" w14:textId="77777777">
          <w:pPr>
            <w:pStyle w:val="TOC3"/>
            <w:tabs>
              <w:tab w:val="right" w:leader="dot" w:pos="9072"/>
            </w:tabs>
            <w:ind w:left="960"/>
          </w:pPr>
          <w:hyperlink w:anchor="_Toc14056" w:history="1">
            <w:r>
              <w:rPr>
                <w:rFonts w:ascii="宋体" w:hAnsi="宋体" w:cs="宋体" w:hint="eastAsia"/>
                <w:szCs w:val="30"/>
              </w:rPr>
              <w:t>1.2.1 国内发展趋势以及现状</w:t>
            </w:r>
            <w:r>
              <w:tab/>
            </w:r>
            <w:r>
              <w:fldChar w:fldCharType="begin"/>
            </w:r>
            <w:r>
              <w:instrText xml:space="preserve"> PAGEREF _Toc14056 \h </w:instrText>
            </w:r>
            <w:r>
              <w:fldChar w:fldCharType="separate"/>
            </w:r>
            <w:r>
              <w:t>2</w:t>
            </w:r>
            <w:r>
              <w:fldChar w:fldCharType="end"/>
            </w:r>
          </w:hyperlink>
        </w:p>
        <w:p w:rsidR="00A962F0" w14:paraId="0AC4F9BF" w14:textId="77777777">
          <w:pPr>
            <w:pStyle w:val="TOC3"/>
            <w:tabs>
              <w:tab w:val="right" w:leader="dot" w:pos="9072"/>
            </w:tabs>
            <w:ind w:left="960"/>
          </w:pPr>
          <w:hyperlink w:anchor="_Toc27722" w:history="1">
            <w:r>
              <w:rPr>
                <w:rFonts w:ascii="宋体" w:hAnsi="宋体" w:cs="宋体" w:hint="eastAsia"/>
                <w:szCs w:val="30"/>
              </w:rPr>
              <w:t>1.2.2 国外发展趋势以及现状</w:t>
            </w:r>
            <w:r>
              <w:tab/>
            </w:r>
            <w:r>
              <w:fldChar w:fldCharType="begin"/>
            </w:r>
            <w:r>
              <w:instrText xml:space="preserve"> PAGEREF _Toc27722 \h </w:instrText>
            </w:r>
            <w:r>
              <w:fldChar w:fldCharType="separate"/>
            </w:r>
            <w:r>
              <w:t>3</w:t>
            </w:r>
            <w:r>
              <w:fldChar w:fldCharType="end"/>
            </w:r>
          </w:hyperlink>
        </w:p>
        <w:p w:rsidR="00A962F0" w14:paraId="41ADDCEB" w14:textId="77777777">
          <w:pPr>
            <w:pStyle w:val="TOC1"/>
            <w:tabs>
              <w:tab w:val="right" w:leader="dot" w:pos="9072"/>
            </w:tabs>
          </w:pPr>
          <w:hyperlink w:anchor="_Toc15974" w:history="1">
            <w:r>
              <w:rPr>
                <w:rFonts w:ascii="宋体" w:hAnsi="宋体" w:cs="宋体" w:hint="eastAsia"/>
                <w:szCs w:val="30"/>
              </w:rPr>
              <w:t>2 天水地区太阳能资源分布利用以及供暖现状</w:t>
            </w:r>
            <w:r>
              <w:tab/>
            </w:r>
            <w:r>
              <w:fldChar w:fldCharType="begin"/>
            </w:r>
            <w:r>
              <w:instrText xml:space="preserve"> PAGEREF _Toc15974 \h </w:instrText>
            </w:r>
            <w:r>
              <w:fldChar w:fldCharType="separate"/>
            </w:r>
            <w:r>
              <w:t>4</w:t>
            </w:r>
            <w:r>
              <w:fldChar w:fldCharType="end"/>
            </w:r>
          </w:hyperlink>
        </w:p>
        <w:p w:rsidR="00A962F0" w14:paraId="4600F69E" w14:textId="77777777">
          <w:pPr>
            <w:pStyle w:val="TOC2"/>
            <w:tabs>
              <w:tab w:val="right" w:leader="dot" w:pos="9072"/>
            </w:tabs>
            <w:ind w:left="480"/>
          </w:pPr>
          <w:hyperlink w:anchor="_Toc32380" w:history="1">
            <w:r>
              <w:rPr>
                <w:rFonts w:ascii="宋体" w:hAnsi="宋体" w:cs="宋体" w:hint="eastAsia"/>
                <w:szCs w:val="30"/>
              </w:rPr>
              <w:t>2.1 我国太阳能分布情况</w:t>
            </w:r>
            <w:r>
              <w:tab/>
            </w:r>
            <w:r>
              <w:fldChar w:fldCharType="begin"/>
            </w:r>
            <w:r>
              <w:instrText xml:space="preserve"> PAGEREF _Toc32380 \h </w:instrText>
            </w:r>
            <w:r>
              <w:fldChar w:fldCharType="separate"/>
            </w:r>
            <w:r>
              <w:t>4</w:t>
            </w:r>
            <w:r>
              <w:fldChar w:fldCharType="end"/>
            </w:r>
          </w:hyperlink>
        </w:p>
        <w:p w:rsidR="00A962F0" w14:paraId="2E01DDAC" w14:textId="77777777">
          <w:pPr>
            <w:pStyle w:val="TOC2"/>
            <w:tabs>
              <w:tab w:val="right" w:leader="dot" w:pos="9072"/>
            </w:tabs>
            <w:ind w:left="480"/>
          </w:pPr>
          <w:hyperlink w:anchor="_Toc13161" w:history="1">
            <w:r>
              <w:rPr>
                <w:rFonts w:ascii="宋体" w:hAnsi="宋体" w:cs="宋体" w:hint="eastAsia"/>
                <w:szCs w:val="30"/>
              </w:rPr>
              <w:t>2.2 天水地区的目前供暖现状</w:t>
            </w:r>
            <w:r>
              <w:tab/>
            </w:r>
            <w:r>
              <w:fldChar w:fldCharType="begin"/>
            </w:r>
            <w:r>
              <w:instrText xml:space="preserve"> PAGEREF _Toc13161 \h </w:instrText>
            </w:r>
            <w:r>
              <w:fldChar w:fldCharType="separate"/>
            </w:r>
            <w:r>
              <w:t>4</w:t>
            </w:r>
            <w:r>
              <w:fldChar w:fldCharType="end"/>
            </w:r>
          </w:hyperlink>
        </w:p>
        <w:p w:rsidR="00A962F0" w14:paraId="18A1D3E6" w14:textId="77777777">
          <w:pPr>
            <w:pStyle w:val="TOC2"/>
            <w:tabs>
              <w:tab w:val="right" w:leader="dot" w:pos="9072"/>
            </w:tabs>
            <w:ind w:left="480"/>
          </w:pPr>
          <w:hyperlink w:anchor="_Toc11209" w:history="1">
            <w:r>
              <w:rPr>
                <w:rFonts w:ascii="宋体" w:hAnsi="宋体" w:cs="宋体" w:hint="eastAsia"/>
                <w:szCs w:val="30"/>
              </w:rPr>
              <w:t>2.3 本设计的供暖系统</w:t>
            </w:r>
            <w:r>
              <w:tab/>
            </w:r>
            <w:r>
              <w:fldChar w:fldCharType="begin"/>
            </w:r>
            <w:r>
              <w:instrText xml:space="preserve"> PAGEREF _Toc11209 \h </w:instrText>
            </w:r>
            <w:r>
              <w:fldChar w:fldCharType="separate"/>
            </w:r>
            <w:r>
              <w:t>5</w:t>
            </w:r>
            <w:r>
              <w:fldChar w:fldCharType="end"/>
            </w:r>
          </w:hyperlink>
        </w:p>
        <w:p w:rsidR="00A962F0" w14:paraId="134ACBD0" w14:textId="77777777">
          <w:pPr>
            <w:pStyle w:val="TOC3"/>
            <w:tabs>
              <w:tab w:val="right" w:leader="dot" w:pos="9072"/>
            </w:tabs>
            <w:ind w:left="960"/>
          </w:pPr>
          <w:hyperlink w:anchor="_Toc22822" w:history="1">
            <w:r>
              <w:rPr>
                <w:rFonts w:ascii="宋体" w:hAnsi="宋体" w:cs="宋体" w:hint="eastAsia"/>
                <w:szCs w:val="30"/>
              </w:rPr>
              <w:t>2.3.1 建筑物介绍</w:t>
            </w:r>
            <w:r>
              <w:tab/>
            </w:r>
            <w:r>
              <w:fldChar w:fldCharType="begin"/>
            </w:r>
            <w:r>
              <w:instrText xml:space="preserve"> PAGEREF _Toc22822 \h </w:instrText>
            </w:r>
            <w:r>
              <w:fldChar w:fldCharType="separate"/>
            </w:r>
            <w:r>
              <w:t>5</w:t>
            </w:r>
            <w:r>
              <w:fldChar w:fldCharType="end"/>
            </w:r>
          </w:hyperlink>
        </w:p>
        <w:p w:rsidR="00A962F0" w14:paraId="3779B950" w14:textId="77777777">
          <w:pPr>
            <w:pStyle w:val="TOC3"/>
            <w:tabs>
              <w:tab w:val="right" w:leader="dot" w:pos="9072"/>
            </w:tabs>
            <w:ind w:left="960"/>
          </w:pPr>
          <w:hyperlink w:anchor="_Toc14790" w:history="1">
            <w:r>
              <w:rPr>
                <w:rFonts w:ascii="宋体" w:hAnsi="宋体" w:cs="宋体" w:hint="eastAsia"/>
                <w:bCs/>
              </w:rPr>
              <w:t>2.3.2 热负荷计算</w:t>
            </w:r>
            <w:r>
              <w:tab/>
            </w:r>
            <w:r>
              <w:fldChar w:fldCharType="begin"/>
            </w:r>
            <w:r>
              <w:instrText xml:space="preserve"> PAGEREF _Toc14790 \h </w:instrText>
            </w:r>
            <w:r>
              <w:fldChar w:fldCharType="separate"/>
            </w:r>
            <w:r>
              <w:t>6</w:t>
            </w:r>
            <w:r>
              <w:fldChar w:fldCharType="end"/>
            </w:r>
          </w:hyperlink>
        </w:p>
        <w:p w:rsidR="00A962F0" w14:paraId="53C7083B" w14:textId="77777777">
          <w:pPr>
            <w:pStyle w:val="TOC2"/>
            <w:tabs>
              <w:tab w:val="right" w:leader="dot" w:pos="9072"/>
            </w:tabs>
            <w:ind w:left="480"/>
          </w:pPr>
          <w:hyperlink w:anchor="_Toc6445" w:history="1">
            <w:r>
              <w:rPr>
                <w:rFonts w:ascii="宋体" w:hAnsi="宋体" w:cs="宋体" w:hint="eastAsia"/>
                <w:szCs w:val="30"/>
              </w:rPr>
              <w:t>2.4 末端装置的选择</w:t>
            </w:r>
            <w:r>
              <w:tab/>
            </w:r>
            <w:r>
              <w:fldChar w:fldCharType="begin"/>
            </w:r>
            <w:r>
              <w:instrText xml:space="preserve"> PAGEREF _Toc6445 \h </w:instrText>
            </w:r>
            <w:r>
              <w:fldChar w:fldCharType="separate"/>
            </w:r>
            <w:r>
              <w:t>7</w:t>
            </w:r>
            <w:r>
              <w:fldChar w:fldCharType="end"/>
            </w:r>
          </w:hyperlink>
        </w:p>
        <w:p w:rsidR="00A962F0" w14:paraId="159394EE" w14:textId="77777777">
          <w:pPr>
            <w:pStyle w:val="TOC2"/>
            <w:tabs>
              <w:tab w:val="right" w:leader="dot" w:pos="9072"/>
            </w:tabs>
            <w:ind w:left="480"/>
          </w:pPr>
          <w:hyperlink w:anchor="_Toc1235" w:history="1">
            <w:r>
              <w:rPr>
                <w:rFonts w:ascii="宋体" w:hAnsi="宋体" w:cs="宋体" w:hint="eastAsia"/>
                <w:szCs w:val="30"/>
              </w:rPr>
              <w:t>2.5 本章小结</w:t>
            </w:r>
            <w:r>
              <w:tab/>
            </w:r>
            <w:r>
              <w:fldChar w:fldCharType="begin"/>
            </w:r>
            <w:r>
              <w:instrText xml:space="preserve"> PAGEREF _Toc1235 \h </w:instrText>
            </w:r>
            <w:r>
              <w:fldChar w:fldCharType="separate"/>
            </w:r>
            <w:r>
              <w:t>9</w:t>
            </w:r>
            <w:r>
              <w:fldChar w:fldCharType="end"/>
            </w:r>
          </w:hyperlink>
        </w:p>
        <w:p w:rsidR="00A962F0" w14:paraId="59C52B9A" w14:textId="77777777">
          <w:pPr>
            <w:pStyle w:val="TOC1"/>
            <w:tabs>
              <w:tab w:val="right" w:leader="dot" w:pos="9072"/>
            </w:tabs>
          </w:pPr>
          <w:hyperlink w:anchor="_Toc15173" w:history="1">
            <w:r>
              <w:rPr>
                <w:rFonts w:ascii="宋体" w:hAnsi="宋体" w:cs="宋体" w:hint="eastAsia"/>
                <w:szCs w:val="30"/>
              </w:rPr>
              <w:t>3 光伏发电系统</w:t>
            </w:r>
            <w:r>
              <w:tab/>
            </w:r>
            <w:r>
              <w:fldChar w:fldCharType="begin"/>
            </w:r>
            <w:r>
              <w:instrText xml:space="preserve"> PAGEREF _Toc15173 \h </w:instrText>
            </w:r>
            <w:r>
              <w:fldChar w:fldCharType="separate"/>
            </w:r>
            <w:r>
              <w:t>10</w:t>
            </w:r>
            <w:r>
              <w:fldChar w:fldCharType="end"/>
            </w:r>
          </w:hyperlink>
        </w:p>
        <w:p w:rsidR="00A962F0" w14:paraId="7C26952C" w14:textId="77777777">
          <w:pPr>
            <w:pStyle w:val="TOC2"/>
            <w:tabs>
              <w:tab w:val="right" w:leader="dot" w:pos="9072"/>
            </w:tabs>
            <w:ind w:left="480"/>
          </w:pPr>
          <w:hyperlink w:anchor="_Toc9966" w:history="1">
            <w:r>
              <w:rPr>
                <w:rFonts w:ascii="宋体" w:hAnsi="宋体" w:cs="宋体" w:hint="eastAsia"/>
                <w:szCs w:val="30"/>
              </w:rPr>
              <w:t>3.1 离网光伏发电系统组成</w:t>
            </w:r>
            <w:r>
              <w:tab/>
            </w:r>
            <w:r>
              <w:fldChar w:fldCharType="begin"/>
            </w:r>
            <w:r>
              <w:instrText xml:space="preserve"> PAGEREF _Toc9966 \h </w:instrText>
            </w:r>
            <w:r>
              <w:fldChar w:fldCharType="separate"/>
            </w:r>
            <w:r>
              <w:t>10</w:t>
            </w:r>
            <w:r>
              <w:fldChar w:fldCharType="end"/>
            </w:r>
          </w:hyperlink>
        </w:p>
        <w:p w:rsidR="00A962F0" w14:paraId="6F35BE34" w14:textId="77777777">
          <w:pPr>
            <w:pStyle w:val="TOC3"/>
            <w:tabs>
              <w:tab w:val="right" w:leader="dot" w:pos="9072"/>
            </w:tabs>
            <w:ind w:left="960"/>
          </w:pPr>
          <w:hyperlink w:anchor="_Toc32419" w:history="1">
            <w:r>
              <w:rPr>
                <w:rFonts w:ascii="宋体" w:hAnsi="宋体" w:cs="宋体" w:hint="eastAsia"/>
                <w:szCs w:val="30"/>
              </w:rPr>
              <w:t>3.1.1 光伏组件</w:t>
            </w:r>
            <w:r>
              <w:tab/>
            </w:r>
            <w:r>
              <w:fldChar w:fldCharType="begin"/>
            </w:r>
            <w:r>
              <w:instrText xml:space="preserve"> PAGEREF _Toc32419 \h </w:instrText>
            </w:r>
            <w:r>
              <w:fldChar w:fldCharType="separate"/>
            </w:r>
            <w:r>
              <w:t>10</w:t>
            </w:r>
            <w:r>
              <w:fldChar w:fldCharType="end"/>
            </w:r>
          </w:hyperlink>
        </w:p>
        <w:p w:rsidR="00A962F0" w14:paraId="7BCECF97" w14:textId="77777777">
          <w:pPr>
            <w:pStyle w:val="TOC3"/>
            <w:tabs>
              <w:tab w:val="right" w:leader="dot" w:pos="9072"/>
            </w:tabs>
            <w:ind w:left="960"/>
          </w:pPr>
          <w:hyperlink w:anchor="_Toc8282" w:history="1">
            <w:r>
              <w:rPr>
                <w:rFonts w:ascii="宋体" w:hAnsi="宋体" w:cs="宋体" w:hint="eastAsia"/>
                <w:szCs w:val="30"/>
              </w:rPr>
              <w:t>3.1.2 太阳能充放电控制器</w:t>
            </w:r>
            <w:r>
              <w:tab/>
            </w:r>
            <w:r>
              <w:fldChar w:fldCharType="begin"/>
            </w:r>
            <w:r>
              <w:instrText xml:space="preserve"> PAGEREF _Toc8282 \h </w:instrText>
            </w:r>
            <w:r>
              <w:fldChar w:fldCharType="separate"/>
            </w:r>
            <w:r>
              <w:t>11</w:t>
            </w:r>
            <w:r>
              <w:fldChar w:fldCharType="end"/>
            </w:r>
          </w:hyperlink>
        </w:p>
        <w:p w:rsidR="00A962F0" w14:paraId="47FEDA0D" w14:textId="77777777">
          <w:pPr>
            <w:pStyle w:val="TOC3"/>
            <w:tabs>
              <w:tab w:val="right" w:leader="dot" w:pos="9072"/>
            </w:tabs>
            <w:ind w:left="960"/>
          </w:pPr>
          <w:hyperlink w:anchor="_Toc22895" w:history="1">
            <w:r>
              <w:rPr>
                <w:rFonts w:ascii="宋体" w:hAnsi="宋体" w:cs="宋体" w:hint="eastAsia"/>
                <w:szCs w:val="30"/>
              </w:rPr>
              <w:t>3.1.3 光伏离网蓄电池组</w:t>
            </w:r>
            <w:r>
              <w:tab/>
            </w:r>
            <w:r>
              <w:fldChar w:fldCharType="begin"/>
            </w:r>
            <w:r>
              <w:instrText xml:space="preserve"> PAGEREF _Toc22895 \h </w:instrText>
            </w:r>
            <w:r>
              <w:fldChar w:fldCharType="separate"/>
            </w:r>
            <w:r>
              <w:t>13</w:t>
            </w:r>
            <w:r>
              <w:fldChar w:fldCharType="end"/>
            </w:r>
          </w:hyperlink>
        </w:p>
        <w:p w:rsidR="00A962F0" w14:paraId="17000ADA" w14:textId="77777777">
          <w:pPr>
            <w:pStyle w:val="TOC2"/>
            <w:tabs>
              <w:tab w:val="right" w:leader="dot" w:pos="9072"/>
            </w:tabs>
            <w:ind w:left="480"/>
          </w:pPr>
          <w:hyperlink w:anchor="_Toc31924" w:history="1">
            <w:r>
              <w:rPr>
                <w:rFonts w:ascii="宋体" w:hAnsi="宋体" w:cs="宋体" w:hint="eastAsia"/>
                <w:szCs w:val="30"/>
              </w:rPr>
              <w:t>3.2 负载用电量计算</w:t>
            </w:r>
            <w:r>
              <w:tab/>
            </w:r>
            <w:r>
              <w:fldChar w:fldCharType="begin"/>
            </w:r>
            <w:r>
              <w:instrText xml:space="preserve"> PAGEREF _Toc31924 \h </w:instrText>
            </w:r>
            <w:r>
              <w:fldChar w:fldCharType="separate"/>
            </w:r>
            <w:r>
              <w:t>13</w:t>
            </w:r>
            <w:r>
              <w:fldChar w:fldCharType="end"/>
            </w:r>
          </w:hyperlink>
        </w:p>
        <w:p w:rsidR="00A962F0" w14:paraId="77AD16C6" w14:textId="77777777">
          <w:pPr>
            <w:pStyle w:val="TOC2"/>
            <w:tabs>
              <w:tab w:val="right" w:leader="dot" w:pos="9072"/>
            </w:tabs>
            <w:ind w:left="480"/>
          </w:pPr>
          <w:hyperlink w:anchor="_Toc27587" w:history="1">
            <w:r>
              <w:rPr>
                <w:rFonts w:ascii="宋体" w:hAnsi="宋体" w:cs="宋体" w:hint="eastAsia"/>
                <w:szCs w:val="30"/>
              </w:rPr>
              <w:t>3.3 离网光伏发电系统设计</w:t>
            </w:r>
            <w:r>
              <w:tab/>
            </w:r>
            <w:r>
              <w:fldChar w:fldCharType="begin"/>
            </w:r>
            <w:r>
              <w:instrText xml:space="preserve"> PAGEREF _Toc27587 \h </w:instrText>
            </w:r>
            <w:r>
              <w:fldChar w:fldCharType="separate"/>
            </w:r>
            <w:r>
              <w:t>14</w:t>
            </w:r>
            <w:r>
              <w:fldChar w:fldCharType="end"/>
            </w:r>
          </w:hyperlink>
        </w:p>
        <w:p w:rsidR="00A962F0" w14:paraId="464F9201" w14:textId="77777777">
          <w:pPr>
            <w:pStyle w:val="TOC3"/>
            <w:tabs>
              <w:tab w:val="right" w:leader="dot" w:pos="9072"/>
            </w:tabs>
            <w:ind w:left="960"/>
            <w:sectPr w:rsidSect="00911FD7">
              <w:headerReference w:type="even" r:id="rId42"/>
              <w:headerReference w:type="default" r:id="rId43"/>
              <w:footerReference w:type="even" r:id="rId44"/>
              <w:footerReference w:type="default" r:id="rId45"/>
              <w:headerReference w:type="first" r:id="rId46"/>
              <w:footerReference w:type="first" r:id="rId47"/>
              <w:type w:val="nextPage"/>
              <w:pgSz w:w="11906" w:h="16838"/>
              <w:pgMar w:top="1984" w:right="1417" w:bottom="1417" w:left="1417" w:header="1417" w:footer="1134" w:gutter="0"/>
              <w:pgNumType w:fmt="upperRoman" w:start="6"/>
              <w:cols w:space="0"/>
              <w:titlePg w:val="0"/>
              <w:docGrid w:type="lines" w:linePitch="327"/>
            </w:sectPr>
          </w:pPr>
          <w:hyperlink w:anchor="_Toc1713" w:history="1">
            <w:r>
              <w:rPr>
                <w:rFonts w:ascii="宋体" w:hAnsi="宋体" w:cs="宋体" w:hint="eastAsia"/>
                <w:szCs w:val="30"/>
              </w:rPr>
              <w:t>3.3.1太阳能光伏组件选型</w:t>
            </w:r>
            <w:r>
              <w:tab/>
            </w:r>
            <w:r>
              <w:fldChar w:fldCharType="begin"/>
            </w:r>
            <w:r>
              <w:instrText xml:space="preserve"> PAGEREF _Toc1713 \h </w:instrText>
            </w:r>
            <w:r>
              <w:fldChar w:fldCharType="separate"/>
            </w:r>
            <w:r>
              <w:t>14</w:t>
            </w:r>
            <w:r>
              <w:fldChar w:fldCharType="end"/>
            </w:r>
          </w:hyperlink>
        </w:p>
      </w:sdtContent>
    </w:sdt>
    <w:sdt>
      <w:sdtPr>
        <w:rPr>
          <w:rFonts w:ascii="黑体" w:eastAsia="黑体" w:hAnsi="黑体" w:cs="黑体" w:hint="eastAsia"/>
          <w:sz w:val="30"/>
          <w:szCs w:val="30"/>
          <w:lang w:val="zh-CN"/>
        </w:rPr>
        <w:id w:val="1119696734"/>
        <w:docPartObj>
          <w:docPartGallery w:val="Table of Contents"/>
          <w:docPartUnique/>
        </w:docPartObj>
      </w:sdtPr>
      <w:sdtEndPr>
        <w:rPr>
          <w:rFonts w:ascii="宋体" w:eastAsia="宋体" w:hAnsi="宋体" w:cs="宋体"/>
          <w:sz w:val="24"/>
          <w:szCs w:val="24"/>
        </w:rPr>
      </w:sdtEndPr>
      <w:sdtContent>
        <w:p w:rsidR="00A962F0" w14:paraId="75A115BD" w14:textId="77777777">
          <w:pPr>
            <w:pStyle w:val="TOC3"/>
            <w:tabs>
              <w:tab w:val="right" w:leader="dot" w:pos="9072"/>
            </w:tabs>
            <w:ind w:left="960"/>
          </w:pPr>
          <w:hyperlink w:anchor="_Toc25995" w:history="1">
            <w:r>
              <w:rPr>
                <w:rFonts w:ascii="宋体" w:hAnsi="宋体" w:cs="宋体" w:hint="eastAsia"/>
                <w:szCs w:val="30"/>
              </w:rPr>
              <w:t>3.3.2 太阳能光伏组件串并联数</w:t>
            </w:r>
            <w:r>
              <w:tab/>
            </w:r>
            <w:r>
              <w:fldChar w:fldCharType="begin"/>
            </w:r>
            <w:r>
              <w:instrText xml:space="preserve"> PAGEREF _Toc25995 \h </w:instrText>
            </w:r>
            <w:r>
              <w:fldChar w:fldCharType="separate"/>
            </w:r>
            <w:r>
              <w:t>15</w:t>
            </w:r>
            <w:r>
              <w:fldChar w:fldCharType="end"/>
            </w:r>
          </w:hyperlink>
        </w:p>
        <w:p w:rsidR="00A962F0" w14:paraId="3FCBEAA6" w14:textId="77777777">
          <w:pPr>
            <w:pStyle w:val="TOC3"/>
            <w:tabs>
              <w:tab w:val="right" w:leader="dot" w:pos="9072"/>
            </w:tabs>
            <w:ind w:left="960"/>
          </w:pPr>
          <w:hyperlink w:anchor="_Toc16960" w:history="1">
            <w:r>
              <w:rPr>
                <w:rFonts w:ascii="宋体" w:hAnsi="宋体" w:cs="宋体" w:hint="eastAsia"/>
                <w:szCs w:val="30"/>
              </w:rPr>
              <w:t>3.3.3 蓄电池的选型及计算</w:t>
            </w:r>
            <w:r>
              <w:tab/>
            </w:r>
            <w:r>
              <w:fldChar w:fldCharType="begin"/>
            </w:r>
            <w:r>
              <w:instrText xml:space="preserve"> PAGEREF _Toc16960 \h </w:instrText>
            </w:r>
            <w:r>
              <w:fldChar w:fldCharType="separate"/>
            </w:r>
            <w:r>
              <w:t>16</w:t>
            </w:r>
            <w:r>
              <w:fldChar w:fldCharType="end"/>
            </w:r>
          </w:hyperlink>
        </w:p>
        <w:p w:rsidR="00A962F0" w14:paraId="0CF5A6DE" w14:textId="77777777">
          <w:pPr>
            <w:pStyle w:val="TOC3"/>
            <w:tabs>
              <w:tab w:val="right" w:leader="dot" w:pos="9072"/>
            </w:tabs>
            <w:ind w:left="960"/>
          </w:pPr>
          <w:hyperlink w:anchor="_Toc26566" w:history="1">
            <w:r>
              <w:rPr>
                <w:rFonts w:ascii="宋体" w:hAnsi="宋体" w:cs="宋体" w:hint="eastAsia"/>
                <w:szCs w:val="30"/>
              </w:rPr>
              <w:t>3.3.4 汇流箱的选型</w:t>
            </w:r>
            <w:r>
              <w:tab/>
            </w:r>
            <w:r>
              <w:fldChar w:fldCharType="begin"/>
            </w:r>
            <w:r>
              <w:instrText xml:space="preserve"> PAGEREF _Toc26566 \h </w:instrText>
            </w:r>
            <w:r>
              <w:fldChar w:fldCharType="separate"/>
            </w:r>
            <w:r>
              <w:t>19</w:t>
            </w:r>
            <w:r>
              <w:fldChar w:fldCharType="end"/>
            </w:r>
          </w:hyperlink>
        </w:p>
        <w:p w:rsidR="00A962F0" w14:paraId="470F4DD7" w14:textId="77777777">
          <w:pPr>
            <w:pStyle w:val="TOC3"/>
            <w:tabs>
              <w:tab w:val="right" w:leader="dot" w:pos="9072"/>
            </w:tabs>
            <w:ind w:left="960"/>
          </w:pPr>
          <w:hyperlink w:anchor="_Toc3568" w:history="1">
            <w:r>
              <w:rPr>
                <w:rFonts w:ascii="宋体" w:hAnsi="宋体" w:cs="宋体" w:hint="eastAsia"/>
                <w:szCs w:val="30"/>
              </w:rPr>
              <w:t>3.3.5 逆变器的选型</w:t>
            </w:r>
            <w:r>
              <w:tab/>
            </w:r>
            <w:r>
              <w:fldChar w:fldCharType="begin"/>
            </w:r>
            <w:r>
              <w:instrText xml:space="preserve"> PAGEREF _Toc3568 \h </w:instrText>
            </w:r>
            <w:r>
              <w:fldChar w:fldCharType="separate"/>
            </w:r>
            <w:r>
              <w:t>20</w:t>
            </w:r>
            <w:r>
              <w:fldChar w:fldCharType="end"/>
            </w:r>
          </w:hyperlink>
        </w:p>
        <w:p w:rsidR="00A962F0" w14:paraId="312A1DFA" w14:textId="77777777">
          <w:pPr>
            <w:pStyle w:val="TOC2"/>
            <w:tabs>
              <w:tab w:val="right" w:leader="dot" w:pos="9072"/>
            </w:tabs>
            <w:ind w:left="480"/>
          </w:pPr>
          <w:hyperlink w:anchor="_Toc14895" w:history="1">
            <w:r>
              <w:rPr>
                <w:rFonts w:ascii="宋体" w:hAnsi="宋体" w:cs="宋体" w:hint="eastAsia"/>
                <w:szCs w:val="30"/>
              </w:rPr>
              <w:t>3.4 本章小结</w:t>
            </w:r>
            <w:r>
              <w:tab/>
            </w:r>
            <w:r>
              <w:fldChar w:fldCharType="begin"/>
            </w:r>
            <w:r>
              <w:instrText xml:space="preserve"> PAGEREF _Toc14895 \h </w:instrText>
            </w:r>
            <w:r>
              <w:fldChar w:fldCharType="separate"/>
            </w:r>
            <w:r>
              <w:t>21</w:t>
            </w:r>
            <w:r>
              <w:fldChar w:fldCharType="end"/>
            </w:r>
          </w:hyperlink>
        </w:p>
        <w:p w:rsidR="00A962F0" w14:paraId="37CCD6BD" w14:textId="77777777">
          <w:pPr>
            <w:pStyle w:val="TOC1"/>
            <w:tabs>
              <w:tab w:val="right" w:leader="dot" w:pos="9072"/>
            </w:tabs>
          </w:pPr>
          <w:hyperlink w:anchor="_Toc28781" w:history="1">
            <w:r>
              <w:rPr>
                <w:rFonts w:ascii="宋体" w:hAnsi="宋体" w:cs="宋体" w:hint="eastAsia"/>
                <w:szCs w:val="30"/>
              </w:rPr>
              <w:t>4 光伏发电系统的安装</w:t>
            </w:r>
            <w:r>
              <w:tab/>
            </w:r>
            <w:r>
              <w:fldChar w:fldCharType="begin"/>
            </w:r>
            <w:r>
              <w:instrText xml:space="preserve"> PAGEREF _Toc28781 \h </w:instrText>
            </w:r>
            <w:r>
              <w:fldChar w:fldCharType="separate"/>
            </w:r>
            <w:r>
              <w:t>22</w:t>
            </w:r>
            <w:r>
              <w:fldChar w:fldCharType="end"/>
            </w:r>
          </w:hyperlink>
        </w:p>
        <w:p w:rsidR="00A962F0" w14:paraId="4856DF1C" w14:textId="77777777">
          <w:pPr>
            <w:pStyle w:val="TOC2"/>
            <w:tabs>
              <w:tab w:val="right" w:leader="dot" w:pos="9072"/>
            </w:tabs>
            <w:ind w:left="480"/>
          </w:pPr>
          <w:hyperlink w:anchor="_Toc5937" w:history="1">
            <w:r>
              <w:rPr>
                <w:rFonts w:ascii="宋体" w:hAnsi="宋体" w:cs="宋体" w:hint="eastAsia"/>
                <w:szCs w:val="30"/>
              </w:rPr>
              <w:t>4.1 光伏组件的安装</w:t>
            </w:r>
            <w:r>
              <w:tab/>
            </w:r>
            <w:r>
              <w:fldChar w:fldCharType="begin"/>
            </w:r>
            <w:r>
              <w:instrText xml:space="preserve"> PAGEREF _Toc5937 \h </w:instrText>
            </w:r>
            <w:r>
              <w:fldChar w:fldCharType="separate"/>
            </w:r>
            <w:r>
              <w:t>22</w:t>
            </w:r>
            <w:r>
              <w:fldChar w:fldCharType="end"/>
            </w:r>
          </w:hyperlink>
        </w:p>
        <w:p w:rsidR="00A962F0" w14:paraId="47BA15D4" w14:textId="77777777">
          <w:pPr>
            <w:pStyle w:val="TOC3"/>
            <w:tabs>
              <w:tab w:val="right" w:leader="dot" w:pos="9072"/>
            </w:tabs>
            <w:ind w:left="960"/>
          </w:pPr>
          <w:hyperlink w:anchor="_Toc5920" w:history="1">
            <w:r>
              <w:rPr>
                <w:rFonts w:ascii="宋体" w:hAnsi="宋体" w:cs="宋体" w:hint="eastAsia"/>
                <w:szCs w:val="30"/>
              </w:rPr>
              <w:t>4.1.1 组件的安装倾角</w:t>
            </w:r>
            <w:r>
              <w:tab/>
            </w:r>
            <w:r>
              <w:fldChar w:fldCharType="begin"/>
            </w:r>
            <w:r>
              <w:instrText xml:space="preserve"> PAGEREF _Toc5920 \h </w:instrText>
            </w:r>
            <w:r>
              <w:fldChar w:fldCharType="separate"/>
            </w:r>
            <w:r>
              <w:t>22</w:t>
            </w:r>
            <w:r>
              <w:fldChar w:fldCharType="end"/>
            </w:r>
          </w:hyperlink>
        </w:p>
        <w:p w:rsidR="00A962F0" w14:paraId="48E44BFE" w14:textId="77777777">
          <w:pPr>
            <w:pStyle w:val="TOC3"/>
            <w:tabs>
              <w:tab w:val="right" w:leader="dot" w:pos="9072"/>
            </w:tabs>
            <w:ind w:left="960"/>
          </w:pPr>
          <w:hyperlink w:anchor="_Toc2195" w:history="1">
            <w:r>
              <w:rPr>
                <w:rFonts w:ascii="宋体" w:hAnsi="宋体" w:cs="宋体" w:hint="eastAsia"/>
                <w:szCs w:val="30"/>
              </w:rPr>
              <w:t>4.1.2 组件支架的选择</w:t>
            </w:r>
            <w:r>
              <w:tab/>
            </w:r>
            <w:r>
              <w:fldChar w:fldCharType="begin"/>
            </w:r>
            <w:r>
              <w:instrText xml:space="preserve"> PAGEREF _Toc2195 \h </w:instrText>
            </w:r>
            <w:r>
              <w:fldChar w:fldCharType="separate"/>
            </w:r>
            <w:r>
              <w:t>23</w:t>
            </w:r>
            <w:r>
              <w:fldChar w:fldCharType="end"/>
            </w:r>
          </w:hyperlink>
        </w:p>
        <w:p w:rsidR="00A962F0" w14:paraId="79443147" w14:textId="77777777">
          <w:pPr>
            <w:pStyle w:val="TOC3"/>
            <w:tabs>
              <w:tab w:val="right" w:leader="dot" w:pos="9072"/>
            </w:tabs>
            <w:ind w:left="960"/>
          </w:pPr>
          <w:hyperlink w:anchor="_Toc13994" w:history="1">
            <w:r>
              <w:rPr>
                <w:rFonts w:ascii="宋体" w:hAnsi="宋体" w:cs="宋体" w:hint="eastAsia"/>
                <w:szCs w:val="30"/>
              </w:rPr>
              <w:t>4.1.3 光伏组件平面布置</w:t>
            </w:r>
            <w:r>
              <w:tab/>
            </w:r>
            <w:r>
              <w:fldChar w:fldCharType="begin"/>
            </w:r>
            <w:r>
              <w:instrText xml:space="preserve"> PAGEREF _Toc13994 \h </w:instrText>
            </w:r>
            <w:r>
              <w:fldChar w:fldCharType="separate"/>
            </w:r>
            <w:r>
              <w:t>24</w:t>
            </w:r>
            <w:r>
              <w:fldChar w:fldCharType="end"/>
            </w:r>
          </w:hyperlink>
        </w:p>
        <w:p w:rsidR="00A962F0" w14:paraId="4823611C" w14:textId="77777777">
          <w:pPr>
            <w:pStyle w:val="TOC3"/>
            <w:tabs>
              <w:tab w:val="right" w:leader="dot" w:pos="9072"/>
            </w:tabs>
            <w:ind w:left="960"/>
          </w:pPr>
          <w:hyperlink w:anchor="_Toc25220" w:history="1">
            <w:r>
              <w:rPr>
                <w:rFonts w:ascii="宋体" w:hAnsi="宋体" w:cs="宋体" w:hint="eastAsia"/>
                <w:szCs w:val="30"/>
              </w:rPr>
              <w:t>4.1.4 系统接线图</w:t>
            </w:r>
            <w:r>
              <w:tab/>
            </w:r>
            <w:r>
              <w:fldChar w:fldCharType="begin"/>
            </w:r>
            <w:r>
              <w:instrText xml:space="preserve"> PAGEREF _Toc25220 \h </w:instrText>
            </w:r>
            <w:r>
              <w:fldChar w:fldCharType="separate"/>
            </w:r>
            <w:r>
              <w:t>25</w:t>
            </w:r>
            <w:r>
              <w:fldChar w:fldCharType="end"/>
            </w:r>
          </w:hyperlink>
        </w:p>
        <w:p w:rsidR="00A962F0" w14:paraId="105153CE" w14:textId="77777777">
          <w:pPr>
            <w:pStyle w:val="TOC3"/>
            <w:tabs>
              <w:tab w:val="right" w:leader="dot" w:pos="9072"/>
            </w:tabs>
            <w:ind w:left="960"/>
          </w:pPr>
          <w:hyperlink w:anchor="_Toc17483" w:history="1">
            <w:r>
              <w:rPr>
                <w:rFonts w:ascii="宋体" w:hAnsi="宋体" w:cs="宋体" w:hint="eastAsia"/>
                <w:szCs w:val="30"/>
              </w:rPr>
              <w:t>4.1.5 防雷保护</w:t>
            </w:r>
            <w:r>
              <w:tab/>
            </w:r>
            <w:r>
              <w:fldChar w:fldCharType="begin"/>
            </w:r>
            <w:r>
              <w:instrText xml:space="preserve"> PAGEREF _Toc17483 \h </w:instrText>
            </w:r>
            <w:r>
              <w:fldChar w:fldCharType="separate"/>
            </w:r>
            <w:r>
              <w:t>26</w:t>
            </w:r>
            <w:r>
              <w:fldChar w:fldCharType="end"/>
            </w:r>
          </w:hyperlink>
        </w:p>
        <w:p w:rsidR="00A962F0" w14:paraId="1B08B724" w14:textId="77777777">
          <w:pPr>
            <w:pStyle w:val="TOC2"/>
            <w:tabs>
              <w:tab w:val="right" w:leader="dot" w:pos="9072"/>
            </w:tabs>
            <w:ind w:left="480"/>
          </w:pPr>
          <w:hyperlink w:anchor="_Toc6116" w:history="1">
            <w:r>
              <w:rPr>
                <w:rFonts w:ascii="宋体" w:hAnsi="宋体" w:cs="宋体" w:hint="eastAsia"/>
                <w:szCs w:val="30"/>
              </w:rPr>
              <w:t>4.2 本章小结</w:t>
            </w:r>
            <w:r>
              <w:tab/>
            </w:r>
            <w:r>
              <w:fldChar w:fldCharType="begin"/>
            </w:r>
            <w:r>
              <w:instrText xml:space="preserve"> PAGEREF _Toc6116 \h </w:instrText>
            </w:r>
            <w:r>
              <w:fldChar w:fldCharType="separate"/>
            </w:r>
            <w:r>
              <w:t>27</w:t>
            </w:r>
            <w:r>
              <w:fldChar w:fldCharType="end"/>
            </w:r>
          </w:hyperlink>
        </w:p>
        <w:p w:rsidR="00A962F0" w14:paraId="3866A77C" w14:textId="77777777">
          <w:pPr>
            <w:pStyle w:val="TOC1"/>
            <w:tabs>
              <w:tab w:val="right" w:leader="dot" w:pos="9072"/>
            </w:tabs>
          </w:pPr>
          <w:hyperlink w:anchor="_Toc30586" w:history="1">
            <w:r>
              <w:rPr>
                <w:rFonts w:ascii="宋体" w:hAnsi="宋体" w:cs="宋体" w:hint="eastAsia"/>
                <w:szCs w:val="30"/>
              </w:rPr>
              <w:t>5 总结与展望</w:t>
            </w:r>
            <w:r>
              <w:tab/>
            </w:r>
            <w:r>
              <w:fldChar w:fldCharType="begin"/>
            </w:r>
            <w:r>
              <w:instrText xml:space="preserve"> PAGEREF _Toc30586 \h </w:instrText>
            </w:r>
            <w:r>
              <w:fldChar w:fldCharType="separate"/>
            </w:r>
            <w:r>
              <w:t>28</w:t>
            </w:r>
            <w:r>
              <w:fldChar w:fldCharType="end"/>
            </w:r>
          </w:hyperlink>
        </w:p>
        <w:p w:rsidR="00A962F0" w14:paraId="55341DDB" w14:textId="77777777">
          <w:pPr>
            <w:pStyle w:val="TOC2"/>
            <w:tabs>
              <w:tab w:val="right" w:leader="dot" w:pos="9072"/>
            </w:tabs>
            <w:ind w:left="480"/>
          </w:pPr>
          <w:hyperlink w:anchor="_Toc14852" w:history="1">
            <w:r>
              <w:rPr>
                <w:rFonts w:ascii="宋体" w:hAnsi="宋体" w:cs="宋体" w:hint="eastAsia"/>
                <w:szCs w:val="30"/>
              </w:rPr>
              <w:t>5.1 总结</w:t>
            </w:r>
            <w:r>
              <w:tab/>
            </w:r>
            <w:r>
              <w:fldChar w:fldCharType="begin"/>
            </w:r>
            <w:r>
              <w:instrText xml:space="preserve"> PAGEREF _Toc14852 \h </w:instrText>
            </w:r>
            <w:r>
              <w:fldChar w:fldCharType="separate"/>
            </w:r>
            <w:r>
              <w:t>28</w:t>
            </w:r>
            <w:r>
              <w:fldChar w:fldCharType="end"/>
            </w:r>
          </w:hyperlink>
        </w:p>
        <w:p w:rsidR="00A962F0" w14:paraId="4B6A4448" w14:textId="77777777">
          <w:pPr>
            <w:pStyle w:val="TOC2"/>
            <w:tabs>
              <w:tab w:val="right" w:leader="dot" w:pos="9072"/>
            </w:tabs>
            <w:ind w:left="480"/>
          </w:pPr>
          <w:hyperlink w:anchor="_Toc15668" w:history="1">
            <w:r>
              <w:rPr>
                <w:rFonts w:ascii="宋体" w:hAnsi="宋体" w:cs="宋体" w:hint="eastAsia"/>
                <w:szCs w:val="30"/>
              </w:rPr>
              <w:t>5.2 展望</w:t>
            </w:r>
            <w:r>
              <w:tab/>
            </w:r>
            <w:r>
              <w:fldChar w:fldCharType="begin"/>
            </w:r>
            <w:r>
              <w:instrText xml:space="preserve"> PAGEREF _Toc15668 \h </w:instrText>
            </w:r>
            <w:r>
              <w:fldChar w:fldCharType="separate"/>
            </w:r>
            <w:r>
              <w:t>28</w:t>
            </w:r>
            <w:r>
              <w:fldChar w:fldCharType="end"/>
            </w:r>
          </w:hyperlink>
        </w:p>
        <w:p w:rsidR="00A962F0" w14:paraId="46CA634F" w14:textId="77777777">
          <w:pPr>
            <w:pStyle w:val="TOC1"/>
            <w:tabs>
              <w:tab w:val="right" w:leader="dot" w:pos="9072"/>
            </w:tabs>
          </w:pPr>
          <w:hyperlink w:anchor="_Toc18223" w:history="1">
            <w:r>
              <w:rPr>
                <w:rFonts w:hint="eastAsia"/>
                <w:szCs w:val="30"/>
              </w:rPr>
              <w:t>参考文献</w:t>
            </w:r>
            <w:r>
              <w:tab/>
            </w:r>
            <w:r>
              <w:fldChar w:fldCharType="begin"/>
            </w:r>
            <w:r>
              <w:instrText xml:space="preserve"> PAGEREF _Toc18223 \h </w:instrText>
            </w:r>
            <w:r>
              <w:fldChar w:fldCharType="separate"/>
            </w:r>
            <w:r>
              <w:t>29</w:t>
            </w:r>
            <w:r>
              <w:fldChar w:fldCharType="end"/>
            </w:r>
          </w:hyperlink>
        </w:p>
        <w:p w:rsidR="00A962F0" w14:paraId="5D50AFC7" w14:textId="77777777">
          <w:pPr>
            <w:pStyle w:val="TOC1"/>
            <w:tabs>
              <w:tab w:val="right" w:leader="dot" w:pos="9072"/>
            </w:tabs>
          </w:pPr>
          <w:hyperlink w:anchor="_Toc21195" w:history="1">
            <w:r>
              <w:rPr>
                <w:rFonts w:hint="eastAsia"/>
                <w:szCs w:val="30"/>
              </w:rPr>
              <w:t>致</w:t>
            </w:r>
            <w:r>
              <w:rPr>
                <w:rFonts w:hint="eastAsia"/>
                <w:szCs w:val="30"/>
              </w:rPr>
              <w:t xml:space="preserve">   </w:t>
            </w:r>
            <w:r>
              <w:rPr>
                <w:rFonts w:hint="eastAsia"/>
                <w:szCs w:val="30"/>
              </w:rPr>
              <w:t>谢</w:t>
            </w:r>
            <w:r>
              <w:tab/>
            </w:r>
            <w:r>
              <w:fldChar w:fldCharType="begin"/>
            </w:r>
            <w:r>
              <w:instrText xml:space="preserve"> PAGEREF _Toc21195 \h </w:instrText>
            </w:r>
            <w:r>
              <w:fldChar w:fldCharType="separate"/>
            </w:r>
            <w:r>
              <w:t>30</w:t>
            </w:r>
            <w:r>
              <w:fldChar w:fldCharType="end"/>
            </w:r>
          </w:hyperlink>
        </w:p>
        <w:p w:rsidR="00A962F0" w14:paraId="7B745C93" w14:textId="77777777">
          <w:pPr>
            <w:adjustRightInd w:val="0"/>
            <w:snapToGrid w:val="0"/>
            <w:rPr>
              <w:rFonts w:ascii="宋体" w:hAnsi="宋体" w:cs="宋体"/>
            </w:rPr>
          </w:pPr>
          <w:r>
            <w:rPr>
              <w:rFonts w:ascii="宋体" w:hAnsi="宋体" w:cs="宋体" w:hint="eastAsia"/>
              <w:bCs/>
              <w:lang w:val="zh-CN"/>
            </w:rPr>
            <w:fldChar w:fldCharType="end"/>
          </w:r>
        </w:p>
      </w:sdtContent>
    </w:sdt>
    <w:p w:rsidR="00A962F0" w14:paraId="3A107A33" w14:textId="77777777">
      <w:pPr>
        <w:widowControl/>
        <w:autoSpaceDE/>
        <w:autoSpaceDN/>
        <w:adjustRightInd w:val="0"/>
        <w:snapToGrid w:val="0"/>
        <w:spacing w:line="240" w:lineRule="auto"/>
        <w:jc w:val="left"/>
        <w:rPr>
          <w:rFonts w:ascii="宋体" w:hAnsi="宋体" w:cs="宋体"/>
        </w:rPr>
      </w:pPr>
    </w:p>
    <w:p w:rsidR="00A962F0" w14:paraId="252CC7AD" w14:textId="77777777">
      <w:pPr>
        <w:pStyle w:val="Heading1"/>
        <w:adjustRightInd w:val="0"/>
        <w:snapToGrid w:val="0"/>
        <w:spacing w:before="0" w:beforeLines="0" w:after="220" w:afterLines="0"/>
        <w:jc w:val="left"/>
        <w:rPr>
          <w:rFonts w:ascii="宋体" w:eastAsia="宋体" w:hAnsi="宋体" w:cs="宋体"/>
          <w:sz w:val="24"/>
          <w:szCs w:val="24"/>
        </w:rPr>
        <w:sectPr w:rsidSect="00911FD7">
          <w:headerReference w:type="even" r:id="rId48"/>
          <w:headerReference w:type="default" r:id="rId49"/>
          <w:footerReference w:type="even" r:id="rId50"/>
          <w:footerReference w:type="default" r:id="rId51"/>
          <w:headerReference w:type="first" r:id="rId52"/>
          <w:footerReference w:type="first" r:id="rId53"/>
          <w:type w:val="nextPage"/>
          <w:pgSz w:w="11906" w:h="16838"/>
          <w:pgMar w:top="1984" w:right="1417" w:bottom="1417" w:left="1417" w:header="1417" w:footer="1134" w:gutter="0"/>
          <w:pgNumType w:fmt="upperRoman" w:start="7"/>
          <w:cols w:space="0"/>
          <w:titlePg w:val="0"/>
          <w:docGrid w:type="lines" w:linePitch="327"/>
        </w:sectPr>
      </w:pPr>
    </w:p>
    <w:p w:rsidR="00A962F0" w14:paraId="41F506D3" w14:textId="77777777">
      <w:pPr>
        <w:pStyle w:val="Heading1"/>
        <w:adjustRightInd w:val="0"/>
        <w:snapToGrid w:val="0"/>
        <w:spacing w:before="0" w:beforeLines="0" w:after="220" w:afterLines="0"/>
        <w:jc w:val="left"/>
        <w:rPr>
          <w:rFonts w:ascii="黑体" w:hAnsi="黑体" w:cs="黑体"/>
          <w:sz w:val="30"/>
          <w:szCs w:val="30"/>
        </w:rPr>
      </w:pPr>
      <w:bookmarkStart w:id="7" w:name="_Toc2307"/>
      <w:r>
        <w:rPr>
          <w:rFonts w:ascii="黑体" w:hAnsi="黑体" w:cs="黑体" w:hint="eastAsia"/>
          <w:sz w:val="30"/>
          <w:szCs w:val="30"/>
        </w:rPr>
        <w:t>1 绪论</w:t>
      </w:r>
      <w:bookmarkEnd w:id="1"/>
      <w:bookmarkEnd w:id="5"/>
      <w:bookmarkEnd w:id="7"/>
    </w:p>
    <w:p w:rsidR="00A962F0" w14:paraId="7013915C" w14:textId="77777777">
      <w:pPr>
        <w:pStyle w:val="Heading2"/>
        <w:adjustRightInd w:val="0"/>
        <w:snapToGrid w:val="0"/>
        <w:spacing w:before="163" w:after="0" w:afterLines="0"/>
        <w:jc w:val="left"/>
        <w:rPr>
          <w:rFonts w:ascii="黑体" w:hAnsi="黑体" w:cs="黑体"/>
          <w:szCs w:val="28"/>
        </w:rPr>
      </w:pPr>
      <w:bookmarkStart w:id="8" w:name="_Toc98442137"/>
      <w:bookmarkStart w:id="9" w:name="_Toc20034"/>
      <w:bookmarkStart w:id="10" w:name="_Toc24371"/>
      <w:bookmarkStart w:id="11" w:name="_Toc31473"/>
      <w:bookmarkStart w:id="12" w:name="_Toc10442"/>
      <w:bookmarkStart w:id="13" w:name="_Toc29288"/>
      <w:r>
        <w:rPr>
          <w:rFonts w:ascii="黑体" w:hAnsi="黑体" w:cs="黑体" w:hint="eastAsia"/>
          <w:szCs w:val="28"/>
        </w:rPr>
        <w:t>1.1 研究背景</w:t>
      </w:r>
      <w:bookmarkEnd w:id="8"/>
      <w:r>
        <w:rPr>
          <w:rFonts w:ascii="黑体" w:hAnsi="黑体" w:cs="黑体" w:hint="eastAsia"/>
          <w:szCs w:val="28"/>
        </w:rPr>
        <w:t>及意义</w:t>
      </w:r>
      <w:bookmarkEnd w:id="9"/>
      <w:bookmarkEnd w:id="10"/>
      <w:bookmarkEnd w:id="11"/>
      <w:bookmarkEnd w:id="12"/>
      <w:bookmarkEnd w:id="13"/>
    </w:p>
    <w:p w:rsidR="00A962F0" w14:paraId="39BC65EA" w14:textId="77777777">
      <w:pPr>
        <w:pStyle w:val="Heading3"/>
        <w:adjustRightInd w:val="0"/>
        <w:snapToGrid w:val="0"/>
        <w:spacing w:before="164" w:beforeLines="50" w:after="0" w:line="360" w:lineRule="auto"/>
        <w:rPr>
          <w:rFonts w:ascii="黑体" w:eastAsia="黑体" w:hAnsi="黑体" w:cs="黑体"/>
          <w:b w:val="0"/>
          <w:bCs/>
          <w:sz w:val="24"/>
        </w:rPr>
      </w:pPr>
      <w:bookmarkStart w:id="14" w:name="_Toc10347"/>
      <w:bookmarkStart w:id="15" w:name="_Toc3100"/>
      <w:bookmarkStart w:id="16" w:name="_Toc10836"/>
      <w:bookmarkStart w:id="17" w:name="_Toc20168"/>
      <w:bookmarkStart w:id="18" w:name="_Toc23692"/>
      <w:r>
        <w:rPr>
          <w:rFonts w:ascii="黑体" w:eastAsia="黑体" w:hAnsi="黑体" w:cs="黑体" w:hint="eastAsia"/>
          <w:b w:val="0"/>
          <w:bCs/>
          <w:sz w:val="24"/>
        </w:rPr>
        <w:t>1.1.1 研究背景</w:t>
      </w:r>
      <w:bookmarkEnd w:id="14"/>
      <w:bookmarkEnd w:id="15"/>
      <w:bookmarkEnd w:id="16"/>
      <w:bookmarkEnd w:id="17"/>
      <w:bookmarkEnd w:id="18"/>
    </w:p>
    <w:p w:rsidR="00A962F0" w14:paraId="0B9EA6A4"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能源是世界发展与进步最基本的动力，是人类赖以生存的基础。十八世纪六十年代工业革命以来，能源危机问题就已经出现。</w:t>
      </w:r>
      <w:r>
        <w:rPr>
          <w:rFonts w:hint="eastAsia"/>
        </w:rPr>
        <w:t>1913</w:t>
      </w:r>
      <w:r>
        <w:rPr>
          <w:rFonts w:cs="宋体" w:hint="eastAsia"/>
          <w:color w:val="000000" w:themeColor="text1"/>
        </w:rPr>
        <w:t>年，英国海军开始使用燃油替代传统的煤炭作为主要动力，当时作为英国海军上将丘吉尔提出“绝不能仅仅依赖一种石油、一种工艺、一个国家和一个油田”到目前为止这一理论仍然没有过时。随着人类不断的发展与进步，对能源的需求也在不断的增大，能源问题逐渐与政治、经济安全等问题产生紧密的联系。当我们在享受能源带来的一系列好处的同时也遇到了很多难以避免的能源安全问题，随着能源的不断减少、各个国家对于能源的争夺以及不断地开发使用所形成的环境污染</w:t>
      </w:r>
      <w:r>
        <w:rPr>
          <w:rFonts w:cs="宋体" w:hint="eastAsia"/>
          <w:color w:val="000000" w:themeColor="text1"/>
        </w:rPr>
        <w:t>跟破坏</w:t>
      </w:r>
      <w:r>
        <w:rPr>
          <w:rFonts w:cs="宋体" w:hint="eastAsia"/>
          <w:color w:val="000000" w:themeColor="text1"/>
        </w:rPr>
        <w:t>等各种问题严重的影响并且危险到了人类长治久安的发展。</w:t>
      </w:r>
    </w:p>
    <w:p w:rsidR="00A962F0" w14:paraId="606B92E1" w14:textId="77777777">
      <w:pPr>
        <w:widowControl/>
        <w:snapToGrid w:val="0"/>
        <w:spacing w:line="300" w:lineRule="auto"/>
        <w:jc w:val="left"/>
        <w:rPr>
          <w:rFonts w:cs="宋体"/>
          <w:color w:val="000000" w:themeColor="text1"/>
        </w:rPr>
      </w:pPr>
      <w:r>
        <w:rPr>
          <w:rFonts w:cs="宋体" w:hint="eastAsia"/>
          <w:color w:val="000000" w:themeColor="text1"/>
        </w:rPr>
        <w:t>但是地球上所储藏的一次性能源终究是有限的，根据已经勘测得到的数据，全球的石油差不多能开采</w:t>
      </w:r>
      <w:r>
        <w:rPr>
          <w:rFonts w:hint="eastAsia"/>
        </w:rPr>
        <w:t>50</w:t>
      </w:r>
      <w:r>
        <w:rPr>
          <w:rFonts w:cs="宋体" w:hint="eastAsia"/>
          <w:color w:val="000000" w:themeColor="text1"/>
        </w:rPr>
        <w:t>年、天然气差不多能开采</w:t>
      </w:r>
      <w:r>
        <w:rPr>
          <w:rFonts w:hint="eastAsia"/>
        </w:rPr>
        <w:t>70</w:t>
      </w:r>
      <w:r>
        <w:rPr>
          <w:rFonts w:cs="宋体" w:hint="eastAsia"/>
          <w:color w:val="000000" w:themeColor="text1"/>
        </w:rPr>
        <w:t>年、煤炭差不多可以开采</w:t>
      </w:r>
      <w:r>
        <w:rPr>
          <w:rFonts w:hint="eastAsia"/>
        </w:rPr>
        <w:t>260</w:t>
      </w:r>
      <w:r>
        <w:rPr>
          <w:rFonts w:cs="宋体" w:hint="eastAsia"/>
          <w:color w:val="000000" w:themeColor="text1"/>
        </w:rPr>
        <w:t>年、铀差不多能开采</w:t>
      </w:r>
      <w:r>
        <w:rPr>
          <w:rFonts w:cs="宋体" w:hint="eastAsia"/>
          <w:color w:val="000000" w:themeColor="text1"/>
        </w:rPr>
        <w:t>80</w:t>
      </w:r>
      <w:r>
        <w:rPr>
          <w:rFonts w:cs="宋体" w:hint="eastAsia"/>
          <w:color w:val="000000" w:themeColor="text1"/>
        </w:rPr>
        <w:t>年。同时根据权威机构统计数据，到</w:t>
      </w:r>
      <w:r>
        <w:rPr>
          <w:rFonts w:cs="宋体" w:hint="eastAsia"/>
          <w:color w:val="000000" w:themeColor="text1"/>
        </w:rPr>
        <w:t>2070</w:t>
      </w:r>
      <w:r>
        <w:rPr>
          <w:rFonts w:cs="宋体" w:hint="eastAsia"/>
          <w:color w:val="000000" w:themeColor="text1"/>
        </w:rPr>
        <w:t>年全球人口将达到</w:t>
      </w:r>
      <w:r>
        <w:rPr>
          <w:rFonts w:cs="宋体" w:hint="eastAsia"/>
          <w:color w:val="000000" w:themeColor="text1"/>
        </w:rPr>
        <w:t>100</w:t>
      </w:r>
      <w:r>
        <w:rPr>
          <w:rFonts w:ascii="宋体" w:hAnsi="宋体" w:cs="宋体" w:hint="eastAsia"/>
          <w:color w:val="000000" w:themeColor="text1"/>
          <w:kern w:val="0"/>
          <w:lang w:bidi="ar"/>
        </w:rPr>
        <w:t>-</w:t>
      </w:r>
      <w:r>
        <w:rPr>
          <w:rFonts w:cs="宋体" w:hint="eastAsia"/>
          <w:color w:val="000000" w:themeColor="text1"/>
        </w:rPr>
        <w:t>135</w:t>
      </w:r>
      <w:r>
        <w:rPr>
          <w:rFonts w:cs="宋体" w:hint="eastAsia"/>
          <w:color w:val="000000" w:themeColor="text1"/>
        </w:rPr>
        <w:t>亿，如果到时所有人的能源消费水平都能达到国家的人均水平，那个时候地球上主要的</w:t>
      </w:r>
      <w:r>
        <w:rPr>
          <w:rFonts w:cs="宋体" w:hint="eastAsia"/>
          <w:color w:val="000000" w:themeColor="text1"/>
        </w:rPr>
        <w:t>40</w:t>
      </w:r>
      <w:r>
        <w:rPr>
          <w:rFonts w:cs="宋体" w:hint="eastAsia"/>
          <w:color w:val="000000" w:themeColor="text1"/>
        </w:rPr>
        <w:t>种矿物中会有</w:t>
      </w:r>
      <w:r>
        <w:rPr>
          <w:rFonts w:cs="宋体" w:hint="eastAsia"/>
          <w:color w:val="000000" w:themeColor="text1"/>
        </w:rPr>
        <w:t>1/4</w:t>
      </w:r>
      <w:r>
        <w:rPr>
          <w:rFonts w:cs="宋体" w:hint="eastAsia"/>
          <w:color w:val="000000" w:themeColor="text1"/>
        </w:rPr>
        <w:t>在</w:t>
      </w:r>
      <w:r>
        <w:rPr>
          <w:rFonts w:cs="宋体" w:hint="eastAsia"/>
          <w:color w:val="000000" w:themeColor="text1"/>
        </w:rPr>
        <w:t>60</w:t>
      </w:r>
      <w:r>
        <w:rPr>
          <w:rFonts w:cs="宋体" w:hint="eastAsia"/>
          <w:color w:val="000000" w:themeColor="text1"/>
        </w:rPr>
        <w:t>年内用光，其中包括石油、天然气、煤炭和铀。因此一次性能源正面临即将枯竭的问题，这对于人类将是一个极大的考验。</w:t>
      </w:r>
    </w:p>
    <w:p w:rsidR="00A962F0" w14:paraId="19EEAF83"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太阳能作为一种庞大的新型清洁能源永远都不会出现能源危机的情况。它具有以下的优点：</w:t>
      </w:r>
      <w:r>
        <w:rPr>
          <w:rFonts w:cs="宋体" w:hint="eastAsia"/>
          <w:color w:val="000000" w:themeColor="text1"/>
        </w:rPr>
        <w:fldChar w:fldCharType="begin"/>
      </w:r>
      <w:r>
        <w:rPr>
          <w:rFonts w:cs="宋体" w:hint="eastAsia"/>
          <w:color w:val="000000" w:themeColor="text1"/>
        </w:rPr>
        <w:instrText xml:space="preserve"> = 1 \* GB3 \* MERGEFORMAT </w:instrText>
      </w:r>
      <w:r>
        <w:rPr>
          <w:rFonts w:cs="宋体" w:hint="eastAsia"/>
          <w:color w:val="000000" w:themeColor="text1"/>
        </w:rPr>
        <w:fldChar w:fldCharType="separate"/>
      </w:r>
      <w:r>
        <w:rPr>
          <w:rFonts w:cs="宋体" w:hint="eastAsia"/>
          <w:color w:val="000000" w:themeColor="text1"/>
        </w:rPr>
        <w:t>①</w:t>
      </w:r>
      <w:r>
        <w:rPr>
          <w:rFonts w:cs="宋体" w:hint="eastAsia"/>
          <w:color w:val="000000" w:themeColor="text1"/>
        </w:rPr>
        <w:fldChar w:fldCharType="end"/>
      </w:r>
      <w:r>
        <w:rPr>
          <w:rFonts w:cs="宋体" w:hint="eastAsia"/>
          <w:color w:val="000000" w:themeColor="text1"/>
        </w:rPr>
        <w:t>不存在会枯竭的问题；</w:t>
      </w:r>
      <w:r>
        <w:rPr>
          <w:rFonts w:cs="宋体" w:hint="eastAsia"/>
          <w:color w:val="000000" w:themeColor="text1"/>
        </w:rPr>
        <w:fldChar w:fldCharType="begin"/>
      </w:r>
      <w:r>
        <w:rPr>
          <w:rFonts w:cs="宋体" w:hint="eastAsia"/>
          <w:color w:val="000000" w:themeColor="text1"/>
        </w:rPr>
        <w:instrText xml:space="preserve"> = 2 \* GB3 \* MERGEFORMAT </w:instrText>
      </w:r>
      <w:r>
        <w:rPr>
          <w:rFonts w:cs="宋体" w:hint="eastAsia"/>
          <w:color w:val="000000" w:themeColor="text1"/>
        </w:rPr>
        <w:fldChar w:fldCharType="separate"/>
      </w:r>
      <w:r>
        <w:rPr>
          <w:rFonts w:cs="宋体" w:hint="eastAsia"/>
          <w:color w:val="000000" w:themeColor="text1"/>
        </w:rPr>
        <w:t>②</w:t>
      </w:r>
      <w:r>
        <w:rPr>
          <w:rFonts w:cs="宋体" w:hint="eastAsia"/>
          <w:color w:val="000000" w:themeColor="text1"/>
        </w:rPr>
        <w:fldChar w:fldCharType="end"/>
      </w:r>
      <w:r>
        <w:rPr>
          <w:rFonts w:cs="宋体" w:hint="eastAsia"/>
          <w:color w:val="000000" w:themeColor="text1"/>
        </w:rPr>
        <w:t>所得到的能源没有任何的污染（无公害）；</w:t>
      </w:r>
      <w:r>
        <w:rPr>
          <w:rFonts w:cs="宋体" w:hint="eastAsia"/>
          <w:color w:val="000000" w:themeColor="text1"/>
        </w:rPr>
        <w:fldChar w:fldCharType="begin"/>
      </w:r>
      <w:r>
        <w:rPr>
          <w:rFonts w:cs="宋体" w:hint="eastAsia"/>
          <w:color w:val="000000" w:themeColor="text1"/>
        </w:rPr>
        <w:instrText xml:space="preserve"> = 3 \* GB3 \* MERGEFORMAT </w:instrText>
      </w:r>
      <w:r>
        <w:rPr>
          <w:rFonts w:cs="宋体" w:hint="eastAsia"/>
          <w:color w:val="000000" w:themeColor="text1"/>
        </w:rPr>
        <w:fldChar w:fldCharType="separate"/>
      </w:r>
      <w:r>
        <w:rPr>
          <w:rFonts w:cs="宋体" w:hint="eastAsia"/>
          <w:color w:val="000000" w:themeColor="text1"/>
        </w:rPr>
        <w:t>③</w:t>
      </w:r>
      <w:r>
        <w:rPr>
          <w:rFonts w:cs="宋体" w:hint="eastAsia"/>
          <w:color w:val="000000" w:themeColor="text1"/>
        </w:rPr>
        <w:fldChar w:fldCharType="end"/>
      </w:r>
      <w:r>
        <w:rPr>
          <w:rFonts w:cs="宋体" w:hint="eastAsia"/>
          <w:color w:val="000000" w:themeColor="text1"/>
        </w:rPr>
        <w:t>不会受到地形的限制；</w:t>
      </w:r>
      <w:r>
        <w:rPr>
          <w:rFonts w:cs="宋体" w:hint="eastAsia"/>
          <w:color w:val="000000" w:themeColor="text1"/>
        </w:rPr>
        <w:fldChar w:fldCharType="begin"/>
      </w:r>
      <w:r>
        <w:rPr>
          <w:rFonts w:cs="宋体" w:hint="eastAsia"/>
          <w:color w:val="000000" w:themeColor="text1"/>
        </w:rPr>
        <w:instrText xml:space="preserve"> = 4 \* GB3 \* MERGEFORMAT </w:instrText>
      </w:r>
      <w:r>
        <w:rPr>
          <w:rFonts w:cs="宋体" w:hint="eastAsia"/>
          <w:color w:val="000000" w:themeColor="text1"/>
        </w:rPr>
        <w:fldChar w:fldCharType="separate"/>
      </w:r>
      <w:r>
        <w:rPr>
          <w:rFonts w:cs="宋体" w:hint="eastAsia"/>
          <w:color w:val="000000" w:themeColor="text1"/>
        </w:rPr>
        <w:t>④</w:t>
      </w:r>
      <w:r>
        <w:rPr>
          <w:rFonts w:cs="宋体" w:hint="eastAsia"/>
          <w:color w:val="000000" w:themeColor="text1"/>
        </w:rPr>
        <w:fldChar w:fldCharType="end"/>
      </w:r>
      <w:r>
        <w:rPr>
          <w:rFonts w:cs="宋体" w:hint="eastAsia"/>
          <w:color w:val="000000" w:themeColor="text1"/>
        </w:rPr>
        <w:t>可在需求地就近安装；</w:t>
      </w:r>
      <w:r>
        <w:rPr>
          <w:rFonts w:cs="宋体" w:hint="eastAsia"/>
          <w:color w:val="000000" w:themeColor="text1"/>
        </w:rPr>
        <w:fldChar w:fldCharType="begin"/>
      </w:r>
      <w:r>
        <w:rPr>
          <w:rFonts w:cs="宋体" w:hint="eastAsia"/>
          <w:color w:val="000000" w:themeColor="text1"/>
        </w:rPr>
        <w:instrText xml:space="preserve"> = 5 \* GB3 \* MERGEFORMAT </w:instrText>
      </w:r>
      <w:r>
        <w:rPr>
          <w:rFonts w:cs="宋体" w:hint="eastAsia"/>
          <w:color w:val="000000" w:themeColor="text1"/>
        </w:rPr>
        <w:fldChar w:fldCharType="separate"/>
      </w:r>
      <w:r>
        <w:rPr>
          <w:rFonts w:cs="宋体" w:hint="eastAsia"/>
          <w:color w:val="000000" w:themeColor="text1"/>
        </w:rPr>
        <w:t>⑤</w:t>
      </w:r>
      <w:r>
        <w:rPr>
          <w:rFonts w:cs="宋体" w:hint="eastAsia"/>
          <w:color w:val="000000" w:themeColor="text1"/>
        </w:rPr>
        <w:fldChar w:fldCharType="end"/>
      </w:r>
      <w:r>
        <w:rPr>
          <w:rFonts w:cs="宋体" w:hint="eastAsia"/>
          <w:color w:val="000000" w:themeColor="text1"/>
        </w:rPr>
        <w:t>所得到的能源比较优质；</w:t>
      </w:r>
      <w:r>
        <w:rPr>
          <w:rFonts w:cs="宋体" w:hint="eastAsia"/>
          <w:color w:val="000000" w:themeColor="text1"/>
        </w:rPr>
        <w:fldChar w:fldCharType="begin"/>
      </w:r>
      <w:r>
        <w:rPr>
          <w:rFonts w:cs="宋体" w:hint="eastAsia"/>
          <w:color w:val="000000" w:themeColor="text1"/>
        </w:rPr>
        <w:instrText xml:space="preserve"> = 6 \* GB3 \* MERGEFORMAT </w:instrText>
      </w:r>
      <w:r>
        <w:rPr>
          <w:rFonts w:cs="宋体" w:hint="eastAsia"/>
          <w:color w:val="000000" w:themeColor="text1"/>
        </w:rPr>
        <w:fldChar w:fldCharType="separate"/>
      </w:r>
      <w:r>
        <w:rPr>
          <w:rFonts w:cs="宋体" w:hint="eastAsia"/>
          <w:color w:val="000000" w:themeColor="text1"/>
        </w:rPr>
        <w:t>⑥</w:t>
      </w:r>
      <w:r>
        <w:rPr>
          <w:rFonts w:cs="宋体" w:hint="eastAsia"/>
          <w:color w:val="000000" w:themeColor="text1"/>
        </w:rPr>
        <w:fldChar w:fldCharType="end"/>
      </w:r>
      <w:r>
        <w:rPr>
          <w:rFonts w:cs="宋体" w:hint="eastAsia"/>
          <w:color w:val="000000" w:themeColor="text1"/>
        </w:rPr>
        <w:t>可以在短时间内获得；</w:t>
      </w:r>
      <w:r>
        <w:rPr>
          <w:rFonts w:cs="宋体" w:hint="eastAsia"/>
          <w:color w:val="000000" w:themeColor="text1"/>
        </w:rPr>
        <w:fldChar w:fldCharType="begin"/>
      </w:r>
      <w:r>
        <w:rPr>
          <w:rFonts w:cs="宋体" w:hint="eastAsia"/>
          <w:color w:val="000000" w:themeColor="text1"/>
        </w:rPr>
        <w:instrText xml:space="preserve"> = 7 \* GB3 \* MERGEFORMAT </w:instrText>
      </w:r>
      <w:r>
        <w:rPr>
          <w:rFonts w:cs="宋体" w:hint="eastAsia"/>
          <w:color w:val="000000" w:themeColor="text1"/>
        </w:rPr>
        <w:fldChar w:fldCharType="separate"/>
      </w:r>
      <w:r>
        <w:rPr>
          <w:rFonts w:cs="宋体" w:hint="eastAsia"/>
          <w:color w:val="000000" w:themeColor="text1"/>
        </w:rPr>
        <w:t>⑦</w:t>
      </w:r>
      <w:r>
        <w:rPr>
          <w:rFonts w:cs="宋体" w:hint="eastAsia"/>
          <w:color w:val="000000" w:themeColor="text1"/>
        </w:rPr>
        <w:fldChar w:fldCharType="end"/>
      </w:r>
      <w:r>
        <w:rPr>
          <w:rFonts w:cs="宋体" w:hint="eastAsia"/>
          <w:color w:val="000000" w:themeColor="text1"/>
        </w:rPr>
        <w:t>使用起来比较安全。不足之处：</w:t>
      </w:r>
      <w:r>
        <w:rPr>
          <w:rFonts w:cs="宋体" w:hint="eastAsia"/>
          <w:color w:val="000000" w:themeColor="text1"/>
        </w:rPr>
        <w:fldChar w:fldCharType="begin"/>
      </w:r>
      <w:r>
        <w:rPr>
          <w:rFonts w:cs="宋体" w:hint="eastAsia"/>
          <w:color w:val="000000" w:themeColor="text1"/>
        </w:rPr>
        <w:instrText xml:space="preserve"> = 1 \* GB3 \* MERGEFORMAT </w:instrText>
      </w:r>
      <w:r>
        <w:rPr>
          <w:rFonts w:cs="宋体" w:hint="eastAsia"/>
          <w:color w:val="000000" w:themeColor="text1"/>
        </w:rPr>
        <w:fldChar w:fldCharType="separate"/>
      </w:r>
      <w:r>
        <w:rPr>
          <w:rFonts w:cs="宋体" w:hint="eastAsia"/>
          <w:color w:val="000000" w:themeColor="text1"/>
        </w:rPr>
        <w:t>①</w:t>
      </w:r>
      <w:r>
        <w:rPr>
          <w:rFonts w:cs="宋体" w:hint="eastAsia"/>
          <w:color w:val="000000" w:themeColor="text1"/>
        </w:rPr>
        <w:fldChar w:fldCharType="end"/>
      </w:r>
      <w:r>
        <w:rPr>
          <w:rFonts w:cs="宋体" w:hint="eastAsia"/>
          <w:color w:val="000000" w:themeColor="text1"/>
        </w:rPr>
        <w:t>照射的能量分布密度会比较小，所以要占用比较大的土地面积；</w:t>
      </w:r>
      <w:r>
        <w:rPr>
          <w:rFonts w:cs="宋体" w:hint="eastAsia"/>
          <w:color w:val="000000" w:themeColor="text1"/>
        </w:rPr>
        <w:fldChar w:fldCharType="begin"/>
      </w:r>
      <w:r>
        <w:rPr>
          <w:rFonts w:cs="宋体" w:hint="eastAsia"/>
          <w:color w:val="000000" w:themeColor="text1"/>
        </w:rPr>
        <w:instrText xml:space="preserve"> = 2 \* GB3 \* MERGEFORMAT </w:instrText>
      </w:r>
      <w:r>
        <w:rPr>
          <w:rFonts w:cs="宋体" w:hint="eastAsia"/>
          <w:color w:val="000000" w:themeColor="text1"/>
        </w:rPr>
        <w:fldChar w:fldCharType="separate"/>
      </w:r>
      <w:r>
        <w:rPr>
          <w:rFonts w:cs="宋体" w:hint="eastAsia"/>
          <w:color w:val="000000" w:themeColor="text1"/>
        </w:rPr>
        <w:t>②</w:t>
      </w:r>
      <w:r>
        <w:rPr>
          <w:rFonts w:cs="宋体" w:hint="eastAsia"/>
          <w:color w:val="000000" w:themeColor="text1"/>
        </w:rPr>
        <w:fldChar w:fldCharType="end"/>
      </w:r>
      <w:r>
        <w:rPr>
          <w:rFonts w:cs="宋体" w:hint="eastAsia"/>
          <w:color w:val="000000" w:themeColor="text1"/>
        </w:rPr>
        <w:t>获得的能源与四季、昼夜及阴晴气象有关。但总的来说，利大于弊，作为一种及其庞大的清洁能源，由于其本身的巨大优势而受到很多国家的重视。</w:t>
      </w:r>
    </w:p>
    <w:p w:rsidR="00A962F0" w14:paraId="74CFEC09" w14:textId="77777777">
      <w:pPr>
        <w:adjustRightInd w:val="0"/>
        <w:snapToGrid w:val="0"/>
        <w:spacing w:line="300" w:lineRule="auto"/>
        <w:ind w:firstLine="480" w:firstLineChars="200"/>
        <w:rPr>
          <w:rFonts w:cs="宋体"/>
          <w:color w:val="000000" w:themeColor="text1"/>
        </w:rPr>
        <w:sectPr>
          <w:headerReference w:type="even" r:id="rId54"/>
          <w:headerReference w:type="default" r:id="rId55"/>
          <w:footerReference w:type="even" r:id="rId56"/>
          <w:footerReference w:type="default" r:id="rId57"/>
          <w:headerReference w:type="first" r:id="rId58"/>
          <w:footerReference w:type="first" r:id="rId59"/>
          <w:pgSz w:w="11906" w:h="16838"/>
          <w:pgMar w:top="1984" w:right="1417" w:bottom="1417" w:left="1417" w:header="1417" w:footer="1134" w:gutter="0"/>
          <w:pgNumType w:start="1"/>
          <w:cols w:space="0"/>
          <w:docGrid w:type="lines" w:linePitch="327"/>
        </w:sectPr>
      </w:pPr>
      <w:r>
        <w:rPr>
          <w:rFonts w:cs="宋体" w:hint="eastAsia"/>
          <w:color w:val="000000" w:themeColor="text1"/>
        </w:rPr>
        <w:t>目前我国农村民用建筑面积约为</w:t>
      </w:r>
      <w:r>
        <w:rPr>
          <w:rFonts w:cs="宋体" w:hint="eastAsia"/>
          <w:color w:val="000000" w:themeColor="text1"/>
        </w:rPr>
        <w:t>251</w:t>
      </w:r>
      <w:r>
        <w:rPr>
          <w:rFonts w:cs="宋体" w:hint="eastAsia"/>
          <w:color w:val="000000" w:themeColor="text1"/>
        </w:rPr>
        <w:t>亿平方米，大约占据全国的</w:t>
      </w:r>
      <w:r>
        <w:rPr>
          <w:rFonts w:cs="宋体" w:hint="eastAsia"/>
          <w:color w:val="000000" w:themeColor="text1"/>
        </w:rPr>
        <w:t>62%</w:t>
      </w:r>
      <w:r>
        <w:rPr>
          <w:rFonts w:cs="宋体" w:hint="eastAsia"/>
          <w:color w:val="000000" w:themeColor="text1"/>
        </w:rPr>
        <w:t>，由于农村人均收入增加，农村的生活水准日渐提高，农村的房屋住宅的建设也迎来了翻天覆地的变化。同样的随着国家对教育事业发展的重视，农村小学校园也发生了巨大改变，大部分乡村地区的小学均已为楼房建筑。然而由于乡村</w:t>
      </w:r>
      <w:r>
        <w:rPr>
          <w:rFonts w:cs="宋体" w:hint="eastAsia"/>
          <w:color w:val="000000" w:themeColor="text1"/>
        </w:rPr>
        <w:t>地区距到城镇</w:t>
      </w:r>
      <w:r>
        <w:rPr>
          <w:rFonts w:cs="宋体" w:hint="eastAsia"/>
          <w:color w:val="000000" w:themeColor="text1"/>
        </w:rPr>
        <w:t>距离较远，铺设热水管道难度大，无法对学校园区域进行技术相对成熟的热水系统供暖，因此大部分地区依然采用原始的火炉煤炭取暖。在这种传统的取暖方式下不仅每年冬季需要大量的煤炭能源作为火源，并且具有很大的安全隐患，本身小学合</w:t>
      </w:r>
      <w:r>
        <w:rPr>
          <w:rFonts w:cs="宋体" w:hint="eastAsia"/>
          <w:color w:val="000000" w:themeColor="text1"/>
        </w:rPr>
        <w:t>生安全</w:t>
      </w:r>
      <w:r>
        <w:rPr>
          <w:rFonts w:cs="宋体" w:hint="eastAsia"/>
          <w:color w:val="000000" w:themeColor="text1"/>
        </w:rPr>
        <w:t>意识不够强，在追逐打闹时容易形成烫伤、烧伤等危险情况。</w:t>
      </w:r>
    </w:p>
    <w:p w:rsidR="00A962F0" w14:paraId="679EFEFE"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因此，在我国北部寒冷地区进行太阳能采暖技术可以极大的避免以上问题，同时可以提高室内的舒适度，并且避免了极大的安全隐患，同时在经济上节省了很大的经费，对于我国在乡村小学教育中具有极其重大的意义。</w:t>
      </w:r>
    </w:p>
    <w:p w:rsidR="00A962F0" w14:paraId="59A93B80" w14:textId="77777777">
      <w:pPr>
        <w:pStyle w:val="Heading3"/>
        <w:adjustRightInd w:val="0"/>
        <w:snapToGrid w:val="0"/>
        <w:spacing w:before="164" w:beforeLines="50" w:after="0" w:line="360" w:lineRule="auto"/>
        <w:rPr>
          <w:rFonts w:ascii="黑体" w:eastAsia="黑体" w:hAnsi="黑体" w:cs="黑体"/>
          <w:b w:val="0"/>
          <w:bCs/>
          <w:sz w:val="24"/>
        </w:rPr>
      </w:pPr>
      <w:bookmarkStart w:id="19" w:name="_Toc24851"/>
      <w:bookmarkStart w:id="20" w:name="_Toc18738"/>
      <w:bookmarkStart w:id="21" w:name="_Toc25164"/>
      <w:bookmarkStart w:id="22" w:name="_Toc20704"/>
      <w:bookmarkStart w:id="23" w:name="_Toc3594"/>
      <w:r>
        <w:rPr>
          <w:rFonts w:ascii="黑体" w:eastAsia="黑体" w:hAnsi="黑体" w:cs="黑体" w:hint="eastAsia"/>
          <w:b w:val="0"/>
          <w:bCs/>
          <w:sz w:val="24"/>
        </w:rPr>
        <w:t>1.1.2 研究的意义</w:t>
      </w:r>
      <w:bookmarkEnd w:id="19"/>
      <w:bookmarkEnd w:id="20"/>
      <w:bookmarkEnd w:id="21"/>
      <w:bookmarkEnd w:id="22"/>
      <w:bookmarkEnd w:id="23"/>
    </w:p>
    <w:p w:rsidR="00A962F0" w14:paraId="4C5C868D"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我国是一个人口大国，进入</w:t>
      </w:r>
      <w:r>
        <w:rPr>
          <w:rFonts w:cs="宋体" w:hint="eastAsia"/>
          <w:color w:val="000000" w:themeColor="text1"/>
        </w:rPr>
        <w:t>21</w:t>
      </w:r>
      <w:r>
        <w:rPr>
          <w:rFonts w:cs="宋体" w:hint="eastAsia"/>
          <w:color w:val="000000" w:themeColor="text1"/>
        </w:rPr>
        <w:t>世纪以来随着人类生活质量的逐步提高，人们对能源的需求越来越大同时面临的能源危机问题也越来越严峻。根据我们国家所提出的可持续化发展战略，在未来发展的道路上我国所面临的能源问题将比想象中的更加严重。</w:t>
      </w:r>
    </w:p>
    <w:p w:rsidR="00A962F0" w14:paraId="14A29C07"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太阳能采暖技术，适合在我国西北部寒冷地区发展，太阳能资源丰富并且安装简单适用于乡村地区零散的建筑情况，不仅可以大幅度的减轻乡村地区能源紧张的问题，同时也摆脱了传统能源对环境的污染。在学校采用太阳能采暖系统，在改善供暖舒适度减少安全问题的同时也大大降低了经济损失。所以，在考虑到我国面临的如此严峻的能源危机状况下特别是西北农村寒冷地区，本课题的研究意义主要在于以下几点：</w:t>
      </w:r>
    </w:p>
    <w:p w:rsidR="00A962F0" w14:paraId="3D4872FD"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w:t>
      </w:r>
      <w:r>
        <w:rPr>
          <w:rFonts w:cs="宋体" w:hint="eastAsia"/>
          <w:color w:val="000000" w:themeColor="text1"/>
        </w:rPr>
        <w:t>1</w:t>
      </w:r>
      <w:r>
        <w:rPr>
          <w:rFonts w:cs="宋体" w:hint="eastAsia"/>
          <w:color w:val="000000" w:themeColor="text1"/>
        </w:rPr>
        <w:t>）可以最大限度的降低安全风险，提高学生的供暖</w:t>
      </w:r>
      <w:r>
        <w:rPr>
          <w:rFonts w:cs="宋体" w:hint="eastAsia"/>
          <w:color w:val="000000" w:themeColor="text1"/>
        </w:rPr>
        <w:t>舒适度跟稳定性</w:t>
      </w:r>
      <w:r>
        <w:rPr>
          <w:rFonts w:cs="宋体" w:hint="eastAsia"/>
          <w:color w:val="000000" w:themeColor="text1"/>
        </w:rPr>
        <w:t>；</w:t>
      </w:r>
    </w:p>
    <w:p w:rsidR="00A962F0" w14:paraId="1F702177"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w:t>
      </w:r>
      <w:r>
        <w:rPr>
          <w:rFonts w:cs="宋体" w:hint="eastAsia"/>
          <w:color w:val="000000" w:themeColor="text1"/>
        </w:rPr>
        <w:t>2</w:t>
      </w:r>
      <w:r>
        <w:rPr>
          <w:rFonts w:cs="宋体" w:hint="eastAsia"/>
          <w:color w:val="000000" w:themeColor="text1"/>
        </w:rPr>
        <w:t>）将光伏发电系统与建筑物相结合应用于乡村学校，树立工程范例；</w:t>
      </w:r>
    </w:p>
    <w:p w:rsidR="00A962F0" w14:paraId="2BC085A2"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w:t>
      </w:r>
      <w:r>
        <w:rPr>
          <w:rFonts w:cs="宋体" w:hint="eastAsia"/>
          <w:color w:val="000000" w:themeColor="text1"/>
        </w:rPr>
        <w:t>3</w:t>
      </w:r>
      <w:r>
        <w:rPr>
          <w:rFonts w:cs="宋体" w:hint="eastAsia"/>
          <w:color w:val="000000" w:themeColor="text1"/>
        </w:rPr>
        <w:t>）设计并研究新型太阳能光伏发电系统，并使用于新的用途；</w:t>
      </w:r>
    </w:p>
    <w:p w:rsidR="00A962F0" w14:paraId="13D3628F"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w:t>
      </w:r>
      <w:r>
        <w:rPr>
          <w:rFonts w:cs="宋体" w:hint="eastAsia"/>
          <w:color w:val="000000" w:themeColor="text1"/>
        </w:rPr>
        <w:t>4</w:t>
      </w:r>
      <w:r>
        <w:rPr>
          <w:rFonts w:cs="宋体" w:hint="eastAsia"/>
          <w:color w:val="000000" w:themeColor="text1"/>
        </w:rPr>
        <w:t>）可以对我国乃至全世界乡村学校供暖系统树立典范；</w:t>
      </w:r>
    </w:p>
    <w:p w:rsidR="00A962F0" w14:paraId="2F78BF19" w14:textId="77777777">
      <w:pPr>
        <w:pStyle w:val="Heading2"/>
        <w:adjustRightInd w:val="0"/>
        <w:snapToGrid w:val="0"/>
        <w:spacing w:before="163" w:after="0" w:afterLines="0"/>
        <w:jc w:val="left"/>
        <w:rPr>
          <w:rFonts w:ascii="黑体" w:hAnsi="黑体" w:cs="黑体"/>
          <w:szCs w:val="28"/>
        </w:rPr>
      </w:pPr>
      <w:bookmarkStart w:id="24" w:name="_Toc24570"/>
      <w:bookmarkStart w:id="25" w:name="_Toc24840"/>
      <w:bookmarkStart w:id="26" w:name="_Toc3363"/>
      <w:bookmarkStart w:id="27" w:name="_Toc10457"/>
      <w:bookmarkStart w:id="28" w:name="_Toc19730"/>
      <w:r>
        <w:rPr>
          <w:rFonts w:ascii="黑体" w:hAnsi="黑体" w:cs="黑体" w:hint="eastAsia"/>
          <w:szCs w:val="28"/>
        </w:rPr>
        <w:t>1.2 国内外发展趋势以及现状</w:t>
      </w:r>
      <w:bookmarkEnd w:id="24"/>
      <w:bookmarkEnd w:id="25"/>
      <w:bookmarkEnd w:id="26"/>
      <w:bookmarkEnd w:id="27"/>
      <w:bookmarkEnd w:id="28"/>
    </w:p>
    <w:p w:rsidR="00A962F0" w14:paraId="4647EFEF" w14:textId="77777777">
      <w:pPr>
        <w:pStyle w:val="Heading3"/>
        <w:adjustRightInd w:val="0"/>
        <w:snapToGrid w:val="0"/>
        <w:spacing w:before="164" w:beforeLines="50" w:after="0" w:line="360" w:lineRule="auto"/>
        <w:rPr>
          <w:rFonts w:ascii="黑体" w:eastAsia="黑体" w:hAnsi="黑体" w:cs="黑体"/>
          <w:b w:val="0"/>
          <w:bCs/>
          <w:sz w:val="24"/>
        </w:rPr>
      </w:pPr>
      <w:bookmarkStart w:id="29" w:name="_Toc1135"/>
      <w:bookmarkStart w:id="30" w:name="_Toc7081"/>
      <w:bookmarkStart w:id="31" w:name="_Toc12697"/>
      <w:bookmarkStart w:id="32" w:name="_Toc14056"/>
      <w:bookmarkStart w:id="33" w:name="_Toc10567"/>
      <w:r>
        <w:rPr>
          <w:rFonts w:ascii="黑体" w:eastAsia="黑体" w:hAnsi="黑体" w:cs="黑体" w:hint="eastAsia"/>
          <w:b w:val="0"/>
          <w:bCs/>
          <w:sz w:val="24"/>
        </w:rPr>
        <w:t>1.2.1 国内发展趋势以及现状</w:t>
      </w:r>
      <w:bookmarkEnd w:id="29"/>
      <w:bookmarkEnd w:id="30"/>
      <w:bookmarkEnd w:id="31"/>
      <w:bookmarkEnd w:id="32"/>
      <w:bookmarkEnd w:id="33"/>
    </w:p>
    <w:p w:rsidR="00A962F0" w14:paraId="50CC7319"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太阳能作为目前全球范围内的一种大新型能源主要有可持续发展、不污染环境，资源丰富等优点。因此，在我国太阳能发电技术得到了国家的大力支持，国家提出的“十</w:t>
      </w:r>
    </w:p>
    <w:p w:rsidR="00A962F0" w14:paraId="4E6866AA"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三五</w:t>
      </w:r>
      <w:r>
        <w:rPr>
          <w:rFonts w:cs="宋体" w:hint="eastAsia"/>
          <w:color w:val="000000" w:themeColor="text1"/>
        </w:rPr>
        <w:t>”</w:t>
      </w:r>
      <w:r>
        <w:rPr>
          <w:rFonts w:cs="宋体" w:hint="eastAsia"/>
          <w:color w:val="000000" w:themeColor="text1"/>
        </w:rPr>
        <w:t>规划中计划到</w:t>
      </w:r>
      <w:r>
        <w:rPr>
          <w:rFonts w:cs="宋体" w:hint="eastAsia"/>
          <w:color w:val="000000" w:themeColor="text1"/>
        </w:rPr>
        <w:t>2020</w:t>
      </w:r>
      <w:r>
        <w:rPr>
          <w:rFonts w:cs="宋体" w:hint="eastAsia"/>
          <w:color w:val="000000" w:themeColor="text1"/>
        </w:rPr>
        <w:t>年实现太阳能光伏发电装机容量达到</w:t>
      </w:r>
      <w:r>
        <w:rPr>
          <w:rFonts w:cs="宋体" w:hint="eastAsia"/>
          <w:color w:val="000000" w:themeColor="text1"/>
        </w:rPr>
        <w:t>1.05</w:t>
      </w:r>
      <w:r>
        <w:rPr>
          <w:rFonts w:cs="宋体" w:hint="eastAsia"/>
          <w:color w:val="000000" w:themeColor="text1"/>
        </w:rPr>
        <w:t>亿兆瓦，到</w:t>
      </w:r>
      <w:r>
        <w:rPr>
          <w:rFonts w:cs="宋体" w:hint="eastAsia"/>
          <w:color w:val="000000" w:themeColor="text1"/>
        </w:rPr>
        <w:t>2030</w:t>
      </w:r>
      <w:r>
        <w:rPr>
          <w:rFonts w:cs="宋体" w:hint="eastAsia"/>
          <w:color w:val="000000" w:themeColor="text1"/>
        </w:rPr>
        <w:t>年将达到</w:t>
      </w:r>
      <w:r>
        <w:rPr>
          <w:rFonts w:cs="宋体" w:hint="eastAsia"/>
          <w:color w:val="000000" w:themeColor="text1"/>
        </w:rPr>
        <w:t>2</w:t>
      </w:r>
      <w:r>
        <w:rPr>
          <w:rFonts w:cs="宋体" w:hint="eastAsia"/>
          <w:color w:val="000000" w:themeColor="text1"/>
        </w:rPr>
        <w:t>亿兆瓦的目标。与此同时政府鼓励民营企业大力发展太阳能发电技术并且在资金上予以补贴。目前国内几家生产太阳能电池片，太阳能组件的光伏龙头企业如；晶澳、晶科、隆基、阿特斯、东方日升等企业在国家的大力支持下，在国际光</w:t>
      </w:r>
      <w:r>
        <w:rPr>
          <w:rFonts w:cs="宋体" w:hint="eastAsia"/>
          <w:color w:val="000000" w:themeColor="text1"/>
        </w:rPr>
        <w:t>伏行业</w:t>
      </w:r>
      <w:r>
        <w:rPr>
          <w:rFonts w:cs="宋体" w:hint="eastAsia"/>
          <w:color w:val="000000" w:themeColor="text1"/>
        </w:rPr>
        <w:t>里都具有很大的影响力。</w:t>
      </w:r>
    </w:p>
    <w:p w:rsidR="00A962F0" w14:paraId="163766C5"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新疆、青海、甘肃作为我国太阳能资源最为丰富的几个省份，光伏电站、电厂的建设更是拥有得天独厚的优势，对于太阳能资源的利用也达到了空前的规模，同时在我国新疆、甘肃、山西等地区已经有几个超大国模的光伏电站。</w:t>
      </w:r>
    </w:p>
    <w:p w:rsidR="00A962F0" w14:paraId="666E5354" w14:textId="77777777">
      <w:pPr>
        <w:adjustRightInd w:val="0"/>
        <w:snapToGrid w:val="0"/>
        <w:spacing w:line="300" w:lineRule="auto"/>
        <w:ind w:firstLine="480" w:firstLineChars="200"/>
        <w:rPr>
          <w:rFonts w:cs="宋体"/>
          <w:color w:val="000000" w:themeColor="text1"/>
        </w:rPr>
        <w:sectPr>
          <w:headerReference w:type="even" r:id="rId60"/>
          <w:headerReference w:type="default" r:id="rId61"/>
          <w:footerReference w:type="even" r:id="rId62"/>
          <w:footerReference w:type="default" r:id="rId63"/>
          <w:headerReference w:type="first" r:id="rId64"/>
          <w:footerReference w:type="first" r:id="rId65"/>
          <w:type w:val="nextPage"/>
          <w:pgSz w:w="11906" w:h="16838"/>
          <w:pgMar w:top="1984" w:right="1417" w:bottom="1417" w:left="1417" w:header="1417" w:footer="1134" w:gutter="0"/>
          <w:pgNumType w:start="2"/>
          <w:cols w:space="0"/>
          <w:titlePg w:val="0"/>
          <w:docGrid w:type="lines" w:linePitch="327"/>
        </w:sectPr>
      </w:pPr>
      <w:r>
        <w:rPr>
          <w:rFonts w:cs="宋体" w:hint="eastAsia"/>
          <w:color w:val="000000" w:themeColor="text1"/>
        </w:rPr>
        <w:t>我国人口基数大发展新型能源是重中之重，地球表面每年所受到的太阳辐射量相当于将近</w:t>
      </w:r>
      <w:r>
        <w:rPr>
          <w:rFonts w:cs="宋体" w:hint="eastAsia"/>
          <w:color w:val="000000" w:themeColor="text1"/>
        </w:rPr>
        <w:t>140</w:t>
      </w:r>
      <w:r>
        <w:rPr>
          <w:rFonts w:cs="宋体" w:hint="eastAsia"/>
          <w:color w:val="000000" w:themeColor="text1"/>
        </w:rPr>
        <w:t>亿吨煤炭燃烧能量，并且据相关部门统计，全球范围内已探明可以开采的煤炭总量大约有</w:t>
      </w:r>
      <w:r>
        <w:rPr>
          <w:rFonts w:cs="宋体" w:hint="eastAsia"/>
          <w:color w:val="000000" w:themeColor="text1"/>
        </w:rPr>
        <w:t>16000</w:t>
      </w:r>
      <w:r>
        <w:rPr>
          <w:rFonts w:cs="宋体" w:hint="eastAsia"/>
          <w:color w:val="000000" w:themeColor="text1"/>
        </w:rPr>
        <w:t>亿吨，差不多能继续开采</w:t>
      </w:r>
      <w:r>
        <w:rPr>
          <w:rFonts w:cs="宋体" w:hint="eastAsia"/>
          <w:color w:val="000000" w:themeColor="text1"/>
        </w:rPr>
        <w:t>260</w:t>
      </w:r>
      <w:r>
        <w:rPr>
          <w:rFonts w:cs="宋体" w:hint="eastAsia"/>
          <w:color w:val="000000" w:themeColor="text1"/>
        </w:rPr>
        <w:t>年，全世界范围内可以开采的化石能源总量相当于</w:t>
      </w:r>
      <w:r>
        <w:rPr>
          <w:rFonts w:cs="宋体" w:hint="eastAsia"/>
          <w:color w:val="000000" w:themeColor="text1"/>
        </w:rPr>
        <w:t>34000</w:t>
      </w:r>
      <w:r>
        <w:rPr>
          <w:rFonts w:cs="宋体" w:hint="eastAsia"/>
          <w:color w:val="000000" w:themeColor="text1"/>
        </w:rPr>
        <w:t>亿吨煤炭。所以，在以后相当长一段时间里开发太阳能是我国解决能</w:t>
      </w:r>
    </w:p>
    <w:p w:rsidR="00A962F0"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源问题的重要手段之一。</w:t>
      </w:r>
    </w:p>
    <w:p w:rsidR="00A962F0" w14:paraId="317FAD76" w14:textId="77777777">
      <w:pPr>
        <w:pStyle w:val="Heading3"/>
        <w:adjustRightInd w:val="0"/>
        <w:snapToGrid w:val="0"/>
        <w:spacing w:before="164" w:beforeLines="50" w:after="0" w:line="360" w:lineRule="auto"/>
        <w:rPr>
          <w:rFonts w:ascii="黑体" w:eastAsia="黑体" w:hAnsi="黑体" w:cs="黑体"/>
          <w:b w:val="0"/>
          <w:bCs/>
          <w:sz w:val="24"/>
        </w:rPr>
      </w:pPr>
      <w:bookmarkStart w:id="34" w:name="_Toc22939"/>
      <w:bookmarkStart w:id="35" w:name="_Toc27722"/>
      <w:bookmarkStart w:id="36" w:name="_Toc15785"/>
      <w:bookmarkStart w:id="37" w:name="_Toc21367"/>
      <w:bookmarkStart w:id="38" w:name="_Toc9207"/>
      <w:r>
        <w:rPr>
          <w:rFonts w:ascii="黑体" w:eastAsia="黑体" w:hAnsi="黑体" w:cs="黑体" w:hint="eastAsia"/>
          <w:b w:val="0"/>
          <w:bCs/>
          <w:sz w:val="24"/>
        </w:rPr>
        <w:t>1.2.2 国外发展趋势以及现状</w:t>
      </w:r>
      <w:bookmarkEnd w:id="34"/>
      <w:bookmarkEnd w:id="35"/>
      <w:bookmarkEnd w:id="36"/>
      <w:bookmarkEnd w:id="37"/>
      <w:bookmarkEnd w:id="38"/>
    </w:p>
    <w:p w:rsidR="00A962F0" w14:paraId="0A2E4995"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近年来，随着经济的快速发展和人类科技的进步以及能源革命的引发，全球光伏发电引用技术的逐渐展开，光</w:t>
      </w:r>
      <w:r>
        <w:rPr>
          <w:rFonts w:cs="宋体" w:hint="eastAsia"/>
          <w:color w:val="000000" w:themeColor="text1"/>
        </w:rPr>
        <w:t>伏技术</w:t>
      </w:r>
      <w:r>
        <w:rPr>
          <w:rFonts w:cs="宋体" w:hint="eastAsia"/>
          <w:color w:val="000000" w:themeColor="text1"/>
        </w:rPr>
        <w:t>的发展使得电力的可再生能源利用率达到了前所未有的高度，这也是在经济与科技迅速发展之下的必然趋势。而欧洲发达国家于上个世纪</w:t>
      </w:r>
      <w:r>
        <w:rPr>
          <w:rFonts w:cs="宋体" w:hint="eastAsia"/>
          <w:color w:val="000000" w:themeColor="text1"/>
        </w:rPr>
        <w:t>90</w:t>
      </w:r>
      <w:r>
        <w:rPr>
          <w:rFonts w:cs="宋体" w:hint="eastAsia"/>
          <w:color w:val="000000" w:themeColor="text1"/>
        </w:rPr>
        <w:t>年代已经开始研究以光伏发电为基础的采暖系统，他们对于以光伏发电技术为基础实现采暖的技术到现在为止已经比较的成熟了，总的来说主要有以下三个方面；</w:t>
      </w:r>
    </w:p>
    <w:p w:rsidR="00A962F0" w14:paraId="2CC99812"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国外在光</w:t>
      </w:r>
      <w:r>
        <w:rPr>
          <w:rFonts w:cs="宋体" w:hint="eastAsia"/>
          <w:color w:val="000000" w:themeColor="text1"/>
        </w:rPr>
        <w:t>伏领域</w:t>
      </w:r>
      <w:r>
        <w:rPr>
          <w:rFonts w:cs="宋体" w:hint="eastAsia"/>
          <w:color w:val="000000" w:themeColor="text1"/>
        </w:rPr>
        <w:t>的技术已经取得了很大的进步，目前光</w:t>
      </w:r>
      <w:r>
        <w:rPr>
          <w:rFonts w:cs="宋体" w:hint="eastAsia"/>
          <w:color w:val="000000" w:themeColor="text1"/>
        </w:rPr>
        <w:t>伏领域</w:t>
      </w:r>
      <w:r>
        <w:rPr>
          <w:rFonts w:cs="宋体" w:hint="eastAsia"/>
          <w:color w:val="000000" w:themeColor="text1"/>
        </w:rPr>
        <w:t>主流技术主要包括太阳能光伏、柔性太阳能光伏、薄膜太阳能光伏、有机太阳能光</w:t>
      </w:r>
      <w:r>
        <w:rPr>
          <w:rFonts w:cs="宋体" w:hint="eastAsia"/>
          <w:color w:val="000000" w:themeColor="text1"/>
        </w:rPr>
        <w:t>伏以及</w:t>
      </w:r>
      <w:r>
        <w:rPr>
          <w:rFonts w:cs="宋体" w:hint="eastAsia"/>
          <w:color w:val="000000" w:themeColor="text1"/>
        </w:rPr>
        <w:t>太阳能电池等。这些技术都可以不同程度上提高光伏发电的效率，降低成本提高使用寿命，并且可以满足在不同环境下的技术需求。除此之外国外也在大力研究新型的光伏设备，不断地去提高光</w:t>
      </w:r>
      <w:r>
        <w:rPr>
          <w:rFonts w:cs="宋体" w:hint="eastAsia"/>
          <w:color w:val="000000" w:themeColor="text1"/>
        </w:rPr>
        <w:t>伏设备</w:t>
      </w:r>
      <w:r>
        <w:rPr>
          <w:rFonts w:cs="宋体" w:hint="eastAsia"/>
          <w:color w:val="000000" w:themeColor="text1"/>
        </w:rPr>
        <w:t>的可靠性和安全性，使之可以在更加复杂多样的环境下工作。</w:t>
      </w:r>
    </w:p>
    <w:p w:rsidR="00A962F0" w14:paraId="4CDBB431"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全球光</w:t>
      </w:r>
      <w:r>
        <w:rPr>
          <w:rFonts w:cs="宋体" w:hint="eastAsia"/>
          <w:color w:val="000000" w:themeColor="text1"/>
        </w:rPr>
        <w:t>伏行业</w:t>
      </w:r>
      <w:r>
        <w:rPr>
          <w:rFonts w:cs="宋体" w:hint="eastAsia"/>
          <w:color w:val="000000" w:themeColor="text1"/>
        </w:rPr>
        <w:t>均在日益发展，许多国家政府部门也看到了光</w:t>
      </w:r>
      <w:r>
        <w:rPr>
          <w:rFonts w:cs="宋体" w:hint="eastAsia"/>
          <w:color w:val="000000" w:themeColor="text1"/>
        </w:rPr>
        <w:t>伏行业</w:t>
      </w:r>
      <w:r>
        <w:rPr>
          <w:rFonts w:cs="宋体" w:hint="eastAsia"/>
          <w:color w:val="000000" w:themeColor="text1"/>
        </w:rPr>
        <w:t>可观的前景以及迅猛的发展趋势，各个国家对本国内的光</w:t>
      </w:r>
      <w:r>
        <w:rPr>
          <w:rFonts w:cs="宋体" w:hint="eastAsia"/>
          <w:color w:val="000000" w:themeColor="text1"/>
        </w:rPr>
        <w:t>伏技术</w:t>
      </w:r>
      <w:r>
        <w:rPr>
          <w:rFonts w:cs="宋体" w:hint="eastAsia"/>
          <w:color w:val="000000" w:themeColor="text1"/>
        </w:rPr>
        <w:t>发展也是大力支持，为此也同样出席了很多补贴鼓励政策，而且随着互联网行业的高速发展也对光</w:t>
      </w:r>
      <w:r>
        <w:rPr>
          <w:rFonts w:cs="宋体" w:hint="eastAsia"/>
          <w:color w:val="000000" w:themeColor="text1"/>
        </w:rPr>
        <w:t>伏</w:t>
      </w:r>
      <w:r>
        <w:rPr>
          <w:rFonts w:cs="宋体" w:hint="eastAsia"/>
          <w:color w:val="000000" w:themeColor="text1"/>
        </w:rPr>
        <w:t>行业产生了巨大推动。</w:t>
      </w:r>
    </w:p>
    <w:p w:rsidR="00A962F0" w14:paraId="239CAAD9"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根据市场需求，国外正在大力推进全球规模的光伏发电建设，例如，美国、丹麦、印度、俄罗斯、法国等国家都在实施大规模的光伏发电计划，提高对太阳能资源更大的利用率。并且国外还推出了大量的税收政策，对光</w:t>
      </w:r>
      <w:r>
        <w:rPr>
          <w:rFonts w:cs="宋体" w:hint="eastAsia"/>
          <w:color w:val="000000" w:themeColor="text1"/>
        </w:rPr>
        <w:t>伏</w:t>
      </w:r>
      <w:r>
        <w:rPr>
          <w:rFonts w:cs="宋体" w:hint="eastAsia"/>
          <w:color w:val="000000" w:themeColor="text1"/>
        </w:rPr>
        <w:t>行业的发展起到了巨大推进作用。</w:t>
      </w:r>
    </w:p>
    <w:p w:rsidR="00A962F0" w14:paraId="4C5301A6"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总之，国外光</w:t>
      </w:r>
      <w:r>
        <w:rPr>
          <w:rFonts w:cs="宋体" w:hint="eastAsia"/>
          <w:color w:val="000000" w:themeColor="text1"/>
        </w:rPr>
        <w:t>伏行业</w:t>
      </w:r>
      <w:r>
        <w:rPr>
          <w:rFonts w:cs="宋体" w:hint="eastAsia"/>
          <w:color w:val="000000" w:themeColor="text1"/>
        </w:rPr>
        <w:t>发展相当快，随着诸多政策以及技术的发展使得光</w:t>
      </w:r>
      <w:r>
        <w:rPr>
          <w:rFonts w:cs="宋体" w:hint="eastAsia"/>
          <w:color w:val="000000" w:themeColor="text1"/>
        </w:rPr>
        <w:t>伏技术</w:t>
      </w:r>
      <w:r>
        <w:rPr>
          <w:rFonts w:cs="宋体" w:hint="eastAsia"/>
          <w:color w:val="000000" w:themeColor="text1"/>
        </w:rPr>
        <w:t>的发展得到了广泛的应用，在未来光</w:t>
      </w:r>
      <w:r>
        <w:rPr>
          <w:rFonts w:cs="宋体" w:hint="eastAsia"/>
          <w:color w:val="000000" w:themeColor="text1"/>
        </w:rPr>
        <w:t>伏技术</w:t>
      </w:r>
      <w:r>
        <w:rPr>
          <w:rFonts w:cs="宋体" w:hint="eastAsia"/>
          <w:color w:val="000000" w:themeColor="text1"/>
        </w:rPr>
        <w:t>会对人类产生越来越越多的清洁能源，使得我们的生活更加的舒适、便利。</w:t>
      </w:r>
    </w:p>
    <w:p w:rsidR="00A962F0" w14:paraId="27732DB3" w14:textId="77777777">
      <w:pPr>
        <w:rPr>
          <w:rFonts w:ascii="黑体" w:eastAsia="黑体" w:hAnsi="黑体" w:cs="黑体"/>
          <w:sz w:val="30"/>
          <w:szCs w:val="30"/>
        </w:rPr>
        <w:sectPr>
          <w:headerReference w:type="even" r:id="rId66"/>
          <w:headerReference w:type="default" r:id="rId67"/>
          <w:footerReference w:type="even" r:id="rId68"/>
          <w:footerReference w:type="default" r:id="rId69"/>
          <w:headerReference w:type="first" r:id="rId70"/>
          <w:footerReference w:type="first" r:id="rId71"/>
          <w:type w:val="nextPage"/>
          <w:pgSz w:w="11906" w:h="16838"/>
          <w:pgMar w:top="1984" w:right="1417" w:bottom="1417" w:left="1417" w:header="1417" w:footer="1134" w:gutter="0"/>
          <w:pgNumType w:start="3"/>
          <w:cols w:space="0"/>
          <w:titlePg w:val="0"/>
          <w:docGrid w:type="lines" w:linePitch="327"/>
        </w:sectPr>
      </w:pPr>
      <w:bookmarkStart w:id="39" w:name="_Toc31531"/>
      <w:bookmarkStart w:id="40" w:name="_Toc6687"/>
      <w:bookmarkStart w:id="41" w:name="_Toc28752"/>
      <w:bookmarkStart w:id="42" w:name="_Toc24625"/>
    </w:p>
    <w:p w:rsidR="00A962F0" w14:paraId="08ACF131" w14:textId="77777777">
      <w:pPr>
        <w:pStyle w:val="Heading1"/>
        <w:adjustRightInd w:val="0"/>
        <w:snapToGrid w:val="0"/>
        <w:spacing w:before="0" w:beforeLines="0" w:after="220" w:afterLines="0"/>
        <w:jc w:val="left"/>
        <w:rPr>
          <w:rFonts w:ascii="黑体" w:hAnsi="黑体" w:cs="黑体"/>
          <w:sz w:val="30"/>
          <w:szCs w:val="30"/>
        </w:rPr>
      </w:pPr>
      <w:bookmarkStart w:id="43" w:name="_Toc15974"/>
      <w:r>
        <w:rPr>
          <w:rFonts w:ascii="黑体" w:hAnsi="黑体" w:cs="黑体" w:hint="eastAsia"/>
          <w:sz w:val="30"/>
          <w:szCs w:val="30"/>
        </w:rPr>
        <w:t>2 天水地区太阳能资源分布利用以及供暖现状</w:t>
      </w:r>
      <w:bookmarkEnd w:id="43"/>
    </w:p>
    <w:p w:rsidR="00A962F0" w14:paraId="6DAD8B03" w14:textId="77777777">
      <w:pPr>
        <w:pStyle w:val="Heading2"/>
        <w:adjustRightInd w:val="0"/>
        <w:snapToGrid w:val="0"/>
        <w:spacing w:before="163" w:after="0" w:afterLines="0"/>
        <w:jc w:val="left"/>
        <w:rPr>
          <w:rFonts w:ascii="黑体" w:hAnsi="黑体" w:cs="黑体"/>
          <w:szCs w:val="28"/>
        </w:rPr>
      </w:pPr>
      <w:bookmarkStart w:id="44" w:name="_Toc32380"/>
      <w:r>
        <w:rPr>
          <w:rFonts w:ascii="黑体" w:hAnsi="黑体" w:cs="黑体" w:hint="eastAsia"/>
          <w:szCs w:val="28"/>
        </w:rPr>
        <w:t>2.1 我国太阳能分布情况</w:t>
      </w:r>
      <w:bookmarkEnd w:id="44"/>
    </w:p>
    <w:p w:rsidR="00A962F0" w14:paraId="35BAE45B"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从总体上来看我国高原地区的太阳能辐射量要远远大于平原地区的太阳能辐射量，而在我国西部的干旱地区太阳能</w:t>
      </w:r>
      <w:r>
        <w:rPr>
          <w:rFonts w:cs="宋体" w:hint="eastAsia"/>
          <w:color w:val="000000" w:themeColor="text1"/>
        </w:rPr>
        <w:t>幅射</w:t>
      </w:r>
      <w:r>
        <w:rPr>
          <w:rFonts w:cs="宋体" w:hint="eastAsia"/>
          <w:color w:val="000000" w:themeColor="text1"/>
        </w:rPr>
        <w:t>量要大于东部地区。而我国的青藏高原地区的太阳辐射总量最为庞大，每年的辐射量达到了惊人的将近</w:t>
      </w:r>
      <w:r>
        <w:rPr>
          <w:rFonts w:cs="宋体"/>
          <w:color w:val="000000" w:themeColor="text1"/>
        </w:rPr>
        <w:t>1900 kw/m²</w:t>
      </w:r>
      <w:r>
        <w:rPr>
          <w:rFonts w:cs="宋体" w:hint="eastAsia"/>
          <w:color w:val="000000" w:themeColor="text1"/>
        </w:rPr>
        <w:t>，并且其中一些地区甚至超过了</w:t>
      </w:r>
      <w:r>
        <w:rPr>
          <w:rFonts w:cs="宋体"/>
          <w:color w:val="000000" w:themeColor="text1"/>
        </w:rPr>
        <w:t>2000 kw/m²</w:t>
      </w:r>
      <w:r>
        <w:rPr>
          <w:rFonts w:cs="宋体" w:hint="eastAsia"/>
          <w:color w:val="000000" w:themeColor="text1"/>
        </w:rPr>
        <w:t>。盆地地区则相对的低一些，比如四川等地区年辐射量只有</w:t>
      </w:r>
      <w:r>
        <w:rPr>
          <w:rFonts w:cs="宋体"/>
          <w:color w:val="000000" w:themeColor="text1"/>
        </w:rPr>
        <w:t>900 kw/m²</w:t>
      </w:r>
      <w:r>
        <w:rPr>
          <w:rFonts w:cs="宋体" w:hint="eastAsia"/>
          <w:color w:val="000000" w:themeColor="text1"/>
        </w:rPr>
        <w:t>，我国太阳能资源分布大体情况如表</w:t>
      </w:r>
      <w:r>
        <w:rPr>
          <w:rFonts w:cs="宋体" w:hint="eastAsia"/>
          <w:color w:val="000000" w:themeColor="text1"/>
        </w:rPr>
        <w:t>2.1</w:t>
      </w:r>
      <w:r>
        <w:rPr>
          <w:rFonts w:cs="宋体" w:hint="eastAsia"/>
          <w:color w:val="000000" w:themeColor="text1"/>
        </w:rPr>
        <w:t>所示。</w:t>
      </w:r>
    </w:p>
    <w:p w:rsidR="00A962F0" w14:paraId="5DD7510C" w14:textId="77777777">
      <w:pPr>
        <w:adjustRightInd w:val="0"/>
        <w:snapToGrid w:val="0"/>
        <w:spacing w:line="300" w:lineRule="auto"/>
        <w:ind w:firstLine="480" w:firstLineChars="200"/>
        <w:rPr>
          <w:rFonts w:cs="宋体"/>
          <w:color w:val="000000" w:themeColor="text1"/>
        </w:rPr>
      </w:pPr>
    </w:p>
    <w:p w:rsidR="00A962F0" w14:paraId="284D18F8" w14:textId="77777777">
      <w:pPr>
        <w:adjustRightInd w:val="0"/>
        <w:spacing w:line="300" w:lineRule="auto"/>
        <w:ind w:firstLine="420" w:firstLineChars="200"/>
        <w:jc w:val="center"/>
        <w:rPr>
          <w:rFonts w:cs="宋体"/>
          <w:sz w:val="21"/>
          <w:szCs w:val="21"/>
        </w:rPr>
      </w:pPr>
      <w:r>
        <w:rPr>
          <w:rFonts w:cs="宋体" w:hint="eastAsia"/>
          <w:sz w:val="21"/>
          <w:szCs w:val="21"/>
        </w:rPr>
        <w:t>表</w:t>
      </w:r>
      <w:r>
        <w:rPr>
          <w:rFonts w:cs="宋体" w:hint="eastAsia"/>
          <w:sz w:val="21"/>
          <w:szCs w:val="21"/>
        </w:rPr>
        <w:t xml:space="preserve">2.1 </w:t>
      </w:r>
      <w:r>
        <w:rPr>
          <w:rFonts w:cs="宋体" w:hint="eastAsia"/>
          <w:sz w:val="21"/>
          <w:szCs w:val="21"/>
        </w:rPr>
        <w:t>我国太阳能分布表</w:t>
      </w:r>
    </w:p>
    <w:tbl>
      <w:tblPr>
        <w:tblStyle w:val="TableGrid0"/>
        <w:tblW w:w="8496" w:type="dxa"/>
        <w:jc w:val="center"/>
        <w:tblLook w:val="04A0"/>
      </w:tblPr>
      <w:tblGrid>
        <w:gridCol w:w="1271"/>
        <w:gridCol w:w="1512"/>
        <w:gridCol w:w="1512"/>
        <w:gridCol w:w="1511"/>
        <w:gridCol w:w="1051"/>
        <w:gridCol w:w="1639"/>
      </w:tblGrid>
      <w:tr w14:paraId="7C62FDEE" w14:textId="77777777">
        <w:tblPrEx>
          <w:tblW w:w="8496" w:type="dxa"/>
          <w:jc w:val="center"/>
          <w:tblLook w:val="04A0"/>
        </w:tblPrEx>
        <w:trPr>
          <w:trHeight w:val="601"/>
          <w:jc w:val="center"/>
        </w:trPr>
        <w:tc>
          <w:tcPr>
            <w:tcW w:w="1271" w:type="dxa"/>
            <w:vAlign w:val="center"/>
          </w:tcPr>
          <w:p w:rsidR="00A962F0" w14:paraId="30C3B33E" w14:textId="77777777">
            <w:pPr>
              <w:adjustRightInd w:val="0"/>
              <w:jc w:val="center"/>
              <w:rPr>
                <w:rFonts w:cs="宋体"/>
                <w:color w:val="000000"/>
              </w:rPr>
            </w:pPr>
            <w:r>
              <w:rPr>
                <w:rFonts w:cs="宋体" w:hint="eastAsia"/>
                <w:sz w:val="21"/>
                <w:szCs w:val="21"/>
              </w:rPr>
              <w:t>名称</w:t>
            </w:r>
          </w:p>
        </w:tc>
        <w:tc>
          <w:tcPr>
            <w:tcW w:w="1512" w:type="dxa"/>
            <w:vAlign w:val="center"/>
          </w:tcPr>
          <w:p w:rsidR="00A962F0" w14:paraId="5EC0207F" w14:textId="77777777">
            <w:pPr>
              <w:adjustRightInd w:val="0"/>
              <w:spacing w:line="240" w:lineRule="atLeast"/>
              <w:jc w:val="center"/>
              <w:rPr>
                <w:rFonts w:cs="宋体"/>
                <w:sz w:val="21"/>
                <w:szCs w:val="21"/>
              </w:rPr>
            </w:pPr>
            <w:r>
              <w:rPr>
                <w:rFonts w:cs="宋体" w:hint="eastAsia"/>
                <w:sz w:val="21"/>
                <w:szCs w:val="21"/>
              </w:rPr>
              <w:t>年总量（</w:t>
            </w:r>
            <w:r>
              <w:rPr>
                <w:rFonts w:cs="宋体" w:hint="eastAsia"/>
                <w:sz w:val="21"/>
                <w:szCs w:val="21"/>
              </w:rPr>
              <w:t>MJ/</w:t>
            </w:r>
            <w:r>
              <w:rPr>
                <w:rFonts w:cs="宋体" w:hint="eastAsia"/>
                <w:sz w:val="21"/>
                <w:szCs w:val="21"/>
              </w:rPr>
              <w:t>㎡）</w:t>
            </w:r>
          </w:p>
        </w:tc>
        <w:tc>
          <w:tcPr>
            <w:tcW w:w="1512" w:type="dxa"/>
            <w:vAlign w:val="center"/>
          </w:tcPr>
          <w:p w:rsidR="00A962F0" w14:paraId="0BAB9336" w14:textId="77777777">
            <w:pPr>
              <w:adjustRightInd w:val="0"/>
              <w:spacing w:line="240" w:lineRule="atLeast"/>
              <w:jc w:val="center"/>
              <w:rPr>
                <w:rFonts w:cs="宋体"/>
                <w:sz w:val="21"/>
                <w:szCs w:val="21"/>
              </w:rPr>
            </w:pPr>
            <w:r>
              <w:rPr>
                <w:rFonts w:cs="宋体" w:hint="eastAsia"/>
                <w:sz w:val="21"/>
                <w:szCs w:val="21"/>
              </w:rPr>
              <w:t>总量</w:t>
            </w:r>
          </w:p>
          <w:p w:rsidR="00A962F0" w14:paraId="503B47BF" w14:textId="77777777">
            <w:pPr>
              <w:adjustRightInd w:val="0"/>
              <w:spacing w:line="240" w:lineRule="atLeast"/>
              <w:jc w:val="center"/>
              <w:rPr>
                <w:rFonts w:cs="宋体"/>
                <w:sz w:val="21"/>
                <w:szCs w:val="21"/>
              </w:rPr>
            </w:pPr>
            <w:r>
              <w:rPr>
                <w:rFonts w:cs="宋体" w:hint="eastAsia"/>
                <w:sz w:val="21"/>
                <w:szCs w:val="21"/>
              </w:rPr>
              <w:t>（</w:t>
            </w:r>
            <w:r>
              <w:rPr>
                <w:rFonts w:cs="宋体" w:hint="eastAsia"/>
                <w:sz w:val="21"/>
                <w:szCs w:val="21"/>
              </w:rPr>
              <w:t>kw/</w:t>
            </w:r>
            <w:r>
              <w:rPr>
                <w:rFonts w:cs="宋体" w:hint="eastAsia"/>
                <w:sz w:val="21"/>
                <w:szCs w:val="21"/>
              </w:rPr>
              <w:t>㎡）</w:t>
            </w:r>
          </w:p>
        </w:tc>
        <w:tc>
          <w:tcPr>
            <w:tcW w:w="1511" w:type="dxa"/>
            <w:vAlign w:val="center"/>
          </w:tcPr>
          <w:p w:rsidR="00A962F0" w14:paraId="0D3C4F05" w14:textId="77777777">
            <w:pPr>
              <w:adjustRightInd w:val="0"/>
              <w:spacing w:line="240" w:lineRule="atLeast"/>
              <w:jc w:val="center"/>
              <w:rPr>
                <w:rFonts w:cs="宋体"/>
                <w:sz w:val="21"/>
                <w:szCs w:val="21"/>
              </w:rPr>
            </w:pPr>
            <w:r>
              <w:rPr>
                <w:rFonts w:cs="宋体" w:hint="eastAsia"/>
                <w:sz w:val="21"/>
                <w:szCs w:val="21"/>
              </w:rPr>
              <w:t>年平均辐射度（</w:t>
            </w:r>
            <w:r>
              <w:rPr>
                <w:rFonts w:cs="宋体" w:hint="eastAsia"/>
                <w:sz w:val="21"/>
                <w:szCs w:val="21"/>
              </w:rPr>
              <w:t>W/</w:t>
            </w:r>
            <w:r>
              <w:rPr>
                <w:rFonts w:cs="宋体" w:hint="eastAsia"/>
                <w:sz w:val="21"/>
                <w:szCs w:val="21"/>
              </w:rPr>
              <w:t>㎡）</w:t>
            </w:r>
          </w:p>
        </w:tc>
        <w:tc>
          <w:tcPr>
            <w:tcW w:w="1051" w:type="dxa"/>
            <w:vAlign w:val="center"/>
          </w:tcPr>
          <w:p w:rsidR="00A962F0" w14:paraId="5DB0241E" w14:textId="77777777">
            <w:pPr>
              <w:adjustRightInd w:val="0"/>
              <w:spacing w:line="240" w:lineRule="atLeast"/>
              <w:jc w:val="center"/>
              <w:rPr>
                <w:rFonts w:cs="宋体"/>
                <w:sz w:val="21"/>
                <w:szCs w:val="21"/>
              </w:rPr>
            </w:pPr>
            <w:r>
              <w:rPr>
                <w:rFonts w:cs="宋体" w:hint="eastAsia"/>
                <w:sz w:val="21"/>
                <w:szCs w:val="21"/>
              </w:rPr>
              <w:t>占国土面积（</w:t>
            </w:r>
            <w:r>
              <w:rPr>
                <w:rFonts w:cs="宋体" w:hint="eastAsia"/>
                <w:sz w:val="21"/>
                <w:szCs w:val="21"/>
              </w:rPr>
              <w:t>%</w:t>
            </w:r>
            <w:r>
              <w:rPr>
                <w:rFonts w:cs="宋体" w:hint="eastAsia"/>
                <w:sz w:val="21"/>
                <w:szCs w:val="21"/>
              </w:rPr>
              <w:t>）</w:t>
            </w:r>
          </w:p>
        </w:tc>
        <w:tc>
          <w:tcPr>
            <w:tcW w:w="1639" w:type="dxa"/>
            <w:vAlign w:val="center"/>
          </w:tcPr>
          <w:p w:rsidR="00A962F0" w14:paraId="496680AB" w14:textId="77777777">
            <w:pPr>
              <w:adjustRightInd w:val="0"/>
              <w:spacing w:line="240" w:lineRule="atLeast"/>
              <w:jc w:val="center"/>
              <w:rPr>
                <w:rFonts w:cs="宋体"/>
                <w:sz w:val="21"/>
                <w:szCs w:val="21"/>
              </w:rPr>
            </w:pPr>
            <w:r>
              <w:rPr>
                <w:rFonts w:cs="宋体" w:hint="eastAsia"/>
                <w:sz w:val="21"/>
                <w:szCs w:val="21"/>
              </w:rPr>
              <w:t>主要地区</w:t>
            </w:r>
          </w:p>
        </w:tc>
      </w:tr>
      <w:tr w14:paraId="53777FC9" w14:textId="77777777">
        <w:tblPrEx>
          <w:tblW w:w="8496" w:type="dxa"/>
          <w:jc w:val="center"/>
          <w:tblLook w:val="04A0"/>
        </w:tblPrEx>
        <w:trPr>
          <w:trHeight w:val="2330"/>
          <w:jc w:val="center"/>
        </w:trPr>
        <w:tc>
          <w:tcPr>
            <w:tcW w:w="1271" w:type="dxa"/>
            <w:vAlign w:val="center"/>
          </w:tcPr>
          <w:p w:rsidR="00A962F0" w14:paraId="7CB47D2E" w14:textId="77777777">
            <w:pPr>
              <w:adjustRightInd w:val="0"/>
              <w:spacing w:line="240" w:lineRule="atLeast"/>
              <w:jc w:val="center"/>
              <w:rPr>
                <w:rFonts w:cs="宋体"/>
                <w:sz w:val="21"/>
                <w:szCs w:val="21"/>
              </w:rPr>
            </w:pPr>
            <w:r>
              <w:rPr>
                <w:rFonts w:cs="宋体" w:hint="eastAsia"/>
                <w:sz w:val="21"/>
                <w:szCs w:val="21"/>
              </w:rPr>
              <w:t>极</w:t>
            </w:r>
            <w:r>
              <w:rPr>
                <w:rFonts w:cs="宋体" w:hint="eastAsia"/>
                <w:sz w:val="21"/>
                <w:szCs w:val="21"/>
              </w:rPr>
              <w:t>丰富带</w:t>
            </w:r>
          </w:p>
        </w:tc>
        <w:tc>
          <w:tcPr>
            <w:tcW w:w="1512" w:type="dxa"/>
            <w:vAlign w:val="center"/>
          </w:tcPr>
          <w:p w:rsidR="00A962F0" w14:paraId="3333594E" w14:textId="77777777">
            <w:pPr>
              <w:adjustRightInd w:val="0"/>
              <w:spacing w:line="240" w:lineRule="atLeast"/>
              <w:jc w:val="center"/>
              <w:rPr>
                <w:rFonts w:cs="宋体"/>
                <w:sz w:val="21"/>
                <w:szCs w:val="21"/>
              </w:rPr>
            </w:pPr>
            <w:r>
              <w:rPr>
                <w:rFonts w:cs="宋体" w:hint="eastAsia"/>
                <w:sz w:val="21"/>
                <w:szCs w:val="21"/>
              </w:rPr>
              <w:t>≥</w:t>
            </w:r>
            <w:r>
              <w:rPr>
                <w:rFonts w:cs="宋体" w:hint="eastAsia"/>
                <w:sz w:val="21"/>
                <w:szCs w:val="21"/>
              </w:rPr>
              <w:t>6300</w:t>
            </w:r>
          </w:p>
        </w:tc>
        <w:tc>
          <w:tcPr>
            <w:tcW w:w="1512" w:type="dxa"/>
            <w:vAlign w:val="center"/>
          </w:tcPr>
          <w:p w:rsidR="00A962F0" w14:paraId="53F5C819" w14:textId="77777777">
            <w:pPr>
              <w:adjustRightInd w:val="0"/>
              <w:spacing w:line="240" w:lineRule="atLeast"/>
              <w:jc w:val="center"/>
              <w:rPr>
                <w:rFonts w:cs="宋体"/>
                <w:sz w:val="21"/>
                <w:szCs w:val="21"/>
              </w:rPr>
            </w:pPr>
            <w:r>
              <w:rPr>
                <w:rFonts w:cs="宋体" w:hint="eastAsia"/>
                <w:sz w:val="21"/>
                <w:szCs w:val="21"/>
              </w:rPr>
              <w:t>≥</w:t>
            </w:r>
            <w:r>
              <w:rPr>
                <w:rFonts w:cs="宋体" w:hint="eastAsia"/>
                <w:sz w:val="21"/>
                <w:szCs w:val="21"/>
              </w:rPr>
              <w:t>1750</w:t>
            </w:r>
          </w:p>
        </w:tc>
        <w:tc>
          <w:tcPr>
            <w:tcW w:w="1511" w:type="dxa"/>
            <w:vAlign w:val="center"/>
          </w:tcPr>
          <w:p w:rsidR="00A962F0" w14:paraId="170A3ADB" w14:textId="77777777">
            <w:pPr>
              <w:adjustRightInd w:val="0"/>
              <w:spacing w:line="240" w:lineRule="atLeast"/>
              <w:jc w:val="center"/>
              <w:rPr>
                <w:rFonts w:cs="宋体"/>
                <w:sz w:val="21"/>
                <w:szCs w:val="21"/>
              </w:rPr>
            </w:pPr>
            <w:r>
              <w:rPr>
                <w:rFonts w:cs="宋体" w:hint="eastAsia"/>
                <w:sz w:val="21"/>
                <w:szCs w:val="21"/>
              </w:rPr>
              <w:t>≥</w:t>
            </w:r>
            <w:r>
              <w:rPr>
                <w:rFonts w:cs="宋体" w:hint="eastAsia"/>
                <w:sz w:val="21"/>
                <w:szCs w:val="21"/>
              </w:rPr>
              <w:t>200</w:t>
            </w:r>
          </w:p>
        </w:tc>
        <w:tc>
          <w:tcPr>
            <w:tcW w:w="1051" w:type="dxa"/>
            <w:vAlign w:val="center"/>
          </w:tcPr>
          <w:p w:rsidR="00A962F0" w14:paraId="7E8099E1" w14:textId="77777777">
            <w:pPr>
              <w:adjustRightInd w:val="0"/>
              <w:spacing w:line="240" w:lineRule="atLeast"/>
              <w:jc w:val="center"/>
              <w:rPr>
                <w:rFonts w:cs="宋体"/>
                <w:sz w:val="21"/>
                <w:szCs w:val="21"/>
              </w:rPr>
            </w:pPr>
            <w:r>
              <w:rPr>
                <w:rFonts w:cs="宋体" w:hint="eastAsia"/>
                <w:sz w:val="21"/>
                <w:szCs w:val="21"/>
              </w:rPr>
              <w:t>大约</w:t>
            </w:r>
            <w:r>
              <w:rPr>
                <w:rFonts w:cs="宋体" w:hint="eastAsia"/>
                <w:sz w:val="21"/>
                <w:szCs w:val="21"/>
              </w:rPr>
              <w:t>23%</w:t>
            </w:r>
          </w:p>
        </w:tc>
        <w:tc>
          <w:tcPr>
            <w:tcW w:w="1639" w:type="dxa"/>
            <w:vAlign w:val="center"/>
          </w:tcPr>
          <w:p w:rsidR="00A962F0" w14:paraId="269C4107" w14:textId="77777777">
            <w:pPr>
              <w:adjustRightInd w:val="0"/>
              <w:spacing w:line="240" w:lineRule="atLeast"/>
              <w:jc w:val="center"/>
              <w:rPr>
                <w:rFonts w:cs="宋体"/>
                <w:sz w:val="21"/>
                <w:szCs w:val="21"/>
              </w:rPr>
            </w:pPr>
            <w:r>
              <w:rPr>
                <w:rFonts w:cs="宋体" w:hint="eastAsia"/>
                <w:sz w:val="21"/>
                <w:szCs w:val="21"/>
              </w:rPr>
              <w:t>西藏</w:t>
            </w:r>
            <w:r>
              <w:rPr>
                <w:rFonts w:cs="宋体" w:hint="eastAsia"/>
                <w:sz w:val="21"/>
                <w:szCs w:val="21"/>
              </w:rPr>
              <w:t>94</w:t>
            </w:r>
            <w:r>
              <w:rPr>
                <w:rFonts w:cs="宋体" w:hint="eastAsia"/>
                <w:sz w:val="21"/>
                <w:szCs w:val="21"/>
              </w:rPr>
              <w:t>°</w:t>
            </w:r>
            <w:r>
              <w:rPr>
                <w:rFonts w:cs="宋体" w:hint="eastAsia"/>
                <w:sz w:val="21"/>
                <w:szCs w:val="21"/>
              </w:rPr>
              <w:t>E</w:t>
            </w:r>
            <w:r>
              <w:rPr>
                <w:rFonts w:cs="宋体" w:hint="eastAsia"/>
                <w:sz w:val="21"/>
                <w:szCs w:val="21"/>
              </w:rPr>
              <w:t>以西大部分地区、新疆东部边缘地区、甘肃酒泉以西、青海</w:t>
            </w:r>
            <w:r>
              <w:rPr>
                <w:rFonts w:cs="宋体" w:hint="eastAsia"/>
                <w:sz w:val="21"/>
                <w:szCs w:val="21"/>
              </w:rPr>
              <w:t>100</w:t>
            </w:r>
            <w:r>
              <w:rPr>
                <w:rFonts w:cs="宋体" w:hint="eastAsia"/>
                <w:sz w:val="21"/>
                <w:szCs w:val="21"/>
              </w:rPr>
              <w:t>°</w:t>
            </w:r>
            <w:r>
              <w:rPr>
                <w:rFonts w:cs="宋体" w:hint="eastAsia"/>
                <w:sz w:val="21"/>
                <w:szCs w:val="21"/>
              </w:rPr>
              <w:t>E</w:t>
            </w:r>
            <w:r>
              <w:rPr>
                <w:rFonts w:cs="宋体" w:hint="eastAsia"/>
                <w:sz w:val="21"/>
                <w:szCs w:val="21"/>
              </w:rPr>
              <w:t>以西大部分地区、等</w:t>
            </w:r>
          </w:p>
        </w:tc>
      </w:tr>
      <w:tr w14:paraId="6458C623" w14:textId="77777777">
        <w:tblPrEx>
          <w:tblW w:w="8496" w:type="dxa"/>
          <w:jc w:val="center"/>
          <w:tblLook w:val="04A0"/>
        </w:tblPrEx>
        <w:trPr>
          <w:trHeight w:val="1752"/>
          <w:jc w:val="center"/>
        </w:trPr>
        <w:tc>
          <w:tcPr>
            <w:tcW w:w="1271" w:type="dxa"/>
            <w:vAlign w:val="center"/>
          </w:tcPr>
          <w:p w:rsidR="00A962F0" w14:paraId="2A6E1E7C" w14:textId="77777777">
            <w:pPr>
              <w:adjustRightInd w:val="0"/>
              <w:spacing w:line="240" w:lineRule="atLeast"/>
              <w:jc w:val="center"/>
              <w:rPr>
                <w:rFonts w:cs="宋体"/>
                <w:sz w:val="21"/>
                <w:szCs w:val="21"/>
              </w:rPr>
            </w:pPr>
            <w:r>
              <w:rPr>
                <w:rFonts w:cs="宋体" w:hint="eastAsia"/>
                <w:sz w:val="21"/>
                <w:szCs w:val="21"/>
              </w:rPr>
              <w:t>丰富带</w:t>
            </w:r>
          </w:p>
        </w:tc>
        <w:tc>
          <w:tcPr>
            <w:tcW w:w="1512" w:type="dxa"/>
            <w:vAlign w:val="center"/>
          </w:tcPr>
          <w:p w:rsidR="00A962F0" w14:paraId="5D943411" w14:textId="77777777">
            <w:pPr>
              <w:adjustRightInd w:val="0"/>
              <w:spacing w:line="240" w:lineRule="atLeast"/>
              <w:jc w:val="center"/>
              <w:rPr>
                <w:rFonts w:cs="宋体"/>
                <w:sz w:val="21"/>
                <w:szCs w:val="21"/>
              </w:rPr>
            </w:pPr>
            <w:r>
              <w:rPr>
                <w:rFonts w:cs="宋体" w:hint="eastAsia"/>
                <w:sz w:val="21"/>
                <w:szCs w:val="21"/>
              </w:rPr>
              <w:t>5040-6300</w:t>
            </w:r>
          </w:p>
        </w:tc>
        <w:tc>
          <w:tcPr>
            <w:tcW w:w="1512" w:type="dxa"/>
            <w:vAlign w:val="center"/>
          </w:tcPr>
          <w:p w:rsidR="00A962F0" w14:paraId="199E52C9" w14:textId="77777777">
            <w:pPr>
              <w:adjustRightInd w:val="0"/>
              <w:spacing w:line="240" w:lineRule="atLeast"/>
              <w:jc w:val="center"/>
              <w:rPr>
                <w:rFonts w:cs="宋体"/>
                <w:sz w:val="21"/>
                <w:szCs w:val="21"/>
              </w:rPr>
            </w:pPr>
            <w:r>
              <w:rPr>
                <w:rFonts w:cs="宋体" w:hint="eastAsia"/>
                <w:sz w:val="21"/>
                <w:szCs w:val="21"/>
              </w:rPr>
              <w:t>1400-1750</w:t>
            </w:r>
          </w:p>
        </w:tc>
        <w:tc>
          <w:tcPr>
            <w:tcW w:w="1511" w:type="dxa"/>
            <w:vAlign w:val="center"/>
          </w:tcPr>
          <w:p w:rsidR="00A962F0" w14:paraId="69DA9DFE" w14:textId="77777777">
            <w:pPr>
              <w:adjustRightInd w:val="0"/>
              <w:spacing w:line="240" w:lineRule="atLeast"/>
              <w:jc w:val="center"/>
              <w:rPr>
                <w:rFonts w:cs="宋体"/>
                <w:sz w:val="21"/>
                <w:szCs w:val="21"/>
              </w:rPr>
            </w:pPr>
            <w:r>
              <w:rPr>
                <w:rFonts w:cs="宋体" w:hint="eastAsia"/>
                <w:sz w:val="21"/>
                <w:szCs w:val="21"/>
              </w:rPr>
              <w:t>160-200</w:t>
            </w:r>
          </w:p>
        </w:tc>
        <w:tc>
          <w:tcPr>
            <w:tcW w:w="1051" w:type="dxa"/>
            <w:vAlign w:val="center"/>
          </w:tcPr>
          <w:p w:rsidR="00A962F0" w14:paraId="02EC033A" w14:textId="77777777">
            <w:pPr>
              <w:adjustRightInd w:val="0"/>
              <w:spacing w:line="240" w:lineRule="atLeast"/>
              <w:jc w:val="center"/>
              <w:rPr>
                <w:rFonts w:cs="宋体"/>
                <w:sz w:val="21"/>
                <w:szCs w:val="21"/>
              </w:rPr>
            </w:pPr>
            <w:r>
              <w:rPr>
                <w:rFonts w:cs="宋体" w:hint="eastAsia"/>
                <w:sz w:val="21"/>
                <w:szCs w:val="21"/>
              </w:rPr>
              <w:t>44%</w:t>
            </w:r>
          </w:p>
        </w:tc>
        <w:tc>
          <w:tcPr>
            <w:tcW w:w="1639" w:type="dxa"/>
            <w:vAlign w:val="center"/>
          </w:tcPr>
          <w:p w:rsidR="00A962F0" w14:paraId="33447567" w14:textId="77777777">
            <w:pPr>
              <w:adjustRightInd w:val="0"/>
              <w:spacing w:line="240" w:lineRule="atLeast"/>
              <w:jc w:val="center"/>
              <w:rPr>
                <w:rFonts w:cs="宋体"/>
                <w:sz w:val="21"/>
                <w:szCs w:val="21"/>
              </w:rPr>
            </w:pPr>
            <w:r>
              <w:rPr>
                <w:rFonts w:cs="宋体" w:hint="eastAsia"/>
                <w:sz w:val="21"/>
                <w:szCs w:val="21"/>
              </w:rPr>
              <w:t>新疆大部、内蒙额济纳旗以东大部、黑龙江西部、云南大部、海南等地区</w:t>
            </w:r>
          </w:p>
        </w:tc>
      </w:tr>
      <w:tr w14:paraId="166DD55C" w14:textId="77777777">
        <w:tblPrEx>
          <w:tblW w:w="8496" w:type="dxa"/>
          <w:jc w:val="center"/>
          <w:tblLook w:val="04A0"/>
        </w:tblPrEx>
        <w:trPr>
          <w:trHeight w:val="2068"/>
          <w:jc w:val="center"/>
        </w:trPr>
        <w:tc>
          <w:tcPr>
            <w:tcW w:w="1271" w:type="dxa"/>
            <w:vAlign w:val="center"/>
          </w:tcPr>
          <w:p w:rsidR="00A962F0" w14:paraId="3CB615C4" w14:textId="77777777">
            <w:pPr>
              <w:adjustRightInd w:val="0"/>
              <w:spacing w:line="240" w:lineRule="atLeast"/>
              <w:jc w:val="center"/>
              <w:rPr>
                <w:rFonts w:cs="宋体"/>
                <w:sz w:val="21"/>
                <w:szCs w:val="21"/>
              </w:rPr>
            </w:pPr>
            <w:r>
              <w:rPr>
                <w:rFonts w:cs="宋体" w:hint="eastAsia"/>
                <w:sz w:val="21"/>
                <w:szCs w:val="21"/>
              </w:rPr>
              <w:t>较</w:t>
            </w:r>
            <w:r>
              <w:rPr>
                <w:rFonts w:cs="宋体" w:hint="eastAsia"/>
                <w:sz w:val="21"/>
                <w:szCs w:val="21"/>
              </w:rPr>
              <w:t>丰富带</w:t>
            </w:r>
          </w:p>
        </w:tc>
        <w:tc>
          <w:tcPr>
            <w:tcW w:w="1512" w:type="dxa"/>
            <w:vAlign w:val="center"/>
          </w:tcPr>
          <w:p w:rsidR="00A962F0" w14:paraId="306DCD02" w14:textId="77777777">
            <w:pPr>
              <w:adjustRightInd w:val="0"/>
              <w:spacing w:line="240" w:lineRule="atLeast"/>
              <w:jc w:val="center"/>
              <w:rPr>
                <w:rFonts w:cs="宋体"/>
                <w:sz w:val="21"/>
                <w:szCs w:val="21"/>
              </w:rPr>
            </w:pPr>
            <w:r>
              <w:rPr>
                <w:rFonts w:cs="宋体" w:hint="eastAsia"/>
                <w:sz w:val="21"/>
                <w:szCs w:val="21"/>
              </w:rPr>
              <w:t>3780-5040</w:t>
            </w:r>
          </w:p>
        </w:tc>
        <w:tc>
          <w:tcPr>
            <w:tcW w:w="1512" w:type="dxa"/>
            <w:vAlign w:val="center"/>
          </w:tcPr>
          <w:p w:rsidR="00A962F0" w14:paraId="7F5E802B" w14:textId="77777777">
            <w:pPr>
              <w:adjustRightInd w:val="0"/>
              <w:spacing w:line="240" w:lineRule="atLeast"/>
              <w:jc w:val="center"/>
              <w:rPr>
                <w:rFonts w:cs="宋体"/>
                <w:sz w:val="21"/>
                <w:szCs w:val="21"/>
              </w:rPr>
            </w:pPr>
            <w:r>
              <w:rPr>
                <w:rFonts w:cs="宋体" w:hint="eastAsia"/>
                <w:sz w:val="21"/>
                <w:szCs w:val="21"/>
              </w:rPr>
              <w:t>1050-1400</w:t>
            </w:r>
          </w:p>
        </w:tc>
        <w:tc>
          <w:tcPr>
            <w:tcW w:w="1511" w:type="dxa"/>
            <w:vAlign w:val="center"/>
          </w:tcPr>
          <w:p w:rsidR="00A962F0" w14:paraId="6767E588" w14:textId="77777777">
            <w:pPr>
              <w:adjustRightInd w:val="0"/>
              <w:spacing w:line="240" w:lineRule="atLeast"/>
              <w:jc w:val="center"/>
              <w:rPr>
                <w:rFonts w:cs="宋体"/>
                <w:sz w:val="21"/>
                <w:szCs w:val="21"/>
              </w:rPr>
            </w:pPr>
            <w:r>
              <w:rPr>
                <w:rFonts w:cs="宋体" w:hint="eastAsia"/>
                <w:sz w:val="21"/>
                <w:szCs w:val="21"/>
              </w:rPr>
              <w:t>120-160</w:t>
            </w:r>
          </w:p>
        </w:tc>
        <w:tc>
          <w:tcPr>
            <w:tcW w:w="1051" w:type="dxa"/>
            <w:vAlign w:val="center"/>
          </w:tcPr>
          <w:p w:rsidR="00A962F0" w14:paraId="17DD929D" w14:textId="77777777">
            <w:pPr>
              <w:adjustRightInd w:val="0"/>
              <w:spacing w:line="240" w:lineRule="atLeast"/>
              <w:jc w:val="center"/>
              <w:rPr>
                <w:rFonts w:cs="宋体"/>
                <w:sz w:val="21"/>
                <w:szCs w:val="21"/>
              </w:rPr>
            </w:pPr>
            <w:r>
              <w:rPr>
                <w:rFonts w:cs="宋体" w:hint="eastAsia"/>
                <w:sz w:val="21"/>
                <w:szCs w:val="21"/>
              </w:rPr>
              <w:t>29.8%</w:t>
            </w:r>
          </w:p>
        </w:tc>
        <w:tc>
          <w:tcPr>
            <w:tcW w:w="1639" w:type="dxa"/>
            <w:vAlign w:val="center"/>
          </w:tcPr>
          <w:p w:rsidR="00A962F0" w14:paraId="2A4E3C58" w14:textId="77777777">
            <w:pPr>
              <w:adjustRightInd w:val="0"/>
              <w:spacing w:line="240" w:lineRule="atLeast"/>
              <w:jc w:val="center"/>
              <w:rPr>
                <w:rFonts w:cs="宋体"/>
                <w:sz w:val="21"/>
                <w:szCs w:val="21"/>
              </w:rPr>
            </w:pPr>
            <w:r>
              <w:rPr>
                <w:rFonts w:cs="宋体" w:hint="eastAsia"/>
                <w:sz w:val="21"/>
                <w:szCs w:val="21"/>
              </w:rPr>
              <w:t>蒙</w:t>
            </w:r>
            <w:r>
              <w:rPr>
                <w:rFonts w:cs="宋体" w:hint="eastAsia"/>
                <w:sz w:val="21"/>
                <w:szCs w:val="21"/>
              </w:rPr>
              <w:t>50</w:t>
            </w:r>
            <w:r>
              <w:rPr>
                <w:rFonts w:cs="宋体" w:hint="eastAsia"/>
                <w:sz w:val="21"/>
                <w:szCs w:val="21"/>
              </w:rPr>
              <w:t>°</w:t>
            </w:r>
            <w:r>
              <w:rPr>
                <w:rFonts w:cs="宋体" w:hint="eastAsia"/>
                <w:sz w:val="21"/>
                <w:szCs w:val="21"/>
              </w:rPr>
              <w:t>N</w:t>
            </w:r>
            <w:r>
              <w:rPr>
                <w:rFonts w:cs="宋体" w:hint="eastAsia"/>
                <w:sz w:val="21"/>
                <w:szCs w:val="21"/>
              </w:rPr>
              <w:t>以北、黑龙江大部、吉林中东部、辽宁中东部、山东中西部、浙江、安徽、江苏、河南等</w:t>
            </w:r>
          </w:p>
        </w:tc>
      </w:tr>
      <w:tr w14:paraId="50560BD1" w14:textId="77777777">
        <w:tblPrEx>
          <w:tblW w:w="8496" w:type="dxa"/>
          <w:jc w:val="center"/>
          <w:tblLook w:val="04A0"/>
        </w:tblPrEx>
        <w:trPr>
          <w:trHeight w:val="631"/>
          <w:jc w:val="center"/>
        </w:trPr>
        <w:tc>
          <w:tcPr>
            <w:tcW w:w="1271" w:type="dxa"/>
            <w:vAlign w:val="center"/>
          </w:tcPr>
          <w:p w:rsidR="00A962F0" w14:paraId="0E9EF8A6" w14:textId="77777777">
            <w:pPr>
              <w:adjustRightInd w:val="0"/>
              <w:spacing w:line="240" w:lineRule="atLeast"/>
              <w:jc w:val="center"/>
              <w:rPr>
                <w:rFonts w:cs="宋体"/>
                <w:sz w:val="21"/>
                <w:szCs w:val="21"/>
              </w:rPr>
            </w:pPr>
            <w:r>
              <w:rPr>
                <w:rFonts w:cs="宋体" w:hint="eastAsia"/>
                <w:sz w:val="21"/>
                <w:szCs w:val="21"/>
              </w:rPr>
              <w:t>其它地区</w:t>
            </w:r>
          </w:p>
        </w:tc>
        <w:tc>
          <w:tcPr>
            <w:tcW w:w="1512" w:type="dxa"/>
            <w:vAlign w:val="center"/>
          </w:tcPr>
          <w:p w:rsidR="00A962F0" w14:paraId="03B5C410" w14:textId="77777777">
            <w:pPr>
              <w:adjustRightInd w:val="0"/>
              <w:spacing w:line="240" w:lineRule="atLeast"/>
              <w:jc w:val="center"/>
              <w:rPr>
                <w:rFonts w:cs="宋体"/>
                <w:sz w:val="21"/>
                <w:szCs w:val="21"/>
              </w:rPr>
            </w:pPr>
            <w:r>
              <w:rPr>
                <w:rFonts w:cs="宋体" w:hint="eastAsia"/>
                <w:sz w:val="21"/>
                <w:szCs w:val="21"/>
              </w:rPr>
              <w:t>＜</w:t>
            </w:r>
            <w:r>
              <w:rPr>
                <w:rFonts w:cs="宋体" w:hint="eastAsia"/>
                <w:sz w:val="21"/>
                <w:szCs w:val="21"/>
              </w:rPr>
              <w:t>3780</w:t>
            </w:r>
          </w:p>
        </w:tc>
        <w:tc>
          <w:tcPr>
            <w:tcW w:w="1512" w:type="dxa"/>
            <w:vAlign w:val="center"/>
          </w:tcPr>
          <w:p w:rsidR="00A962F0" w14:paraId="6F2F3F6D" w14:textId="77777777">
            <w:pPr>
              <w:adjustRightInd w:val="0"/>
              <w:spacing w:line="240" w:lineRule="atLeast"/>
              <w:jc w:val="center"/>
              <w:rPr>
                <w:rFonts w:cs="宋体"/>
                <w:sz w:val="21"/>
                <w:szCs w:val="21"/>
              </w:rPr>
            </w:pPr>
            <w:r>
              <w:rPr>
                <w:rFonts w:cs="宋体" w:hint="eastAsia"/>
                <w:sz w:val="21"/>
                <w:szCs w:val="21"/>
              </w:rPr>
              <w:t>＜</w:t>
            </w:r>
            <w:r>
              <w:rPr>
                <w:rFonts w:cs="宋体" w:hint="eastAsia"/>
                <w:sz w:val="21"/>
                <w:szCs w:val="21"/>
              </w:rPr>
              <w:t>1050</w:t>
            </w:r>
          </w:p>
        </w:tc>
        <w:tc>
          <w:tcPr>
            <w:tcW w:w="1511" w:type="dxa"/>
            <w:vAlign w:val="center"/>
          </w:tcPr>
          <w:p w:rsidR="00A962F0" w14:paraId="02A1197C" w14:textId="77777777">
            <w:pPr>
              <w:adjustRightInd w:val="0"/>
              <w:spacing w:line="240" w:lineRule="atLeast"/>
              <w:jc w:val="center"/>
              <w:rPr>
                <w:rFonts w:cs="宋体"/>
                <w:sz w:val="21"/>
                <w:szCs w:val="21"/>
              </w:rPr>
            </w:pPr>
            <w:r>
              <w:rPr>
                <w:rFonts w:cs="宋体" w:hint="eastAsia"/>
                <w:sz w:val="21"/>
                <w:szCs w:val="21"/>
              </w:rPr>
              <w:t>&lt;120</w:t>
            </w:r>
          </w:p>
        </w:tc>
        <w:tc>
          <w:tcPr>
            <w:tcW w:w="1051" w:type="dxa"/>
            <w:vAlign w:val="center"/>
          </w:tcPr>
          <w:p w:rsidR="00A962F0" w14:paraId="795B5846" w14:textId="77777777">
            <w:pPr>
              <w:adjustRightInd w:val="0"/>
              <w:spacing w:line="240" w:lineRule="atLeast"/>
              <w:jc w:val="center"/>
              <w:rPr>
                <w:rFonts w:cs="宋体"/>
                <w:sz w:val="21"/>
                <w:szCs w:val="21"/>
              </w:rPr>
            </w:pPr>
            <w:r>
              <w:rPr>
                <w:rFonts w:cs="宋体" w:hint="eastAsia"/>
                <w:sz w:val="21"/>
                <w:szCs w:val="21"/>
              </w:rPr>
              <w:t>3.3%</w:t>
            </w:r>
          </w:p>
        </w:tc>
        <w:tc>
          <w:tcPr>
            <w:tcW w:w="1639" w:type="dxa"/>
            <w:vAlign w:val="center"/>
          </w:tcPr>
          <w:p w:rsidR="00A962F0" w14:paraId="40567868" w14:textId="77777777">
            <w:pPr>
              <w:adjustRightInd w:val="0"/>
              <w:spacing w:line="240" w:lineRule="atLeast"/>
              <w:jc w:val="center"/>
              <w:rPr>
                <w:rFonts w:cs="宋体"/>
                <w:sz w:val="21"/>
                <w:szCs w:val="21"/>
              </w:rPr>
            </w:pPr>
            <w:r>
              <w:rPr>
                <w:rFonts w:cs="宋体" w:hint="eastAsia"/>
                <w:sz w:val="21"/>
                <w:szCs w:val="21"/>
              </w:rPr>
              <w:t>四川东部、重庆大部、等</w:t>
            </w:r>
          </w:p>
        </w:tc>
      </w:tr>
    </w:tbl>
    <w:p w:rsidR="00A962F0" w14:paraId="10102932" w14:textId="77777777">
      <w:pPr>
        <w:adjustRightInd w:val="0"/>
        <w:snapToGrid w:val="0"/>
        <w:spacing w:line="300" w:lineRule="auto"/>
        <w:ind w:firstLine="480" w:firstLineChars="200"/>
        <w:rPr>
          <w:rFonts w:cs="宋体"/>
          <w:color w:val="000000" w:themeColor="text1"/>
        </w:rPr>
      </w:pPr>
    </w:p>
    <w:p w:rsidR="00A962F0" w14:paraId="57091597" w14:textId="77777777">
      <w:pPr>
        <w:pStyle w:val="Heading2"/>
        <w:adjustRightInd w:val="0"/>
        <w:snapToGrid w:val="0"/>
        <w:spacing w:before="163" w:after="0" w:afterLines="0"/>
        <w:jc w:val="left"/>
        <w:rPr>
          <w:rFonts w:ascii="黑体" w:hAnsi="黑体" w:cs="黑体"/>
          <w:szCs w:val="28"/>
        </w:rPr>
      </w:pPr>
      <w:bookmarkStart w:id="45" w:name="_Toc13161"/>
      <w:r>
        <w:rPr>
          <w:rFonts w:ascii="黑体" w:hAnsi="黑体" w:cs="黑体" w:hint="eastAsia"/>
          <w:szCs w:val="28"/>
        </w:rPr>
        <w:t>2.2 天水地区的</w:t>
      </w:r>
      <w:bookmarkEnd w:id="39"/>
      <w:bookmarkEnd w:id="40"/>
      <w:bookmarkEnd w:id="41"/>
      <w:bookmarkEnd w:id="42"/>
      <w:r>
        <w:rPr>
          <w:rFonts w:ascii="黑体" w:hAnsi="黑体" w:cs="黑体" w:hint="eastAsia"/>
          <w:szCs w:val="28"/>
        </w:rPr>
        <w:t>目前供暖现状</w:t>
      </w:r>
      <w:bookmarkEnd w:id="45"/>
    </w:p>
    <w:p w:rsidR="00A962F0" w14:paraId="128E2510" w14:textId="77777777">
      <w:pPr>
        <w:adjustRightInd w:val="0"/>
        <w:snapToGrid w:val="0"/>
        <w:spacing w:line="300" w:lineRule="auto"/>
        <w:ind w:firstLine="480" w:firstLineChars="200"/>
        <w:rPr>
          <w:rFonts w:cs="宋体"/>
          <w:color w:val="000000" w:themeColor="text1"/>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984" w:right="1417" w:bottom="1417" w:left="1417" w:header="1417" w:footer="1134" w:gutter="0"/>
          <w:pgNumType w:start="4"/>
          <w:cols w:space="0"/>
          <w:titlePg w:val="0"/>
          <w:docGrid w:type="lines" w:linePitch="327"/>
        </w:sectPr>
      </w:pPr>
      <w:r>
        <w:rPr>
          <w:rFonts w:cs="宋体" w:hint="eastAsia"/>
          <w:color w:val="000000" w:themeColor="text1"/>
        </w:rPr>
        <w:t>甘肃省的年太阳辐射总量是我们国家最为庞大的几个地区之一，而天水市位于甘肃</w:t>
      </w:r>
    </w:p>
    <w:p w:rsidR="00A962F0"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的东南方向，秦岭山脉的西段区域，海拔大约在</w:t>
      </w:r>
      <w:r>
        <w:rPr>
          <w:rFonts w:cs="宋体"/>
          <w:color w:val="000000" w:themeColor="text1"/>
        </w:rPr>
        <w:t>700m</w:t>
      </w:r>
      <w:r>
        <w:rPr>
          <w:rFonts w:cs="宋体" w:hint="eastAsia"/>
          <w:color w:val="000000" w:themeColor="text1"/>
        </w:rPr>
        <w:t>-</w:t>
      </w:r>
      <w:r>
        <w:rPr>
          <w:rFonts w:cs="宋体"/>
          <w:color w:val="000000" w:themeColor="text1"/>
        </w:rPr>
        <w:t>2100m</w:t>
      </w:r>
      <w:r>
        <w:rPr>
          <w:rFonts w:cs="宋体" w:hint="eastAsia"/>
          <w:color w:val="000000" w:themeColor="text1"/>
        </w:rPr>
        <w:t>之间。太阳能的资源非常的可观，年</w:t>
      </w:r>
      <w:r>
        <w:rPr>
          <w:rFonts w:cs="宋体" w:hint="eastAsia"/>
          <w:color w:val="000000" w:themeColor="text1"/>
        </w:rPr>
        <w:t>日照师</w:t>
      </w:r>
      <w:r>
        <w:rPr>
          <w:rFonts w:cs="宋体" w:hint="eastAsia"/>
          <w:color w:val="000000" w:themeColor="text1"/>
        </w:rPr>
        <w:t>时数达到了</w:t>
      </w:r>
      <w:r>
        <w:rPr>
          <w:rFonts w:cs="宋体" w:hint="eastAsia"/>
          <w:color w:val="000000" w:themeColor="text1"/>
        </w:rPr>
        <w:t>2100h</w:t>
      </w:r>
      <w:r>
        <w:rPr>
          <w:rFonts w:cs="宋体" w:hint="eastAsia"/>
          <w:color w:val="000000" w:themeColor="text1"/>
        </w:rPr>
        <w:t>，日照百分率在</w:t>
      </w:r>
      <w:r>
        <w:rPr>
          <w:rFonts w:cs="宋体"/>
          <w:color w:val="000000" w:themeColor="text1"/>
        </w:rPr>
        <w:t>46%—50%</w:t>
      </w:r>
      <w:r>
        <w:rPr>
          <w:rFonts w:cs="宋体" w:hint="eastAsia"/>
          <w:color w:val="000000" w:themeColor="text1"/>
        </w:rPr>
        <w:t>。夏天的时候太阳高度比较大，白天时间很长；属于温带大陆性气候，降水量少，晴天比较多，太阳光照时间长；地形以山地，高原为主，海拔高，空气稀薄，大气透明度高。天水市西部太阳能资源最为丰富；东部、东南部太阳能资源相对匮乏。</w:t>
      </w:r>
    </w:p>
    <w:p w:rsidR="00A962F0" w14:paraId="72309D2B"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随着我国对于光</w:t>
      </w:r>
      <w:r>
        <w:rPr>
          <w:rFonts w:cs="宋体" w:hint="eastAsia"/>
          <w:color w:val="000000" w:themeColor="text1"/>
        </w:rPr>
        <w:t>伏行业</w:t>
      </w:r>
      <w:r>
        <w:rPr>
          <w:rFonts w:cs="宋体" w:hint="eastAsia"/>
          <w:color w:val="000000" w:themeColor="text1"/>
        </w:rPr>
        <w:t>发展的重视以及补贴力度，天水市政府也高度重视对于光</w:t>
      </w:r>
      <w:r>
        <w:rPr>
          <w:rFonts w:cs="宋体" w:hint="eastAsia"/>
          <w:color w:val="000000" w:themeColor="text1"/>
        </w:rPr>
        <w:t>伏产业</w:t>
      </w:r>
      <w:r>
        <w:rPr>
          <w:rFonts w:cs="宋体" w:hint="eastAsia"/>
          <w:color w:val="000000" w:themeColor="text1"/>
        </w:rPr>
        <w:t>的发展并且利用优越的地理优势大力发展，近年来在政府的大力支持下天水市光</w:t>
      </w:r>
      <w:r>
        <w:rPr>
          <w:rFonts w:cs="宋体" w:hint="eastAsia"/>
          <w:color w:val="000000" w:themeColor="text1"/>
        </w:rPr>
        <w:t>伏产业</w:t>
      </w:r>
      <w:r>
        <w:rPr>
          <w:rFonts w:cs="宋体" w:hint="eastAsia"/>
          <w:color w:val="000000" w:themeColor="text1"/>
        </w:rPr>
        <w:t>发展已经取得了极大的成果。</w:t>
      </w:r>
    </w:p>
    <w:p w:rsidR="00A962F0" w14:paraId="4E0A69F7"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目前天水市主城区下辖的麦积、秦州两</w:t>
      </w:r>
      <w:r>
        <w:rPr>
          <w:rFonts w:cs="宋体" w:hint="eastAsia"/>
          <w:color w:val="000000" w:themeColor="text1"/>
        </w:rPr>
        <w:t>个</w:t>
      </w:r>
      <w:r>
        <w:rPr>
          <w:rFonts w:cs="宋体" w:hint="eastAsia"/>
          <w:color w:val="000000" w:themeColor="text1"/>
        </w:rPr>
        <w:t>区，甘谷、秦安、武山、清水、以及张家川回族自治县等五个县，主城区均采用传统的锅炉热水供暖，在冬季最低气温达到零下</w:t>
      </w:r>
      <w:r>
        <w:rPr>
          <w:rFonts w:cs="宋体" w:hint="eastAsia"/>
          <w:color w:val="000000" w:themeColor="text1"/>
        </w:rPr>
        <w:t>20</w:t>
      </w:r>
      <w:r>
        <w:rPr>
          <w:rFonts w:cs="宋体" w:hint="eastAsia"/>
          <w:color w:val="000000" w:themeColor="text1"/>
        </w:rPr>
        <w:t>度，经常出现暖气温度达不到预定温度且由于现代建筑楼层过高，居住在高层的住户会出现水压不足情况，而烧锅炉燃料仍然以煤炭为主，同时在乡村地区除少数大型单位之外均采用火炉取暖，包括大部分乡镇以及小学初中。以火炉取暖有非常大的安全隐患，由于火炉的密封性较差，全国每年煤烟中毒人数达</w:t>
      </w:r>
      <w:r>
        <w:rPr>
          <w:rFonts w:cs="宋体" w:hint="eastAsia"/>
          <w:color w:val="000000" w:themeColor="text1"/>
        </w:rPr>
        <w:t>1500</w:t>
      </w:r>
      <w:r>
        <w:rPr>
          <w:rFonts w:cs="宋体" w:hint="eastAsia"/>
          <w:color w:val="000000" w:themeColor="text1"/>
        </w:rPr>
        <w:t>人左右。煤炭燃烧的同时会产生大量的有毒气体容易造成二氧化碳中毒长此以往不仅资源消耗巨大而且会产生大量有害气体还会造成巨大的经济损失，据不完全统计天水市年用煤量达到了</w:t>
      </w:r>
      <w:r>
        <w:rPr>
          <w:rFonts w:cs="宋体" w:hint="eastAsia"/>
          <w:color w:val="000000" w:themeColor="text1"/>
        </w:rPr>
        <w:t>80</w:t>
      </w:r>
      <w:r>
        <w:rPr>
          <w:rFonts w:cs="宋体" w:hint="eastAsia"/>
          <w:color w:val="000000" w:themeColor="text1"/>
        </w:rPr>
        <w:t>万吨，近年来随着人类不断往大气层排放有害气体导致温室效应越来越严重。</w:t>
      </w:r>
    </w:p>
    <w:p w:rsidR="00A962F0" w14:paraId="008FFF94" w14:textId="77777777">
      <w:pPr>
        <w:pStyle w:val="Heading2"/>
        <w:adjustRightInd w:val="0"/>
        <w:snapToGrid w:val="0"/>
        <w:spacing w:before="163" w:after="0" w:afterLines="0"/>
        <w:jc w:val="left"/>
        <w:rPr>
          <w:rFonts w:ascii="黑体" w:hAnsi="黑体" w:cs="黑体"/>
          <w:szCs w:val="28"/>
        </w:rPr>
      </w:pPr>
      <w:bookmarkStart w:id="46" w:name="_Toc11209"/>
      <w:r>
        <w:rPr>
          <w:rFonts w:ascii="黑体" w:hAnsi="黑体" w:cs="黑体" w:hint="eastAsia"/>
          <w:szCs w:val="28"/>
        </w:rPr>
        <w:t>2.3 本设计的供暖系统</w:t>
      </w:r>
      <w:bookmarkEnd w:id="46"/>
    </w:p>
    <w:p w:rsidR="00A962F0" w14:paraId="2F4C71E3" w14:textId="77777777">
      <w:pPr>
        <w:pStyle w:val="Heading3"/>
        <w:adjustRightInd w:val="0"/>
        <w:snapToGrid w:val="0"/>
        <w:spacing w:before="164" w:beforeLines="50" w:after="0" w:line="360" w:lineRule="auto"/>
        <w:rPr>
          <w:rFonts w:ascii="黑体" w:eastAsia="黑体" w:hAnsi="黑体" w:cs="黑体"/>
          <w:b w:val="0"/>
          <w:bCs/>
          <w:sz w:val="24"/>
        </w:rPr>
      </w:pPr>
      <w:bookmarkStart w:id="47" w:name="_Toc22822"/>
      <w:r>
        <w:rPr>
          <w:rFonts w:ascii="黑体" w:eastAsia="黑体" w:hAnsi="黑体" w:cs="黑体" w:hint="eastAsia"/>
          <w:b w:val="0"/>
          <w:bCs/>
          <w:sz w:val="24"/>
        </w:rPr>
        <w:t>2.3.1 建筑物介绍</w:t>
      </w:r>
      <w:bookmarkEnd w:id="47"/>
    </w:p>
    <w:p w:rsidR="00A962F0" w14:paraId="22B9CFE2" w14:textId="77777777">
      <w:pPr>
        <w:ind w:firstLine="480" w:firstLineChars="200"/>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984" w:right="1417" w:bottom="1417" w:left="1417" w:header="1417" w:footer="1134" w:gutter="0"/>
          <w:pgNumType w:start="5"/>
          <w:cols w:space="0"/>
          <w:titlePg w:val="0"/>
          <w:docGrid w:type="lines" w:linePitch="327"/>
        </w:sectPr>
      </w:pPr>
      <w:r>
        <w:rPr>
          <w:rFonts w:cs="宋体" w:hint="eastAsia"/>
          <w:color w:val="000000" w:themeColor="text1"/>
        </w:rPr>
        <w:t>本文设计建筑为一栋乡村小学教学楼，该建筑位于甘肃省天水市清水县牛头河南岸，校门口为一条横向马路，学校总面积大约</w:t>
      </w:r>
      <w:r>
        <w:rPr>
          <w:rFonts w:cs="宋体"/>
          <w:color w:val="000000" w:themeColor="text1"/>
        </w:rPr>
        <w:t>6000</w:t>
      </w:r>
      <w:r>
        <w:rPr>
          <w:rFonts w:cs="宋体" w:hint="eastAsia"/>
          <w:color w:val="000000" w:themeColor="text1"/>
        </w:rPr>
        <w:t>m</w:t>
      </w:r>
      <w:r>
        <w:rPr>
          <w:rFonts w:cs="宋体" w:hint="eastAsia"/>
          <w:color w:val="000000" w:themeColor="text1"/>
        </w:rPr>
        <w:t>²，教学楼建筑面积</w:t>
      </w:r>
      <w:r>
        <w:rPr>
          <w:rFonts w:cs="宋体" w:hint="eastAsia"/>
          <w:color w:val="000000" w:themeColor="text1"/>
        </w:rPr>
        <w:t>585m</w:t>
      </w:r>
      <w:r>
        <w:rPr>
          <w:rFonts w:cs="宋体" w:hint="eastAsia"/>
          <w:color w:val="000000" w:themeColor="text1"/>
        </w:rPr>
        <w:t>²共分为三层，第一层</w:t>
      </w:r>
      <w:r>
        <w:rPr>
          <w:rFonts w:cs="宋体" w:hint="eastAsia"/>
          <w:color w:val="000000" w:themeColor="text1"/>
        </w:rPr>
        <w:t>8</w:t>
      </w:r>
      <w:r>
        <w:rPr>
          <w:rFonts w:cs="宋体" w:hint="eastAsia"/>
          <w:color w:val="000000" w:themeColor="text1"/>
        </w:rPr>
        <w:t>间教室</w:t>
      </w:r>
      <w:r>
        <w:rPr>
          <w:rFonts w:cs="宋体" w:hint="eastAsia"/>
          <w:color w:val="000000" w:themeColor="text1"/>
        </w:rPr>
        <w:t>2</w:t>
      </w:r>
      <w:r>
        <w:rPr>
          <w:rFonts w:cs="宋体" w:hint="eastAsia"/>
          <w:color w:val="000000" w:themeColor="text1"/>
        </w:rPr>
        <w:t>间办公室，男女生厕所各</w:t>
      </w:r>
      <w:r>
        <w:rPr>
          <w:rFonts w:cs="宋体" w:hint="eastAsia"/>
          <w:color w:val="000000" w:themeColor="text1"/>
        </w:rPr>
        <w:t>1</w:t>
      </w:r>
      <w:r>
        <w:rPr>
          <w:rFonts w:cs="宋体" w:hint="eastAsia"/>
          <w:color w:val="000000" w:themeColor="text1"/>
        </w:rPr>
        <w:t>个。第二层跟第三层相同分别</w:t>
      </w:r>
      <w:r>
        <w:rPr>
          <w:rFonts w:cs="宋体" w:hint="eastAsia"/>
          <w:color w:val="000000" w:themeColor="text1"/>
        </w:rPr>
        <w:t>10</w:t>
      </w:r>
      <w:r>
        <w:rPr>
          <w:rFonts w:cs="宋体" w:hint="eastAsia"/>
          <w:color w:val="000000" w:themeColor="text1"/>
        </w:rPr>
        <w:t>间教室，</w:t>
      </w:r>
      <w:r>
        <w:rPr>
          <w:rFonts w:cs="宋体" w:hint="eastAsia"/>
          <w:color w:val="000000" w:themeColor="text1"/>
        </w:rPr>
        <w:t>2</w:t>
      </w:r>
      <w:r>
        <w:rPr>
          <w:rFonts w:cs="宋体" w:hint="eastAsia"/>
          <w:color w:val="000000" w:themeColor="text1"/>
        </w:rPr>
        <w:t>间办公室，男女生厕所各</w:t>
      </w:r>
      <w:r>
        <w:rPr>
          <w:rFonts w:cs="宋体" w:hint="eastAsia"/>
          <w:color w:val="000000" w:themeColor="text1"/>
        </w:rPr>
        <w:t>1</w:t>
      </w:r>
      <w:r>
        <w:rPr>
          <w:rFonts w:cs="宋体" w:hint="eastAsia"/>
          <w:color w:val="000000" w:themeColor="text1"/>
        </w:rPr>
        <w:t>间。教室面长</w:t>
      </w:r>
      <w:r>
        <w:rPr>
          <w:rFonts w:cs="宋体" w:hint="eastAsia"/>
          <w:color w:val="000000" w:themeColor="text1"/>
        </w:rPr>
        <w:t>6m</w:t>
      </w:r>
      <w:r>
        <w:rPr>
          <w:rFonts w:cs="宋体" w:hint="eastAsia"/>
          <w:color w:val="000000" w:themeColor="text1"/>
        </w:rPr>
        <w:t>、宽</w:t>
      </w:r>
      <w:r>
        <w:rPr>
          <w:rFonts w:cs="宋体" w:hint="eastAsia"/>
          <w:color w:val="000000" w:themeColor="text1"/>
        </w:rPr>
        <w:t>5m</w:t>
      </w:r>
      <w:r>
        <w:rPr>
          <w:rFonts w:cs="宋体" w:hint="eastAsia"/>
          <w:color w:val="000000" w:themeColor="text1"/>
        </w:rPr>
        <w:t>、单个教室面积为</w:t>
      </w:r>
      <w:r>
        <w:rPr>
          <w:rFonts w:cs="宋体" w:hint="eastAsia"/>
          <w:color w:val="000000" w:themeColor="text1"/>
        </w:rPr>
        <w:t>30m</w:t>
      </w:r>
      <w:r>
        <w:rPr>
          <w:rFonts w:cs="宋体" w:hint="eastAsia"/>
          <w:color w:val="000000" w:themeColor="text1"/>
        </w:rPr>
        <w:t>²，办公室长</w:t>
      </w:r>
      <w:r>
        <w:rPr>
          <w:rFonts w:cs="宋体" w:hint="eastAsia"/>
          <w:color w:val="000000" w:themeColor="text1"/>
        </w:rPr>
        <w:t>5m</w:t>
      </w:r>
      <w:r>
        <w:rPr>
          <w:rFonts w:cs="宋体" w:hint="eastAsia"/>
          <w:color w:val="000000" w:themeColor="text1"/>
        </w:rPr>
        <w:t>。宽</w:t>
      </w:r>
      <w:r>
        <w:rPr>
          <w:rFonts w:cs="宋体" w:hint="eastAsia"/>
          <w:color w:val="000000" w:themeColor="text1"/>
        </w:rPr>
        <w:t>5m</w:t>
      </w:r>
      <w:r>
        <w:rPr>
          <w:rFonts w:cs="宋体" w:hint="eastAsia"/>
          <w:color w:val="000000" w:themeColor="text1"/>
        </w:rPr>
        <w:t>、面积</w:t>
      </w:r>
      <w:r>
        <w:rPr>
          <w:rFonts w:cs="宋体" w:hint="eastAsia"/>
          <w:color w:val="000000" w:themeColor="text1"/>
        </w:rPr>
        <w:t>25m</w:t>
      </w:r>
      <w:r>
        <w:rPr>
          <w:rFonts w:cs="宋体" w:hint="eastAsia"/>
          <w:color w:val="000000" w:themeColor="text1"/>
        </w:rPr>
        <w:t>²、男女生厕所长均为</w:t>
      </w:r>
      <w:r>
        <w:rPr>
          <w:rFonts w:cs="宋体" w:hint="eastAsia"/>
          <w:color w:val="000000" w:themeColor="text1"/>
        </w:rPr>
        <w:t>4m</w:t>
      </w:r>
      <w:r>
        <w:rPr>
          <w:rFonts w:cs="宋体" w:hint="eastAsia"/>
          <w:color w:val="000000" w:themeColor="text1"/>
        </w:rPr>
        <w:t>、宽</w:t>
      </w:r>
      <w:r>
        <w:rPr>
          <w:rFonts w:cs="宋体" w:hint="eastAsia"/>
          <w:color w:val="000000" w:themeColor="text1"/>
        </w:rPr>
        <w:t>5m</w:t>
      </w:r>
      <w:r>
        <w:rPr>
          <w:rFonts w:cs="宋体" w:hint="eastAsia"/>
          <w:color w:val="000000" w:themeColor="text1"/>
        </w:rPr>
        <w:t>、单个厕所面积为</w:t>
      </w:r>
      <w:r>
        <w:rPr>
          <w:rFonts w:cs="宋体" w:hint="eastAsia"/>
          <w:color w:val="000000" w:themeColor="text1"/>
        </w:rPr>
        <w:t>20m</w:t>
      </w:r>
      <w:r>
        <w:rPr>
          <w:rFonts w:cs="宋体" w:hint="eastAsia"/>
          <w:color w:val="000000" w:themeColor="text1"/>
        </w:rPr>
        <w:t>²，一楼分别设有两个入口大厅，大厅正对两个楼道，楼道宽度为</w:t>
      </w:r>
      <w:r>
        <w:rPr>
          <w:rFonts w:cs="宋体" w:hint="eastAsia"/>
          <w:color w:val="000000" w:themeColor="text1"/>
        </w:rPr>
        <w:t>3m</w:t>
      </w:r>
      <w:r>
        <w:rPr>
          <w:rFonts w:cs="宋体" w:hint="eastAsia"/>
          <w:color w:val="000000" w:themeColor="text1"/>
        </w:rPr>
        <w:t>。具体位置以及数据如图</w:t>
      </w:r>
      <w:r>
        <w:rPr>
          <w:rFonts w:cs="宋体" w:hint="eastAsia"/>
          <w:color w:val="000000" w:themeColor="text1"/>
        </w:rPr>
        <w:t>2.1</w:t>
      </w:r>
      <w:r>
        <w:rPr>
          <w:rFonts w:cs="宋体" w:hint="eastAsia"/>
          <w:color w:val="000000" w:themeColor="text1"/>
        </w:rPr>
        <w:t>，</w:t>
      </w:r>
      <w:r>
        <w:rPr>
          <w:rFonts w:cs="宋体" w:hint="eastAsia"/>
          <w:color w:val="000000" w:themeColor="text1"/>
        </w:rPr>
        <w:t>2.2</w:t>
      </w:r>
      <w:r>
        <w:rPr>
          <w:rFonts w:cs="宋体" w:hint="eastAsia"/>
          <w:color w:val="000000" w:themeColor="text1"/>
        </w:rPr>
        <w:t>所示；</w:t>
      </w:r>
    </w:p>
    <w:p w:rsidR="00A962F0" w14:paraId="4D68DBD8" w14:textId="77777777">
      <w:pPr>
        <w:adjustRightInd w:val="0"/>
        <w:jc w:val="center"/>
        <w:rPr>
          <w:rFonts w:cs="宋体"/>
        </w:rPr>
      </w:pPr>
      <w:r>
        <w:rPr>
          <w:noProof/>
        </w:rPr>
        <w:drawing>
          <wp:inline distT="0" distB="0" distL="114300" distR="114300">
            <wp:extent cx="1963420" cy="5039995"/>
            <wp:effectExtent l="0" t="0" r="4445" b="2540"/>
            <wp:docPr id="4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5"/>
                    <pic:cNvPicPr>
                      <a:picLocks noChangeAspect="1"/>
                    </pic:cNvPicPr>
                  </pic:nvPicPr>
                  <pic:blipFill>
                    <a:blip xmlns:r="http://schemas.openxmlformats.org/officeDocument/2006/relationships" r:embed="rId84"/>
                    <a:stretch>
                      <a:fillRect/>
                    </a:stretch>
                  </pic:blipFill>
                  <pic:spPr>
                    <a:xfrm rot="16200000">
                      <a:off x="0" y="0"/>
                      <a:ext cx="1963420" cy="5039995"/>
                    </a:xfrm>
                    <a:prstGeom prst="rect">
                      <a:avLst/>
                    </a:prstGeom>
                    <a:noFill/>
                    <a:ln>
                      <a:noFill/>
                    </a:ln>
                  </pic:spPr>
                </pic:pic>
              </a:graphicData>
            </a:graphic>
          </wp:inline>
        </w:drawing>
      </w:r>
    </w:p>
    <w:p w:rsidR="00A962F0" w14:paraId="4AC6BB48" w14:textId="77777777">
      <w:pPr>
        <w:adjustRightInd w:val="0"/>
        <w:jc w:val="center"/>
        <w:rPr>
          <w:rFonts w:cs="宋体"/>
          <w:sz w:val="21"/>
          <w:szCs w:val="21"/>
        </w:rPr>
      </w:pPr>
      <w:r>
        <w:rPr>
          <w:rFonts w:cs="宋体" w:hint="eastAsia"/>
          <w:sz w:val="21"/>
          <w:szCs w:val="21"/>
        </w:rPr>
        <w:t>图</w:t>
      </w:r>
      <w:r>
        <w:rPr>
          <w:rFonts w:cs="宋体" w:hint="eastAsia"/>
          <w:sz w:val="21"/>
          <w:szCs w:val="21"/>
        </w:rPr>
        <w:t xml:space="preserve">2.1 </w:t>
      </w:r>
      <w:r>
        <w:rPr>
          <w:rFonts w:cs="宋体" w:hint="eastAsia"/>
          <w:sz w:val="21"/>
          <w:szCs w:val="21"/>
        </w:rPr>
        <w:t>第一层平面图</w:t>
      </w:r>
    </w:p>
    <w:p w:rsidR="00A962F0" w14:paraId="450B982A" w14:textId="77777777">
      <w:pPr>
        <w:adjustRightInd w:val="0"/>
        <w:ind w:firstLine="480" w:firstLineChars="200"/>
        <w:rPr>
          <w:rFonts w:cs="宋体"/>
        </w:rPr>
      </w:pPr>
      <w:r>
        <w:rPr>
          <w:noProof/>
        </w:rPr>
        <w:drawing>
          <wp:inline distT="0" distB="0" distL="114300" distR="114300">
            <wp:extent cx="1964055" cy="5117465"/>
            <wp:effectExtent l="0" t="0" r="3175" b="1905"/>
            <wp:docPr id="3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4"/>
                    <pic:cNvPicPr>
                      <a:picLocks noChangeAspect="1"/>
                    </pic:cNvPicPr>
                  </pic:nvPicPr>
                  <pic:blipFill>
                    <a:blip xmlns:r="http://schemas.openxmlformats.org/officeDocument/2006/relationships" r:embed="rId85"/>
                    <a:stretch>
                      <a:fillRect/>
                    </a:stretch>
                  </pic:blipFill>
                  <pic:spPr>
                    <a:xfrm rot="16200000">
                      <a:off x="0" y="0"/>
                      <a:ext cx="1964055" cy="5117465"/>
                    </a:xfrm>
                    <a:prstGeom prst="rect">
                      <a:avLst/>
                    </a:prstGeom>
                    <a:noFill/>
                    <a:ln>
                      <a:noFill/>
                    </a:ln>
                  </pic:spPr>
                </pic:pic>
              </a:graphicData>
            </a:graphic>
          </wp:inline>
        </w:drawing>
      </w:r>
    </w:p>
    <w:p w:rsidR="00A962F0" w14:paraId="68D96962" w14:textId="77777777">
      <w:pPr>
        <w:adjustRightInd w:val="0"/>
        <w:ind w:firstLine="420" w:firstLineChars="200"/>
        <w:jc w:val="center"/>
        <w:rPr>
          <w:rFonts w:cs="宋体"/>
          <w:sz w:val="21"/>
          <w:szCs w:val="21"/>
        </w:rPr>
      </w:pPr>
      <w:r>
        <w:rPr>
          <w:rFonts w:cs="宋体" w:hint="eastAsia"/>
          <w:sz w:val="21"/>
          <w:szCs w:val="21"/>
        </w:rPr>
        <w:t>图</w:t>
      </w:r>
      <w:r>
        <w:rPr>
          <w:rFonts w:cs="宋体" w:hint="eastAsia"/>
          <w:sz w:val="21"/>
          <w:szCs w:val="21"/>
        </w:rPr>
        <w:t xml:space="preserve">2.2 </w:t>
      </w:r>
      <w:r>
        <w:rPr>
          <w:rFonts w:cs="宋体" w:hint="eastAsia"/>
          <w:sz w:val="21"/>
          <w:szCs w:val="21"/>
        </w:rPr>
        <w:t>二三层平面图</w:t>
      </w:r>
    </w:p>
    <w:p w:rsidR="00A962F0" w14:paraId="77ACC48B" w14:textId="77777777">
      <w:pPr>
        <w:adjustRightInd w:val="0"/>
        <w:snapToGrid w:val="0"/>
        <w:spacing w:line="300" w:lineRule="auto"/>
        <w:ind w:firstLine="480" w:firstLineChars="200"/>
        <w:rPr>
          <w:rFonts w:cs="宋体"/>
          <w:color w:val="000000" w:themeColor="text1"/>
        </w:rPr>
      </w:pPr>
    </w:p>
    <w:p w:rsidR="00A962F0" w14:paraId="39FCF092" w14:textId="77777777">
      <w:pPr>
        <w:pStyle w:val="Heading3"/>
        <w:adjustRightInd w:val="0"/>
        <w:snapToGrid w:val="0"/>
        <w:spacing w:before="164" w:beforeLines="50" w:after="0" w:line="360" w:lineRule="auto"/>
      </w:pPr>
      <w:bookmarkStart w:id="48" w:name="_Toc14790"/>
      <w:r>
        <w:rPr>
          <w:rFonts w:ascii="黑体" w:eastAsia="黑体" w:hAnsi="黑体" w:cs="黑体" w:hint="eastAsia"/>
          <w:b w:val="0"/>
          <w:bCs/>
          <w:sz w:val="24"/>
        </w:rPr>
        <w:t>2.3.2 热负荷计算</w:t>
      </w:r>
      <w:bookmarkEnd w:id="48"/>
    </w:p>
    <w:p w:rsidR="00A962F0" w14:paraId="37A5F66B" w14:textId="77777777">
      <w:pPr>
        <w:adjustRightInd w:val="0"/>
        <w:jc w:val="center"/>
        <w:rPr>
          <w:rFonts w:ascii="宋体" w:hAnsi="宋体" w:cs="宋体"/>
          <w:sz w:val="21"/>
          <w:szCs w:val="21"/>
        </w:rPr>
      </w:pPr>
      <w:r>
        <w:rPr>
          <w:rFonts w:ascii="宋体" w:hAnsi="宋体" w:cs="宋体" w:hint="eastAsia"/>
          <w:sz w:val="21"/>
          <w:szCs w:val="21"/>
        </w:rPr>
        <w:t>表2.2 全国部分城市热负荷指标</w:t>
      </w:r>
    </w:p>
    <w:tbl>
      <w:tblPr>
        <w:tblStyle w:val="TableGrid1"/>
        <w:tblW w:w="0" w:type="auto"/>
        <w:jc w:val="center"/>
        <w:tblLook w:val="04A0"/>
      </w:tblPr>
      <w:tblGrid>
        <w:gridCol w:w="1409"/>
        <w:gridCol w:w="1409"/>
        <w:gridCol w:w="1409"/>
        <w:gridCol w:w="1409"/>
        <w:gridCol w:w="1409"/>
        <w:gridCol w:w="1411"/>
      </w:tblGrid>
      <w:tr w14:paraId="38D11A19" w14:textId="77777777">
        <w:tblPrEx>
          <w:tblW w:w="0" w:type="auto"/>
          <w:jc w:val="center"/>
          <w:tblLook w:val="04A0"/>
        </w:tblPrEx>
        <w:trPr>
          <w:trHeight w:val="578"/>
          <w:jc w:val="center"/>
        </w:trPr>
        <w:tc>
          <w:tcPr>
            <w:tcW w:w="1409" w:type="dxa"/>
            <w:vMerge w:val="restart"/>
            <w:vAlign w:val="center"/>
          </w:tcPr>
          <w:p w:rsidR="00A962F0" w14:paraId="74EB377E" w14:textId="77777777">
            <w:pPr>
              <w:adjustRightInd w:val="0"/>
              <w:ind w:firstLine="480"/>
              <w:jc w:val="center"/>
              <w:rPr>
                <w:rFonts w:cs="宋体"/>
                <w:sz w:val="21"/>
                <w:szCs w:val="21"/>
              </w:rPr>
            </w:pPr>
            <w:r>
              <w:rPr>
                <w:rFonts w:cs="宋体" w:hint="eastAsia"/>
                <w:sz w:val="21"/>
                <w:szCs w:val="21"/>
              </w:rPr>
              <w:t>城市名</w:t>
            </w:r>
          </w:p>
        </w:tc>
        <w:tc>
          <w:tcPr>
            <w:tcW w:w="1409" w:type="dxa"/>
            <w:vMerge w:val="restart"/>
            <w:vAlign w:val="center"/>
          </w:tcPr>
          <w:p w:rsidR="00A962F0" w14:paraId="7EBCC7B1" w14:textId="77777777">
            <w:pPr>
              <w:adjustRightInd w:val="0"/>
              <w:ind w:firstLine="480"/>
              <w:jc w:val="center"/>
              <w:rPr>
                <w:rFonts w:cs="宋体"/>
                <w:sz w:val="21"/>
                <w:szCs w:val="21"/>
              </w:rPr>
            </w:pPr>
            <w:r>
              <w:rPr>
                <w:rFonts w:cs="宋体" w:hint="eastAsia"/>
                <w:sz w:val="21"/>
                <w:szCs w:val="21"/>
              </w:rPr>
              <w:t>采暖期天数</w:t>
            </w:r>
          </w:p>
        </w:tc>
        <w:tc>
          <w:tcPr>
            <w:tcW w:w="1409" w:type="dxa"/>
            <w:vMerge w:val="restart"/>
            <w:vAlign w:val="center"/>
          </w:tcPr>
          <w:p w:rsidR="00A962F0" w14:paraId="2B45D94C" w14:textId="77777777">
            <w:pPr>
              <w:adjustRightInd w:val="0"/>
              <w:ind w:firstLine="480"/>
              <w:jc w:val="center"/>
              <w:rPr>
                <w:rFonts w:cs="宋体"/>
                <w:sz w:val="21"/>
                <w:szCs w:val="21"/>
              </w:rPr>
            </w:pPr>
            <w:r>
              <w:rPr>
                <w:rFonts w:cs="宋体" w:hint="eastAsia"/>
                <w:sz w:val="21"/>
                <w:szCs w:val="21"/>
              </w:rPr>
              <w:t>采暖室外计算温度</w:t>
            </w:r>
          </w:p>
        </w:tc>
        <w:tc>
          <w:tcPr>
            <w:tcW w:w="1409" w:type="dxa"/>
            <w:vMerge w:val="restart"/>
            <w:vAlign w:val="center"/>
          </w:tcPr>
          <w:p w:rsidR="00A962F0" w14:paraId="31AE0629" w14:textId="77777777">
            <w:pPr>
              <w:adjustRightInd w:val="0"/>
              <w:ind w:firstLine="480"/>
              <w:jc w:val="center"/>
              <w:rPr>
                <w:rFonts w:cs="宋体"/>
                <w:sz w:val="21"/>
                <w:szCs w:val="21"/>
              </w:rPr>
            </w:pPr>
            <w:r>
              <w:rPr>
                <w:rFonts w:cs="宋体" w:hint="eastAsia"/>
                <w:sz w:val="21"/>
                <w:szCs w:val="21"/>
              </w:rPr>
              <w:t>采暖室外平均温度</w:t>
            </w:r>
          </w:p>
        </w:tc>
        <w:tc>
          <w:tcPr>
            <w:tcW w:w="2820" w:type="dxa"/>
            <w:gridSpan w:val="2"/>
            <w:vAlign w:val="center"/>
          </w:tcPr>
          <w:p w:rsidR="00A962F0" w14:paraId="7C2F2CA8" w14:textId="77777777">
            <w:pPr>
              <w:adjustRightInd w:val="0"/>
              <w:ind w:firstLine="480"/>
              <w:jc w:val="center"/>
              <w:rPr>
                <w:rFonts w:cs="宋体"/>
                <w:sz w:val="21"/>
                <w:szCs w:val="21"/>
              </w:rPr>
            </w:pPr>
            <w:r>
              <w:rPr>
                <w:rFonts w:cs="宋体" w:hint="eastAsia"/>
                <w:sz w:val="21"/>
                <w:szCs w:val="21"/>
              </w:rPr>
              <w:t>现有建筑</w:t>
            </w:r>
          </w:p>
        </w:tc>
      </w:tr>
      <w:tr w14:paraId="661534CB" w14:textId="77777777">
        <w:tblPrEx>
          <w:tblW w:w="0" w:type="auto"/>
          <w:jc w:val="center"/>
          <w:tblLook w:val="04A0"/>
        </w:tblPrEx>
        <w:trPr>
          <w:trHeight w:val="1147"/>
          <w:jc w:val="center"/>
        </w:trPr>
        <w:tc>
          <w:tcPr>
            <w:tcW w:w="1409" w:type="dxa"/>
            <w:vMerge/>
            <w:vAlign w:val="center"/>
          </w:tcPr>
          <w:p w:rsidR="00A962F0" w14:paraId="48E30EAB" w14:textId="77777777">
            <w:pPr>
              <w:adjustRightInd w:val="0"/>
              <w:ind w:firstLine="480"/>
              <w:jc w:val="center"/>
              <w:rPr>
                <w:rFonts w:cs="宋体"/>
                <w:sz w:val="21"/>
                <w:szCs w:val="21"/>
              </w:rPr>
            </w:pPr>
          </w:p>
        </w:tc>
        <w:tc>
          <w:tcPr>
            <w:tcW w:w="1409" w:type="dxa"/>
            <w:vMerge/>
            <w:vAlign w:val="center"/>
          </w:tcPr>
          <w:p w:rsidR="00A962F0" w14:paraId="49B68AF1" w14:textId="77777777">
            <w:pPr>
              <w:adjustRightInd w:val="0"/>
              <w:ind w:firstLine="480"/>
              <w:jc w:val="center"/>
              <w:rPr>
                <w:rFonts w:cs="宋体"/>
                <w:sz w:val="21"/>
                <w:szCs w:val="21"/>
              </w:rPr>
            </w:pPr>
          </w:p>
        </w:tc>
        <w:tc>
          <w:tcPr>
            <w:tcW w:w="1409" w:type="dxa"/>
            <w:vMerge/>
            <w:vAlign w:val="center"/>
          </w:tcPr>
          <w:p w:rsidR="00A962F0" w14:paraId="7AFD0AB3" w14:textId="77777777">
            <w:pPr>
              <w:adjustRightInd w:val="0"/>
              <w:ind w:firstLine="480"/>
              <w:jc w:val="center"/>
              <w:rPr>
                <w:rFonts w:cs="宋体"/>
                <w:sz w:val="21"/>
                <w:szCs w:val="21"/>
              </w:rPr>
            </w:pPr>
          </w:p>
        </w:tc>
        <w:tc>
          <w:tcPr>
            <w:tcW w:w="1409" w:type="dxa"/>
            <w:vMerge/>
            <w:vAlign w:val="center"/>
          </w:tcPr>
          <w:p w:rsidR="00A962F0" w14:paraId="58907C59" w14:textId="77777777">
            <w:pPr>
              <w:adjustRightInd w:val="0"/>
              <w:ind w:firstLine="480"/>
              <w:jc w:val="center"/>
              <w:rPr>
                <w:rFonts w:cs="宋体"/>
                <w:sz w:val="21"/>
                <w:szCs w:val="21"/>
              </w:rPr>
            </w:pPr>
          </w:p>
        </w:tc>
        <w:tc>
          <w:tcPr>
            <w:tcW w:w="1409" w:type="dxa"/>
            <w:vAlign w:val="center"/>
          </w:tcPr>
          <w:p w:rsidR="00A962F0" w14:paraId="39FF3DF8" w14:textId="77777777">
            <w:pPr>
              <w:adjustRightInd w:val="0"/>
              <w:ind w:firstLine="480"/>
              <w:jc w:val="center"/>
              <w:rPr>
                <w:rFonts w:cs="宋体"/>
                <w:sz w:val="21"/>
                <w:szCs w:val="21"/>
              </w:rPr>
            </w:pPr>
            <w:r>
              <w:rPr>
                <w:rFonts w:cs="宋体" w:hint="eastAsia"/>
                <w:sz w:val="21"/>
                <w:szCs w:val="21"/>
              </w:rPr>
              <w:t>耗热量指标</w:t>
            </w:r>
            <w:r>
              <w:rPr>
                <w:rFonts w:cs="宋体" w:hint="eastAsia"/>
                <w:sz w:val="21"/>
                <w:szCs w:val="21"/>
              </w:rPr>
              <w:t>qh</w:t>
            </w:r>
            <w:r>
              <w:rPr>
                <w:rFonts w:cs="宋体" w:hint="eastAsia"/>
                <w:sz w:val="21"/>
                <w:szCs w:val="21"/>
              </w:rPr>
              <w:t>(w/</w:t>
            </w:r>
            <w:r>
              <w:rPr>
                <w:rFonts w:cs="宋体" w:hint="eastAsia"/>
                <w:sz w:val="21"/>
                <w:szCs w:val="21"/>
              </w:rPr>
              <w:t>㎡</w:t>
            </w:r>
            <w:r>
              <w:rPr>
                <w:rFonts w:cs="宋体" w:hint="eastAsia"/>
                <w:sz w:val="21"/>
                <w:szCs w:val="21"/>
              </w:rPr>
              <w:t>)</w:t>
            </w:r>
          </w:p>
        </w:tc>
        <w:tc>
          <w:tcPr>
            <w:tcW w:w="1411" w:type="dxa"/>
            <w:vAlign w:val="center"/>
          </w:tcPr>
          <w:p w:rsidR="00A962F0" w14:paraId="0FF9328E" w14:textId="77777777">
            <w:pPr>
              <w:adjustRightInd w:val="0"/>
              <w:ind w:firstLine="480"/>
              <w:jc w:val="center"/>
              <w:rPr>
                <w:rFonts w:cs="宋体"/>
                <w:sz w:val="21"/>
                <w:szCs w:val="21"/>
              </w:rPr>
            </w:pPr>
            <w:r>
              <w:rPr>
                <w:rFonts w:cs="宋体" w:hint="eastAsia"/>
                <w:sz w:val="21"/>
                <w:szCs w:val="21"/>
              </w:rPr>
              <w:t>设计符合指标</w:t>
            </w:r>
            <w:r>
              <w:rPr>
                <w:rFonts w:cs="宋体" w:hint="eastAsia"/>
                <w:sz w:val="21"/>
                <w:szCs w:val="21"/>
              </w:rPr>
              <w:t>(w/</w:t>
            </w:r>
            <w:r>
              <w:rPr>
                <w:rFonts w:cs="宋体" w:hint="eastAsia"/>
                <w:sz w:val="21"/>
                <w:szCs w:val="21"/>
              </w:rPr>
              <w:t>㎡</w:t>
            </w:r>
            <w:r>
              <w:rPr>
                <w:rFonts w:cs="宋体" w:hint="eastAsia"/>
                <w:sz w:val="21"/>
                <w:szCs w:val="21"/>
              </w:rPr>
              <w:t>)</w:t>
            </w:r>
          </w:p>
        </w:tc>
      </w:tr>
      <w:tr w14:paraId="6AF80191" w14:textId="77777777">
        <w:tblPrEx>
          <w:tblW w:w="0" w:type="auto"/>
          <w:jc w:val="center"/>
          <w:tblLook w:val="04A0"/>
        </w:tblPrEx>
        <w:trPr>
          <w:trHeight w:val="578"/>
          <w:jc w:val="center"/>
        </w:trPr>
        <w:tc>
          <w:tcPr>
            <w:tcW w:w="1409" w:type="dxa"/>
            <w:vAlign w:val="center"/>
          </w:tcPr>
          <w:p w:rsidR="00A962F0" w14:paraId="56974D53" w14:textId="77777777">
            <w:pPr>
              <w:adjustRightInd w:val="0"/>
              <w:ind w:firstLine="480"/>
              <w:jc w:val="center"/>
              <w:rPr>
                <w:rFonts w:cs="宋体"/>
                <w:sz w:val="21"/>
                <w:szCs w:val="21"/>
              </w:rPr>
            </w:pPr>
            <w:r>
              <w:rPr>
                <w:rFonts w:cs="宋体" w:hint="eastAsia"/>
                <w:sz w:val="21"/>
                <w:szCs w:val="21"/>
              </w:rPr>
              <w:t>北京</w:t>
            </w:r>
          </w:p>
        </w:tc>
        <w:tc>
          <w:tcPr>
            <w:tcW w:w="1409" w:type="dxa"/>
            <w:vAlign w:val="center"/>
          </w:tcPr>
          <w:p w:rsidR="00A962F0" w14:paraId="057E537B" w14:textId="77777777">
            <w:pPr>
              <w:adjustRightInd w:val="0"/>
              <w:ind w:firstLine="480"/>
              <w:jc w:val="center"/>
              <w:rPr>
                <w:rFonts w:cs="宋体"/>
                <w:sz w:val="21"/>
                <w:szCs w:val="21"/>
              </w:rPr>
            </w:pPr>
            <w:r>
              <w:rPr>
                <w:rFonts w:cs="宋体" w:hint="eastAsia"/>
                <w:sz w:val="21"/>
                <w:szCs w:val="21"/>
              </w:rPr>
              <w:t>120</w:t>
            </w:r>
          </w:p>
        </w:tc>
        <w:tc>
          <w:tcPr>
            <w:tcW w:w="1409" w:type="dxa"/>
            <w:vAlign w:val="center"/>
          </w:tcPr>
          <w:p w:rsidR="00A962F0" w14:paraId="5A553F7E" w14:textId="77777777">
            <w:pPr>
              <w:adjustRightInd w:val="0"/>
              <w:ind w:firstLine="480"/>
              <w:jc w:val="center"/>
              <w:rPr>
                <w:rFonts w:cs="宋体"/>
                <w:sz w:val="21"/>
                <w:szCs w:val="21"/>
              </w:rPr>
            </w:pPr>
            <w:r>
              <w:rPr>
                <w:rFonts w:cs="宋体" w:hint="eastAsia"/>
                <w:sz w:val="21"/>
                <w:szCs w:val="21"/>
              </w:rPr>
              <w:t>-9</w:t>
            </w:r>
          </w:p>
        </w:tc>
        <w:tc>
          <w:tcPr>
            <w:tcW w:w="1409" w:type="dxa"/>
            <w:vAlign w:val="center"/>
          </w:tcPr>
          <w:p w:rsidR="00A962F0" w14:paraId="1371AC41" w14:textId="77777777">
            <w:pPr>
              <w:adjustRightInd w:val="0"/>
              <w:ind w:firstLine="480"/>
              <w:jc w:val="center"/>
              <w:rPr>
                <w:rFonts w:cs="宋体"/>
                <w:sz w:val="21"/>
                <w:szCs w:val="21"/>
              </w:rPr>
            </w:pPr>
            <w:r>
              <w:rPr>
                <w:rFonts w:cs="宋体" w:hint="eastAsia"/>
                <w:sz w:val="21"/>
                <w:szCs w:val="21"/>
              </w:rPr>
              <w:t>-1.6</w:t>
            </w:r>
          </w:p>
        </w:tc>
        <w:tc>
          <w:tcPr>
            <w:tcW w:w="1409" w:type="dxa"/>
            <w:vAlign w:val="center"/>
          </w:tcPr>
          <w:p w:rsidR="00A962F0" w14:paraId="0AE9E72C" w14:textId="77777777">
            <w:pPr>
              <w:adjustRightInd w:val="0"/>
              <w:ind w:firstLine="480"/>
              <w:jc w:val="center"/>
              <w:rPr>
                <w:rFonts w:cs="宋体"/>
                <w:sz w:val="21"/>
                <w:szCs w:val="21"/>
              </w:rPr>
            </w:pPr>
            <w:r>
              <w:rPr>
                <w:rFonts w:cs="宋体" w:hint="eastAsia"/>
                <w:sz w:val="21"/>
                <w:szCs w:val="21"/>
              </w:rPr>
              <w:t>31.82</w:t>
            </w:r>
          </w:p>
        </w:tc>
        <w:tc>
          <w:tcPr>
            <w:tcW w:w="1411" w:type="dxa"/>
            <w:vAlign w:val="center"/>
          </w:tcPr>
          <w:p w:rsidR="00A962F0" w14:paraId="4A56473E" w14:textId="77777777">
            <w:pPr>
              <w:adjustRightInd w:val="0"/>
              <w:ind w:firstLine="480"/>
              <w:jc w:val="center"/>
              <w:rPr>
                <w:rFonts w:cs="宋体"/>
                <w:sz w:val="21"/>
                <w:szCs w:val="21"/>
              </w:rPr>
            </w:pPr>
            <w:r>
              <w:rPr>
                <w:rFonts w:cs="宋体" w:hint="eastAsia"/>
                <w:sz w:val="21"/>
                <w:szCs w:val="21"/>
              </w:rPr>
              <w:t>43.82</w:t>
            </w:r>
          </w:p>
        </w:tc>
      </w:tr>
      <w:tr w14:paraId="3EEBEA42" w14:textId="77777777">
        <w:tblPrEx>
          <w:tblW w:w="0" w:type="auto"/>
          <w:jc w:val="center"/>
          <w:tblLook w:val="04A0"/>
        </w:tblPrEx>
        <w:trPr>
          <w:trHeight w:val="578"/>
          <w:jc w:val="center"/>
        </w:trPr>
        <w:tc>
          <w:tcPr>
            <w:tcW w:w="1409" w:type="dxa"/>
            <w:vAlign w:val="center"/>
          </w:tcPr>
          <w:p w:rsidR="00A962F0" w14:paraId="47611508" w14:textId="77777777">
            <w:pPr>
              <w:adjustRightInd w:val="0"/>
              <w:ind w:firstLine="480"/>
              <w:jc w:val="center"/>
              <w:rPr>
                <w:rFonts w:cs="宋体"/>
                <w:sz w:val="21"/>
                <w:szCs w:val="21"/>
              </w:rPr>
            </w:pPr>
            <w:r>
              <w:rPr>
                <w:rFonts w:cs="宋体" w:hint="eastAsia"/>
                <w:sz w:val="21"/>
                <w:szCs w:val="21"/>
              </w:rPr>
              <w:t>济南</w:t>
            </w:r>
          </w:p>
        </w:tc>
        <w:tc>
          <w:tcPr>
            <w:tcW w:w="1409" w:type="dxa"/>
            <w:vAlign w:val="center"/>
          </w:tcPr>
          <w:p w:rsidR="00A962F0" w14:paraId="7270A966" w14:textId="77777777">
            <w:pPr>
              <w:adjustRightInd w:val="0"/>
              <w:ind w:firstLine="480"/>
              <w:jc w:val="center"/>
              <w:rPr>
                <w:rFonts w:cs="宋体"/>
                <w:sz w:val="21"/>
                <w:szCs w:val="21"/>
              </w:rPr>
            </w:pPr>
            <w:r>
              <w:rPr>
                <w:rFonts w:cs="宋体" w:hint="eastAsia"/>
                <w:sz w:val="21"/>
                <w:szCs w:val="21"/>
              </w:rPr>
              <w:t>101</w:t>
            </w:r>
          </w:p>
        </w:tc>
        <w:tc>
          <w:tcPr>
            <w:tcW w:w="1409" w:type="dxa"/>
            <w:vAlign w:val="center"/>
          </w:tcPr>
          <w:p w:rsidR="00A962F0" w14:paraId="671F918F" w14:textId="77777777">
            <w:pPr>
              <w:adjustRightInd w:val="0"/>
              <w:ind w:firstLine="480"/>
              <w:jc w:val="center"/>
              <w:rPr>
                <w:rFonts w:cs="宋体"/>
                <w:sz w:val="21"/>
                <w:szCs w:val="21"/>
              </w:rPr>
            </w:pPr>
            <w:r>
              <w:rPr>
                <w:rFonts w:cs="宋体" w:hint="eastAsia"/>
                <w:sz w:val="21"/>
                <w:szCs w:val="21"/>
              </w:rPr>
              <w:t>-7</w:t>
            </w:r>
          </w:p>
        </w:tc>
        <w:tc>
          <w:tcPr>
            <w:tcW w:w="1409" w:type="dxa"/>
            <w:vAlign w:val="center"/>
          </w:tcPr>
          <w:p w:rsidR="00A962F0" w14:paraId="411FFD2E" w14:textId="77777777">
            <w:pPr>
              <w:adjustRightInd w:val="0"/>
              <w:ind w:firstLine="480"/>
              <w:jc w:val="center"/>
              <w:rPr>
                <w:rFonts w:cs="宋体"/>
                <w:sz w:val="21"/>
                <w:szCs w:val="21"/>
              </w:rPr>
            </w:pPr>
            <w:r>
              <w:rPr>
                <w:rFonts w:cs="宋体" w:hint="eastAsia"/>
                <w:sz w:val="21"/>
                <w:szCs w:val="21"/>
              </w:rPr>
              <w:t>-0.6</w:t>
            </w:r>
          </w:p>
        </w:tc>
        <w:tc>
          <w:tcPr>
            <w:tcW w:w="1409" w:type="dxa"/>
            <w:vAlign w:val="center"/>
          </w:tcPr>
          <w:p w:rsidR="00A962F0" w14:paraId="0340AC93" w14:textId="77777777">
            <w:pPr>
              <w:adjustRightInd w:val="0"/>
              <w:ind w:firstLine="480"/>
              <w:jc w:val="center"/>
              <w:rPr>
                <w:rFonts w:cs="宋体"/>
                <w:sz w:val="21"/>
                <w:szCs w:val="21"/>
              </w:rPr>
            </w:pPr>
            <w:r>
              <w:rPr>
                <w:rFonts w:cs="宋体" w:hint="eastAsia"/>
                <w:sz w:val="21"/>
                <w:szCs w:val="21"/>
              </w:rPr>
              <w:t>29.02</w:t>
            </w:r>
          </w:p>
        </w:tc>
        <w:tc>
          <w:tcPr>
            <w:tcW w:w="1411" w:type="dxa"/>
            <w:vAlign w:val="center"/>
          </w:tcPr>
          <w:p w:rsidR="00A962F0" w14:paraId="6329353A" w14:textId="77777777">
            <w:pPr>
              <w:adjustRightInd w:val="0"/>
              <w:ind w:firstLine="480"/>
              <w:jc w:val="center"/>
              <w:rPr>
                <w:rFonts w:cs="宋体"/>
                <w:sz w:val="21"/>
                <w:szCs w:val="21"/>
              </w:rPr>
            </w:pPr>
            <w:r>
              <w:rPr>
                <w:rFonts w:cs="宋体" w:hint="eastAsia"/>
                <w:sz w:val="21"/>
                <w:szCs w:val="21"/>
              </w:rPr>
              <w:t>45.08</w:t>
            </w:r>
          </w:p>
        </w:tc>
      </w:tr>
      <w:tr w14:paraId="7050F770" w14:textId="77777777">
        <w:tblPrEx>
          <w:tblW w:w="0" w:type="auto"/>
          <w:jc w:val="center"/>
          <w:tblLook w:val="04A0"/>
        </w:tblPrEx>
        <w:trPr>
          <w:trHeight w:val="578"/>
          <w:jc w:val="center"/>
        </w:trPr>
        <w:tc>
          <w:tcPr>
            <w:tcW w:w="1409" w:type="dxa"/>
            <w:vAlign w:val="center"/>
          </w:tcPr>
          <w:p w:rsidR="00A962F0" w14:paraId="7B86BDF0" w14:textId="77777777">
            <w:pPr>
              <w:adjustRightInd w:val="0"/>
              <w:ind w:firstLine="480"/>
              <w:jc w:val="center"/>
              <w:rPr>
                <w:rFonts w:cs="宋体"/>
                <w:sz w:val="21"/>
                <w:szCs w:val="21"/>
              </w:rPr>
            </w:pPr>
            <w:r>
              <w:rPr>
                <w:rFonts w:cs="宋体" w:hint="eastAsia"/>
                <w:sz w:val="21"/>
                <w:szCs w:val="21"/>
              </w:rPr>
              <w:t>西安</w:t>
            </w:r>
          </w:p>
        </w:tc>
        <w:tc>
          <w:tcPr>
            <w:tcW w:w="1409" w:type="dxa"/>
            <w:vAlign w:val="center"/>
          </w:tcPr>
          <w:p w:rsidR="00A962F0" w14:paraId="7B31A9D4" w14:textId="77777777">
            <w:pPr>
              <w:adjustRightInd w:val="0"/>
              <w:ind w:firstLine="480"/>
              <w:jc w:val="center"/>
              <w:rPr>
                <w:rFonts w:cs="宋体"/>
                <w:sz w:val="21"/>
                <w:szCs w:val="21"/>
              </w:rPr>
            </w:pPr>
            <w:r>
              <w:rPr>
                <w:rFonts w:cs="宋体" w:hint="eastAsia"/>
                <w:sz w:val="21"/>
                <w:szCs w:val="21"/>
              </w:rPr>
              <w:t>100</w:t>
            </w:r>
          </w:p>
        </w:tc>
        <w:tc>
          <w:tcPr>
            <w:tcW w:w="1409" w:type="dxa"/>
            <w:vAlign w:val="center"/>
          </w:tcPr>
          <w:p w:rsidR="00A962F0" w14:paraId="3B4D1DC8" w14:textId="77777777">
            <w:pPr>
              <w:adjustRightInd w:val="0"/>
              <w:ind w:firstLine="480"/>
              <w:jc w:val="center"/>
              <w:rPr>
                <w:rFonts w:cs="宋体"/>
                <w:sz w:val="21"/>
                <w:szCs w:val="21"/>
              </w:rPr>
            </w:pPr>
            <w:r>
              <w:rPr>
                <w:rFonts w:cs="宋体" w:hint="eastAsia"/>
                <w:sz w:val="21"/>
                <w:szCs w:val="21"/>
              </w:rPr>
              <w:t>-5</w:t>
            </w:r>
          </w:p>
        </w:tc>
        <w:tc>
          <w:tcPr>
            <w:tcW w:w="1409" w:type="dxa"/>
            <w:vAlign w:val="center"/>
          </w:tcPr>
          <w:p w:rsidR="00A962F0" w14:paraId="187C4D90" w14:textId="77777777">
            <w:pPr>
              <w:adjustRightInd w:val="0"/>
              <w:ind w:firstLine="480"/>
              <w:jc w:val="center"/>
              <w:rPr>
                <w:rFonts w:cs="宋体"/>
                <w:sz w:val="21"/>
                <w:szCs w:val="21"/>
              </w:rPr>
            </w:pPr>
            <w:r>
              <w:rPr>
                <w:rFonts w:cs="宋体" w:hint="eastAsia"/>
                <w:sz w:val="21"/>
                <w:szCs w:val="21"/>
              </w:rPr>
              <w:t>-1.4</w:t>
            </w:r>
          </w:p>
        </w:tc>
        <w:tc>
          <w:tcPr>
            <w:tcW w:w="1409" w:type="dxa"/>
            <w:vAlign w:val="center"/>
          </w:tcPr>
          <w:p w:rsidR="00A962F0" w14:paraId="73B840DC" w14:textId="77777777">
            <w:pPr>
              <w:adjustRightInd w:val="0"/>
              <w:ind w:firstLine="480"/>
              <w:jc w:val="center"/>
              <w:rPr>
                <w:rFonts w:cs="宋体"/>
                <w:sz w:val="21"/>
                <w:szCs w:val="21"/>
              </w:rPr>
            </w:pPr>
            <w:r>
              <w:rPr>
                <w:rFonts w:cs="宋体" w:hint="eastAsia"/>
                <w:sz w:val="21"/>
                <w:szCs w:val="21"/>
              </w:rPr>
              <w:t>27.1</w:t>
            </w:r>
          </w:p>
        </w:tc>
        <w:tc>
          <w:tcPr>
            <w:tcW w:w="1411" w:type="dxa"/>
            <w:vAlign w:val="center"/>
          </w:tcPr>
          <w:p w:rsidR="00A962F0" w14:paraId="7E9D36EC" w14:textId="77777777">
            <w:pPr>
              <w:adjustRightInd w:val="0"/>
              <w:ind w:firstLine="480"/>
              <w:jc w:val="center"/>
              <w:rPr>
                <w:rFonts w:cs="宋体"/>
                <w:sz w:val="21"/>
                <w:szCs w:val="21"/>
              </w:rPr>
            </w:pPr>
            <w:r>
              <w:rPr>
                <w:rFonts w:cs="宋体" w:hint="eastAsia"/>
                <w:sz w:val="21"/>
                <w:szCs w:val="21"/>
              </w:rPr>
              <w:t>42.2</w:t>
            </w:r>
          </w:p>
        </w:tc>
      </w:tr>
      <w:tr w14:paraId="28C33B24" w14:textId="77777777">
        <w:tblPrEx>
          <w:tblW w:w="0" w:type="auto"/>
          <w:jc w:val="center"/>
          <w:tblLook w:val="04A0"/>
        </w:tblPrEx>
        <w:trPr>
          <w:trHeight w:val="590"/>
          <w:jc w:val="center"/>
        </w:trPr>
        <w:tc>
          <w:tcPr>
            <w:tcW w:w="1409" w:type="dxa"/>
            <w:vAlign w:val="center"/>
          </w:tcPr>
          <w:p w:rsidR="00A962F0" w14:paraId="6D317FB1" w14:textId="77777777">
            <w:pPr>
              <w:adjustRightInd w:val="0"/>
              <w:ind w:firstLine="480"/>
              <w:jc w:val="center"/>
              <w:rPr>
                <w:rFonts w:cs="宋体"/>
                <w:sz w:val="21"/>
                <w:szCs w:val="21"/>
              </w:rPr>
            </w:pPr>
            <w:r>
              <w:rPr>
                <w:rFonts w:cs="宋体" w:hint="eastAsia"/>
                <w:sz w:val="21"/>
                <w:szCs w:val="21"/>
              </w:rPr>
              <w:t>西宁</w:t>
            </w:r>
          </w:p>
        </w:tc>
        <w:tc>
          <w:tcPr>
            <w:tcW w:w="1409" w:type="dxa"/>
            <w:vAlign w:val="center"/>
          </w:tcPr>
          <w:p w:rsidR="00A962F0" w14:paraId="1EFC9AD2" w14:textId="77777777">
            <w:pPr>
              <w:adjustRightInd w:val="0"/>
              <w:ind w:firstLine="480"/>
              <w:jc w:val="center"/>
              <w:rPr>
                <w:rFonts w:cs="宋体"/>
                <w:sz w:val="21"/>
                <w:szCs w:val="21"/>
              </w:rPr>
            </w:pPr>
            <w:r>
              <w:rPr>
                <w:rFonts w:cs="宋体" w:hint="eastAsia"/>
                <w:sz w:val="21"/>
                <w:szCs w:val="21"/>
              </w:rPr>
              <w:t>110</w:t>
            </w:r>
          </w:p>
        </w:tc>
        <w:tc>
          <w:tcPr>
            <w:tcW w:w="1409" w:type="dxa"/>
            <w:vAlign w:val="center"/>
          </w:tcPr>
          <w:p w:rsidR="00A962F0" w14:paraId="5BCC24F5" w14:textId="77777777">
            <w:pPr>
              <w:adjustRightInd w:val="0"/>
              <w:ind w:firstLine="480"/>
              <w:jc w:val="center"/>
              <w:rPr>
                <w:rFonts w:cs="宋体"/>
                <w:sz w:val="21"/>
                <w:szCs w:val="21"/>
              </w:rPr>
            </w:pPr>
            <w:r>
              <w:rPr>
                <w:rFonts w:cs="宋体" w:hint="eastAsia"/>
                <w:sz w:val="21"/>
                <w:szCs w:val="21"/>
              </w:rPr>
              <w:t>-8</w:t>
            </w:r>
          </w:p>
        </w:tc>
        <w:tc>
          <w:tcPr>
            <w:tcW w:w="1409" w:type="dxa"/>
            <w:vAlign w:val="center"/>
          </w:tcPr>
          <w:p w:rsidR="00A962F0" w14:paraId="41B2AD76" w14:textId="77777777">
            <w:pPr>
              <w:adjustRightInd w:val="0"/>
              <w:ind w:firstLine="480"/>
              <w:jc w:val="center"/>
              <w:rPr>
                <w:rFonts w:cs="宋体"/>
                <w:sz w:val="21"/>
                <w:szCs w:val="21"/>
              </w:rPr>
            </w:pPr>
            <w:r>
              <w:rPr>
                <w:rFonts w:cs="宋体" w:hint="eastAsia"/>
                <w:sz w:val="21"/>
                <w:szCs w:val="21"/>
              </w:rPr>
              <w:t>-1.5</w:t>
            </w:r>
          </w:p>
        </w:tc>
        <w:tc>
          <w:tcPr>
            <w:tcW w:w="1409" w:type="dxa"/>
            <w:vAlign w:val="center"/>
          </w:tcPr>
          <w:p w:rsidR="00A962F0" w14:paraId="7EB55544" w14:textId="77777777">
            <w:pPr>
              <w:adjustRightInd w:val="0"/>
              <w:ind w:firstLine="480"/>
              <w:jc w:val="center"/>
              <w:rPr>
                <w:rFonts w:cs="宋体"/>
                <w:sz w:val="21"/>
                <w:szCs w:val="21"/>
              </w:rPr>
            </w:pPr>
            <w:r>
              <w:rPr>
                <w:rFonts w:cs="宋体" w:hint="eastAsia"/>
                <w:sz w:val="21"/>
                <w:szCs w:val="21"/>
              </w:rPr>
              <w:t>28.54</w:t>
            </w:r>
          </w:p>
        </w:tc>
        <w:tc>
          <w:tcPr>
            <w:tcW w:w="1411" w:type="dxa"/>
            <w:vAlign w:val="center"/>
          </w:tcPr>
          <w:p w:rsidR="00A962F0" w14:paraId="0D9503E6" w14:textId="77777777">
            <w:pPr>
              <w:adjustRightInd w:val="0"/>
              <w:ind w:firstLine="480"/>
              <w:jc w:val="center"/>
              <w:rPr>
                <w:rFonts w:cs="宋体"/>
                <w:sz w:val="21"/>
                <w:szCs w:val="21"/>
              </w:rPr>
            </w:pPr>
            <w:r>
              <w:rPr>
                <w:rFonts w:cs="宋体" w:hint="eastAsia"/>
                <w:sz w:val="21"/>
                <w:szCs w:val="21"/>
              </w:rPr>
              <w:t>46.52</w:t>
            </w:r>
          </w:p>
        </w:tc>
      </w:tr>
    </w:tbl>
    <w:p w:rsidR="00A962F0" w14:paraId="64C08A79" w14:textId="77777777">
      <w:pPr>
        <w:adjustRightInd w:val="0"/>
        <w:snapToGrid w:val="0"/>
        <w:spacing w:line="300" w:lineRule="auto"/>
        <w:rPr>
          <w:rFonts w:ascii="宋体" w:hAnsi="宋体" w:cs="宋体"/>
          <w:sz w:val="21"/>
          <w:szCs w:val="21"/>
        </w:rPr>
        <w:sectPr>
          <w:headerReference w:type="even" r:id="rId86"/>
          <w:headerReference w:type="default" r:id="rId87"/>
          <w:footerReference w:type="even" r:id="rId88"/>
          <w:footerReference w:type="default" r:id="rId89"/>
          <w:headerReference w:type="first" r:id="rId90"/>
          <w:footerReference w:type="first" r:id="rId91"/>
          <w:type w:val="nextPage"/>
          <w:pgSz w:w="11906" w:h="16838"/>
          <w:pgMar w:top="1984" w:right="1417" w:bottom="1417" w:left="1417" w:header="1417" w:footer="1134" w:gutter="0"/>
          <w:pgNumType w:start="6"/>
          <w:cols w:space="0"/>
          <w:titlePg w:val="0"/>
          <w:docGrid w:type="lines" w:linePitch="327"/>
        </w:sectPr>
      </w:pPr>
    </w:p>
    <w:p w:rsidR="00A962F0" w14:paraId="498D3F37" w14:textId="77777777">
      <w:pPr>
        <w:adjustRightInd w:val="0"/>
        <w:snapToGrid w:val="0"/>
        <w:spacing w:line="300" w:lineRule="auto"/>
        <w:ind w:firstLine="420" w:firstLineChars="200"/>
        <w:jc w:val="center"/>
        <w:rPr>
          <w:rFonts w:ascii="宋体" w:hAnsi="宋体" w:cs="宋体"/>
          <w:sz w:val="21"/>
          <w:szCs w:val="21"/>
        </w:rPr>
      </w:pPr>
    </w:p>
    <w:p w:rsidR="00A962F0" w14:paraId="4ABEF31A" w14:textId="77777777">
      <w:pPr>
        <w:adjustRightInd w:val="0"/>
        <w:snapToGrid w:val="0"/>
        <w:spacing w:line="300" w:lineRule="auto"/>
        <w:ind w:firstLine="420" w:firstLineChars="200"/>
        <w:jc w:val="center"/>
        <w:rPr>
          <w:rFonts w:ascii="宋体" w:hAnsi="宋体" w:cs="宋体"/>
          <w:sz w:val="21"/>
          <w:szCs w:val="21"/>
        </w:rPr>
      </w:pPr>
      <w:r>
        <w:rPr>
          <w:rFonts w:ascii="宋体" w:hAnsi="宋体" w:cs="宋体" w:hint="eastAsia"/>
          <w:sz w:val="21"/>
          <w:szCs w:val="21"/>
        </w:rPr>
        <w:t>表2.3 二三层热负荷计算</w:t>
      </w:r>
    </w:p>
    <w:tbl>
      <w:tblPr>
        <w:tblStyle w:val="TableGrid2"/>
        <w:tblW w:w="0" w:type="auto"/>
        <w:jc w:val="center"/>
        <w:tblLook w:val="04A0"/>
      </w:tblPr>
      <w:tblGrid>
        <w:gridCol w:w="2120"/>
        <w:gridCol w:w="2120"/>
        <w:gridCol w:w="2120"/>
        <w:gridCol w:w="2120"/>
      </w:tblGrid>
      <w:tr w14:paraId="7BF3760D" w14:textId="77777777">
        <w:tblPrEx>
          <w:tblW w:w="0" w:type="auto"/>
          <w:jc w:val="center"/>
          <w:tblLook w:val="04A0"/>
        </w:tblPrEx>
        <w:trPr>
          <w:trHeight w:val="338"/>
          <w:jc w:val="center"/>
        </w:trPr>
        <w:tc>
          <w:tcPr>
            <w:tcW w:w="2120" w:type="dxa"/>
            <w:vAlign w:val="center"/>
          </w:tcPr>
          <w:p w:rsidR="00A962F0" w14:paraId="1A810949" w14:textId="77777777">
            <w:pPr>
              <w:adjustRightInd w:val="0"/>
              <w:ind w:firstLine="480"/>
              <w:jc w:val="center"/>
              <w:rPr>
                <w:rFonts w:ascii="宋体" w:hAnsi="宋体" w:cs="宋体"/>
                <w:sz w:val="21"/>
                <w:szCs w:val="21"/>
              </w:rPr>
            </w:pPr>
            <w:r>
              <w:rPr>
                <w:rFonts w:ascii="宋体" w:hAnsi="宋体" w:cs="宋体" w:hint="eastAsia"/>
                <w:sz w:val="21"/>
                <w:szCs w:val="21"/>
              </w:rPr>
              <w:t>名称</w:t>
            </w:r>
          </w:p>
        </w:tc>
        <w:tc>
          <w:tcPr>
            <w:tcW w:w="2120" w:type="dxa"/>
            <w:vAlign w:val="center"/>
          </w:tcPr>
          <w:p w:rsidR="00A962F0" w14:paraId="634DEB04" w14:textId="77777777">
            <w:pPr>
              <w:adjustRightInd w:val="0"/>
              <w:ind w:firstLine="480"/>
              <w:jc w:val="center"/>
              <w:rPr>
                <w:rFonts w:ascii="宋体" w:hAnsi="宋体" w:cs="宋体"/>
                <w:sz w:val="21"/>
                <w:szCs w:val="21"/>
              </w:rPr>
            </w:pPr>
            <w:r>
              <w:rPr>
                <w:rFonts w:ascii="宋体" w:hAnsi="宋体" w:cs="宋体" w:hint="eastAsia"/>
                <w:sz w:val="21"/>
                <w:szCs w:val="21"/>
              </w:rPr>
              <w:t>教室</w:t>
            </w:r>
          </w:p>
        </w:tc>
        <w:tc>
          <w:tcPr>
            <w:tcW w:w="2120" w:type="dxa"/>
            <w:vAlign w:val="center"/>
          </w:tcPr>
          <w:p w:rsidR="00A962F0" w14:paraId="3F3DECD1" w14:textId="77777777">
            <w:pPr>
              <w:adjustRightInd w:val="0"/>
              <w:ind w:firstLine="480"/>
              <w:jc w:val="center"/>
              <w:rPr>
                <w:rFonts w:ascii="宋体" w:hAnsi="宋体" w:cs="宋体"/>
                <w:sz w:val="21"/>
                <w:szCs w:val="21"/>
              </w:rPr>
            </w:pPr>
            <w:r>
              <w:rPr>
                <w:rFonts w:ascii="宋体" w:hAnsi="宋体" w:cs="宋体" w:hint="eastAsia"/>
                <w:sz w:val="21"/>
                <w:szCs w:val="21"/>
              </w:rPr>
              <w:t>办公室</w:t>
            </w:r>
          </w:p>
        </w:tc>
        <w:tc>
          <w:tcPr>
            <w:tcW w:w="2120" w:type="dxa"/>
            <w:vAlign w:val="center"/>
          </w:tcPr>
          <w:p w:rsidR="00A962F0" w14:paraId="45B2EB23" w14:textId="77777777">
            <w:pPr>
              <w:adjustRightInd w:val="0"/>
              <w:ind w:firstLine="480"/>
              <w:jc w:val="center"/>
              <w:rPr>
                <w:rFonts w:ascii="宋体" w:hAnsi="宋体" w:cs="宋体"/>
                <w:sz w:val="21"/>
                <w:szCs w:val="21"/>
              </w:rPr>
            </w:pPr>
            <w:r>
              <w:rPr>
                <w:rFonts w:ascii="宋体" w:hAnsi="宋体" w:cs="宋体" w:hint="eastAsia"/>
                <w:sz w:val="21"/>
                <w:szCs w:val="21"/>
              </w:rPr>
              <w:t>卫生间</w:t>
            </w:r>
          </w:p>
        </w:tc>
      </w:tr>
      <w:tr w14:paraId="18AD51BF" w14:textId="77777777">
        <w:tblPrEx>
          <w:tblW w:w="0" w:type="auto"/>
          <w:jc w:val="center"/>
          <w:tblLook w:val="04A0"/>
        </w:tblPrEx>
        <w:trPr>
          <w:trHeight w:val="338"/>
          <w:jc w:val="center"/>
        </w:trPr>
        <w:tc>
          <w:tcPr>
            <w:tcW w:w="2120" w:type="dxa"/>
            <w:vAlign w:val="center"/>
          </w:tcPr>
          <w:p w:rsidR="00A962F0" w14:paraId="4604D6D8" w14:textId="77777777">
            <w:pPr>
              <w:adjustRightInd w:val="0"/>
              <w:ind w:firstLine="480"/>
              <w:jc w:val="center"/>
              <w:rPr>
                <w:rFonts w:ascii="宋体" w:hAnsi="宋体" w:cs="宋体"/>
                <w:sz w:val="21"/>
                <w:szCs w:val="21"/>
              </w:rPr>
            </w:pPr>
            <w:r>
              <w:rPr>
                <w:rFonts w:ascii="宋体" w:hAnsi="宋体" w:cs="宋体" w:hint="eastAsia"/>
                <w:sz w:val="21"/>
                <w:szCs w:val="21"/>
              </w:rPr>
              <w:t>面积（㎡）</w:t>
            </w:r>
          </w:p>
        </w:tc>
        <w:tc>
          <w:tcPr>
            <w:tcW w:w="2120" w:type="dxa"/>
            <w:vAlign w:val="center"/>
          </w:tcPr>
          <w:p w:rsidR="00A962F0" w14:paraId="42B2FBB4" w14:textId="77777777">
            <w:pPr>
              <w:adjustRightInd w:val="0"/>
              <w:ind w:firstLine="480"/>
              <w:jc w:val="center"/>
              <w:rPr>
                <w:rFonts w:cs="宋体"/>
                <w:sz w:val="21"/>
                <w:szCs w:val="21"/>
              </w:rPr>
            </w:pPr>
            <w:r>
              <w:rPr>
                <w:rFonts w:cs="宋体" w:hint="eastAsia"/>
                <w:sz w:val="21"/>
                <w:szCs w:val="21"/>
              </w:rPr>
              <w:t>30</w:t>
            </w:r>
          </w:p>
        </w:tc>
        <w:tc>
          <w:tcPr>
            <w:tcW w:w="2120" w:type="dxa"/>
            <w:vAlign w:val="center"/>
          </w:tcPr>
          <w:p w:rsidR="00A962F0" w14:paraId="676EFD0F" w14:textId="77777777">
            <w:pPr>
              <w:adjustRightInd w:val="0"/>
              <w:ind w:firstLine="480"/>
              <w:jc w:val="center"/>
              <w:rPr>
                <w:rFonts w:cs="宋体"/>
                <w:sz w:val="21"/>
                <w:szCs w:val="21"/>
              </w:rPr>
            </w:pPr>
            <w:r>
              <w:rPr>
                <w:rFonts w:cs="宋体" w:hint="eastAsia"/>
                <w:sz w:val="21"/>
                <w:szCs w:val="21"/>
              </w:rPr>
              <w:t>25</w:t>
            </w:r>
          </w:p>
        </w:tc>
        <w:tc>
          <w:tcPr>
            <w:tcW w:w="2120" w:type="dxa"/>
            <w:vAlign w:val="center"/>
          </w:tcPr>
          <w:p w:rsidR="00A962F0" w14:paraId="27EF0C08" w14:textId="77777777">
            <w:pPr>
              <w:adjustRightInd w:val="0"/>
              <w:ind w:firstLine="480"/>
              <w:jc w:val="center"/>
              <w:rPr>
                <w:rFonts w:cs="宋体"/>
                <w:sz w:val="21"/>
                <w:szCs w:val="21"/>
              </w:rPr>
            </w:pPr>
            <w:r>
              <w:rPr>
                <w:rFonts w:cs="宋体" w:hint="eastAsia"/>
                <w:sz w:val="21"/>
                <w:szCs w:val="21"/>
              </w:rPr>
              <w:t>20</w:t>
            </w:r>
          </w:p>
        </w:tc>
      </w:tr>
      <w:tr w14:paraId="204E5115" w14:textId="77777777">
        <w:tblPrEx>
          <w:tblW w:w="0" w:type="auto"/>
          <w:jc w:val="center"/>
          <w:tblLook w:val="04A0"/>
        </w:tblPrEx>
        <w:trPr>
          <w:trHeight w:val="338"/>
          <w:jc w:val="center"/>
        </w:trPr>
        <w:tc>
          <w:tcPr>
            <w:tcW w:w="2120" w:type="dxa"/>
            <w:vAlign w:val="center"/>
          </w:tcPr>
          <w:p w:rsidR="00A962F0" w14:paraId="4C25C0C3" w14:textId="77777777">
            <w:pPr>
              <w:adjustRightInd w:val="0"/>
              <w:ind w:firstLine="480"/>
              <w:jc w:val="center"/>
              <w:rPr>
                <w:rFonts w:ascii="宋体" w:hAnsi="宋体" w:cs="宋体"/>
                <w:sz w:val="21"/>
                <w:szCs w:val="21"/>
              </w:rPr>
            </w:pPr>
            <w:r>
              <w:rPr>
                <w:rFonts w:ascii="宋体" w:hAnsi="宋体" w:cs="宋体" w:hint="eastAsia"/>
                <w:sz w:val="21"/>
                <w:szCs w:val="21"/>
              </w:rPr>
              <w:t>热指标（W/㎡）</w:t>
            </w:r>
          </w:p>
        </w:tc>
        <w:tc>
          <w:tcPr>
            <w:tcW w:w="6360" w:type="dxa"/>
            <w:gridSpan w:val="3"/>
            <w:vAlign w:val="center"/>
          </w:tcPr>
          <w:p w:rsidR="00A962F0" w14:paraId="5F60D167" w14:textId="77777777">
            <w:pPr>
              <w:adjustRightInd w:val="0"/>
              <w:ind w:firstLine="480"/>
              <w:jc w:val="center"/>
              <w:rPr>
                <w:rFonts w:cs="宋体"/>
                <w:sz w:val="21"/>
                <w:szCs w:val="21"/>
              </w:rPr>
            </w:pPr>
            <w:r>
              <w:rPr>
                <w:rFonts w:cs="宋体" w:hint="eastAsia"/>
                <w:sz w:val="21"/>
                <w:szCs w:val="21"/>
              </w:rPr>
              <w:t>42.2</w:t>
            </w:r>
          </w:p>
        </w:tc>
      </w:tr>
      <w:tr w14:paraId="05C38274" w14:textId="77777777">
        <w:tblPrEx>
          <w:tblW w:w="0" w:type="auto"/>
          <w:jc w:val="center"/>
          <w:tblLook w:val="04A0"/>
        </w:tblPrEx>
        <w:trPr>
          <w:trHeight w:val="338"/>
          <w:jc w:val="center"/>
        </w:trPr>
        <w:tc>
          <w:tcPr>
            <w:tcW w:w="2120" w:type="dxa"/>
            <w:vAlign w:val="center"/>
          </w:tcPr>
          <w:p w:rsidR="00A962F0" w14:paraId="77896559" w14:textId="77777777">
            <w:pPr>
              <w:adjustRightInd w:val="0"/>
              <w:ind w:firstLine="480"/>
              <w:jc w:val="center"/>
              <w:rPr>
                <w:rFonts w:ascii="宋体" w:hAnsi="宋体" w:cs="宋体"/>
                <w:sz w:val="21"/>
                <w:szCs w:val="21"/>
              </w:rPr>
            </w:pPr>
            <w:r>
              <w:rPr>
                <w:rFonts w:ascii="宋体" w:hAnsi="宋体" w:cs="宋体" w:hint="eastAsia"/>
                <w:sz w:val="21"/>
                <w:szCs w:val="21"/>
              </w:rPr>
              <w:t>单间热负荷（W）</w:t>
            </w:r>
          </w:p>
        </w:tc>
        <w:tc>
          <w:tcPr>
            <w:tcW w:w="2120" w:type="dxa"/>
            <w:vAlign w:val="center"/>
          </w:tcPr>
          <w:p w:rsidR="00A962F0" w14:paraId="6D01F58D" w14:textId="77777777">
            <w:pPr>
              <w:adjustRightInd w:val="0"/>
              <w:ind w:firstLine="480"/>
              <w:jc w:val="center"/>
              <w:rPr>
                <w:rFonts w:cs="宋体"/>
                <w:sz w:val="21"/>
                <w:szCs w:val="21"/>
              </w:rPr>
            </w:pPr>
            <w:r>
              <w:rPr>
                <w:rFonts w:cs="宋体" w:hint="eastAsia"/>
                <w:sz w:val="21"/>
                <w:szCs w:val="21"/>
              </w:rPr>
              <w:t>1266</w:t>
            </w:r>
          </w:p>
        </w:tc>
        <w:tc>
          <w:tcPr>
            <w:tcW w:w="2120" w:type="dxa"/>
            <w:vAlign w:val="center"/>
          </w:tcPr>
          <w:p w:rsidR="00A962F0" w14:paraId="7F36038D" w14:textId="77777777">
            <w:pPr>
              <w:adjustRightInd w:val="0"/>
              <w:ind w:firstLine="480"/>
              <w:jc w:val="center"/>
              <w:rPr>
                <w:rFonts w:cs="宋体"/>
                <w:sz w:val="21"/>
                <w:szCs w:val="21"/>
              </w:rPr>
            </w:pPr>
            <w:r>
              <w:rPr>
                <w:rFonts w:cs="宋体" w:hint="eastAsia"/>
                <w:sz w:val="21"/>
                <w:szCs w:val="21"/>
              </w:rPr>
              <w:t>1055</w:t>
            </w:r>
          </w:p>
        </w:tc>
        <w:tc>
          <w:tcPr>
            <w:tcW w:w="2120" w:type="dxa"/>
            <w:vAlign w:val="center"/>
          </w:tcPr>
          <w:p w:rsidR="00A962F0" w14:paraId="563336A0" w14:textId="77777777">
            <w:pPr>
              <w:adjustRightInd w:val="0"/>
              <w:ind w:firstLine="480"/>
              <w:jc w:val="center"/>
              <w:rPr>
                <w:rFonts w:cs="宋体"/>
                <w:sz w:val="21"/>
                <w:szCs w:val="21"/>
              </w:rPr>
            </w:pPr>
            <w:r>
              <w:rPr>
                <w:rFonts w:cs="宋体" w:hint="eastAsia"/>
                <w:sz w:val="21"/>
                <w:szCs w:val="21"/>
              </w:rPr>
              <w:t>844</w:t>
            </w:r>
          </w:p>
        </w:tc>
      </w:tr>
      <w:tr w14:paraId="1FC15A2B" w14:textId="77777777">
        <w:tblPrEx>
          <w:tblW w:w="0" w:type="auto"/>
          <w:jc w:val="center"/>
          <w:tblLook w:val="04A0"/>
        </w:tblPrEx>
        <w:trPr>
          <w:trHeight w:val="338"/>
          <w:jc w:val="center"/>
        </w:trPr>
        <w:tc>
          <w:tcPr>
            <w:tcW w:w="2120" w:type="dxa"/>
            <w:vAlign w:val="center"/>
          </w:tcPr>
          <w:p w:rsidR="00A962F0" w14:paraId="387045F4" w14:textId="77777777">
            <w:pPr>
              <w:adjustRightInd w:val="0"/>
              <w:ind w:firstLine="480"/>
              <w:jc w:val="center"/>
              <w:rPr>
                <w:rFonts w:ascii="宋体" w:hAnsi="宋体" w:cs="宋体"/>
                <w:sz w:val="21"/>
                <w:szCs w:val="21"/>
              </w:rPr>
            </w:pPr>
            <w:r>
              <w:rPr>
                <w:rFonts w:ascii="宋体" w:hAnsi="宋体" w:cs="宋体" w:hint="eastAsia"/>
                <w:sz w:val="21"/>
                <w:szCs w:val="21"/>
              </w:rPr>
              <w:t>数量（间）</w:t>
            </w:r>
          </w:p>
        </w:tc>
        <w:tc>
          <w:tcPr>
            <w:tcW w:w="2120" w:type="dxa"/>
            <w:vAlign w:val="center"/>
          </w:tcPr>
          <w:p w:rsidR="00A962F0" w14:paraId="463862C1" w14:textId="77777777">
            <w:pPr>
              <w:adjustRightInd w:val="0"/>
              <w:ind w:firstLine="480"/>
              <w:jc w:val="center"/>
              <w:rPr>
                <w:rFonts w:cs="宋体"/>
                <w:sz w:val="21"/>
                <w:szCs w:val="21"/>
              </w:rPr>
            </w:pPr>
            <w:r>
              <w:rPr>
                <w:rFonts w:cs="宋体" w:hint="eastAsia"/>
                <w:sz w:val="21"/>
                <w:szCs w:val="21"/>
              </w:rPr>
              <w:t>20</w:t>
            </w:r>
          </w:p>
        </w:tc>
        <w:tc>
          <w:tcPr>
            <w:tcW w:w="2120" w:type="dxa"/>
            <w:vAlign w:val="center"/>
          </w:tcPr>
          <w:p w:rsidR="00A962F0" w14:paraId="7C315A08" w14:textId="77777777">
            <w:pPr>
              <w:adjustRightInd w:val="0"/>
              <w:ind w:firstLine="480"/>
              <w:jc w:val="center"/>
              <w:rPr>
                <w:rFonts w:cs="宋体"/>
                <w:sz w:val="21"/>
                <w:szCs w:val="21"/>
              </w:rPr>
            </w:pPr>
            <w:r>
              <w:rPr>
                <w:rFonts w:cs="宋体" w:hint="eastAsia"/>
                <w:sz w:val="21"/>
                <w:szCs w:val="21"/>
              </w:rPr>
              <w:t>4</w:t>
            </w:r>
          </w:p>
        </w:tc>
        <w:tc>
          <w:tcPr>
            <w:tcW w:w="2120" w:type="dxa"/>
            <w:vAlign w:val="center"/>
          </w:tcPr>
          <w:p w:rsidR="00A962F0" w14:paraId="0C57CF88" w14:textId="77777777">
            <w:pPr>
              <w:adjustRightInd w:val="0"/>
              <w:ind w:firstLine="480"/>
              <w:jc w:val="center"/>
              <w:rPr>
                <w:rFonts w:cs="宋体"/>
                <w:sz w:val="21"/>
                <w:szCs w:val="21"/>
              </w:rPr>
            </w:pPr>
            <w:r>
              <w:rPr>
                <w:rFonts w:cs="宋体" w:hint="eastAsia"/>
                <w:sz w:val="21"/>
                <w:szCs w:val="21"/>
              </w:rPr>
              <w:t>4</w:t>
            </w:r>
          </w:p>
        </w:tc>
      </w:tr>
      <w:tr w14:paraId="73293E7A" w14:textId="77777777">
        <w:tblPrEx>
          <w:tblW w:w="0" w:type="auto"/>
          <w:jc w:val="center"/>
          <w:tblLook w:val="04A0"/>
        </w:tblPrEx>
        <w:trPr>
          <w:trHeight w:val="338"/>
          <w:jc w:val="center"/>
        </w:trPr>
        <w:tc>
          <w:tcPr>
            <w:tcW w:w="2120" w:type="dxa"/>
            <w:vAlign w:val="center"/>
          </w:tcPr>
          <w:p w:rsidR="00A962F0" w14:paraId="57ACDB37" w14:textId="77777777">
            <w:pPr>
              <w:adjustRightInd w:val="0"/>
              <w:ind w:firstLine="480"/>
              <w:jc w:val="center"/>
              <w:rPr>
                <w:rFonts w:ascii="宋体" w:hAnsi="宋体" w:cs="宋体"/>
                <w:sz w:val="21"/>
                <w:szCs w:val="21"/>
              </w:rPr>
            </w:pPr>
            <w:r>
              <w:rPr>
                <w:rFonts w:ascii="宋体" w:hAnsi="宋体" w:cs="宋体" w:hint="eastAsia"/>
                <w:sz w:val="21"/>
                <w:szCs w:val="21"/>
              </w:rPr>
              <w:t>各部分热负荷总量（W）</w:t>
            </w:r>
          </w:p>
        </w:tc>
        <w:tc>
          <w:tcPr>
            <w:tcW w:w="2120" w:type="dxa"/>
            <w:vAlign w:val="center"/>
          </w:tcPr>
          <w:p w:rsidR="00A962F0" w14:paraId="1D62C4A5" w14:textId="77777777">
            <w:pPr>
              <w:adjustRightInd w:val="0"/>
              <w:ind w:firstLine="480"/>
              <w:jc w:val="center"/>
              <w:rPr>
                <w:rFonts w:cs="宋体"/>
                <w:sz w:val="21"/>
                <w:szCs w:val="21"/>
              </w:rPr>
            </w:pPr>
            <w:r>
              <w:rPr>
                <w:rFonts w:cs="宋体" w:hint="eastAsia"/>
                <w:sz w:val="21"/>
                <w:szCs w:val="21"/>
              </w:rPr>
              <w:t>25320</w:t>
            </w:r>
          </w:p>
        </w:tc>
        <w:tc>
          <w:tcPr>
            <w:tcW w:w="2120" w:type="dxa"/>
            <w:vAlign w:val="center"/>
          </w:tcPr>
          <w:p w:rsidR="00A962F0" w14:paraId="711EA47D" w14:textId="77777777">
            <w:pPr>
              <w:adjustRightInd w:val="0"/>
              <w:ind w:firstLine="480"/>
              <w:jc w:val="center"/>
              <w:rPr>
                <w:rFonts w:cs="宋体"/>
                <w:sz w:val="21"/>
                <w:szCs w:val="21"/>
              </w:rPr>
            </w:pPr>
            <w:r>
              <w:rPr>
                <w:rFonts w:cs="宋体" w:hint="eastAsia"/>
                <w:sz w:val="21"/>
                <w:szCs w:val="21"/>
              </w:rPr>
              <w:t>4220</w:t>
            </w:r>
          </w:p>
        </w:tc>
        <w:tc>
          <w:tcPr>
            <w:tcW w:w="2120" w:type="dxa"/>
            <w:vAlign w:val="center"/>
          </w:tcPr>
          <w:p w:rsidR="00A962F0" w14:paraId="3F99323E" w14:textId="77777777">
            <w:pPr>
              <w:adjustRightInd w:val="0"/>
              <w:ind w:firstLine="480"/>
              <w:jc w:val="center"/>
              <w:rPr>
                <w:rFonts w:cs="宋体"/>
                <w:sz w:val="21"/>
                <w:szCs w:val="21"/>
              </w:rPr>
            </w:pPr>
            <w:r>
              <w:rPr>
                <w:rFonts w:cs="宋体" w:hint="eastAsia"/>
                <w:sz w:val="21"/>
                <w:szCs w:val="21"/>
              </w:rPr>
              <w:t>3376</w:t>
            </w:r>
          </w:p>
        </w:tc>
      </w:tr>
      <w:tr w14:paraId="12AEC02D" w14:textId="77777777">
        <w:tblPrEx>
          <w:tblW w:w="0" w:type="auto"/>
          <w:jc w:val="center"/>
          <w:tblLook w:val="04A0"/>
        </w:tblPrEx>
        <w:trPr>
          <w:trHeight w:val="348"/>
          <w:jc w:val="center"/>
        </w:trPr>
        <w:tc>
          <w:tcPr>
            <w:tcW w:w="2120" w:type="dxa"/>
            <w:vAlign w:val="center"/>
          </w:tcPr>
          <w:p w:rsidR="00A962F0" w14:paraId="104EB2E1" w14:textId="77777777">
            <w:pPr>
              <w:adjustRightInd w:val="0"/>
              <w:ind w:firstLine="480"/>
              <w:jc w:val="center"/>
              <w:rPr>
                <w:rFonts w:ascii="宋体" w:hAnsi="宋体" w:cs="宋体"/>
                <w:sz w:val="21"/>
                <w:szCs w:val="21"/>
              </w:rPr>
            </w:pPr>
            <w:r>
              <w:rPr>
                <w:rFonts w:ascii="宋体" w:hAnsi="宋体" w:cs="宋体" w:hint="eastAsia"/>
                <w:sz w:val="21"/>
                <w:szCs w:val="21"/>
              </w:rPr>
              <w:t>热负荷总量（W）</w:t>
            </w:r>
          </w:p>
        </w:tc>
        <w:tc>
          <w:tcPr>
            <w:tcW w:w="6360" w:type="dxa"/>
            <w:gridSpan w:val="3"/>
            <w:vAlign w:val="center"/>
          </w:tcPr>
          <w:p w:rsidR="00A962F0" w14:paraId="36310C39" w14:textId="77777777">
            <w:pPr>
              <w:adjustRightInd w:val="0"/>
              <w:ind w:firstLine="480"/>
              <w:jc w:val="center"/>
              <w:rPr>
                <w:rFonts w:cs="宋体"/>
                <w:sz w:val="21"/>
                <w:szCs w:val="21"/>
              </w:rPr>
            </w:pPr>
            <w:r>
              <w:rPr>
                <w:rFonts w:cs="宋体" w:hint="eastAsia"/>
                <w:sz w:val="21"/>
                <w:szCs w:val="21"/>
              </w:rPr>
              <w:t>32916</w:t>
            </w:r>
          </w:p>
        </w:tc>
      </w:tr>
    </w:tbl>
    <w:p w:rsidR="00A962F0" w14:paraId="550F2D2D" w14:textId="77777777">
      <w:pPr>
        <w:adjustRightInd w:val="0"/>
        <w:snapToGrid w:val="0"/>
        <w:spacing w:line="300" w:lineRule="auto"/>
        <w:ind w:firstLine="480" w:firstLineChars="200"/>
        <w:rPr>
          <w:rFonts w:cs="宋体"/>
          <w:color w:val="000000" w:themeColor="text1"/>
        </w:rPr>
      </w:pPr>
    </w:p>
    <w:p w:rsidR="00A962F0" w14:paraId="42450558" w14:textId="77777777">
      <w:pPr>
        <w:adjustRightInd w:val="0"/>
        <w:jc w:val="center"/>
        <w:rPr>
          <w:rFonts w:ascii="宋体" w:hAnsi="宋体" w:cs="宋体"/>
          <w:sz w:val="21"/>
          <w:szCs w:val="21"/>
        </w:rPr>
      </w:pPr>
      <w:r>
        <w:rPr>
          <w:rFonts w:ascii="宋体" w:hAnsi="宋体" w:cs="宋体" w:hint="eastAsia"/>
          <w:sz w:val="21"/>
          <w:szCs w:val="21"/>
        </w:rPr>
        <w:t>表2.4 第一层热负荷计算</w:t>
      </w:r>
    </w:p>
    <w:tbl>
      <w:tblPr>
        <w:tblStyle w:val="TableGrid2"/>
        <w:tblW w:w="0" w:type="auto"/>
        <w:jc w:val="center"/>
        <w:tblLook w:val="04A0"/>
      </w:tblPr>
      <w:tblGrid>
        <w:gridCol w:w="2120"/>
        <w:gridCol w:w="2120"/>
        <w:gridCol w:w="2120"/>
        <w:gridCol w:w="2120"/>
      </w:tblGrid>
      <w:tr w14:paraId="66EFA034" w14:textId="77777777">
        <w:tblPrEx>
          <w:tblW w:w="0" w:type="auto"/>
          <w:jc w:val="center"/>
          <w:tblLook w:val="04A0"/>
        </w:tblPrEx>
        <w:trPr>
          <w:trHeight w:val="338"/>
          <w:jc w:val="center"/>
        </w:trPr>
        <w:tc>
          <w:tcPr>
            <w:tcW w:w="2120" w:type="dxa"/>
            <w:vAlign w:val="center"/>
          </w:tcPr>
          <w:p w:rsidR="00A962F0" w14:paraId="6CEACD51" w14:textId="77777777">
            <w:pPr>
              <w:adjustRightInd w:val="0"/>
              <w:ind w:firstLine="480"/>
              <w:jc w:val="center"/>
              <w:rPr>
                <w:rFonts w:ascii="宋体" w:hAnsi="宋体" w:cs="宋体"/>
                <w:sz w:val="21"/>
                <w:szCs w:val="21"/>
              </w:rPr>
            </w:pPr>
            <w:r>
              <w:rPr>
                <w:rFonts w:ascii="宋体" w:hAnsi="宋体" w:cs="宋体" w:hint="eastAsia"/>
                <w:sz w:val="21"/>
                <w:szCs w:val="21"/>
              </w:rPr>
              <w:t>名称</w:t>
            </w:r>
          </w:p>
        </w:tc>
        <w:tc>
          <w:tcPr>
            <w:tcW w:w="2120" w:type="dxa"/>
            <w:vAlign w:val="center"/>
          </w:tcPr>
          <w:p w:rsidR="00A962F0" w14:paraId="06D3A027" w14:textId="77777777">
            <w:pPr>
              <w:adjustRightInd w:val="0"/>
              <w:ind w:firstLine="480"/>
              <w:jc w:val="center"/>
              <w:rPr>
                <w:rFonts w:ascii="宋体" w:hAnsi="宋体" w:cs="宋体"/>
                <w:sz w:val="21"/>
                <w:szCs w:val="21"/>
              </w:rPr>
            </w:pPr>
            <w:r>
              <w:rPr>
                <w:rFonts w:ascii="宋体" w:hAnsi="宋体" w:cs="宋体" w:hint="eastAsia"/>
                <w:sz w:val="21"/>
                <w:szCs w:val="21"/>
              </w:rPr>
              <w:t>教室</w:t>
            </w:r>
          </w:p>
        </w:tc>
        <w:tc>
          <w:tcPr>
            <w:tcW w:w="2120" w:type="dxa"/>
            <w:vAlign w:val="center"/>
          </w:tcPr>
          <w:p w:rsidR="00A962F0" w14:paraId="7FB3B83A" w14:textId="77777777">
            <w:pPr>
              <w:adjustRightInd w:val="0"/>
              <w:ind w:firstLine="480"/>
              <w:jc w:val="center"/>
              <w:rPr>
                <w:rFonts w:ascii="宋体" w:hAnsi="宋体" w:cs="宋体"/>
                <w:sz w:val="21"/>
                <w:szCs w:val="21"/>
              </w:rPr>
            </w:pPr>
            <w:r>
              <w:rPr>
                <w:rFonts w:ascii="宋体" w:hAnsi="宋体" w:cs="宋体" w:hint="eastAsia"/>
                <w:sz w:val="21"/>
                <w:szCs w:val="21"/>
              </w:rPr>
              <w:t>办公室</w:t>
            </w:r>
          </w:p>
        </w:tc>
        <w:tc>
          <w:tcPr>
            <w:tcW w:w="2120" w:type="dxa"/>
            <w:vAlign w:val="center"/>
          </w:tcPr>
          <w:p w:rsidR="00A962F0" w14:paraId="2CAF94E3" w14:textId="77777777">
            <w:pPr>
              <w:adjustRightInd w:val="0"/>
              <w:ind w:firstLine="480"/>
              <w:jc w:val="center"/>
              <w:rPr>
                <w:rFonts w:ascii="宋体" w:hAnsi="宋体" w:cs="宋体"/>
                <w:sz w:val="21"/>
                <w:szCs w:val="21"/>
              </w:rPr>
            </w:pPr>
            <w:r>
              <w:rPr>
                <w:rFonts w:ascii="宋体" w:hAnsi="宋体" w:cs="宋体" w:hint="eastAsia"/>
                <w:sz w:val="21"/>
                <w:szCs w:val="21"/>
              </w:rPr>
              <w:t>卫生间</w:t>
            </w:r>
          </w:p>
        </w:tc>
      </w:tr>
      <w:tr w14:paraId="583B2DD6" w14:textId="77777777">
        <w:tblPrEx>
          <w:tblW w:w="0" w:type="auto"/>
          <w:jc w:val="center"/>
          <w:tblLook w:val="04A0"/>
        </w:tblPrEx>
        <w:trPr>
          <w:trHeight w:val="338"/>
          <w:jc w:val="center"/>
        </w:trPr>
        <w:tc>
          <w:tcPr>
            <w:tcW w:w="2120" w:type="dxa"/>
            <w:vAlign w:val="center"/>
          </w:tcPr>
          <w:p w:rsidR="00A962F0" w14:paraId="11E1DFA2" w14:textId="77777777">
            <w:pPr>
              <w:adjustRightInd w:val="0"/>
              <w:ind w:firstLine="480"/>
              <w:jc w:val="center"/>
              <w:rPr>
                <w:rFonts w:ascii="宋体" w:hAnsi="宋体" w:cs="宋体"/>
                <w:sz w:val="21"/>
                <w:szCs w:val="21"/>
              </w:rPr>
            </w:pPr>
            <w:r>
              <w:rPr>
                <w:rFonts w:ascii="宋体" w:hAnsi="宋体" w:cs="宋体" w:hint="eastAsia"/>
                <w:sz w:val="21"/>
                <w:szCs w:val="21"/>
              </w:rPr>
              <w:t>面积（㎡）</w:t>
            </w:r>
          </w:p>
        </w:tc>
        <w:tc>
          <w:tcPr>
            <w:tcW w:w="2120" w:type="dxa"/>
            <w:vAlign w:val="center"/>
          </w:tcPr>
          <w:p w:rsidR="00A962F0" w14:paraId="214CFD2E" w14:textId="77777777">
            <w:pPr>
              <w:adjustRightInd w:val="0"/>
              <w:ind w:firstLine="480"/>
              <w:jc w:val="center"/>
              <w:rPr>
                <w:rFonts w:cs="宋体"/>
                <w:sz w:val="21"/>
                <w:szCs w:val="21"/>
              </w:rPr>
            </w:pPr>
            <w:r>
              <w:rPr>
                <w:rFonts w:cs="宋体" w:hint="eastAsia"/>
                <w:sz w:val="21"/>
                <w:szCs w:val="21"/>
              </w:rPr>
              <w:t>30</w:t>
            </w:r>
          </w:p>
        </w:tc>
        <w:tc>
          <w:tcPr>
            <w:tcW w:w="2120" w:type="dxa"/>
            <w:vAlign w:val="center"/>
          </w:tcPr>
          <w:p w:rsidR="00A962F0" w14:paraId="21999173" w14:textId="77777777">
            <w:pPr>
              <w:adjustRightInd w:val="0"/>
              <w:ind w:firstLine="480"/>
              <w:jc w:val="center"/>
              <w:rPr>
                <w:rFonts w:cs="宋体"/>
                <w:sz w:val="21"/>
                <w:szCs w:val="21"/>
              </w:rPr>
            </w:pPr>
            <w:r>
              <w:rPr>
                <w:rFonts w:cs="宋体" w:hint="eastAsia"/>
                <w:sz w:val="21"/>
                <w:szCs w:val="21"/>
              </w:rPr>
              <w:t>25</w:t>
            </w:r>
          </w:p>
        </w:tc>
        <w:tc>
          <w:tcPr>
            <w:tcW w:w="2120" w:type="dxa"/>
            <w:vAlign w:val="center"/>
          </w:tcPr>
          <w:p w:rsidR="00A962F0" w14:paraId="1B6DA40C" w14:textId="77777777">
            <w:pPr>
              <w:adjustRightInd w:val="0"/>
              <w:ind w:firstLine="480"/>
              <w:jc w:val="center"/>
              <w:rPr>
                <w:rFonts w:cs="宋体"/>
                <w:sz w:val="21"/>
                <w:szCs w:val="21"/>
              </w:rPr>
            </w:pPr>
            <w:r>
              <w:rPr>
                <w:rFonts w:cs="宋体" w:hint="eastAsia"/>
                <w:sz w:val="21"/>
                <w:szCs w:val="21"/>
              </w:rPr>
              <w:t>20</w:t>
            </w:r>
          </w:p>
        </w:tc>
      </w:tr>
      <w:tr w14:paraId="10A68525" w14:textId="77777777">
        <w:tblPrEx>
          <w:tblW w:w="0" w:type="auto"/>
          <w:jc w:val="center"/>
          <w:tblLook w:val="04A0"/>
        </w:tblPrEx>
        <w:trPr>
          <w:trHeight w:val="338"/>
          <w:jc w:val="center"/>
        </w:trPr>
        <w:tc>
          <w:tcPr>
            <w:tcW w:w="2120" w:type="dxa"/>
            <w:vAlign w:val="center"/>
          </w:tcPr>
          <w:p w:rsidR="00A962F0" w14:paraId="715A3D89" w14:textId="77777777">
            <w:pPr>
              <w:adjustRightInd w:val="0"/>
              <w:ind w:firstLine="480"/>
              <w:jc w:val="center"/>
              <w:rPr>
                <w:rFonts w:ascii="宋体" w:hAnsi="宋体" w:cs="宋体"/>
                <w:sz w:val="21"/>
                <w:szCs w:val="21"/>
              </w:rPr>
            </w:pPr>
            <w:r>
              <w:rPr>
                <w:rFonts w:ascii="宋体" w:hAnsi="宋体" w:cs="宋体" w:hint="eastAsia"/>
                <w:sz w:val="21"/>
                <w:szCs w:val="21"/>
              </w:rPr>
              <w:t>热指标（W/㎡）</w:t>
            </w:r>
          </w:p>
        </w:tc>
        <w:tc>
          <w:tcPr>
            <w:tcW w:w="6360" w:type="dxa"/>
            <w:gridSpan w:val="3"/>
            <w:vAlign w:val="center"/>
          </w:tcPr>
          <w:p w:rsidR="00A962F0" w14:paraId="2DF7A5F5" w14:textId="77777777">
            <w:pPr>
              <w:adjustRightInd w:val="0"/>
              <w:ind w:firstLine="480"/>
              <w:jc w:val="center"/>
              <w:rPr>
                <w:rFonts w:cs="宋体"/>
                <w:sz w:val="21"/>
                <w:szCs w:val="21"/>
              </w:rPr>
            </w:pPr>
            <w:r>
              <w:rPr>
                <w:rFonts w:cs="宋体" w:hint="eastAsia"/>
                <w:sz w:val="21"/>
                <w:szCs w:val="21"/>
              </w:rPr>
              <w:t>42.2</w:t>
            </w:r>
          </w:p>
        </w:tc>
      </w:tr>
      <w:tr w14:paraId="194049EF" w14:textId="77777777">
        <w:tblPrEx>
          <w:tblW w:w="0" w:type="auto"/>
          <w:jc w:val="center"/>
          <w:tblLook w:val="04A0"/>
        </w:tblPrEx>
        <w:trPr>
          <w:trHeight w:val="338"/>
          <w:jc w:val="center"/>
        </w:trPr>
        <w:tc>
          <w:tcPr>
            <w:tcW w:w="2120" w:type="dxa"/>
            <w:vAlign w:val="center"/>
          </w:tcPr>
          <w:p w:rsidR="00A962F0" w14:paraId="5F4E8773" w14:textId="77777777">
            <w:pPr>
              <w:adjustRightInd w:val="0"/>
              <w:ind w:firstLine="480"/>
              <w:jc w:val="center"/>
              <w:rPr>
                <w:rFonts w:ascii="宋体" w:hAnsi="宋体" w:cs="宋体"/>
                <w:sz w:val="21"/>
                <w:szCs w:val="21"/>
              </w:rPr>
            </w:pPr>
            <w:r>
              <w:rPr>
                <w:rFonts w:ascii="宋体" w:hAnsi="宋体" w:cs="宋体" w:hint="eastAsia"/>
                <w:sz w:val="21"/>
                <w:szCs w:val="21"/>
              </w:rPr>
              <w:t>单间热负荷（W）</w:t>
            </w:r>
          </w:p>
        </w:tc>
        <w:tc>
          <w:tcPr>
            <w:tcW w:w="2120" w:type="dxa"/>
            <w:vAlign w:val="center"/>
          </w:tcPr>
          <w:p w:rsidR="00A962F0" w14:paraId="62AF2AA8" w14:textId="77777777">
            <w:pPr>
              <w:adjustRightInd w:val="0"/>
              <w:ind w:firstLine="480"/>
              <w:jc w:val="center"/>
              <w:rPr>
                <w:rFonts w:cs="宋体"/>
                <w:sz w:val="21"/>
                <w:szCs w:val="21"/>
              </w:rPr>
            </w:pPr>
            <w:r>
              <w:rPr>
                <w:rFonts w:cs="宋体" w:hint="eastAsia"/>
                <w:sz w:val="21"/>
                <w:szCs w:val="21"/>
              </w:rPr>
              <w:t>1266</w:t>
            </w:r>
          </w:p>
        </w:tc>
        <w:tc>
          <w:tcPr>
            <w:tcW w:w="2120" w:type="dxa"/>
            <w:vAlign w:val="center"/>
          </w:tcPr>
          <w:p w:rsidR="00A962F0" w14:paraId="75044DBD" w14:textId="77777777">
            <w:pPr>
              <w:adjustRightInd w:val="0"/>
              <w:ind w:firstLine="480"/>
              <w:jc w:val="center"/>
              <w:rPr>
                <w:rFonts w:cs="宋体"/>
                <w:sz w:val="21"/>
                <w:szCs w:val="21"/>
              </w:rPr>
            </w:pPr>
            <w:r>
              <w:rPr>
                <w:rFonts w:cs="宋体" w:hint="eastAsia"/>
                <w:sz w:val="21"/>
                <w:szCs w:val="21"/>
              </w:rPr>
              <w:t>1055</w:t>
            </w:r>
          </w:p>
        </w:tc>
        <w:tc>
          <w:tcPr>
            <w:tcW w:w="2120" w:type="dxa"/>
            <w:vAlign w:val="center"/>
          </w:tcPr>
          <w:p w:rsidR="00A962F0" w14:paraId="41273C47" w14:textId="77777777">
            <w:pPr>
              <w:adjustRightInd w:val="0"/>
              <w:ind w:firstLine="480"/>
              <w:jc w:val="center"/>
              <w:rPr>
                <w:rFonts w:cs="宋体"/>
                <w:sz w:val="21"/>
                <w:szCs w:val="21"/>
              </w:rPr>
            </w:pPr>
            <w:r>
              <w:rPr>
                <w:rFonts w:cs="宋体" w:hint="eastAsia"/>
                <w:sz w:val="21"/>
                <w:szCs w:val="21"/>
              </w:rPr>
              <w:t>844</w:t>
            </w:r>
          </w:p>
        </w:tc>
      </w:tr>
      <w:tr w14:paraId="43A8239B" w14:textId="77777777">
        <w:tblPrEx>
          <w:tblW w:w="0" w:type="auto"/>
          <w:jc w:val="center"/>
          <w:tblLook w:val="04A0"/>
        </w:tblPrEx>
        <w:trPr>
          <w:trHeight w:val="338"/>
          <w:jc w:val="center"/>
        </w:trPr>
        <w:tc>
          <w:tcPr>
            <w:tcW w:w="2120" w:type="dxa"/>
            <w:vAlign w:val="center"/>
          </w:tcPr>
          <w:p w:rsidR="00A962F0" w14:paraId="52611D01" w14:textId="77777777">
            <w:pPr>
              <w:adjustRightInd w:val="0"/>
              <w:ind w:firstLine="480"/>
              <w:jc w:val="center"/>
              <w:rPr>
                <w:rFonts w:ascii="宋体" w:hAnsi="宋体" w:cs="宋体"/>
                <w:sz w:val="21"/>
                <w:szCs w:val="21"/>
              </w:rPr>
            </w:pPr>
            <w:r>
              <w:rPr>
                <w:rFonts w:ascii="宋体" w:hAnsi="宋体" w:cs="宋体" w:hint="eastAsia"/>
                <w:sz w:val="21"/>
                <w:szCs w:val="21"/>
              </w:rPr>
              <w:t>数量（间）</w:t>
            </w:r>
          </w:p>
        </w:tc>
        <w:tc>
          <w:tcPr>
            <w:tcW w:w="2120" w:type="dxa"/>
            <w:vAlign w:val="center"/>
          </w:tcPr>
          <w:p w:rsidR="00A962F0" w14:paraId="72A29EA1" w14:textId="77777777">
            <w:pPr>
              <w:adjustRightInd w:val="0"/>
              <w:ind w:firstLine="480"/>
              <w:jc w:val="center"/>
              <w:rPr>
                <w:rFonts w:cs="宋体"/>
                <w:sz w:val="21"/>
                <w:szCs w:val="21"/>
              </w:rPr>
            </w:pPr>
            <w:r>
              <w:rPr>
                <w:rFonts w:cs="宋体" w:hint="eastAsia"/>
                <w:sz w:val="21"/>
                <w:szCs w:val="21"/>
              </w:rPr>
              <w:t>8</w:t>
            </w:r>
          </w:p>
        </w:tc>
        <w:tc>
          <w:tcPr>
            <w:tcW w:w="2120" w:type="dxa"/>
            <w:vAlign w:val="center"/>
          </w:tcPr>
          <w:p w:rsidR="00A962F0" w14:paraId="63AC7C93" w14:textId="77777777">
            <w:pPr>
              <w:adjustRightInd w:val="0"/>
              <w:ind w:firstLine="480"/>
              <w:jc w:val="center"/>
              <w:rPr>
                <w:rFonts w:cs="宋体"/>
                <w:sz w:val="21"/>
                <w:szCs w:val="21"/>
              </w:rPr>
            </w:pPr>
            <w:r>
              <w:rPr>
                <w:rFonts w:cs="宋体" w:hint="eastAsia"/>
                <w:sz w:val="21"/>
                <w:szCs w:val="21"/>
              </w:rPr>
              <w:t>2</w:t>
            </w:r>
          </w:p>
        </w:tc>
        <w:tc>
          <w:tcPr>
            <w:tcW w:w="2120" w:type="dxa"/>
            <w:vAlign w:val="center"/>
          </w:tcPr>
          <w:p w:rsidR="00A962F0" w14:paraId="6B33F76E" w14:textId="77777777">
            <w:pPr>
              <w:adjustRightInd w:val="0"/>
              <w:ind w:firstLine="480"/>
              <w:jc w:val="center"/>
              <w:rPr>
                <w:rFonts w:cs="宋体"/>
                <w:sz w:val="21"/>
                <w:szCs w:val="21"/>
              </w:rPr>
            </w:pPr>
            <w:r>
              <w:rPr>
                <w:rFonts w:cs="宋体" w:hint="eastAsia"/>
                <w:sz w:val="21"/>
                <w:szCs w:val="21"/>
              </w:rPr>
              <w:t>2</w:t>
            </w:r>
          </w:p>
        </w:tc>
      </w:tr>
      <w:tr w14:paraId="6E25570B" w14:textId="77777777">
        <w:tblPrEx>
          <w:tblW w:w="0" w:type="auto"/>
          <w:jc w:val="center"/>
          <w:tblLook w:val="04A0"/>
        </w:tblPrEx>
        <w:trPr>
          <w:trHeight w:val="338"/>
          <w:jc w:val="center"/>
        </w:trPr>
        <w:tc>
          <w:tcPr>
            <w:tcW w:w="2120" w:type="dxa"/>
            <w:vAlign w:val="center"/>
          </w:tcPr>
          <w:p w:rsidR="00A962F0" w14:paraId="246AD9D6" w14:textId="77777777">
            <w:pPr>
              <w:adjustRightInd w:val="0"/>
              <w:ind w:firstLine="480"/>
              <w:jc w:val="center"/>
              <w:rPr>
                <w:rFonts w:ascii="宋体" w:hAnsi="宋体" w:cs="宋体"/>
                <w:sz w:val="21"/>
                <w:szCs w:val="21"/>
              </w:rPr>
            </w:pPr>
            <w:r>
              <w:rPr>
                <w:rFonts w:ascii="宋体" w:hAnsi="宋体" w:cs="宋体" w:hint="eastAsia"/>
                <w:sz w:val="21"/>
                <w:szCs w:val="21"/>
              </w:rPr>
              <w:t>各部分热负荷总量（W）</w:t>
            </w:r>
          </w:p>
        </w:tc>
        <w:tc>
          <w:tcPr>
            <w:tcW w:w="2120" w:type="dxa"/>
            <w:vAlign w:val="center"/>
          </w:tcPr>
          <w:p w:rsidR="00A962F0" w14:paraId="3233A921" w14:textId="77777777">
            <w:pPr>
              <w:adjustRightInd w:val="0"/>
              <w:ind w:firstLine="480"/>
              <w:jc w:val="center"/>
              <w:rPr>
                <w:rFonts w:cs="宋体"/>
                <w:sz w:val="21"/>
                <w:szCs w:val="21"/>
              </w:rPr>
            </w:pPr>
            <w:r>
              <w:rPr>
                <w:rFonts w:cs="宋体" w:hint="eastAsia"/>
                <w:sz w:val="21"/>
                <w:szCs w:val="21"/>
              </w:rPr>
              <w:t>10128</w:t>
            </w:r>
          </w:p>
        </w:tc>
        <w:tc>
          <w:tcPr>
            <w:tcW w:w="2120" w:type="dxa"/>
            <w:vAlign w:val="center"/>
          </w:tcPr>
          <w:p w:rsidR="00A962F0" w14:paraId="02EC2E49" w14:textId="77777777">
            <w:pPr>
              <w:adjustRightInd w:val="0"/>
              <w:ind w:firstLine="480"/>
              <w:jc w:val="center"/>
              <w:rPr>
                <w:rFonts w:cs="宋体"/>
                <w:sz w:val="21"/>
                <w:szCs w:val="21"/>
              </w:rPr>
            </w:pPr>
            <w:r>
              <w:rPr>
                <w:rFonts w:cs="宋体" w:hint="eastAsia"/>
                <w:sz w:val="21"/>
                <w:szCs w:val="21"/>
              </w:rPr>
              <w:t>2110</w:t>
            </w:r>
          </w:p>
        </w:tc>
        <w:tc>
          <w:tcPr>
            <w:tcW w:w="2120" w:type="dxa"/>
            <w:vAlign w:val="center"/>
          </w:tcPr>
          <w:p w:rsidR="00A962F0" w14:paraId="39B84B16" w14:textId="77777777">
            <w:pPr>
              <w:adjustRightInd w:val="0"/>
              <w:ind w:firstLine="480"/>
              <w:jc w:val="center"/>
              <w:rPr>
                <w:rFonts w:cs="宋体"/>
                <w:sz w:val="21"/>
                <w:szCs w:val="21"/>
              </w:rPr>
            </w:pPr>
            <w:r>
              <w:rPr>
                <w:rFonts w:cs="宋体" w:hint="eastAsia"/>
                <w:sz w:val="21"/>
                <w:szCs w:val="21"/>
              </w:rPr>
              <w:t>1688</w:t>
            </w:r>
          </w:p>
        </w:tc>
      </w:tr>
      <w:tr w14:paraId="2AD7D2C2" w14:textId="77777777">
        <w:tblPrEx>
          <w:tblW w:w="0" w:type="auto"/>
          <w:jc w:val="center"/>
          <w:tblLook w:val="04A0"/>
        </w:tblPrEx>
        <w:trPr>
          <w:trHeight w:val="348"/>
          <w:jc w:val="center"/>
        </w:trPr>
        <w:tc>
          <w:tcPr>
            <w:tcW w:w="2120" w:type="dxa"/>
            <w:vAlign w:val="center"/>
          </w:tcPr>
          <w:p w:rsidR="00A962F0" w14:paraId="29893FDA" w14:textId="77777777">
            <w:pPr>
              <w:adjustRightInd w:val="0"/>
              <w:ind w:firstLine="480"/>
              <w:jc w:val="center"/>
              <w:rPr>
                <w:rFonts w:ascii="宋体" w:hAnsi="宋体" w:cs="宋体"/>
                <w:sz w:val="21"/>
                <w:szCs w:val="21"/>
              </w:rPr>
            </w:pPr>
            <w:r>
              <w:rPr>
                <w:rFonts w:ascii="宋体" w:hAnsi="宋体" w:cs="宋体" w:hint="eastAsia"/>
                <w:sz w:val="21"/>
                <w:szCs w:val="21"/>
              </w:rPr>
              <w:t>热负荷总量（W）</w:t>
            </w:r>
          </w:p>
        </w:tc>
        <w:tc>
          <w:tcPr>
            <w:tcW w:w="6360" w:type="dxa"/>
            <w:gridSpan w:val="3"/>
            <w:vAlign w:val="center"/>
          </w:tcPr>
          <w:p w:rsidR="00A962F0" w14:paraId="1163559B" w14:textId="77777777">
            <w:pPr>
              <w:adjustRightInd w:val="0"/>
              <w:ind w:firstLine="480"/>
              <w:jc w:val="center"/>
              <w:rPr>
                <w:rFonts w:cs="宋体"/>
                <w:sz w:val="21"/>
                <w:szCs w:val="21"/>
              </w:rPr>
            </w:pPr>
            <w:r>
              <w:rPr>
                <w:rFonts w:cs="宋体" w:hint="eastAsia"/>
                <w:sz w:val="21"/>
                <w:szCs w:val="21"/>
              </w:rPr>
              <w:t>13926</w:t>
            </w:r>
          </w:p>
        </w:tc>
      </w:tr>
    </w:tbl>
    <w:p w:rsidR="00A962F0" w14:paraId="34BD1FD7" w14:textId="77777777">
      <w:pPr>
        <w:adjustRightInd w:val="0"/>
        <w:snapToGrid w:val="0"/>
        <w:spacing w:line="300" w:lineRule="auto"/>
        <w:ind w:firstLine="480" w:firstLineChars="200"/>
        <w:rPr>
          <w:rFonts w:cs="宋体"/>
          <w:color w:val="000000" w:themeColor="text1"/>
        </w:rPr>
      </w:pPr>
      <w:bookmarkStart w:id="49" w:name="_Toc17686"/>
    </w:p>
    <w:p w:rsidR="00A962F0" w14:paraId="567B39E5" w14:textId="77777777">
      <w:pPr>
        <w:adjustRightInd w:val="0"/>
        <w:snapToGrid w:val="0"/>
        <w:spacing w:line="300" w:lineRule="auto"/>
        <w:ind w:firstLine="480" w:firstLineChars="200"/>
        <w:rPr>
          <w:rFonts w:ascii="宋体" w:hAnsi="宋体" w:cs="宋体"/>
        </w:rPr>
      </w:pPr>
      <w:r>
        <w:rPr>
          <w:rFonts w:cs="宋体" w:hint="eastAsia"/>
          <w:color w:val="000000" w:themeColor="text1"/>
        </w:rPr>
        <w:t>表</w:t>
      </w:r>
      <w:r>
        <w:rPr>
          <w:rFonts w:cs="宋体" w:hint="eastAsia"/>
          <w:color w:val="000000" w:themeColor="text1"/>
        </w:rPr>
        <w:t>2.2</w:t>
      </w:r>
      <w:r>
        <w:rPr>
          <w:rFonts w:cs="宋体" w:hint="eastAsia"/>
          <w:color w:val="000000" w:themeColor="text1"/>
        </w:rPr>
        <w:t>所示为全国部分城市</w:t>
      </w:r>
      <w:r>
        <w:rPr>
          <w:rFonts w:cs="宋体" w:hint="eastAsia"/>
          <w:color w:val="000000" w:themeColor="text1"/>
        </w:rPr>
        <w:t>热指标</w:t>
      </w:r>
      <w:r>
        <w:rPr>
          <w:rFonts w:cs="宋体" w:hint="eastAsia"/>
          <w:color w:val="000000" w:themeColor="text1"/>
        </w:rPr>
        <w:t>数据。本文采用就近原则使用西安市</w:t>
      </w:r>
      <w:r>
        <w:rPr>
          <w:rFonts w:cs="宋体" w:hint="eastAsia"/>
          <w:color w:val="000000" w:themeColor="text1"/>
        </w:rPr>
        <w:t>热指标</w:t>
      </w:r>
      <w:r>
        <w:rPr>
          <w:rFonts w:cs="宋体" w:hint="eastAsia"/>
          <w:color w:val="000000" w:themeColor="text1"/>
        </w:rPr>
        <w:t>计算热负荷量</w:t>
      </w:r>
      <w:r>
        <w:rPr>
          <w:rFonts w:cs="宋体" w:hint="eastAsia"/>
          <w:color w:val="000000" w:themeColor="text1"/>
        </w:rPr>
        <w:t>42.2W/m</w:t>
      </w:r>
      <w:r>
        <w:rPr>
          <w:rFonts w:cs="宋体" w:hint="eastAsia"/>
          <w:color w:val="000000" w:themeColor="text1"/>
        </w:rPr>
        <w:t>²。教室单间面积为</w:t>
      </w:r>
      <w:r>
        <w:rPr>
          <w:rFonts w:cs="宋体" w:hint="eastAsia"/>
          <w:color w:val="000000" w:themeColor="text1"/>
        </w:rPr>
        <w:t>30m</w:t>
      </w:r>
      <w:r>
        <w:rPr>
          <w:rFonts w:cs="宋体" w:hint="eastAsia"/>
          <w:color w:val="000000" w:themeColor="text1"/>
        </w:rPr>
        <w:t>²热负荷量为</w:t>
      </w:r>
      <w:r>
        <w:rPr>
          <w:rFonts w:cs="宋体" w:hint="eastAsia"/>
          <w:color w:val="000000" w:themeColor="text1"/>
        </w:rPr>
        <w:t>1266W</w:t>
      </w:r>
      <w:r>
        <w:rPr>
          <w:rFonts w:cs="宋体" w:hint="eastAsia"/>
          <w:color w:val="000000" w:themeColor="text1"/>
        </w:rPr>
        <w:t>共计</w:t>
      </w:r>
      <w:r>
        <w:rPr>
          <w:rFonts w:cs="宋体" w:hint="eastAsia"/>
          <w:color w:val="000000" w:themeColor="text1"/>
        </w:rPr>
        <w:t>28</w:t>
      </w:r>
      <w:r>
        <w:rPr>
          <w:rFonts w:cs="宋体" w:hint="eastAsia"/>
          <w:color w:val="000000" w:themeColor="text1"/>
        </w:rPr>
        <w:t>间，办公室单间面积</w:t>
      </w:r>
      <w:r>
        <w:rPr>
          <w:rFonts w:cs="宋体" w:hint="eastAsia"/>
          <w:color w:val="000000" w:themeColor="text1"/>
        </w:rPr>
        <w:t>25m</w:t>
      </w:r>
      <w:r>
        <w:rPr>
          <w:rFonts w:cs="宋体" w:hint="eastAsia"/>
          <w:color w:val="000000" w:themeColor="text1"/>
        </w:rPr>
        <w:t>²热负荷量为</w:t>
      </w:r>
      <w:r>
        <w:rPr>
          <w:rFonts w:cs="宋体" w:hint="eastAsia"/>
          <w:color w:val="000000" w:themeColor="text1"/>
        </w:rPr>
        <w:t>6330W</w:t>
      </w:r>
      <w:r>
        <w:rPr>
          <w:rFonts w:cs="宋体" w:hint="eastAsia"/>
          <w:color w:val="000000" w:themeColor="text1"/>
        </w:rPr>
        <w:t>共计</w:t>
      </w:r>
      <w:r>
        <w:rPr>
          <w:rFonts w:cs="宋体" w:hint="eastAsia"/>
          <w:color w:val="000000" w:themeColor="text1"/>
        </w:rPr>
        <w:t>6</w:t>
      </w:r>
      <w:r>
        <w:rPr>
          <w:rFonts w:cs="宋体" w:hint="eastAsia"/>
          <w:color w:val="000000" w:themeColor="text1"/>
        </w:rPr>
        <w:t>间，卫生间单间</w:t>
      </w:r>
      <w:r>
        <w:rPr>
          <w:rFonts w:cs="宋体" w:hint="eastAsia"/>
          <w:color w:val="000000" w:themeColor="text1"/>
        </w:rPr>
        <w:t>20m</w:t>
      </w:r>
      <w:r>
        <w:rPr>
          <w:rFonts w:cs="宋体" w:hint="eastAsia"/>
          <w:color w:val="000000" w:themeColor="text1"/>
        </w:rPr>
        <w:t>²热负荷量为</w:t>
      </w:r>
      <w:r>
        <w:rPr>
          <w:rFonts w:cs="宋体" w:hint="eastAsia"/>
          <w:color w:val="000000" w:themeColor="text1"/>
        </w:rPr>
        <w:t>844W</w:t>
      </w:r>
      <w:r>
        <w:rPr>
          <w:rFonts w:cs="宋体" w:hint="eastAsia"/>
          <w:color w:val="000000" w:themeColor="text1"/>
        </w:rPr>
        <w:t>男女共</w:t>
      </w:r>
      <w:r>
        <w:rPr>
          <w:rFonts w:cs="宋体" w:hint="eastAsia"/>
          <w:color w:val="000000" w:themeColor="text1"/>
        </w:rPr>
        <w:t>6</w:t>
      </w:r>
      <w:r>
        <w:rPr>
          <w:rFonts w:cs="宋体" w:hint="eastAsia"/>
          <w:color w:val="000000" w:themeColor="text1"/>
        </w:rPr>
        <w:t>间，总热负荷量为</w:t>
      </w:r>
      <w:r>
        <w:rPr>
          <w:rFonts w:cs="宋体" w:hint="eastAsia"/>
          <w:color w:val="000000" w:themeColor="text1"/>
        </w:rPr>
        <w:t>46842W</w:t>
      </w:r>
      <w:r>
        <w:rPr>
          <w:rFonts w:cs="宋体" w:hint="eastAsia"/>
          <w:color w:val="000000" w:themeColor="text1"/>
        </w:rPr>
        <w:t>，如表</w:t>
      </w:r>
      <w:r>
        <w:rPr>
          <w:rFonts w:cs="宋体" w:hint="eastAsia"/>
          <w:color w:val="000000" w:themeColor="text1"/>
        </w:rPr>
        <w:t>2.3</w:t>
      </w:r>
      <w:r>
        <w:rPr>
          <w:rFonts w:cs="宋体" w:hint="eastAsia"/>
          <w:color w:val="000000" w:themeColor="text1"/>
        </w:rPr>
        <w:t>，</w:t>
      </w:r>
      <w:r>
        <w:rPr>
          <w:rFonts w:cs="宋体" w:hint="eastAsia"/>
          <w:color w:val="000000" w:themeColor="text1"/>
        </w:rPr>
        <w:t>2.4</w:t>
      </w:r>
      <w:r>
        <w:rPr>
          <w:rFonts w:cs="宋体" w:hint="eastAsia"/>
          <w:color w:val="000000" w:themeColor="text1"/>
        </w:rPr>
        <w:t>所示。</w:t>
      </w:r>
    </w:p>
    <w:p w:rsidR="00A962F0" w14:paraId="5068E846" w14:textId="77777777">
      <w:pPr>
        <w:pStyle w:val="Heading2"/>
        <w:adjustRightInd w:val="0"/>
        <w:snapToGrid w:val="0"/>
        <w:spacing w:before="163" w:after="0" w:afterLines="0"/>
        <w:jc w:val="left"/>
        <w:rPr>
          <w:rFonts w:ascii="黑体" w:hAnsi="黑体" w:cs="黑体"/>
          <w:szCs w:val="28"/>
        </w:rPr>
      </w:pPr>
      <w:bookmarkStart w:id="50" w:name="_Toc6445"/>
      <w:r>
        <w:rPr>
          <w:rFonts w:ascii="黑体" w:hAnsi="黑体" w:cs="黑体" w:hint="eastAsia"/>
          <w:szCs w:val="28"/>
        </w:rPr>
        <w:t>2.4 末端装置的选择</w:t>
      </w:r>
      <w:bookmarkEnd w:id="49"/>
      <w:bookmarkEnd w:id="50"/>
    </w:p>
    <w:p w:rsidR="00A962F0" w14:paraId="63A3965A" w14:textId="77777777">
      <w:pPr>
        <w:adjustRightInd w:val="0"/>
        <w:snapToGrid w:val="0"/>
        <w:spacing w:line="300" w:lineRule="auto"/>
        <w:ind w:firstLine="480" w:firstLineChars="200"/>
        <w:rPr>
          <w:rFonts w:cs="宋体"/>
          <w:color w:val="000000" w:themeColor="text1"/>
        </w:rPr>
        <w:sectPr>
          <w:headerReference w:type="even" r:id="rId92"/>
          <w:headerReference w:type="default" r:id="rId93"/>
          <w:footerReference w:type="even" r:id="rId94"/>
          <w:footerReference w:type="default" r:id="rId95"/>
          <w:headerReference w:type="first" r:id="rId96"/>
          <w:footerReference w:type="first" r:id="rId97"/>
          <w:type w:val="nextPage"/>
          <w:pgSz w:w="11906" w:h="16838"/>
          <w:pgMar w:top="1984" w:right="1417" w:bottom="1417" w:left="1417" w:header="1417" w:footer="1134" w:gutter="0"/>
          <w:pgNumType w:start="7"/>
          <w:cols w:space="0"/>
          <w:titlePg w:val="0"/>
          <w:docGrid w:type="lines" w:linePitch="327"/>
        </w:sectPr>
      </w:pPr>
      <w:r>
        <w:rPr>
          <w:rFonts w:cs="宋体" w:hint="eastAsia"/>
          <w:color w:val="000000" w:themeColor="text1"/>
        </w:rPr>
        <w:t>根据前面热负荷的计算我们选用骆驼</w:t>
      </w:r>
      <w:r>
        <w:rPr>
          <w:rFonts w:cs="宋体" w:hint="eastAsia"/>
          <w:color w:val="000000" w:themeColor="text1"/>
        </w:rPr>
        <w:t>(CAMEL)</w:t>
      </w:r>
      <w:r>
        <w:rPr>
          <w:rFonts w:cs="宋体" w:hint="eastAsia"/>
          <w:color w:val="000000" w:themeColor="text1"/>
        </w:rPr>
        <w:t>碳纤维壁挂式取暖器，采用碳素纤维为发热基本材料制成的管状发热体，利用反射面散热。整体成立式直桶型和长方型落地</w:t>
      </w:r>
    </w:p>
    <w:p w:rsidR="00A962F0"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式：直通式一般采用单管发热机身可自动旋转</w:t>
      </w:r>
      <w:r>
        <w:rPr>
          <w:rFonts w:cs="宋体" w:hint="eastAsia"/>
          <w:color w:val="000000" w:themeColor="text1"/>
        </w:rPr>
        <w:t>,</w:t>
      </w:r>
      <w:r>
        <w:rPr>
          <w:rFonts w:cs="宋体" w:hint="eastAsia"/>
          <w:color w:val="000000" w:themeColor="text1"/>
        </w:rPr>
        <w:t>为整个房间供暖。这种采暖期升温快在通电后五分钟左右就能达到工作需要的温度。因此根据表</w:t>
      </w:r>
      <w:r>
        <w:rPr>
          <w:rFonts w:cs="宋体" w:hint="eastAsia"/>
          <w:color w:val="000000" w:themeColor="text1"/>
        </w:rPr>
        <w:t>2.3</w:t>
      </w:r>
      <w:r>
        <w:rPr>
          <w:rFonts w:cs="宋体" w:hint="eastAsia"/>
          <w:color w:val="000000" w:themeColor="text1"/>
        </w:rPr>
        <w:t>和</w:t>
      </w:r>
      <w:r>
        <w:rPr>
          <w:rFonts w:cs="宋体" w:hint="eastAsia"/>
          <w:color w:val="000000" w:themeColor="text1"/>
        </w:rPr>
        <w:t>2.4</w:t>
      </w:r>
      <w:r>
        <w:rPr>
          <w:rFonts w:cs="宋体" w:hint="eastAsia"/>
          <w:color w:val="000000" w:themeColor="text1"/>
        </w:rPr>
        <w:t>热负荷计算教室我们选用</w:t>
      </w:r>
      <w:r>
        <w:rPr>
          <w:rFonts w:cs="宋体" w:hint="eastAsia"/>
          <w:color w:val="000000" w:themeColor="text1"/>
        </w:rPr>
        <w:t>1200W</w:t>
      </w:r>
      <w:r>
        <w:rPr>
          <w:rFonts w:cs="宋体" w:hint="eastAsia"/>
          <w:color w:val="000000" w:themeColor="text1"/>
        </w:rPr>
        <w:t>采暖器、办公室选用</w:t>
      </w:r>
      <w:r>
        <w:rPr>
          <w:rFonts w:cs="宋体" w:hint="eastAsia"/>
          <w:color w:val="000000" w:themeColor="text1"/>
        </w:rPr>
        <w:t>1000W</w:t>
      </w:r>
      <w:r>
        <w:rPr>
          <w:rFonts w:cs="宋体" w:hint="eastAsia"/>
          <w:color w:val="000000" w:themeColor="text1"/>
        </w:rPr>
        <w:t>采暖器、厕所统一选用</w:t>
      </w:r>
      <w:r>
        <w:rPr>
          <w:rFonts w:cs="宋体" w:hint="eastAsia"/>
          <w:color w:val="000000" w:themeColor="text1"/>
        </w:rPr>
        <w:t>800W</w:t>
      </w:r>
      <w:r>
        <w:rPr>
          <w:rFonts w:cs="宋体" w:hint="eastAsia"/>
          <w:color w:val="000000" w:themeColor="text1"/>
        </w:rPr>
        <w:t>采暖器，具体参数见表</w:t>
      </w:r>
      <w:r>
        <w:rPr>
          <w:rFonts w:cs="宋体" w:hint="eastAsia"/>
          <w:color w:val="000000" w:themeColor="text1"/>
        </w:rPr>
        <w:t>2.5</w:t>
      </w:r>
      <w:r>
        <w:rPr>
          <w:rFonts w:cs="宋体" w:hint="eastAsia"/>
          <w:color w:val="000000" w:themeColor="text1"/>
        </w:rPr>
        <w:t>、</w:t>
      </w:r>
      <w:r>
        <w:rPr>
          <w:rFonts w:cs="宋体" w:hint="eastAsia"/>
          <w:color w:val="000000" w:themeColor="text1"/>
        </w:rPr>
        <w:t>2.6</w:t>
      </w:r>
      <w:r>
        <w:rPr>
          <w:rFonts w:cs="宋体" w:hint="eastAsia"/>
          <w:color w:val="000000" w:themeColor="text1"/>
        </w:rPr>
        <w:t>、</w:t>
      </w:r>
      <w:r>
        <w:rPr>
          <w:rFonts w:cs="宋体" w:hint="eastAsia"/>
          <w:color w:val="000000" w:themeColor="text1"/>
        </w:rPr>
        <w:t>2.7.</w:t>
      </w:r>
    </w:p>
    <w:p w:rsidR="00A962F0" w14:paraId="15CBDB22" w14:textId="77777777">
      <w:pPr>
        <w:adjustRightInd w:val="0"/>
      </w:pPr>
    </w:p>
    <w:p w:rsidR="00A962F0" w14:paraId="48A2520F" w14:textId="77777777">
      <w:pPr>
        <w:pStyle w:val="NoSpacing"/>
        <w:adjustRightInd w:val="0"/>
        <w:rPr>
          <w:rFonts w:ascii="宋体" w:eastAsia="宋体" w:hAnsi="宋体" w:cs="宋体"/>
          <w:b/>
          <w:bCs/>
        </w:rPr>
      </w:pPr>
      <w:r>
        <w:rPr>
          <w:rFonts w:ascii="宋体" w:eastAsia="宋体" w:hAnsi="宋体" w:cs="宋体" w:hint="eastAsia"/>
          <w:noProof/>
        </w:rPr>
        <w:drawing>
          <wp:inline distT="0" distB="0" distL="0" distR="0">
            <wp:extent cx="2748915" cy="1263015"/>
            <wp:effectExtent l="0" t="0" r="952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98" cstate="print">
                      <a:extLst>
                        <a:ext xmlns:a="http://schemas.openxmlformats.org/drawingml/2006/main" uri="{28A0092B-C50C-407E-A947-70E740481C1C}">
                          <a14:useLocalDpi xmlns:a14="http://schemas.microsoft.com/office/drawing/2010/main" val="0"/>
                        </a:ext>
                      </a:extLst>
                    </a:blip>
                    <a:srcRect t="9705" b="11032"/>
                    <a:stretch>
                      <a:fillRect/>
                    </a:stretch>
                  </pic:blipFill>
                  <pic:spPr>
                    <a:xfrm>
                      <a:off x="0" y="0"/>
                      <a:ext cx="2748915" cy="1263015"/>
                    </a:xfrm>
                    <a:prstGeom prst="rect">
                      <a:avLst/>
                    </a:prstGeom>
                    <a:ln>
                      <a:noFill/>
                    </a:ln>
                  </pic:spPr>
                </pic:pic>
              </a:graphicData>
            </a:graphic>
          </wp:inline>
        </w:drawing>
      </w:r>
    </w:p>
    <w:p w:rsidR="00A962F0" w14:paraId="1632F7D2" w14:textId="77777777">
      <w:pPr>
        <w:pStyle w:val="NoSpacing"/>
        <w:adjustRightInd w:val="0"/>
        <w:rPr>
          <w:rFonts w:ascii="宋体" w:eastAsia="宋体" w:hAnsi="宋体" w:cs="宋体"/>
          <w:sz w:val="21"/>
          <w:szCs w:val="21"/>
        </w:rPr>
      </w:pPr>
      <w:r>
        <w:rPr>
          <w:rFonts w:eastAsia="宋体" w:cs="宋体" w:hint="eastAsia"/>
          <w:sz w:val="21"/>
          <w:szCs w:val="21"/>
        </w:rPr>
        <w:t>图</w:t>
      </w:r>
      <w:r>
        <w:rPr>
          <w:rFonts w:eastAsia="宋体" w:cs="宋体" w:hint="eastAsia"/>
          <w:sz w:val="21"/>
          <w:szCs w:val="21"/>
        </w:rPr>
        <w:t xml:space="preserve">2.3 </w:t>
      </w:r>
      <w:r>
        <w:rPr>
          <w:rFonts w:eastAsia="宋体" w:cs="宋体" w:hint="eastAsia"/>
          <w:sz w:val="21"/>
          <w:szCs w:val="21"/>
        </w:rPr>
        <w:t>骆驼碳纤维壁挂式取暖器外观图</w:t>
      </w:r>
    </w:p>
    <w:p w:rsidR="00A962F0" w14:paraId="3C59FC1F" w14:textId="77777777">
      <w:pPr>
        <w:pStyle w:val="NoSpacing"/>
        <w:adjustRightInd w:val="0"/>
        <w:snapToGrid w:val="0"/>
        <w:rPr>
          <w:rFonts w:eastAsia="宋体" w:cs="宋体"/>
          <w:color w:val="000000" w:themeColor="text1"/>
        </w:rPr>
      </w:pPr>
    </w:p>
    <w:p w:rsidR="00A962F0" w14:paraId="6329FA04" w14:textId="77777777">
      <w:pPr>
        <w:pStyle w:val="NoSpacing"/>
        <w:adjustRightInd w:val="0"/>
        <w:rPr>
          <w:rFonts w:eastAsia="宋体" w:cs="宋体"/>
          <w:sz w:val="21"/>
          <w:szCs w:val="21"/>
        </w:rPr>
      </w:pPr>
      <w:r>
        <w:rPr>
          <w:rFonts w:eastAsia="宋体" w:cs="宋体" w:hint="eastAsia"/>
          <w:sz w:val="21"/>
          <w:szCs w:val="21"/>
        </w:rPr>
        <w:t>表</w:t>
      </w:r>
      <w:r>
        <w:rPr>
          <w:rFonts w:eastAsia="宋体" w:cs="宋体" w:hint="eastAsia"/>
          <w:sz w:val="21"/>
          <w:szCs w:val="21"/>
        </w:rPr>
        <w:t xml:space="preserve">2.5 </w:t>
      </w:r>
      <w:r>
        <w:rPr>
          <w:rFonts w:eastAsia="宋体" w:cs="宋体" w:hint="eastAsia"/>
          <w:sz w:val="21"/>
          <w:szCs w:val="21"/>
        </w:rPr>
        <w:t>骆驼</w:t>
      </w:r>
      <w:r>
        <w:rPr>
          <w:rFonts w:eastAsia="宋体" w:cs="宋体" w:hint="eastAsia"/>
          <w:sz w:val="21"/>
          <w:szCs w:val="21"/>
        </w:rPr>
        <w:t>XAD-1200</w:t>
      </w:r>
      <w:r>
        <w:rPr>
          <w:rFonts w:eastAsia="宋体" w:cs="宋体" w:hint="eastAsia"/>
          <w:sz w:val="21"/>
          <w:szCs w:val="21"/>
        </w:rPr>
        <w:t>产品型号</w:t>
      </w:r>
    </w:p>
    <w:tbl>
      <w:tblPr>
        <w:tblStyle w:val="0"/>
        <w:tblW w:w="0" w:type="auto"/>
        <w:jc w:val="center"/>
        <w:tblLook w:val="04A0"/>
      </w:tblPr>
      <w:tblGrid>
        <w:gridCol w:w="3188"/>
        <w:gridCol w:w="2971"/>
      </w:tblGrid>
      <w:tr w14:paraId="0D2254E1" w14:textId="77777777" w:rsidTr="00A962F0">
        <w:tblPrEx>
          <w:tblW w:w="0" w:type="auto"/>
          <w:jc w:val="center"/>
          <w:tblLook w:val="04A0"/>
        </w:tblPrEx>
        <w:trPr>
          <w:trHeight w:val="382"/>
          <w:jc w:val="center"/>
        </w:trPr>
        <w:tc>
          <w:tcPr>
            <w:tcW w:w="3188" w:type="dxa"/>
          </w:tcPr>
          <w:p w:rsidR="00A962F0" w14:paraId="5C69539A" w14:textId="77777777">
            <w:pPr>
              <w:adjustRightInd w:val="0"/>
              <w:spacing w:line="240" w:lineRule="auto"/>
              <w:jc w:val="center"/>
              <w:rPr>
                <w:rFonts w:ascii="宋体" w:hAnsi="宋体" w:cs="宋体"/>
                <w:sz w:val="21"/>
                <w:szCs w:val="21"/>
              </w:rPr>
            </w:pPr>
            <w:r>
              <w:rPr>
                <w:rFonts w:ascii="宋体" w:hAnsi="宋体" w:cs="宋体" w:hint="eastAsia"/>
                <w:sz w:val="21"/>
                <w:szCs w:val="21"/>
              </w:rPr>
              <w:t>名称</w:t>
            </w:r>
          </w:p>
        </w:tc>
        <w:tc>
          <w:tcPr>
            <w:tcW w:w="2971" w:type="dxa"/>
          </w:tcPr>
          <w:p w:rsidR="00A962F0" w14:paraId="4FB92737" w14:textId="77777777">
            <w:pPr>
              <w:adjustRightInd w:val="0"/>
              <w:spacing w:line="240" w:lineRule="auto"/>
              <w:jc w:val="center"/>
              <w:rPr>
                <w:rFonts w:ascii="宋体" w:hAnsi="宋体" w:cs="宋体"/>
                <w:sz w:val="21"/>
                <w:szCs w:val="21"/>
              </w:rPr>
            </w:pPr>
            <w:r>
              <w:rPr>
                <w:rFonts w:ascii="宋体" w:hAnsi="宋体" w:cs="宋体" w:hint="eastAsia"/>
                <w:sz w:val="21"/>
                <w:szCs w:val="21"/>
              </w:rPr>
              <w:t>参数</w:t>
            </w:r>
          </w:p>
        </w:tc>
      </w:tr>
      <w:tr w14:paraId="61FA1AB7" w14:textId="77777777" w:rsidTr="00A962F0">
        <w:tblPrEx>
          <w:tblW w:w="0" w:type="auto"/>
          <w:jc w:val="center"/>
          <w:tblLook w:val="04A0"/>
        </w:tblPrEx>
        <w:trPr>
          <w:trHeight w:val="371"/>
          <w:jc w:val="center"/>
        </w:trPr>
        <w:tc>
          <w:tcPr>
            <w:tcW w:w="3188" w:type="dxa"/>
          </w:tcPr>
          <w:p w:rsidR="00A962F0" w14:paraId="791F04CA"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产品型号</w:t>
            </w:r>
          </w:p>
        </w:tc>
        <w:tc>
          <w:tcPr>
            <w:tcW w:w="2971" w:type="dxa"/>
          </w:tcPr>
          <w:p w:rsidR="00A962F0" w14:paraId="3607BD68" w14:textId="77777777">
            <w:pPr>
              <w:adjustRightInd w:val="0"/>
              <w:spacing w:line="240" w:lineRule="auto"/>
              <w:jc w:val="center"/>
              <w:rPr>
                <w:rFonts w:cs="宋体"/>
                <w:sz w:val="21"/>
                <w:szCs w:val="21"/>
              </w:rPr>
            </w:pPr>
            <w:r>
              <w:rPr>
                <w:rFonts w:cs="宋体" w:hint="eastAsia"/>
                <w:sz w:val="21"/>
                <w:szCs w:val="21"/>
              </w:rPr>
              <w:t>XAD-1200</w:t>
            </w:r>
          </w:p>
        </w:tc>
      </w:tr>
      <w:tr w14:paraId="3EB1B462" w14:textId="77777777" w:rsidTr="00A962F0">
        <w:tblPrEx>
          <w:tblW w:w="0" w:type="auto"/>
          <w:jc w:val="center"/>
          <w:tblLook w:val="04A0"/>
        </w:tblPrEx>
        <w:trPr>
          <w:trHeight w:val="350"/>
          <w:jc w:val="center"/>
        </w:trPr>
        <w:tc>
          <w:tcPr>
            <w:tcW w:w="3188" w:type="dxa"/>
          </w:tcPr>
          <w:p w:rsidR="00A962F0" w14:paraId="52DFD9D0" w14:textId="77777777">
            <w:pPr>
              <w:adjustRightInd w:val="0"/>
              <w:spacing w:line="240" w:lineRule="auto"/>
              <w:jc w:val="center"/>
              <w:rPr>
                <w:rFonts w:ascii="宋体" w:hAnsi="宋体" w:cs="宋体"/>
                <w:sz w:val="21"/>
                <w:szCs w:val="21"/>
              </w:rPr>
            </w:pPr>
            <w:r>
              <w:rPr>
                <w:rFonts w:ascii="宋体" w:hAnsi="宋体" w:cs="宋体" w:hint="eastAsia"/>
                <w:sz w:val="21"/>
                <w:szCs w:val="21"/>
              </w:rPr>
              <w:t>加热片数量</w:t>
            </w:r>
          </w:p>
        </w:tc>
        <w:tc>
          <w:tcPr>
            <w:tcW w:w="2971" w:type="dxa"/>
          </w:tcPr>
          <w:p w:rsidR="00A962F0" w14:paraId="70B3D9A6" w14:textId="77777777">
            <w:pPr>
              <w:adjustRightInd w:val="0"/>
              <w:spacing w:line="240" w:lineRule="auto"/>
              <w:jc w:val="center"/>
              <w:rPr>
                <w:rFonts w:cs="宋体"/>
                <w:sz w:val="21"/>
                <w:szCs w:val="21"/>
              </w:rPr>
            </w:pPr>
            <w:r>
              <w:rPr>
                <w:rFonts w:cs="宋体" w:hint="eastAsia"/>
                <w:sz w:val="21"/>
                <w:szCs w:val="21"/>
              </w:rPr>
              <w:t>无加热片</w:t>
            </w:r>
          </w:p>
        </w:tc>
      </w:tr>
      <w:tr w14:paraId="6620A418" w14:textId="77777777" w:rsidTr="00A962F0">
        <w:tblPrEx>
          <w:tblW w:w="0" w:type="auto"/>
          <w:jc w:val="center"/>
          <w:tblLook w:val="04A0"/>
        </w:tblPrEx>
        <w:trPr>
          <w:trHeight w:val="350"/>
          <w:jc w:val="center"/>
        </w:trPr>
        <w:tc>
          <w:tcPr>
            <w:tcW w:w="3188" w:type="dxa"/>
          </w:tcPr>
          <w:p w:rsidR="00A962F0" w14:paraId="4261EFD7" w14:textId="77777777">
            <w:pPr>
              <w:adjustRightInd w:val="0"/>
              <w:spacing w:line="240" w:lineRule="auto"/>
              <w:jc w:val="center"/>
              <w:rPr>
                <w:rFonts w:ascii="宋体" w:hAnsi="宋体" w:cs="宋体"/>
                <w:sz w:val="21"/>
                <w:szCs w:val="21"/>
              </w:rPr>
            </w:pPr>
            <w:r>
              <w:rPr>
                <w:rFonts w:ascii="宋体" w:hAnsi="宋体" w:cs="宋体" w:hint="eastAsia"/>
                <w:sz w:val="21"/>
                <w:szCs w:val="21"/>
              </w:rPr>
              <w:t>挡位</w:t>
            </w:r>
          </w:p>
        </w:tc>
        <w:tc>
          <w:tcPr>
            <w:tcW w:w="2971" w:type="dxa"/>
          </w:tcPr>
          <w:p w:rsidR="00A962F0" w14:paraId="423AD596" w14:textId="77777777">
            <w:pPr>
              <w:adjustRightInd w:val="0"/>
              <w:spacing w:line="240" w:lineRule="auto"/>
              <w:jc w:val="center"/>
              <w:rPr>
                <w:rFonts w:cs="宋体"/>
                <w:sz w:val="21"/>
                <w:szCs w:val="21"/>
              </w:rPr>
            </w:pPr>
            <w:r>
              <w:rPr>
                <w:rFonts w:cs="宋体" w:hint="eastAsia"/>
                <w:sz w:val="21"/>
                <w:szCs w:val="21"/>
              </w:rPr>
              <w:t>4</w:t>
            </w:r>
            <w:r>
              <w:rPr>
                <w:rFonts w:cs="宋体" w:hint="eastAsia"/>
                <w:sz w:val="21"/>
                <w:szCs w:val="21"/>
              </w:rPr>
              <w:t>档</w:t>
            </w:r>
          </w:p>
        </w:tc>
      </w:tr>
      <w:tr w14:paraId="5CFA1F9F" w14:textId="77777777" w:rsidTr="00A962F0">
        <w:tblPrEx>
          <w:tblW w:w="0" w:type="auto"/>
          <w:jc w:val="center"/>
          <w:tblLook w:val="04A0"/>
        </w:tblPrEx>
        <w:trPr>
          <w:trHeight w:val="350"/>
          <w:jc w:val="center"/>
        </w:trPr>
        <w:tc>
          <w:tcPr>
            <w:tcW w:w="3188" w:type="dxa"/>
          </w:tcPr>
          <w:p w:rsidR="00A962F0" w14:paraId="0D442D4D" w14:textId="77777777">
            <w:pPr>
              <w:adjustRightInd w:val="0"/>
              <w:spacing w:line="240" w:lineRule="auto"/>
              <w:jc w:val="center"/>
              <w:rPr>
                <w:rFonts w:ascii="宋体" w:hAnsi="宋体" w:cs="宋体"/>
                <w:sz w:val="21"/>
                <w:szCs w:val="21"/>
              </w:rPr>
            </w:pPr>
            <w:r>
              <w:rPr>
                <w:rFonts w:ascii="宋体" w:hAnsi="宋体" w:cs="宋体" w:hint="eastAsia"/>
                <w:sz w:val="21"/>
                <w:szCs w:val="21"/>
              </w:rPr>
              <w:t>额定功率</w:t>
            </w:r>
          </w:p>
        </w:tc>
        <w:tc>
          <w:tcPr>
            <w:tcW w:w="2971" w:type="dxa"/>
          </w:tcPr>
          <w:p w:rsidR="00A962F0" w14:paraId="0B8A8AC3" w14:textId="77777777">
            <w:pPr>
              <w:adjustRightInd w:val="0"/>
              <w:spacing w:line="240" w:lineRule="auto"/>
              <w:jc w:val="center"/>
              <w:rPr>
                <w:rFonts w:cs="宋体"/>
                <w:sz w:val="21"/>
                <w:szCs w:val="21"/>
              </w:rPr>
            </w:pPr>
            <w:r>
              <w:rPr>
                <w:rFonts w:cs="宋体" w:hint="eastAsia"/>
                <w:sz w:val="21"/>
                <w:szCs w:val="21"/>
              </w:rPr>
              <w:t>1200W</w:t>
            </w:r>
          </w:p>
        </w:tc>
      </w:tr>
      <w:tr w14:paraId="14DE2A07" w14:textId="77777777" w:rsidTr="00A962F0">
        <w:tblPrEx>
          <w:tblW w:w="0" w:type="auto"/>
          <w:jc w:val="center"/>
          <w:tblLook w:val="04A0"/>
        </w:tblPrEx>
        <w:trPr>
          <w:trHeight w:val="350"/>
          <w:jc w:val="center"/>
        </w:trPr>
        <w:tc>
          <w:tcPr>
            <w:tcW w:w="3188" w:type="dxa"/>
          </w:tcPr>
          <w:p w:rsidR="00A962F0" w14:paraId="029C0D3A"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产品尺寸</w:t>
            </w:r>
          </w:p>
        </w:tc>
        <w:tc>
          <w:tcPr>
            <w:tcW w:w="2971" w:type="dxa"/>
          </w:tcPr>
          <w:p w:rsidR="00A962F0" w14:paraId="37B42437" w14:textId="77777777">
            <w:pPr>
              <w:adjustRightInd w:val="0"/>
              <w:spacing w:line="240" w:lineRule="auto"/>
              <w:jc w:val="center"/>
              <w:rPr>
                <w:rFonts w:cs="宋体"/>
                <w:sz w:val="21"/>
                <w:szCs w:val="21"/>
              </w:rPr>
            </w:pPr>
            <w:r>
              <w:rPr>
                <w:rFonts w:cs="宋体" w:hint="eastAsia"/>
                <w:sz w:val="21"/>
                <w:szCs w:val="21"/>
              </w:rPr>
              <w:t>820mm*600mm*50mm</w:t>
            </w:r>
          </w:p>
        </w:tc>
      </w:tr>
      <w:tr w14:paraId="361F9E45" w14:textId="77777777" w:rsidTr="00A962F0">
        <w:tblPrEx>
          <w:tblW w:w="0" w:type="auto"/>
          <w:jc w:val="center"/>
          <w:tblLook w:val="04A0"/>
        </w:tblPrEx>
        <w:trPr>
          <w:trHeight w:val="350"/>
          <w:jc w:val="center"/>
        </w:trPr>
        <w:tc>
          <w:tcPr>
            <w:tcW w:w="3188" w:type="dxa"/>
          </w:tcPr>
          <w:p w:rsidR="00A962F0" w14:paraId="29FF0312"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产品净重</w:t>
            </w:r>
          </w:p>
        </w:tc>
        <w:tc>
          <w:tcPr>
            <w:tcW w:w="2971" w:type="dxa"/>
          </w:tcPr>
          <w:p w:rsidR="00A962F0" w14:paraId="372589AE" w14:textId="77777777">
            <w:pPr>
              <w:adjustRightInd w:val="0"/>
              <w:spacing w:line="240" w:lineRule="auto"/>
              <w:jc w:val="center"/>
              <w:rPr>
                <w:rFonts w:cs="宋体"/>
                <w:sz w:val="21"/>
                <w:szCs w:val="21"/>
              </w:rPr>
            </w:pPr>
            <w:r>
              <w:rPr>
                <w:rFonts w:cs="宋体" w:hint="eastAsia"/>
                <w:sz w:val="21"/>
                <w:szCs w:val="21"/>
              </w:rPr>
              <w:t>6kg</w:t>
            </w:r>
          </w:p>
        </w:tc>
      </w:tr>
      <w:tr w14:paraId="1DEA2867" w14:textId="77777777" w:rsidTr="00A962F0">
        <w:tblPrEx>
          <w:tblW w:w="0" w:type="auto"/>
          <w:jc w:val="center"/>
          <w:tblLook w:val="04A0"/>
        </w:tblPrEx>
        <w:trPr>
          <w:trHeight w:val="350"/>
          <w:jc w:val="center"/>
        </w:trPr>
        <w:tc>
          <w:tcPr>
            <w:tcW w:w="3188" w:type="dxa"/>
          </w:tcPr>
          <w:p w:rsidR="00A962F0" w14:paraId="76079089" w14:textId="77777777">
            <w:pPr>
              <w:adjustRightInd w:val="0"/>
              <w:spacing w:line="240" w:lineRule="auto"/>
              <w:jc w:val="center"/>
              <w:rPr>
                <w:rFonts w:ascii="宋体" w:hAnsi="宋体" w:cs="宋体"/>
                <w:sz w:val="21"/>
                <w:szCs w:val="21"/>
              </w:rPr>
            </w:pPr>
            <w:r>
              <w:rPr>
                <w:rFonts w:ascii="宋体" w:hAnsi="宋体" w:cs="宋体" w:hint="eastAsia"/>
                <w:sz w:val="21"/>
                <w:szCs w:val="21"/>
              </w:rPr>
              <w:t>类型</w:t>
            </w:r>
          </w:p>
        </w:tc>
        <w:tc>
          <w:tcPr>
            <w:tcW w:w="2971" w:type="dxa"/>
          </w:tcPr>
          <w:p w:rsidR="00A962F0" w14:paraId="1B40BEF3" w14:textId="77777777">
            <w:pPr>
              <w:adjustRightInd w:val="0"/>
              <w:spacing w:line="240" w:lineRule="auto"/>
              <w:jc w:val="center"/>
              <w:rPr>
                <w:rFonts w:cs="宋体"/>
                <w:sz w:val="21"/>
                <w:szCs w:val="21"/>
              </w:rPr>
            </w:pPr>
            <w:r>
              <w:rPr>
                <w:rFonts w:cs="宋体" w:hint="eastAsia"/>
                <w:sz w:val="21"/>
                <w:szCs w:val="21"/>
              </w:rPr>
              <w:t>红外线取暖器</w:t>
            </w:r>
          </w:p>
        </w:tc>
      </w:tr>
      <w:tr w14:paraId="283D22F1" w14:textId="77777777" w:rsidTr="00A962F0">
        <w:tblPrEx>
          <w:tblW w:w="0" w:type="auto"/>
          <w:jc w:val="center"/>
          <w:tblLook w:val="04A0"/>
        </w:tblPrEx>
        <w:trPr>
          <w:trHeight w:val="350"/>
          <w:jc w:val="center"/>
        </w:trPr>
        <w:tc>
          <w:tcPr>
            <w:tcW w:w="3188" w:type="dxa"/>
          </w:tcPr>
          <w:p w:rsidR="00A962F0" w14:paraId="3B1CACC4" w14:textId="77777777">
            <w:pPr>
              <w:adjustRightInd w:val="0"/>
              <w:spacing w:line="240" w:lineRule="auto"/>
              <w:jc w:val="center"/>
              <w:rPr>
                <w:rFonts w:ascii="宋体" w:hAnsi="宋体" w:cs="宋体"/>
                <w:sz w:val="21"/>
                <w:szCs w:val="21"/>
              </w:rPr>
            </w:pPr>
            <w:r>
              <w:rPr>
                <w:rFonts w:ascii="宋体" w:hAnsi="宋体" w:cs="宋体" w:hint="eastAsia"/>
                <w:sz w:val="21"/>
                <w:szCs w:val="21"/>
              </w:rPr>
              <w:t>控制方式</w:t>
            </w:r>
          </w:p>
        </w:tc>
        <w:tc>
          <w:tcPr>
            <w:tcW w:w="2971" w:type="dxa"/>
          </w:tcPr>
          <w:p w:rsidR="00A962F0" w14:paraId="561CC1A1" w14:textId="77777777">
            <w:pPr>
              <w:adjustRightInd w:val="0"/>
              <w:spacing w:line="240" w:lineRule="auto"/>
              <w:jc w:val="center"/>
              <w:rPr>
                <w:rFonts w:cs="宋体"/>
                <w:sz w:val="21"/>
                <w:szCs w:val="21"/>
              </w:rPr>
            </w:pPr>
            <w:r>
              <w:rPr>
                <w:rFonts w:cs="宋体" w:hint="eastAsia"/>
                <w:sz w:val="21"/>
                <w:szCs w:val="21"/>
              </w:rPr>
              <w:t>遥控、触屏</w:t>
            </w:r>
          </w:p>
        </w:tc>
      </w:tr>
      <w:tr w14:paraId="0308DFAC" w14:textId="77777777" w:rsidTr="00A962F0">
        <w:tblPrEx>
          <w:tblW w:w="0" w:type="auto"/>
          <w:jc w:val="center"/>
          <w:tblLook w:val="04A0"/>
        </w:tblPrEx>
        <w:trPr>
          <w:trHeight w:val="382"/>
          <w:jc w:val="center"/>
        </w:trPr>
        <w:tc>
          <w:tcPr>
            <w:tcW w:w="3188" w:type="dxa"/>
          </w:tcPr>
          <w:p w:rsidR="00A962F0" w14:paraId="4C724F24" w14:textId="77777777">
            <w:pPr>
              <w:adjustRightInd w:val="0"/>
              <w:spacing w:line="240" w:lineRule="auto"/>
              <w:jc w:val="center"/>
              <w:rPr>
                <w:rFonts w:ascii="宋体" w:hAnsi="宋体" w:cs="宋体"/>
                <w:sz w:val="21"/>
                <w:szCs w:val="21"/>
              </w:rPr>
            </w:pPr>
            <w:r>
              <w:rPr>
                <w:rFonts w:ascii="宋体" w:hAnsi="宋体" w:cs="宋体" w:hint="eastAsia"/>
                <w:sz w:val="21"/>
                <w:szCs w:val="21"/>
              </w:rPr>
              <w:t>适用面积</w:t>
            </w:r>
          </w:p>
        </w:tc>
        <w:tc>
          <w:tcPr>
            <w:tcW w:w="2971" w:type="dxa"/>
          </w:tcPr>
          <w:p w:rsidR="00A962F0" w14:paraId="5852FEE1" w14:textId="77777777">
            <w:pPr>
              <w:adjustRightInd w:val="0"/>
              <w:spacing w:line="240" w:lineRule="auto"/>
              <w:jc w:val="center"/>
              <w:rPr>
                <w:rFonts w:cs="宋体"/>
                <w:sz w:val="21"/>
                <w:szCs w:val="21"/>
              </w:rPr>
            </w:pPr>
            <w:r>
              <w:rPr>
                <w:rFonts w:cs="宋体" w:hint="eastAsia"/>
                <w:sz w:val="21"/>
                <w:szCs w:val="21"/>
              </w:rPr>
              <w:t>20-30m</w:t>
            </w:r>
            <w:r>
              <w:rPr>
                <w:rFonts w:cs="宋体" w:hint="eastAsia"/>
                <w:sz w:val="21"/>
                <w:szCs w:val="21"/>
                <w:vertAlign w:val="superscript"/>
              </w:rPr>
              <w:t>2</w:t>
            </w:r>
          </w:p>
        </w:tc>
      </w:tr>
    </w:tbl>
    <w:p w:rsidR="00A962F0" w14:paraId="06798C79" w14:textId="77777777">
      <w:pPr>
        <w:pStyle w:val="NoSpacing"/>
        <w:adjustRightInd w:val="0"/>
        <w:snapToGrid w:val="0"/>
        <w:rPr>
          <w:rFonts w:eastAsia="宋体" w:cs="宋体"/>
          <w:color w:val="000000" w:themeColor="text1"/>
        </w:rPr>
      </w:pPr>
    </w:p>
    <w:p w:rsidR="00A962F0" w14:paraId="000EC046" w14:textId="77777777">
      <w:pPr>
        <w:pStyle w:val="NoSpacing"/>
        <w:adjustRightInd w:val="0"/>
        <w:rPr>
          <w:rFonts w:eastAsia="宋体" w:cs="宋体"/>
          <w:sz w:val="21"/>
          <w:szCs w:val="21"/>
        </w:rPr>
      </w:pPr>
      <w:r>
        <w:rPr>
          <w:rFonts w:eastAsia="宋体" w:cs="宋体" w:hint="eastAsia"/>
          <w:sz w:val="21"/>
          <w:szCs w:val="21"/>
        </w:rPr>
        <w:t>表</w:t>
      </w:r>
      <w:r>
        <w:rPr>
          <w:rFonts w:eastAsia="宋体" w:cs="宋体" w:hint="eastAsia"/>
          <w:sz w:val="21"/>
          <w:szCs w:val="21"/>
        </w:rPr>
        <w:t xml:space="preserve">2.6 </w:t>
      </w:r>
      <w:r>
        <w:rPr>
          <w:rFonts w:eastAsia="宋体" w:cs="宋体" w:hint="eastAsia"/>
          <w:sz w:val="21"/>
          <w:szCs w:val="21"/>
        </w:rPr>
        <w:t>骆驼</w:t>
      </w:r>
      <w:r>
        <w:rPr>
          <w:rFonts w:eastAsia="宋体" w:cs="宋体" w:hint="eastAsia"/>
          <w:sz w:val="21"/>
          <w:szCs w:val="21"/>
        </w:rPr>
        <w:t>XAD-1000</w:t>
      </w:r>
      <w:r>
        <w:rPr>
          <w:rFonts w:eastAsia="宋体" w:cs="宋体" w:hint="eastAsia"/>
          <w:sz w:val="21"/>
          <w:szCs w:val="21"/>
        </w:rPr>
        <w:t>产品型号</w:t>
      </w:r>
    </w:p>
    <w:tbl>
      <w:tblPr>
        <w:tblStyle w:val="0"/>
        <w:tblW w:w="0" w:type="auto"/>
        <w:jc w:val="center"/>
        <w:tblLook w:val="04A0"/>
      </w:tblPr>
      <w:tblGrid>
        <w:gridCol w:w="3167"/>
        <w:gridCol w:w="2952"/>
      </w:tblGrid>
      <w:tr w14:paraId="0140AFC3" w14:textId="77777777" w:rsidTr="00A962F0">
        <w:tblPrEx>
          <w:tblW w:w="0" w:type="auto"/>
          <w:jc w:val="center"/>
          <w:tblLook w:val="04A0"/>
        </w:tblPrEx>
        <w:trPr>
          <w:trHeight w:val="381"/>
          <w:jc w:val="center"/>
        </w:trPr>
        <w:tc>
          <w:tcPr>
            <w:tcW w:w="3167" w:type="dxa"/>
          </w:tcPr>
          <w:p w:rsidR="00A962F0" w14:paraId="50F2FE62" w14:textId="77777777">
            <w:pPr>
              <w:adjustRightInd w:val="0"/>
              <w:spacing w:line="240" w:lineRule="auto"/>
              <w:jc w:val="center"/>
              <w:rPr>
                <w:rFonts w:ascii="宋体" w:hAnsi="宋体" w:cs="宋体"/>
                <w:sz w:val="21"/>
                <w:szCs w:val="21"/>
              </w:rPr>
            </w:pPr>
            <w:r>
              <w:rPr>
                <w:rFonts w:ascii="宋体" w:hAnsi="宋体" w:cs="宋体" w:hint="eastAsia"/>
                <w:sz w:val="21"/>
                <w:szCs w:val="21"/>
              </w:rPr>
              <w:t>名称</w:t>
            </w:r>
          </w:p>
        </w:tc>
        <w:tc>
          <w:tcPr>
            <w:tcW w:w="2952" w:type="dxa"/>
          </w:tcPr>
          <w:p w:rsidR="00A962F0" w14:paraId="1515D2B2" w14:textId="77777777">
            <w:pPr>
              <w:adjustRightInd w:val="0"/>
              <w:spacing w:line="240" w:lineRule="auto"/>
              <w:jc w:val="center"/>
              <w:rPr>
                <w:rFonts w:ascii="宋体" w:hAnsi="宋体" w:cs="宋体"/>
                <w:sz w:val="21"/>
                <w:szCs w:val="21"/>
              </w:rPr>
            </w:pPr>
            <w:r>
              <w:rPr>
                <w:rFonts w:ascii="宋体" w:hAnsi="宋体" w:cs="宋体" w:hint="eastAsia"/>
                <w:sz w:val="21"/>
                <w:szCs w:val="21"/>
              </w:rPr>
              <w:t>参数</w:t>
            </w:r>
          </w:p>
        </w:tc>
      </w:tr>
      <w:tr w14:paraId="44643903" w14:textId="77777777" w:rsidTr="00A962F0">
        <w:tblPrEx>
          <w:tblW w:w="0" w:type="auto"/>
          <w:jc w:val="center"/>
          <w:tblLook w:val="04A0"/>
        </w:tblPrEx>
        <w:trPr>
          <w:trHeight w:val="370"/>
          <w:jc w:val="center"/>
        </w:trPr>
        <w:tc>
          <w:tcPr>
            <w:tcW w:w="3167" w:type="dxa"/>
          </w:tcPr>
          <w:p w:rsidR="00A962F0" w14:paraId="29A38F0D"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产品型号</w:t>
            </w:r>
          </w:p>
        </w:tc>
        <w:tc>
          <w:tcPr>
            <w:tcW w:w="2952" w:type="dxa"/>
          </w:tcPr>
          <w:p w:rsidR="00A962F0" w14:paraId="02B3BCF2" w14:textId="77777777">
            <w:pPr>
              <w:adjustRightInd w:val="0"/>
              <w:spacing w:line="240" w:lineRule="auto"/>
              <w:jc w:val="center"/>
              <w:rPr>
                <w:rFonts w:cs="宋体"/>
                <w:sz w:val="21"/>
                <w:szCs w:val="21"/>
              </w:rPr>
            </w:pPr>
            <w:r>
              <w:rPr>
                <w:rFonts w:cs="宋体" w:hint="eastAsia"/>
                <w:sz w:val="21"/>
                <w:szCs w:val="21"/>
              </w:rPr>
              <w:t>XAD-1000</w:t>
            </w:r>
          </w:p>
        </w:tc>
      </w:tr>
      <w:tr w14:paraId="36DC50D5" w14:textId="77777777" w:rsidTr="00A962F0">
        <w:tblPrEx>
          <w:tblW w:w="0" w:type="auto"/>
          <w:jc w:val="center"/>
          <w:tblLook w:val="04A0"/>
        </w:tblPrEx>
        <w:trPr>
          <w:trHeight w:val="349"/>
          <w:jc w:val="center"/>
        </w:trPr>
        <w:tc>
          <w:tcPr>
            <w:tcW w:w="3167" w:type="dxa"/>
          </w:tcPr>
          <w:p w:rsidR="00A962F0" w14:paraId="53EC06EA" w14:textId="77777777">
            <w:pPr>
              <w:adjustRightInd w:val="0"/>
              <w:spacing w:line="240" w:lineRule="auto"/>
              <w:jc w:val="center"/>
              <w:rPr>
                <w:rFonts w:ascii="宋体" w:hAnsi="宋体" w:cs="宋体"/>
                <w:sz w:val="21"/>
                <w:szCs w:val="21"/>
              </w:rPr>
            </w:pPr>
            <w:r>
              <w:rPr>
                <w:rFonts w:ascii="宋体" w:hAnsi="宋体" w:cs="宋体" w:hint="eastAsia"/>
                <w:sz w:val="21"/>
                <w:szCs w:val="21"/>
              </w:rPr>
              <w:t>加热片数量</w:t>
            </w:r>
          </w:p>
        </w:tc>
        <w:tc>
          <w:tcPr>
            <w:tcW w:w="2952" w:type="dxa"/>
          </w:tcPr>
          <w:p w:rsidR="00A962F0" w14:paraId="20D21780" w14:textId="77777777">
            <w:pPr>
              <w:adjustRightInd w:val="0"/>
              <w:spacing w:line="240" w:lineRule="auto"/>
              <w:jc w:val="center"/>
              <w:rPr>
                <w:rFonts w:cs="宋体"/>
                <w:sz w:val="21"/>
                <w:szCs w:val="21"/>
              </w:rPr>
            </w:pPr>
            <w:r>
              <w:rPr>
                <w:rFonts w:cs="宋体" w:hint="eastAsia"/>
                <w:sz w:val="21"/>
                <w:szCs w:val="21"/>
              </w:rPr>
              <w:t>无加热片</w:t>
            </w:r>
          </w:p>
        </w:tc>
      </w:tr>
      <w:tr w14:paraId="5C2AC237" w14:textId="77777777" w:rsidTr="00A962F0">
        <w:tblPrEx>
          <w:tblW w:w="0" w:type="auto"/>
          <w:jc w:val="center"/>
          <w:tblLook w:val="04A0"/>
        </w:tblPrEx>
        <w:trPr>
          <w:trHeight w:val="349"/>
          <w:jc w:val="center"/>
        </w:trPr>
        <w:tc>
          <w:tcPr>
            <w:tcW w:w="3167" w:type="dxa"/>
          </w:tcPr>
          <w:p w:rsidR="00A962F0" w14:paraId="3D15D239" w14:textId="77777777">
            <w:pPr>
              <w:adjustRightInd w:val="0"/>
              <w:spacing w:line="240" w:lineRule="auto"/>
              <w:jc w:val="center"/>
              <w:rPr>
                <w:rFonts w:ascii="宋体" w:hAnsi="宋体" w:cs="宋体"/>
                <w:sz w:val="21"/>
                <w:szCs w:val="21"/>
              </w:rPr>
            </w:pPr>
            <w:r>
              <w:rPr>
                <w:rFonts w:ascii="宋体" w:hAnsi="宋体" w:cs="宋体" w:hint="eastAsia"/>
                <w:sz w:val="21"/>
                <w:szCs w:val="21"/>
              </w:rPr>
              <w:t>挡位</w:t>
            </w:r>
          </w:p>
        </w:tc>
        <w:tc>
          <w:tcPr>
            <w:tcW w:w="2952" w:type="dxa"/>
          </w:tcPr>
          <w:p w:rsidR="00A962F0" w14:paraId="092E9C31" w14:textId="77777777">
            <w:pPr>
              <w:adjustRightInd w:val="0"/>
              <w:spacing w:line="240" w:lineRule="auto"/>
              <w:jc w:val="center"/>
              <w:rPr>
                <w:rFonts w:cs="宋体"/>
                <w:sz w:val="21"/>
                <w:szCs w:val="21"/>
              </w:rPr>
            </w:pPr>
            <w:r>
              <w:rPr>
                <w:rFonts w:cs="宋体" w:hint="eastAsia"/>
                <w:sz w:val="21"/>
                <w:szCs w:val="21"/>
              </w:rPr>
              <w:t>4</w:t>
            </w:r>
            <w:r>
              <w:rPr>
                <w:rFonts w:cs="宋体" w:hint="eastAsia"/>
                <w:sz w:val="21"/>
                <w:szCs w:val="21"/>
              </w:rPr>
              <w:t>档</w:t>
            </w:r>
          </w:p>
        </w:tc>
      </w:tr>
      <w:tr w14:paraId="473D05AA" w14:textId="77777777" w:rsidTr="00A962F0">
        <w:tblPrEx>
          <w:tblW w:w="0" w:type="auto"/>
          <w:jc w:val="center"/>
          <w:tblLook w:val="04A0"/>
        </w:tblPrEx>
        <w:trPr>
          <w:trHeight w:val="349"/>
          <w:jc w:val="center"/>
        </w:trPr>
        <w:tc>
          <w:tcPr>
            <w:tcW w:w="3167" w:type="dxa"/>
          </w:tcPr>
          <w:p w:rsidR="00A962F0" w14:paraId="6F699D95" w14:textId="77777777">
            <w:pPr>
              <w:adjustRightInd w:val="0"/>
              <w:spacing w:line="240" w:lineRule="auto"/>
              <w:jc w:val="center"/>
              <w:rPr>
                <w:rFonts w:ascii="宋体" w:hAnsi="宋体" w:cs="宋体"/>
                <w:sz w:val="21"/>
                <w:szCs w:val="21"/>
              </w:rPr>
            </w:pPr>
            <w:r>
              <w:rPr>
                <w:rFonts w:ascii="宋体" w:hAnsi="宋体" w:cs="宋体" w:hint="eastAsia"/>
                <w:sz w:val="21"/>
                <w:szCs w:val="21"/>
              </w:rPr>
              <w:t>额定功率</w:t>
            </w:r>
          </w:p>
        </w:tc>
        <w:tc>
          <w:tcPr>
            <w:tcW w:w="2952" w:type="dxa"/>
          </w:tcPr>
          <w:p w:rsidR="00A962F0" w14:paraId="41CF42A8" w14:textId="77777777">
            <w:pPr>
              <w:adjustRightInd w:val="0"/>
              <w:spacing w:line="240" w:lineRule="auto"/>
              <w:jc w:val="center"/>
              <w:rPr>
                <w:rFonts w:cs="宋体"/>
                <w:sz w:val="21"/>
                <w:szCs w:val="21"/>
              </w:rPr>
            </w:pPr>
            <w:r>
              <w:rPr>
                <w:rFonts w:cs="宋体" w:hint="eastAsia"/>
                <w:sz w:val="21"/>
                <w:szCs w:val="21"/>
              </w:rPr>
              <w:t>1000</w:t>
            </w:r>
          </w:p>
        </w:tc>
      </w:tr>
      <w:tr w14:paraId="61ED84EE" w14:textId="77777777" w:rsidTr="00A962F0">
        <w:tblPrEx>
          <w:tblW w:w="0" w:type="auto"/>
          <w:jc w:val="center"/>
          <w:tblLook w:val="04A0"/>
        </w:tblPrEx>
        <w:trPr>
          <w:trHeight w:val="349"/>
          <w:jc w:val="center"/>
        </w:trPr>
        <w:tc>
          <w:tcPr>
            <w:tcW w:w="3167" w:type="dxa"/>
          </w:tcPr>
          <w:p w:rsidR="00A962F0" w14:paraId="0B0F3469"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产品尺寸</w:t>
            </w:r>
          </w:p>
        </w:tc>
        <w:tc>
          <w:tcPr>
            <w:tcW w:w="2952" w:type="dxa"/>
          </w:tcPr>
          <w:p w:rsidR="00A962F0" w14:paraId="615A57F7" w14:textId="77777777">
            <w:pPr>
              <w:adjustRightInd w:val="0"/>
              <w:spacing w:line="240" w:lineRule="auto"/>
              <w:jc w:val="center"/>
              <w:rPr>
                <w:rFonts w:cs="宋体"/>
                <w:sz w:val="21"/>
                <w:szCs w:val="21"/>
              </w:rPr>
            </w:pPr>
            <w:r>
              <w:rPr>
                <w:rFonts w:cs="宋体" w:hint="eastAsia"/>
                <w:sz w:val="21"/>
                <w:szCs w:val="21"/>
              </w:rPr>
              <w:t>820mm*600mm*50mm</w:t>
            </w:r>
          </w:p>
        </w:tc>
      </w:tr>
      <w:tr w14:paraId="1E88580F" w14:textId="77777777" w:rsidTr="00A962F0">
        <w:tblPrEx>
          <w:tblW w:w="0" w:type="auto"/>
          <w:jc w:val="center"/>
          <w:tblLook w:val="04A0"/>
        </w:tblPrEx>
        <w:trPr>
          <w:trHeight w:val="349"/>
          <w:jc w:val="center"/>
        </w:trPr>
        <w:tc>
          <w:tcPr>
            <w:tcW w:w="3167" w:type="dxa"/>
          </w:tcPr>
          <w:p w:rsidR="00A962F0" w14:paraId="7011955F"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产品净重</w:t>
            </w:r>
          </w:p>
        </w:tc>
        <w:tc>
          <w:tcPr>
            <w:tcW w:w="2952" w:type="dxa"/>
          </w:tcPr>
          <w:p w:rsidR="00A962F0" w14:paraId="6D9C4177" w14:textId="77777777">
            <w:pPr>
              <w:adjustRightInd w:val="0"/>
              <w:spacing w:line="240" w:lineRule="auto"/>
              <w:jc w:val="center"/>
              <w:rPr>
                <w:rFonts w:cs="宋体"/>
                <w:sz w:val="21"/>
                <w:szCs w:val="21"/>
              </w:rPr>
            </w:pPr>
            <w:r>
              <w:rPr>
                <w:rFonts w:cs="宋体" w:hint="eastAsia"/>
                <w:sz w:val="21"/>
                <w:szCs w:val="21"/>
              </w:rPr>
              <w:t>6kg</w:t>
            </w:r>
          </w:p>
        </w:tc>
      </w:tr>
      <w:tr w14:paraId="7313526F" w14:textId="77777777" w:rsidTr="00A962F0">
        <w:tblPrEx>
          <w:tblW w:w="0" w:type="auto"/>
          <w:jc w:val="center"/>
          <w:tblLook w:val="04A0"/>
        </w:tblPrEx>
        <w:trPr>
          <w:trHeight w:val="349"/>
          <w:jc w:val="center"/>
        </w:trPr>
        <w:tc>
          <w:tcPr>
            <w:tcW w:w="3167" w:type="dxa"/>
          </w:tcPr>
          <w:p w:rsidR="00A962F0" w14:paraId="6FA70B97" w14:textId="77777777">
            <w:pPr>
              <w:adjustRightInd w:val="0"/>
              <w:spacing w:line="240" w:lineRule="auto"/>
              <w:jc w:val="center"/>
              <w:rPr>
                <w:rFonts w:ascii="宋体" w:hAnsi="宋体" w:cs="宋体"/>
                <w:sz w:val="21"/>
                <w:szCs w:val="21"/>
              </w:rPr>
            </w:pPr>
            <w:r>
              <w:rPr>
                <w:rFonts w:ascii="宋体" w:hAnsi="宋体" w:cs="宋体" w:hint="eastAsia"/>
                <w:sz w:val="21"/>
                <w:szCs w:val="21"/>
              </w:rPr>
              <w:t>类型</w:t>
            </w:r>
          </w:p>
        </w:tc>
        <w:tc>
          <w:tcPr>
            <w:tcW w:w="2952" w:type="dxa"/>
          </w:tcPr>
          <w:p w:rsidR="00A962F0" w14:paraId="76749F61" w14:textId="77777777">
            <w:pPr>
              <w:adjustRightInd w:val="0"/>
              <w:spacing w:line="240" w:lineRule="auto"/>
              <w:jc w:val="center"/>
              <w:rPr>
                <w:rFonts w:cs="宋体"/>
                <w:sz w:val="21"/>
                <w:szCs w:val="21"/>
              </w:rPr>
            </w:pPr>
            <w:r>
              <w:rPr>
                <w:rFonts w:cs="宋体" w:hint="eastAsia"/>
                <w:sz w:val="21"/>
                <w:szCs w:val="21"/>
              </w:rPr>
              <w:t>红外线取暖器</w:t>
            </w:r>
          </w:p>
        </w:tc>
      </w:tr>
      <w:tr w14:paraId="6C8B5BCA" w14:textId="77777777" w:rsidTr="00A962F0">
        <w:tblPrEx>
          <w:tblW w:w="0" w:type="auto"/>
          <w:jc w:val="center"/>
          <w:tblLook w:val="04A0"/>
        </w:tblPrEx>
        <w:trPr>
          <w:trHeight w:val="349"/>
          <w:jc w:val="center"/>
        </w:trPr>
        <w:tc>
          <w:tcPr>
            <w:tcW w:w="3167" w:type="dxa"/>
          </w:tcPr>
          <w:p w:rsidR="00A962F0" w14:paraId="474E5274" w14:textId="77777777">
            <w:pPr>
              <w:adjustRightInd w:val="0"/>
              <w:spacing w:line="240" w:lineRule="auto"/>
              <w:jc w:val="center"/>
              <w:rPr>
                <w:rFonts w:ascii="宋体" w:hAnsi="宋体" w:cs="宋体"/>
                <w:sz w:val="21"/>
                <w:szCs w:val="21"/>
              </w:rPr>
            </w:pPr>
            <w:r>
              <w:rPr>
                <w:rFonts w:ascii="宋体" w:hAnsi="宋体" w:cs="宋体" w:hint="eastAsia"/>
                <w:sz w:val="21"/>
                <w:szCs w:val="21"/>
              </w:rPr>
              <w:t>控制方式</w:t>
            </w:r>
          </w:p>
        </w:tc>
        <w:tc>
          <w:tcPr>
            <w:tcW w:w="2952" w:type="dxa"/>
          </w:tcPr>
          <w:p w:rsidR="00A962F0" w14:paraId="22BDF5CC" w14:textId="77777777">
            <w:pPr>
              <w:adjustRightInd w:val="0"/>
              <w:spacing w:line="240" w:lineRule="auto"/>
              <w:jc w:val="center"/>
              <w:rPr>
                <w:rFonts w:cs="宋体"/>
                <w:sz w:val="21"/>
                <w:szCs w:val="21"/>
              </w:rPr>
            </w:pPr>
            <w:r>
              <w:rPr>
                <w:rFonts w:cs="宋体" w:hint="eastAsia"/>
                <w:sz w:val="21"/>
                <w:szCs w:val="21"/>
              </w:rPr>
              <w:t>遥控、触屏</w:t>
            </w:r>
          </w:p>
        </w:tc>
      </w:tr>
      <w:tr w14:paraId="1F0C55C9" w14:textId="77777777" w:rsidTr="00A962F0">
        <w:tblPrEx>
          <w:tblW w:w="0" w:type="auto"/>
          <w:jc w:val="center"/>
          <w:tblLook w:val="04A0"/>
        </w:tblPrEx>
        <w:trPr>
          <w:trHeight w:val="381"/>
          <w:jc w:val="center"/>
        </w:trPr>
        <w:tc>
          <w:tcPr>
            <w:tcW w:w="3167" w:type="dxa"/>
          </w:tcPr>
          <w:p w:rsidR="00A962F0" w14:paraId="394D3591" w14:textId="77777777">
            <w:pPr>
              <w:adjustRightInd w:val="0"/>
              <w:spacing w:line="240" w:lineRule="auto"/>
              <w:jc w:val="center"/>
              <w:rPr>
                <w:rFonts w:ascii="宋体" w:hAnsi="宋体" w:cs="宋体"/>
                <w:sz w:val="21"/>
                <w:szCs w:val="21"/>
              </w:rPr>
            </w:pPr>
            <w:r>
              <w:rPr>
                <w:rFonts w:ascii="宋体" w:hAnsi="宋体" w:cs="宋体" w:hint="eastAsia"/>
                <w:sz w:val="21"/>
                <w:szCs w:val="21"/>
              </w:rPr>
              <w:t>适用面积</w:t>
            </w:r>
          </w:p>
        </w:tc>
        <w:tc>
          <w:tcPr>
            <w:tcW w:w="2952" w:type="dxa"/>
          </w:tcPr>
          <w:p w:rsidR="00A962F0" w14:paraId="620CC5C7" w14:textId="77777777">
            <w:pPr>
              <w:adjustRightInd w:val="0"/>
              <w:spacing w:line="240" w:lineRule="auto"/>
              <w:jc w:val="center"/>
              <w:rPr>
                <w:rFonts w:cs="宋体"/>
                <w:sz w:val="21"/>
                <w:szCs w:val="21"/>
              </w:rPr>
            </w:pPr>
            <w:r>
              <w:rPr>
                <w:rFonts w:cs="宋体" w:hint="eastAsia"/>
                <w:sz w:val="21"/>
                <w:szCs w:val="21"/>
              </w:rPr>
              <w:t>25-30m</w:t>
            </w:r>
            <w:r>
              <w:rPr>
                <w:rFonts w:cs="宋体" w:hint="eastAsia"/>
                <w:sz w:val="21"/>
                <w:szCs w:val="21"/>
                <w:vertAlign w:val="superscript"/>
              </w:rPr>
              <w:t>2</w:t>
            </w:r>
          </w:p>
        </w:tc>
      </w:tr>
    </w:tbl>
    <w:p>
      <w:pPr>
        <w:sectPr>
          <w:headerReference w:type="even" r:id="rId99"/>
          <w:headerReference w:type="default" r:id="rId100"/>
          <w:footerReference w:type="even" r:id="rId101"/>
          <w:footerReference w:type="default" r:id="rId102"/>
          <w:headerReference w:type="first" r:id="rId103"/>
          <w:footerReference w:type="first" r:id="rId104"/>
          <w:type w:val="nextPage"/>
          <w:pgSz w:w="11906" w:h="16838"/>
          <w:pgMar w:top="1984" w:right="1417" w:bottom="1417" w:left="1417" w:header="1417" w:footer="1134" w:gutter="0"/>
          <w:pgNumType w:start="8"/>
          <w:cols w:space="0"/>
          <w:titlePg w:val="0"/>
          <w:docGrid w:type="lines" w:linePitch="327"/>
        </w:sectPr>
      </w:pPr>
    </w:p>
    <w:p w:rsidR="00A962F0" w14:paraId="3743C87A" w14:textId="77777777">
      <w:pPr>
        <w:pStyle w:val="NoSpacing"/>
        <w:adjustRightInd w:val="0"/>
        <w:snapToGrid w:val="0"/>
        <w:jc w:val="both"/>
        <w:rPr>
          <w:rFonts w:ascii="宋体" w:eastAsia="宋体" w:hAnsi="宋体" w:cs="宋体"/>
          <w:sz w:val="21"/>
          <w:szCs w:val="21"/>
        </w:rPr>
      </w:pPr>
    </w:p>
    <w:p w:rsidR="00A962F0" w14:paraId="3E6EBC99" w14:textId="77777777">
      <w:pPr>
        <w:pStyle w:val="NoSpacing"/>
        <w:adjustRightInd w:val="0"/>
        <w:jc w:val="both"/>
        <w:rPr>
          <w:rFonts w:eastAsia="宋体" w:cs="宋体"/>
          <w:sz w:val="21"/>
          <w:szCs w:val="21"/>
        </w:rPr>
      </w:pPr>
    </w:p>
    <w:p w:rsidR="00A962F0" w14:paraId="39460FFA" w14:textId="77777777">
      <w:pPr>
        <w:pStyle w:val="NoSpacing"/>
        <w:adjustRightInd w:val="0"/>
        <w:rPr>
          <w:rFonts w:eastAsia="宋体" w:cs="宋体"/>
          <w:sz w:val="21"/>
          <w:szCs w:val="21"/>
        </w:rPr>
      </w:pPr>
      <w:r>
        <w:rPr>
          <w:rFonts w:eastAsia="宋体" w:cs="宋体" w:hint="eastAsia"/>
          <w:sz w:val="21"/>
          <w:szCs w:val="21"/>
        </w:rPr>
        <w:t>表</w:t>
      </w:r>
      <w:r>
        <w:rPr>
          <w:rFonts w:eastAsia="宋体" w:cs="宋体" w:hint="eastAsia"/>
          <w:sz w:val="21"/>
          <w:szCs w:val="21"/>
        </w:rPr>
        <w:t xml:space="preserve">2.7 </w:t>
      </w:r>
      <w:r>
        <w:rPr>
          <w:rFonts w:eastAsia="宋体" w:cs="宋体" w:hint="eastAsia"/>
          <w:sz w:val="21"/>
          <w:szCs w:val="21"/>
        </w:rPr>
        <w:t>骆驼</w:t>
      </w:r>
      <w:r>
        <w:rPr>
          <w:rFonts w:eastAsia="宋体" w:cs="宋体" w:hint="eastAsia"/>
          <w:sz w:val="21"/>
          <w:szCs w:val="21"/>
        </w:rPr>
        <w:t>XAD-800</w:t>
      </w:r>
      <w:r>
        <w:rPr>
          <w:rFonts w:eastAsia="宋体" w:cs="宋体" w:hint="eastAsia"/>
          <w:sz w:val="21"/>
          <w:szCs w:val="21"/>
        </w:rPr>
        <w:t>产品型号</w:t>
      </w:r>
    </w:p>
    <w:tbl>
      <w:tblPr>
        <w:tblStyle w:val="10"/>
        <w:tblW w:w="0" w:type="auto"/>
        <w:jc w:val="center"/>
        <w:tblLook w:val="04A0"/>
      </w:tblPr>
      <w:tblGrid>
        <w:gridCol w:w="3155"/>
        <w:gridCol w:w="2940"/>
      </w:tblGrid>
      <w:tr w14:paraId="2E059362" w14:textId="77777777" w:rsidTr="00A962F0">
        <w:tblPrEx>
          <w:tblW w:w="0" w:type="auto"/>
          <w:jc w:val="center"/>
          <w:tblLook w:val="04A0"/>
        </w:tblPrEx>
        <w:trPr>
          <w:jc w:val="center"/>
        </w:trPr>
        <w:tc>
          <w:tcPr>
            <w:tcW w:w="3155" w:type="dxa"/>
          </w:tcPr>
          <w:p w:rsidR="00A962F0" w14:paraId="4FDFADDB" w14:textId="77777777">
            <w:pPr>
              <w:adjustRightInd w:val="0"/>
              <w:spacing w:line="240" w:lineRule="auto"/>
              <w:jc w:val="center"/>
              <w:rPr>
                <w:rFonts w:ascii="宋体" w:hAnsi="宋体" w:cs="宋体"/>
                <w:sz w:val="21"/>
                <w:szCs w:val="21"/>
              </w:rPr>
            </w:pPr>
            <w:r>
              <w:rPr>
                <w:rFonts w:ascii="宋体" w:hAnsi="宋体" w:cs="宋体" w:hint="eastAsia"/>
                <w:sz w:val="21"/>
                <w:szCs w:val="21"/>
              </w:rPr>
              <w:t>名称</w:t>
            </w:r>
          </w:p>
        </w:tc>
        <w:tc>
          <w:tcPr>
            <w:tcW w:w="2940" w:type="dxa"/>
          </w:tcPr>
          <w:p w:rsidR="00A962F0" w14:paraId="531D81B3" w14:textId="77777777">
            <w:pPr>
              <w:adjustRightInd w:val="0"/>
              <w:spacing w:line="240" w:lineRule="auto"/>
              <w:jc w:val="center"/>
              <w:rPr>
                <w:rFonts w:ascii="宋体" w:hAnsi="宋体" w:cs="宋体"/>
                <w:sz w:val="21"/>
                <w:szCs w:val="21"/>
              </w:rPr>
            </w:pPr>
            <w:r>
              <w:rPr>
                <w:rFonts w:ascii="宋体" w:hAnsi="宋体" w:cs="宋体" w:hint="eastAsia"/>
                <w:sz w:val="21"/>
                <w:szCs w:val="21"/>
              </w:rPr>
              <w:t>参数</w:t>
            </w:r>
          </w:p>
        </w:tc>
      </w:tr>
      <w:tr w14:paraId="3CD426B0" w14:textId="77777777" w:rsidTr="00A962F0">
        <w:tblPrEx>
          <w:tblW w:w="0" w:type="auto"/>
          <w:jc w:val="center"/>
          <w:tblLook w:val="04A0"/>
        </w:tblPrEx>
        <w:trPr>
          <w:jc w:val="center"/>
        </w:trPr>
        <w:tc>
          <w:tcPr>
            <w:tcW w:w="3155" w:type="dxa"/>
          </w:tcPr>
          <w:p w:rsidR="00A962F0" w14:paraId="26F3EAE6"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产品型号</w:t>
            </w:r>
          </w:p>
        </w:tc>
        <w:tc>
          <w:tcPr>
            <w:tcW w:w="2940" w:type="dxa"/>
          </w:tcPr>
          <w:p w:rsidR="00A962F0" w14:paraId="76873A4A" w14:textId="77777777">
            <w:pPr>
              <w:adjustRightInd w:val="0"/>
              <w:spacing w:line="240" w:lineRule="auto"/>
              <w:jc w:val="center"/>
              <w:rPr>
                <w:rFonts w:cs="宋体"/>
                <w:sz w:val="21"/>
                <w:szCs w:val="21"/>
              </w:rPr>
            </w:pPr>
            <w:r>
              <w:rPr>
                <w:rFonts w:cs="宋体" w:hint="eastAsia"/>
                <w:sz w:val="21"/>
                <w:szCs w:val="21"/>
              </w:rPr>
              <w:t>XAD-800</w:t>
            </w:r>
          </w:p>
        </w:tc>
      </w:tr>
      <w:tr w14:paraId="30499C6F" w14:textId="77777777" w:rsidTr="00A962F0">
        <w:tblPrEx>
          <w:tblW w:w="0" w:type="auto"/>
          <w:jc w:val="center"/>
          <w:tblLook w:val="04A0"/>
        </w:tblPrEx>
        <w:trPr>
          <w:jc w:val="center"/>
        </w:trPr>
        <w:tc>
          <w:tcPr>
            <w:tcW w:w="3155" w:type="dxa"/>
          </w:tcPr>
          <w:p w:rsidR="00A962F0" w14:paraId="31DD06E1" w14:textId="77777777">
            <w:pPr>
              <w:adjustRightInd w:val="0"/>
              <w:spacing w:line="240" w:lineRule="auto"/>
              <w:jc w:val="center"/>
              <w:rPr>
                <w:rFonts w:ascii="宋体" w:hAnsi="宋体" w:cs="宋体"/>
                <w:sz w:val="21"/>
                <w:szCs w:val="21"/>
              </w:rPr>
            </w:pPr>
            <w:r>
              <w:rPr>
                <w:rFonts w:ascii="宋体" w:hAnsi="宋体" w:cs="宋体" w:hint="eastAsia"/>
                <w:sz w:val="21"/>
                <w:szCs w:val="21"/>
              </w:rPr>
              <w:t>加热片数量</w:t>
            </w:r>
          </w:p>
        </w:tc>
        <w:tc>
          <w:tcPr>
            <w:tcW w:w="2940" w:type="dxa"/>
          </w:tcPr>
          <w:p w:rsidR="00A962F0" w14:paraId="075DB085" w14:textId="77777777">
            <w:pPr>
              <w:adjustRightInd w:val="0"/>
              <w:spacing w:line="240" w:lineRule="auto"/>
              <w:jc w:val="center"/>
              <w:rPr>
                <w:rFonts w:cs="宋体"/>
                <w:sz w:val="21"/>
                <w:szCs w:val="21"/>
              </w:rPr>
            </w:pPr>
            <w:r>
              <w:rPr>
                <w:rFonts w:cs="宋体" w:hint="eastAsia"/>
                <w:sz w:val="21"/>
                <w:szCs w:val="21"/>
              </w:rPr>
              <w:t>无加热片</w:t>
            </w:r>
          </w:p>
        </w:tc>
      </w:tr>
      <w:tr w14:paraId="4429295C" w14:textId="77777777" w:rsidTr="00A962F0">
        <w:tblPrEx>
          <w:tblW w:w="0" w:type="auto"/>
          <w:jc w:val="center"/>
          <w:tblLook w:val="04A0"/>
        </w:tblPrEx>
        <w:trPr>
          <w:jc w:val="center"/>
        </w:trPr>
        <w:tc>
          <w:tcPr>
            <w:tcW w:w="3155" w:type="dxa"/>
          </w:tcPr>
          <w:p w:rsidR="00A962F0" w14:paraId="1303180F" w14:textId="77777777">
            <w:pPr>
              <w:adjustRightInd w:val="0"/>
              <w:spacing w:line="240" w:lineRule="auto"/>
              <w:jc w:val="center"/>
              <w:rPr>
                <w:rFonts w:ascii="宋体" w:hAnsi="宋体" w:cs="宋体"/>
                <w:sz w:val="21"/>
                <w:szCs w:val="21"/>
              </w:rPr>
            </w:pPr>
            <w:r>
              <w:rPr>
                <w:rFonts w:ascii="宋体" w:hAnsi="宋体" w:cs="宋体" w:hint="eastAsia"/>
                <w:sz w:val="21"/>
                <w:szCs w:val="21"/>
              </w:rPr>
              <w:t>挡位</w:t>
            </w:r>
          </w:p>
        </w:tc>
        <w:tc>
          <w:tcPr>
            <w:tcW w:w="2940" w:type="dxa"/>
          </w:tcPr>
          <w:p w:rsidR="00A962F0" w14:paraId="78BEA0BB" w14:textId="77777777">
            <w:pPr>
              <w:adjustRightInd w:val="0"/>
              <w:spacing w:line="240" w:lineRule="auto"/>
              <w:jc w:val="center"/>
              <w:rPr>
                <w:rFonts w:cs="宋体"/>
                <w:sz w:val="21"/>
                <w:szCs w:val="21"/>
              </w:rPr>
            </w:pPr>
            <w:r>
              <w:rPr>
                <w:rFonts w:cs="宋体" w:hint="eastAsia"/>
                <w:sz w:val="21"/>
                <w:szCs w:val="21"/>
              </w:rPr>
              <w:t>3</w:t>
            </w:r>
            <w:r>
              <w:rPr>
                <w:rFonts w:cs="宋体" w:hint="eastAsia"/>
                <w:sz w:val="21"/>
                <w:szCs w:val="21"/>
              </w:rPr>
              <w:t>档</w:t>
            </w:r>
          </w:p>
        </w:tc>
      </w:tr>
      <w:tr w14:paraId="4DFD9EEF" w14:textId="77777777" w:rsidTr="00A962F0">
        <w:tblPrEx>
          <w:tblW w:w="0" w:type="auto"/>
          <w:jc w:val="center"/>
          <w:tblLook w:val="04A0"/>
        </w:tblPrEx>
        <w:trPr>
          <w:jc w:val="center"/>
        </w:trPr>
        <w:tc>
          <w:tcPr>
            <w:tcW w:w="3155" w:type="dxa"/>
          </w:tcPr>
          <w:p w:rsidR="00A962F0" w14:paraId="7A2478F9" w14:textId="77777777">
            <w:pPr>
              <w:adjustRightInd w:val="0"/>
              <w:spacing w:line="240" w:lineRule="auto"/>
              <w:jc w:val="center"/>
              <w:rPr>
                <w:rFonts w:ascii="宋体" w:hAnsi="宋体" w:cs="宋体"/>
                <w:sz w:val="21"/>
                <w:szCs w:val="21"/>
              </w:rPr>
            </w:pPr>
            <w:r>
              <w:rPr>
                <w:rFonts w:ascii="宋体" w:hAnsi="宋体" w:cs="宋体" w:hint="eastAsia"/>
                <w:sz w:val="21"/>
                <w:szCs w:val="21"/>
              </w:rPr>
              <w:t>额定功率</w:t>
            </w:r>
          </w:p>
        </w:tc>
        <w:tc>
          <w:tcPr>
            <w:tcW w:w="2940" w:type="dxa"/>
          </w:tcPr>
          <w:p w:rsidR="00A962F0" w14:paraId="6441DE64" w14:textId="77777777">
            <w:pPr>
              <w:adjustRightInd w:val="0"/>
              <w:spacing w:line="240" w:lineRule="auto"/>
              <w:jc w:val="center"/>
              <w:rPr>
                <w:rFonts w:cs="宋体"/>
                <w:sz w:val="21"/>
                <w:szCs w:val="21"/>
              </w:rPr>
            </w:pPr>
            <w:r>
              <w:rPr>
                <w:rFonts w:cs="宋体" w:hint="eastAsia"/>
                <w:sz w:val="21"/>
                <w:szCs w:val="21"/>
              </w:rPr>
              <w:t>800</w:t>
            </w:r>
          </w:p>
        </w:tc>
      </w:tr>
      <w:tr w14:paraId="3AE49E86" w14:textId="77777777" w:rsidTr="00A962F0">
        <w:tblPrEx>
          <w:tblW w:w="0" w:type="auto"/>
          <w:jc w:val="center"/>
          <w:tblLook w:val="04A0"/>
        </w:tblPrEx>
        <w:trPr>
          <w:jc w:val="center"/>
        </w:trPr>
        <w:tc>
          <w:tcPr>
            <w:tcW w:w="3155" w:type="dxa"/>
          </w:tcPr>
          <w:p w:rsidR="00A962F0" w14:paraId="15C7134A"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产品尺寸</w:t>
            </w:r>
          </w:p>
        </w:tc>
        <w:tc>
          <w:tcPr>
            <w:tcW w:w="2940" w:type="dxa"/>
          </w:tcPr>
          <w:p w:rsidR="00A962F0" w14:paraId="113BB6E8" w14:textId="77777777">
            <w:pPr>
              <w:adjustRightInd w:val="0"/>
              <w:spacing w:line="240" w:lineRule="auto"/>
              <w:jc w:val="center"/>
              <w:rPr>
                <w:rFonts w:cs="宋体"/>
                <w:sz w:val="21"/>
                <w:szCs w:val="21"/>
              </w:rPr>
            </w:pPr>
            <w:r>
              <w:rPr>
                <w:rFonts w:cs="宋体" w:hint="eastAsia"/>
                <w:sz w:val="21"/>
                <w:szCs w:val="21"/>
              </w:rPr>
              <w:t>730mm*600mm*50mm</w:t>
            </w:r>
          </w:p>
        </w:tc>
      </w:tr>
      <w:tr w14:paraId="1A6A6044" w14:textId="77777777" w:rsidTr="00A962F0">
        <w:tblPrEx>
          <w:tblW w:w="0" w:type="auto"/>
          <w:jc w:val="center"/>
          <w:tblLook w:val="04A0"/>
        </w:tblPrEx>
        <w:trPr>
          <w:jc w:val="center"/>
        </w:trPr>
        <w:tc>
          <w:tcPr>
            <w:tcW w:w="3155" w:type="dxa"/>
          </w:tcPr>
          <w:p w:rsidR="00A962F0" w14:paraId="6FA25604" w14:textId="77777777">
            <w:pPr>
              <w:adjustRightInd w:val="0"/>
              <w:spacing w:line="240" w:lineRule="auto"/>
              <w:jc w:val="center"/>
              <w:rPr>
                <w:rFonts w:ascii="宋体" w:hAnsi="宋体" w:cs="宋体"/>
                <w:sz w:val="21"/>
                <w:szCs w:val="21"/>
              </w:rPr>
            </w:pPr>
            <w:r>
              <w:rPr>
                <w:rFonts w:ascii="宋体" w:hAnsi="宋体" w:cs="宋体" w:hint="eastAsia"/>
                <w:sz w:val="21"/>
                <w:szCs w:val="21"/>
              </w:rPr>
              <w:t>产品净重</w:t>
            </w:r>
          </w:p>
        </w:tc>
        <w:tc>
          <w:tcPr>
            <w:tcW w:w="2940" w:type="dxa"/>
          </w:tcPr>
          <w:p w:rsidR="00A962F0" w14:paraId="41CAC167" w14:textId="77777777">
            <w:pPr>
              <w:adjustRightInd w:val="0"/>
              <w:spacing w:line="240" w:lineRule="auto"/>
              <w:jc w:val="center"/>
              <w:rPr>
                <w:rFonts w:cs="宋体"/>
                <w:sz w:val="21"/>
                <w:szCs w:val="21"/>
              </w:rPr>
            </w:pPr>
            <w:r>
              <w:rPr>
                <w:rFonts w:cs="宋体" w:hint="eastAsia"/>
                <w:sz w:val="21"/>
                <w:szCs w:val="21"/>
              </w:rPr>
              <w:t>5kg</w:t>
            </w:r>
          </w:p>
        </w:tc>
      </w:tr>
      <w:tr w14:paraId="52B1BABE" w14:textId="77777777" w:rsidTr="00A962F0">
        <w:tblPrEx>
          <w:tblW w:w="0" w:type="auto"/>
          <w:jc w:val="center"/>
          <w:tblLook w:val="04A0"/>
        </w:tblPrEx>
        <w:trPr>
          <w:jc w:val="center"/>
        </w:trPr>
        <w:tc>
          <w:tcPr>
            <w:tcW w:w="3155" w:type="dxa"/>
          </w:tcPr>
          <w:p w:rsidR="00A962F0" w14:paraId="7DFBCDFE" w14:textId="77777777">
            <w:pPr>
              <w:adjustRightInd w:val="0"/>
              <w:spacing w:line="240" w:lineRule="auto"/>
              <w:jc w:val="center"/>
              <w:rPr>
                <w:rFonts w:ascii="宋体" w:hAnsi="宋体" w:cs="宋体"/>
                <w:sz w:val="21"/>
                <w:szCs w:val="21"/>
              </w:rPr>
            </w:pPr>
            <w:r>
              <w:rPr>
                <w:rFonts w:ascii="宋体" w:hAnsi="宋体" w:cs="宋体" w:hint="eastAsia"/>
                <w:sz w:val="21"/>
                <w:szCs w:val="21"/>
              </w:rPr>
              <w:t>类型</w:t>
            </w:r>
          </w:p>
        </w:tc>
        <w:tc>
          <w:tcPr>
            <w:tcW w:w="2940" w:type="dxa"/>
          </w:tcPr>
          <w:p w:rsidR="00A962F0" w14:paraId="401A7971" w14:textId="77777777">
            <w:pPr>
              <w:adjustRightInd w:val="0"/>
              <w:spacing w:line="240" w:lineRule="auto"/>
              <w:jc w:val="center"/>
              <w:rPr>
                <w:rFonts w:cs="宋体"/>
                <w:sz w:val="21"/>
                <w:szCs w:val="21"/>
              </w:rPr>
            </w:pPr>
            <w:r>
              <w:rPr>
                <w:rFonts w:cs="宋体" w:hint="eastAsia"/>
                <w:sz w:val="21"/>
                <w:szCs w:val="21"/>
              </w:rPr>
              <w:t>红外线取暖器</w:t>
            </w:r>
          </w:p>
        </w:tc>
      </w:tr>
      <w:tr w14:paraId="7866E889" w14:textId="77777777" w:rsidTr="00A962F0">
        <w:tblPrEx>
          <w:tblW w:w="0" w:type="auto"/>
          <w:jc w:val="center"/>
          <w:tblLook w:val="04A0"/>
        </w:tblPrEx>
        <w:trPr>
          <w:jc w:val="center"/>
        </w:trPr>
        <w:tc>
          <w:tcPr>
            <w:tcW w:w="3155" w:type="dxa"/>
          </w:tcPr>
          <w:p w:rsidR="00A962F0" w14:paraId="0755EAEF" w14:textId="77777777">
            <w:pPr>
              <w:adjustRightInd w:val="0"/>
              <w:spacing w:line="240" w:lineRule="auto"/>
              <w:jc w:val="center"/>
              <w:rPr>
                <w:rFonts w:ascii="宋体" w:hAnsi="宋体" w:cs="宋体"/>
                <w:sz w:val="21"/>
                <w:szCs w:val="21"/>
              </w:rPr>
            </w:pPr>
            <w:r>
              <w:rPr>
                <w:rFonts w:ascii="宋体" w:hAnsi="宋体" w:cs="宋体" w:hint="eastAsia"/>
                <w:sz w:val="21"/>
                <w:szCs w:val="21"/>
              </w:rPr>
              <w:t>控制方式</w:t>
            </w:r>
          </w:p>
        </w:tc>
        <w:tc>
          <w:tcPr>
            <w:tcW w:w="2940" w:type="dxa"/>
          </w:tcPr>
          <w:p w:rsidR="00A962F0" w14:paraId="0622997C" w14:textId="77777777">
            <w:pPr>
              <w:adjustRightInd w:val="0"/>
              <w:spacing w:line="240" w:lineRule="auto"/>
              <w:jc w:val="center"/>
              <w:rPr>
                <w:rFonts w:cs="宋体"/>
                <w:sz w:val="21"/>
                <w:szCs w:val="21"/>
              </w:rPr>
            </w:pPr>
            <w:r>
              <w:rPr>
                <w:rFonts w:cs="宋体" w:hint="eastAsia"/>
                <w:sz w:val="21"/>
                <w:szCs w:val="21"/>
              </w:rPr>
              <w:t>遥控、触屏</w:t>
            </w:r>
          </w:p>
        </w:tc>
      </w:tr>
      <w:tr w14:paraId="4F872CE5" w14:textId="77777777" w:rsidTr="00A962F0">
        <w:tblPrEx>
          <w:tblW w:w="0" w:type="auto"/>
          <w:jc w:val="center"/>
          <w:tblLook w:val="04A0"/>
        </w:tblPrEx>
        <w:trPr>
          <w:jc w:val="center"/>
        </w:trPr>
        <w:tc>
          <w:tcPr>
            <w:tcW w:w="3155" w:type="dxa"/>
          </w:tcPr>
          <w:p w:rsidR="00A962F0" w14:paraId="1EF3BC58" w14:textId="77777777">
            <w:pPr>
              <w:adjustRightInd w:val="0"/>
              <w:spacing w:line="240" w:lineRule="auto"/>
              <w:jc w:val="center"/>
              <w:rPr>
                <w:rFonts w:ascii="宋体" w:hAnsi="宋体" w:cs="宋体"/>
                <w:sz w:val="21"/>
                <w:szCs w:val="21"/>
              </w:rPr>
            </w:pPr>
            <w:r>
              <w:rPr>
                <w:rFonts w:ascii="宋体" w:hAnsi="宋体" w:cs="宋体" w:hint="eastAsia"/>
                <w:sz w:val="21"/>
                <w:szCs w:val="21"/>
              </w:rPr>
              <w:t>适用面积</w:t>
            </w:r>
          </w:p>
        </w:tc>
        <w:tc>
          <w:tcPr>
            <w:tcW w:w="2940" w:type="dxa"/>
          </w:tcPr>
          <w:p w:rsidR="00A962F0" w14:paraId="078D3717" w14:textId="77777777">
            <w:pPr>
              <w:adjustRightInd w:val="0"/>
              <w:spacing w:line="240" w:lineRule="auto"/>
              <w:jc w:val="center"/>
              <w:rPr>
                <w:rFonts w:cs="宋体"/>
                <w:sz w:val="21"/>
                <w:szCs w:val="21"/>
              </w:rPr>
            </w:pPr>
            <w:r>
              <w:rPr>
                <w:rFonts w:cs="宋体" w:hint="eastAsia"/>
                <w:sz w:val="21"/>
                <w:szCs w:val="21"/>
              </w:rPr>
              <w:t>15-25m</w:t>
            </w:r>
            <w:r>
              <w:rPr>
                <w:rFonts w:cs="宋体" w:hint="eastAsia"/>
                <w:sz w:val="21"/>
                <w:szCs w:val="21"/>
                <w:vertAlign w:val="superscript"/>
              </w:rPr>
              <w:t>2</w:t>
            </w:r>
          </w:p>
        </w:tc>
      </w:tr>
    </w:tbl>
    <w:p w:rsidR="00A962F0" w14:paraId="0FD2283C" w14:textId="77777777">
      <w:pPr>
        <w:pStyle w:val="Heading2"/>
        <w:adjustRightInd w:val="0"/>
        <w:snapToGrid w:val="0"/>
        <w:spacing w:before="163" w:after="0" w:afterLines="0"/>
        <w:jc w:val="left"/>
        <w:rPr>
          <w:rFonts w:eastAsia="宋体" w:cs="宋体"/>
          <w:bCs w:val="0"/>
          <w:color w:val="000000" w:themeColor="text1"/>
          <w:sz w:val="24"/>
          <w:szCs w:val="24"/>
        </w:rPr>
      </w:pPr>
    </w:p>
    <w:p w:rsidR="00A962F0" w14:paraId="0C5E2D83" w14:textId="77777777">
      <w:pPr>
        <w:pStyle w:val="Heading2"/>
        <w:adjustRightInd w:val="0"/>
        <w:snapToGrid w:val="0"/>
        <w:spacing w:before="163" w:after="0" w:afterLines="0"/>
        <w:jc w:val="left"/>
        <w:rPr>
          <w:rFonts w:ascii="黑体" w:hAnsi="黑体" w:cs="黑体"/>
          <w:szCs w:val="28"/>
        </w:rPr>
      </w:pPr>
      <w:bookmarkStart w:id="51" w:name="_Toc1235"/>
      <w:r>
        <w:rPr>
          <w:rFonts w:ascii="黑体" w:hAnsi="黑体" w:cs="黑体" w:hint="eastAsia"/>
          <w:szCs w:val="28"/>
        </w:rPr>
        <w:t>2.5 本章小结</w:t>
      </w:r>
      <w:bookmarkEnd w:id="51"/>
    </w:p>
    <w:p w:rsidR="00A962F0" w14:paraId="1404B869"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本章内容首先对天水市目前的供暖现状进行了调研说明，对我国的太阳能分布情况进行了阐述，然后对本设计的设计建筑情况以及一些数据进行了说明，画出了平面图并以此来进行热负荷的计算，通过热负荷的计算对采暖器材进行了选型。</w:t>
      </w:r>
    </w:p>
    <w:p w:rsidR="00A962F0" w14:paraId="14234201" w14:textId="77777777">
      <w:pPr>
        <w:pStyle w:val="Heading3"/>
        <w:adjustRightInd w:val="0"/>
        <w:spacing w:before="164" w:beforeLines="50" w:after="0" w:line="360" w:lineRule="auto"/>
        <w:rPr>
          <w:rFonts w:ascii="黑体" w:eastAsia="黑体" w:hAnsi="黑体" w:cs="黑体"/>
          <w:bCs/>
          <w:color w:val="000000"/>
          <w:sz w:val="36"/>
          <w:szCs w:val="36"/>
        </w:rPr>
        <w:sectPr>
          <w:headerReference w:type="even" r:id="rId105"/>
          <w:headerReference w:type="default" r:id="rId106"/>
          <w:footerReference w:type="even" r:id="rId107"/>
          <w:footerReference w:type="default" r:id="rId108"/>
          <w:headerReference w:type="first" r:id="rId109"/>
          <w:footerReference w:type="first" r:id="rId110"/>
          <w:type w:val="nextPage"/>
          <w:pgSz w:w="11906" w:h="16838"/>
          <w:pgMar w:top="1984" w:right="1417" w:bottom="1417" w:left="1417" w:header="1417" w:footer="1134" w:gutter="0"/>
          <w:pgNumType w:start="9"/>
          <w:cols w:space="0"/>
          <w:titlePg w:val="0"/>
          <w:docGrid w:type="lines" w:linePitch="327"/>
        </w:sectPr>
      </w:pPr>
      <w:bookmarkStart w:id="52" w:name="_Toc4137"/>
      <w:bookmarkStart w:id="53" w:name="_Toc9553"/>
      <w:bookmarkStart w:id="54" w:name="_Toc30266"/>
      <w:bookmarkStart w:id="55" w:name="_Toc21453"/>
    </w:p>
    <w:p w:rsidR="00A962F0" w14:paraId="27A7DA23" w14:textId="77777777">
      <w:pPr>
        <w:pStyle w:val="Heading1"/>
        <w:adjustRightInd w:val="0"/>
        <w:snapToGrid w:val="0"/>
        <w:spacing w:before="0" w:beforeLines="0" w:after="220" w:afterLines="0"/>
        <w:jc w:val="left"/>
        <w:rPr>
          <w:rFonts w:ascii="黑体" w:hAnsi="黑体" w:cs="黑体"/>
          <w:sz w:val="30"/>
          <w:szCs w:val="30"/>
        </w:rPr>
      </w:pPr>
      <w:bookmarkStart w:id="56" w:name="_Toc15173"/>
      <w:r>
        <w:rPr>
          <w:rFonts w:ascii="黑体" w:hAnsi="黑体" w:cs="黑体" w:hint="eastAsia"/>
          <w:sz w:val="30"/>
          <w:szCs w:val="30"/>
        </w:rPr>
        <w:t>3 光伏发电系统</w:t>
      </w:r>
      <w:bookmarkEnd w:id="52"/>
      <w:bookmarkEnd w:id="53"/>
      <w:bookmarkEnd w:id="54"/>
      <w:bookmarkEnd w:id="55"/>
      <w:bookmarkEnd w:id="56"/>
    </w:p>
    <w:p w:rsidR="00A962F0" w14:paraId="6D6825E9" w14:textId="77777777">
      <w:pPr>
        <w:pStyle w:val="Heading2"/>
        <w:adjustRightInd w:val="0"/>
        <w:snapToGrid w:val="0"/>
        <w:spacing w:before="163" w:after="0" w:afterLines="0"/>
        <w:jc w:val="left"/>
        <w:rPr>
          <w:rFonts w:ascii="宋体" w:eastAsia="宋体" w:hAnsi="宋体" w:cs="宋体"/>
          <w:b/>
          <w:sz w:val="24"/>
          <w:szCs w:val="24"/>
        </w:rPr>
      </w:pPr>
      <w:bookmarkStart w:id="57" w:name="_Toc18475"/>
      <w:bookmarkStart w:id="58" w:name="_Toc9966"/>
      <w:bookmarkStart w:id="59" w:name="_Toc25235"/>
      <w:bookmarkStart w:id="60" w:name="_Toc5347"/>
      <w:bookmarkStart w:id="61" w:name="_Toc27805"/>
      <w:r>
        <w:rPr>
          <w:rFonts w:ascii="黑体" w:hAnsi="黑体" w:cs="黑体" w:hint="eastAsia"/>
          <w:szCs w:val="28"/>
        </w:rPr>
        <w:t xml:space="preserve">3.1 </w:t>
      </w:r>
      <w:r>
        <w:rPr>
          <w:rFonts w:ascii="黑体" w:hAnsi="黑体" w:cs="黑体" w:hint="eastAsia"/>
          <w:szCs w:val="28"/>
        </w:rPr>
        <w:t>离网光</w:t>
      </w:r>
      <w:r>
        <w:rPr>
          <w:rFonts w:ascii="黑体" w:hAnsi="黑体" w:cs="黑体" w:hint="eastAsia"/>
          <w:szCs w:val="28"/>
        </w:rPr>
        <w:t>伏发电系统组成</w:t>
      </w:r>
      <w:bookmarkEnd w:id="57"/>
      <w:bookmarkEnd w:id="58"/>
      <w:bookmarkEnd w:id="59"/>
      <w:bookmarkEnd w:id="60"/>
      <w:bookmarkEnd w:id="61"/>
    </w:p>
    <w:p w:rsidR="00A962F0" w14:paraId="4F835A7F" w14:textId="77777777">
      <w:pPr>
        <w:adjustRightInd w:val="0"/>
        <w:snapToGrid w:val="0"/>
        <w:spacing w:line="300" w:lineRule="auto"/>
        <w:ind w:firstLine="480" w:firstLineChars="200"/>
        <w:rPr>
          <w:rFonts w:cs="宋体"/>
          <w:color w:val="000000" w:themeColor="text1"/>
        </w:rPr>
      </w:pPr>
      <w:bookmarkStart w:id="62" w:name="_Toc27695"/>
      <w:bookmarkStart w:id="63" w:name="_Toc4259"/>
      <w:bookmarkStart w:id="64" w:name="_Toc18014"/>
      <w:bookmarkStart w:id="65" w:name="_Toc8253"/>
      <w:r>
        <w:rPr>
          <w:rFonts w:cs="宋体" w:hint="eastAsia"/>
          <w:color w:val="000000" w:themeColor="text1"/>
        </w:rPr>
        <w:t>离网发电</w:t>
      </w:r>
      <w:r>
        <w:rPr>
          <w:rFonts w:cs="宋体" w:hint="eastAsia"/>
          <w:color w:val="000000" w:themeColor="text1"/>
        </w:rPr>
        <w:t>系统即是整个系统不依靠国家电网进行供电，而是由光伏组件进行发电以作为电源独立的向负载进行供电，</w:t>
      </w:r>
      <w:r>
        <w:rPr>
          <w:rFonts w:cs="宋体" w:hint="eastAsia"/>
          <w:color w:val="000000" w:themeColor="text1"/>
        </w:rPr>
        <w:t>离网光</w:t>
      </w:r>
      <w:r>
        <w:rPr>
          <w:rFonts w:cs="宋体" w:hint="eastAsia"/>
          <w:color w:val="000000" w:themeColor="text1"/>
        </w:rPr>
        <w:t>伏发电系统由光伏组件、光伏控制器、逆变器、蓄电池组、以及交直流负载组成。在整个</w:t>
      </w:r>
      <w:r>
        <w:rPr>
          <w:rFonts w:cs="宋体" w:hint="eastAsia"/>
          <w:color w:val="000000" w:themeColor="text1"/>
        </w:rPr>
        <w:t>离网光</w:t>
      </w:r>
      <w:r>
        <w:rPr>
          <w:rFonts w:cs="宋体" w:hint="eastAsia"/>
          <w:color w:val="000000" w:themeColor="text1"/>
        </w:rPr>
        <w:t>伏发电系统中最重要的便是蓄电池组以及逆变器，由于光伏发电所发出的电为直流电，而通常负载所需要的电为交流电，因此便需要逆变器将直流电转化为交流电供负载使用如图</w:t>
      </w:r>
      <w:r>
        <w:rPr>
          <w:rFonts w:cs="宋体" w:hint="eastAsia"/>
          <w:color w:val="000000" w:themeColor="text1"/>
        </w:rPr>
        <w:t>3.1</w:t>
      </w:r>
      <w:r>
        <w:rPr>
          <w:rFonts w:cs="宋体" w:hint="eastAsia"/>
          <w:color w:val="000000" w:themeColor="text1"/>
        </w:rPr>
        <w:t>所示。</w:t>
      </w:r>
    </w:p>
    <w:p w:rsidR="00A962F0" w14:paraId="7D33A7E7" w14:textId="77777777">
      <w:pPr>
        <w:pStyle w:val="BodyTextIndent"/>
        <w:tabs>
          <w:tab w:val="left" w:pos="5832"/>
        </w:tabs>
        <w:adjustRightInd w:val="0"/>
        <w:spacing w:line="400" w:lineRule="exact"/>
        <w:ind w:left="689" w:hanging="672" w:leftChars="7" w:hangingChars="224"/>
        <w:outlineLvl w:val="2"/>
        <w:rPr>
          <w:rFonts w:ascii="黑体" w:eastAsia="黑体" w:hAnsi="黑体" w:cs="黑体"/>
          <w:b/>
          <w:bCs/>
          <w:color w:val="000000"/>
          <w:sz w:val="30"/>
          <w:szCs w:val="30"/>
        </w:rPr>
      </w:pPr>
      <w:r>
        <w:rPr>
          <w:noProof/>
          <w:sz w:val="30"/>
        </w:rPr>
        <mc:AlternateContent>
          <mc:Choice Requires="wps">
            <w:drawing>
              <wp:anchor distT="0" distB="0" distL="114300" distR="114300" simplePos="0" relativeHeight="251659264" behindDoc="0" locked="0" layoutInCell="1" allowOverlap="1">
                <wp:simplePos x="0" y="0"/>
                <wp:positionH relativeFrom="column">
                  <wp:posOffset>491490</wp:posOffset>
                </wp:positionH>
                <wp:positionV relativeFrom="paragraph">
                  <wp:posOffset>177165</wp:posOffset>
                </wp:positionV>
                <wp:extent cx="922020" cy="581660"/>
                <wp:effectExtent l="8890" t="6350" r="13970" b="6350"/>
                <wp:wrapNone/>
                <wp:docPr id="29" name="流程图: 数据 29"/>
                <wp:cNvGraphicFramePr/>
                <a:graphic xmlns:a="http://schemas.openxmlformats.org/drawingml/2006/main">
                  <a:graphicData uri="http://schemas.microsoft.com/office/word/2010/wordprocessingShape">
                    <wps:wsp xmlns:wps="http://schemas.microsoft.com/office/word/2010/wordprocessingShape">
                      <wps:cNvSpPr/>
                      <wps:spPr>
                        <a:xfrm>
                          <a:off x="842645" y="1899285"/>
                          <a:ext cx="922020" cy="581660"/>
                        </a:xfrm>
                        <a:prstGeom prst="flowChartInputOutpu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A962F0" w14:textId="77777777">
                            <w:pPr>
                              <w:spacing w:line="240" w:lineRule="atLeast"/>
                              <w:jc w:val="center"/>
                              <w:rPr>
                                <w:sz w:val="18"/>
                                <w:szCs w:val="18"/>
                              </w:rPr>
                            </w:pPr>
                            <w:r>
                              <w:rPr>
                                <w:rFonts w:hint="eastAsia"/>
                                <w:sz w:val="18"/>
                                <w:szCs w:val="18"/>
                              </w:rPr>
                              <w:t>光伏阵列</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111" coordsize="21600,21600" o:spt="111" path="m4321,l21600,,17204,21600,,21600xe">
                <v:stroke joinstyle="miter"/>
                <v:path gradientshapeok="t" o:connecttype="custom" o:connectlocs="12961,0;10800,0;2161,10800;8602,21600;10800,21600;19402,10800" textboxrect="4321,0,17204,21600"/>
              </v:shapetype>
              <v:shape id="流程图: 数据 29" o:spid="_x0000_s1025" type="#_x0000_t111" style="width:72.6pt;height:45.8pt;margin-top:13.95pt;margin-left:38.7pt;mso-wrap-distance-bottom:0;mso-wrap-distance-left:9pt;mso-wrap-distance-right:9pt;mso-wrap-distance-top:0;position:absolute;v-text-anchor:middle;z-index:251658240" fillcolor="white" stroked="t" strokecolor="black" strokeweight="1pt">
                <v:textbox>
                  <w:txbxContent>
                    <w:p w:rsidR="00A962F0" w14:paraId="29DF429D" w14:textId="77777777">
                      <w:pPr>
                        <w:spacing w:line="240" w:lineRule="atLeast"/>
                        <w:jc w:val="center"/>
                        <w:rPr>
                          <w:sz w:val="18"/>
                          <w:szCs w:val="18"/>
                        </w:rPr>
                      </w:pPr>
                      <w:r>
                        <w:rPr>
                          <w:rFonts w:hint="eastAsia"/>
                          <w:sz w:val="18"/>
                          <w:szCs w:val="18"/>
                        </w:rPr>
                        <w:t>光伏阵列</w:t>
                      </w:r>
                    </w:p>
                  </w:txbxContent>
                </v:textbox>
              </v:shape>
            </w:pict>
          </mc:Fallback>
        </mc:AlternateContent>
      </w:r>
    </w:p>
    <w:p w:rsidR="00A962F0" w14:paraId="41BD4D17" w14:textId="77777777">
      <w:pPr>
        <w:pStyle w:val="BodyTextIndent"/>
        <w:tabs>
          <w:tab w:val="left" w:pos="5832"/>
        </w:tabs>
        <w:adjustRightInd w:val="0"/>
        <w:spacing w:line="400" w:lineRule="exact"/>
        <w:ind w:left="689" w:hanging="672" w:leftChars="7" w:hangingChars="224"/>
        <w:outlineLvl w:val="2"/>
        <w:rPr>
          <w:rFonts w:ascii="黑体" w:eastAsia="黑体" w:hAnsi="黑体" w:cs="黑体"/>
          <w:b/>
          <w:bCs/>
          <w:color w:val="000000"/>
          <w:sz w:val="30"/>
          <w:szCs w:val="30"/>
        </w:rPr>
      </w:pPr>
      <w:r>
        <w:rPr>
          <w:noProof/>
          <w:sz w:val="30"/>
        </w:rPr>
        <mc:AlternateContent>
          <mc:Choice Requires="wps">
            <w:drawing>
              <wp:anchor distT="0" distB="0" distL="114300" distR="114300" simplePos="0" relativeHeight="251665408" behindDoc="0" locked="0" layoutInCell="1" allowOverlap="1">
                <wp:simplePos x="0" y="0"/>
                <wp:positionH relativeFrom="column">
                  <wp:posOffset>4606290</wp:posOffset>
                </wp:positionH>
                <wp:positionV relativeFrom="paragraph">
                  <wp:posOffset>22225</wp:posOffset>
                </wp:positionV>
                <wp:extent cx="694055" cy="368300"/>
                <wp:effectExtent l="6350" t="6350" r="15875" b="6350"/>
                <wp:wrapNone/>
                <wp:docPr id="39" name="流程图: 过程 39"/>
                <wp:cNvGraphicFramePr/>
                <a:graphic xmlns:a="http://schemas.openxmlformats.org/drawingml/2006/main">
                  <a:graphicData uri="http://schemas.microsoft.com/office/word/2010/wordprocessingShape">
                    <wps:wsp xmlns:wps="http://schemas.microsoft.com/office/word/2010/wordprocessingShape">
                      <wps:cNvSpPr/>
                      <wps:spPr>
                        <a:xfrm>
                          <a:off x="0" y="0"/>
                          <a:ext cx="694055" cy="3683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A962F0" w14:textId="77777777">
                            <w:pPr>
                              <w:jc w:val="center"/>
                              <w:rPr>
                                <w:sz w:val="18"/>
                                <w:szCs w:val="18"/>
                              </w:rPr>
                            </w:pPr>
                            <w:r>
                              <w:rPr>
                                <w:rFonts w:hint="eastAsia"/>
                                <w:sz w:val="18"/>
                                <w:szCs w:val="18"/>
                              </w:rPr>
                              <w:t>交流负载</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109" coordsize="21600,21600" o:spt="109" path="m,l,21600r21600,l21600,xe">
                <v:stroke joinstyle="miter"/>
                <v:path gradientshapeok="t" o:connecttype="rect"/>
              </v:shapetype>
              <v:shape id="流程图: 过程 39" o:spid="_x0000_s1026" type="#_x0000_t109" style="width:54.65pt;height:29pt;margin-top:1.75pt;margin-left:362.7pt;mso-wrap-distance-bottom:0;mso-wrap-distance-left:9pt;mso-wrap-distance-right:9pt;mso-wrap-distance-top:0;position:absolute;v-text-anchor:middle;z-index:251664384" fillcolor="white" stroked="t" strokecolor="black" strokeweight="1pt">
                <v:textbox>
                  <w:txbxContent>
                    <w:p w:rsidR="00A962F0" w14:paraId="4D1D9267" w14:textId="77777777">
                      <w:pPr>
                        <w:jc w:val="center"/>
                        <w:rPr>
                          <w:sz w:val="18"/>
                          <w:szCs w:val="18"/>
                        </w:rPr>
                      </w:pPr>
                      <w:r>
                        <w:rPr>
                          <w:rFonts w:hint="eastAsia"/>
                          <w:sz w:val="18"/>
                          <w:szCs w:val="18"/>
                        </w:rPr>
                        <w:t>交流负载</w:t>
                      </w:r>
                    </w:p>
                  </w:txbxContent>
                </v:textbox>
              </v:shape>
            </w:pict>
          </mc:Fallback>
        </mc:AlternateContent>
      </w:r>
      <w:r>
        <w:rPr>
          <w:noProof/>
          <w:sz w:val="30"/>
        </w:rPr>
        <mc:AlternateContent>
          <mc:Choice Requires="wps">
            <w:drawing>
              <wp:anchor distT="0" distB="0" distL="114300" distR="114300" simplePos="0" relativeHeight="251675648" behindDoc="0" locked="0" layoutInCell="1" allowOverlap="1">
                <wp:simplePos x="0" y="0"/>
                <wp:positionH relativeFrom="column">
                  <wp:posOffset>1310640</wp:posOffset>
                </wp:positionH>
                <wp:positionV relativeFrom="paragraph">
                  <wp:posOffset>229235</wp:posOffset>
                </wp:positionV>
                <wp:extent cx="499110" cy="635"/>
                <wp:effectExtent l="0" t="53975" r="3810" b="67310"/>
                <wp:wrapNone/>
                <wp:docPr id="57" name="直接箭头连接符 57"/>
                <wp:cNvGraphicFramePr/>
                <a:graphic xmlns:a="http://schemas.openxmlformats.org/drawingml/2006/main">
                  <a:graphicData uri="http://schemas.microsoft.com/office/word/2010/wordprocessingShape">
                    <wps:wsp xmlns:wps="http://schemas.microsoft.com/office/word/2010/wordprocessingShape">
                      <wps:cNvCnPr/>
                      <wps:spPr>
                        <a:xfrm flipV="1">
                          <a:off x="1893570" y="2251075"/>
                          <a:ext cx="499110" cy="63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57" o:spid="_x0000_s1027" type="#_x0000_t32" style="width:39.3pt;height:0.05pt;margin-top:18.05pt;margin-left:103.2pt;flip:y;mso-wrap-distance-bottom:0;mso-wrap-distance-left:9pt;mso-wrap-distance-right:9pt;mso-wrap-distance-top:0;position:absolute;v-text-anchor:top;z-index:251674624" fillcolor="this" stroked="t" strokecolor="black" strokeweight="1.5pt">
                <v:stroke endarrow="open"/>
              </v:shape>
            </w:pict>
          </mc:Fallback>
        </mc:AlternateContent>
      </w:r>
      <w:r>
        <w:rPr>
          <w:noProof/>
          <w:sz w:val="30"/>
        </w:rPr>
        <mc:AlternateContent>
          <mc:Choice Requires="wps">
            <w:drawing>
              <wp:anchor distT="0" distB="0" distL="114300" distR="114300" simplePos="0" relativeHeight="251673600" behindDoc="0" locked="0" layoutInCell="1" allowOverlap="1">
                <wp:simplePos x="0" y="0"/>
                <wp:positionH relativeFrom="column">
                  <wp:posOffset>3822065</wp:posOffset>
                </wp:positionH>
                <wp:positionV relativeFrom="paragraph">
                  <wp:posOffset>206375</wp:posOffset>
                </wp:positionV>
                <wp:extent cx="784225" cy="7620"/>
                <wp:effectExtent l="0" t="53340" r="8255" b="60960"/>
                <wp:wrapNone/>
                <wp:docPr id="51" name="直接箭头连接符 51"/>
                <wp:cNvGraphicFramePr/>
                <a:graphic xmlns:a="http://schemas.openxmlformats.org/drawingml/2006/main">
                  <a:graphicData uri="http://schemas.microsoft.com/office/word/2010/wordprocessingShape">
                    <wps:wsp xmlns:wps="http://schemas.microsoft.com/office/word/2010/wordprocessingShape">
                      <wps:cNvCnPr/>
                      <wps:spPr>
                        <a:xfrm flipV="1">
                          <a:off x="4721860" y="2220595"/>
                          <a:ext cx="784225" cy="762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直接箭头连接符 51" o:spid="_x0000_s1028" type="#_x0000_t32" style="width:61.75pt;height:0.6pt;margin-top:16.25pt;margin-left:300.95pt;flip:y;mso-wrap-distance-bottom:0;mso-wrap-distance-left:9pt;mso-wrap-distance-right:9pt;mso-wrap-distance-top:0;position:absolute;v-text-anchor:top;z-index:251672576" fillcolor="this" stroked="t" strokecolor="black" strokeweight="1.5pt">
                <v:stroke endarrow="open"/>
              </v:shape>
            </w:pict>
          </mc:Fallback>
        </mc:AlternateContent>
      </w:r>
      <w:r>
        <w:rPr>
          <w:noProof/>
          <w:sz w:val="30"/>
        </w:rPr>
        <mc:AlternateContent>
          <mc:Choice Requires="wps">
            <w:drawing>
              <wp:anchor distT="0" distB="0" distL="114300" distR="114300" simplePos="0" relativeHeight="251671552" behindDoc="0" locked="0" layoutInCell="1" allowOverlap="1">
                <wp:simplePos x="0" y="0"/>
                <wp:positionH relativeFrom="column">
                  <wp:posOffset>2503805</wp:posOffset>
                </wp:positionH>
                <wp:positionV relativeFrom="paragraph">
                  <wp:posOffset>213995</wp:posOffset>
                </wp:positionV>
                <wp:extent cx="624205" cy="15240"/>
                <wp:effectExtent l="0" t="51435" r="635" b="55245"/>
                <wp:wrapNone/>
                <wp:docPr id="50" name="直接箭头连接符 50"/>
                <wp:cNvGraphicFramePr/>
                <a:graphic xmlns:a="http://schemas.openxmlformats.org/drawingml/2006/main">
                  <a:graphicData uri="http://schemas.microsoft.com/office/word/2010/wordprocessingShape">
                    <wps:wsp xmlns:wps="http://schemas.microsoft.com/office/word/2010/wordprocessingShape">
                      <wps:cNvCnPr/>
                      <wps:spPr>
                        <a:xfrm flipV="1">
                          <a:off x="3403600" y="2235835"/>
                          <a:ext cx="624205" cy="1524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直接箭头连接符 50" o:spid="_x0000_s1029" type="#_x0000_t32" style="width:49.15pt;height:1.2pt;margin-top:16.85pt;margin-left:197.15pt;flip:y;mso-wrap-distance-bottom:0;mso-wrap-distance-left:9pt;mso-wrap-distance-right:9pt;mso-wrap-distance-top:0;position:absolute;v-text-anchor:top;z-index:251670528" fillcolor="this" stroked="t" strokecolor="black" strokeweight="1.5pt">
                <v:stroke endarrow="open"/>
              </v:shape>
            </w:pict>
          </mc:Fallback>
        </mc:AlternateContent>
      </w:r>
      <w:r>
        <w:rPr>
          <w:noProof/>
          <w:sz w:val="30"/>
        </w:rPr>
        <mc:AlternateContent>
          <mc:Choice Requires="wps">
            <w:drawing>
              <wp:anchor distT="0" distB="0" distL="114300" distR="114300" simplePos="0" relativeHeight="251663360" behindDoc="0" locked="0" layoutInCell="1" allowOverlap="1">
                <wp:simplePos x="0" y="0"/>
                <wp:positionH relativeFrom="column">
                  <wp:posOffset>3128010</wp:posOffset>
                </wp:positionH>
                <wp:positionV relativeFrom="paragraph">
                  <wp:posOffset>29845</wp:posOffset>
                </wp:positionV>
                <wp:extent cx="694055" cy="368300"/>
                <wp:effectExtent l="6350" t="6350" r="15875" b="6350"/>
                <wp:wrapNone/>
                <wp:docPr id="38" name="流程图: 过程 38"/>
                <wp:cNvGraphicFramePr/>
                <a:graphic xmlns:a="http://schemas.openxmlformats.org/drawingml/2006/main">
                  <a:graphicData uri="http://schemas.microsoft.com/office/word/2010/wordprocessingShape">
                    <wps:wsp xmlns:wps="http://schemas.microsoft.com/office/word/2010/wordprocessingShape">
                      <wps:cNvSpPr/>
                      <wps:spPr>
                        <a:xfrm>
                          <a:off x="0" y="0"/>
                          <a:ext cx="694055" cy="3683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A962F0" w14:textId="77777777">
                            <w:pPr>
                              <w:jc w:val="center"/>
                              <w:rPr>
                                <w:sz w:val="18"/>
                                <w:szCs w:val="18"/>
                              </w:rPr>
                            </w:pPr>
                            <w:r>
                              <w:rPr>
                                <w:rFonts w:hint="eastAsia"/>
                                <w:sz w:val="18"/>
                                <w:szCs w:val="18"/>
                              </w:rPr>
                              <w:t>逆变器</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流程图: 过程 38" o:spid="_x0000_s1030" type="#_x0000_t109" style="width:54.65pt;height:29pt;margin-top:2.35pt;margin-left:246.3pt;mso-wrap-distance-bottom:0;mso-wrap-distance-left:9pt;mso-wrap-distance-right:9pt;mso-wrap-distance-top:0;position:absolute;v-text-anchor:middle;z-index:251662336" fillcolor="white" stroked="t" strokecolor="black" strokeweight="1pt">
                <v:textbox>
                  <w:txbxContent>
                    <w:p w:rsidR="00A962F0" w14:paraId="785CC3D1" w14:textId="77777777">
                      <w:pPr>
                        <w:jc w:val="center"/>
                        <w:rPr>
                          <w:sz w:val="18"/>
                          <w:szCs w:val="18"/>
                        </w:rPr>
                      </w:pPr>
                      <w:r>
                        <w:rPr>
                          <w:rFonts w:hint="eastAsia"/>
                          <w:sz w:val="18"/>
                          <w:szCs w:val="18"/>
                        </w:rPr>
                        <w:t>逆变器</w:t>
                      </w:r>
                    </w:p>
                  </w:txbxContent>
                </v:textbox>
              </v:shape>
            </w:pict>
          </mc:Fallback>
        </mc:AlternateContent>
      </w:r>
      <w:r>
        <w:rPr>
          <w:noProof/>
          <w:sz w:val="30"/>
        </w:rPr>
        <mc:AlternateContent>
          <mc:Choice Requires="wps">
            <w:drawing>
              <wp:anchor distT="0" distB="0" distL="114300" distR="114300" simplePos="0" relativeHeight="251661312" behindDoc="0" locked="0" layoutInCell="1" allowOverlap="1">
                <wp:simplePos x="0" y="0"/>
                <wp:positionH relativeFrom="column">
                  <wp:posOffset>1809750</wp:posOffset>
                </wp:positionH>
                <wp:positionV relativeFrom="paragraph">
                  <wp:posOffset>45085</wp:posOffset>
                </wp:positionV>
                <wp:extent cx="694055" cy="368300"/>
                <wp:effectExtent l="6350" t="6350" r="15875" b="6350"/>
                <wp:wrapNone/>
                <wp:docPr id="35" name="流程图: 过程 35"/>
                <wp:cNvGraphicFramePr/>
                <a:graphic xmlns:a="http://schemas.openxmlformats.org/drawingml/2006/main">
                  <a:graphicData uri="http://schemas.microsoft.com/office/word/2010/wordprocessingShape">
                    <wps:wsp xmlns:wps="http://schemas.microsoft.com/office/word/2010/wordprocessingShape">
                      <wps:cNvSpPr/>
                      <wps:spPr>
                        <a:xfrm>
                          <a:off x="3098165" y="2105025"/>
                          <a:ext cx="694055" cy="3683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A962F0" w14:textId="77777777">
                            <w:pPr>
                              <w:jc w:val="center"/>
                              <w:rPr>
                                <w:sz w:val="18"/>
                                <w:szCs w:val="18"/>
                              </w:rPr>
                            </w:pPr>
                            <w:r>
                              <w:rPr>
                                <w:rFonts w:hint="eastAsia"/>
                                <w:sz w:val="18"/>
                                <w:szCs w:val="18"/>
                              </w:rPr>
                              <w:t>控制器</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流程图: 过程 35" o:spid="_x0000_s1031" type="#_x0000_t109" style="width:54.65pt;height:29pt;margin-top:3.55pt;margin-left:142.5pt;mso-wrap-distance-bottom:0;mso-wrap-distance-left:9pt;mso-wrap-distance-right:9pt;mso-wrap-distance-top:0;position:absolute;v-text-anchor:middle;z-index:251660288" fillcolor="white" stroked="t" strokecolor="black" strokeweight="1pt">
                <v:textbox>
                  <w:txbxContent>
                    <w:p w:rsidR="00A962F0" w14:paraId="047AA9D4" w14:textId="77777777">
                      <w:pPr>
                        <w:jc w:val="center"/>
                        <w:rPr>
                          <w:sz w:val="18"/>
                          <w:szCs w:val="18"/>
                        </w:rPr>
                      </w:pPr>
                      <w:r>
                        <w:rPr>
                          <w:rFonts w:hint="eastAsia"/>
                          <w:sz w:val="18"/>
                          <w:szCs w:val="18"/>
                        </w:rPr>
                        <w:t>控制器</w:t>
                      </w:r>
                    </w:p>
                  </w:txbxContent>
                </v:textbox>
              </v:shape>
            </w:pict>
          </mc:Fallback>
        </mc:AlternateContent>
      </w:r>
    </w:p>
    <w:p w:rsidR="00A962F0" w14:paraId="16435515" w14:textId="77777777">
      <w:pPr>
        <w:pStyle w:val="BodyTextIndent"/>
        <w:tabs>
          <w:tab w:val="left" w:pos="5832"/>
        </w:tabs>
        <w:adjustRightInd w:val="0"/>
        <w:spacing w:line="400" w:lineRule="exact"/>
        <w:ind w:left="689" w:hanging="672" w:leftChars="7" w:hangingChars="224"/>
        <w:outlineLvl w:val="2"/>
        <w:rPr>
          <w:rFonts w:ascii="黑体" w:eastAsia="黑体" w:hAnsi="黑体" w:cs="黑体"/>
          <w:b/>
          <w:bCs/>
          <w:color w:val="000000"/>
          <w:sz w:val="30"/>
          <w:szCs w:val="30"/>
        </w:rPr>
      </w:pPr>
      <w:r>
        <w:rPr>
          <w:noProof/>
          <w:sz w:val="30"/>
        </w:rPr>
        <mc:AlternateContent>
          <mc:Choice Requires="wps">
            <w:drawing>
              <wp:anchor distT="0" distB="0" distL="114300" distR="114300" simplePos="0" relativeHeight="251681792" behindDoc="0" locked="0" layoutInCell="1" allowOverlap="1">
                <wp:simplePos x="0" y="0"/>
                <wp:positionH relativeFrom="column">
                  <wp:posOffset>1965960</wp:posOffset>
                </wp:positionH>
                <wp:positionV relativeFrom="paragraph">
                  <wp:posOffset>158750</wp:posOffset>
                </wp:positionV>
                <wp:extent cx="7620" cy="708660"/>
                <wp:effectExtent l="47625" t="0" r="66675" b="7620"/>
                <wp:wrapNone/>
                <wp:docPr id="60" name="直接箭头连接符 60"/>
                <wp:cNvGraphicFramePr/>
                <a:graphic xmlns:a="http://schemas.openxmlformats.org/drawingml/2006/main">
                  <a:graphicData uri="http://schemas.microsoft.com/office/word/2010/wordprocessingShape">
                    <wps:wsp xmlns:wps="http://schemas.microsoft.com/office/word/2010/wordprocessingShape">
                      <wps:cNvCnPr/>
                      <wps:spPr>
                        <a:xfrm flipV="1">
                          <a:off x="2865755" y="2434590"/>
                          <a:ext cx="7620" cy="70866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直接箭头连接符 60" o:spid="_x0000_s1032" type="#_x0000_t32" style="width:0.6pt;height:55.8pt;margin-top:12.5pt;margin-left:154.8pt;flip:y;mso-wrap-distance-bottom:0;mso-wrap-distance-left:9pt;mso-wrap-distance-right:9pt;mso-wrap-distance-top:0;position:absolute;v-text-anchor:top;z-index:251680768" fillcolor="this" stroked="t" strokecolor="black" strokeweight="1.5pt">
                <v:stroke endarrow="open"/>
              </v:shape>
            </w:pict>
          </mc:Fallback>
        </mc:AlternateContent>
      </w:r>
      <w:r>
        <w:rPr>
          <w:noProof/>
          <w:sz w:val="30"/>
        </w:rPr>
        <mc:AlternateContent>
          <mc:Choice Requires="wps">
            <w:drawing>
              <wp:anchor distT="0" distB="0" distL="114300" distR="114300" simplePos="0" relativeHeight="251679744" behindDoc="0" locked="0" layoutInCell="1" allowOverlap="1">
                <wp:simplePos x="0" y="0"/>
                <wp:positionH relativeFrom="column">
                  <wp:posOffset>2362200</wp:posOffset>
                </wp:positionH>
                <wp:positionV relativeFrom="paragraph">
                  <wp:posOffset>158750</wp:posOffset>
                </wp:positionV>
                <wp:extent cx="7620" cy="723900"/>
                <wp:effectExtent l="47625" t="0" r="66675" b="7620"/>
                <wp:wrapNone/>
                <wp:docPr id="59" name="直接箭头连接符 59"/>
                <wp:cNvGraphicFramePr/>
                <a:graphic xmlns:a="http://schemas.openxmlformats.org/drawingml/2006/main">
                  <a:graphicData uri="http://schemas.microsoft.com/office/word/2010/wordprocessingShape">
                    <wps:wsp xmlns:wps="http://schemas.microsoft.com/office/word/2010/wordprocessingShape">
                      <wps:cNvCnPr/>
                      <wps:spPr>
                        <a:xfrm>
                          <a:off x="3261995" y="2457450"/>
                          <a:ext cx="7620" cy="7239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 id="直接箭头连接符 59" o:spid="_x0000_s1033" type="#_x0000_t32" style="width:0.6pt;height:57pt;margin-top:12.5pt;margin-left:186pt;mso-wrap-distance-bottom:0;mso-wrap-distance-left:9pt;mso-wrap-distance-right:9pt;mso-wrap-distance-top:0;position:absolute;v-text-anchor:top;z-index:251678720" fillcolor="this" stroked="t" strokecolor="black" strokeweight="1.5pt">
                <v:stroke endarrow="open"/>
              </v:shape>
            </w:pict>
          </mc:Fallback>
        </mc:AlternateContent>
      </w:r>
      <w:r>
        <w:rPr>
          <w:noProof/>
          <w:sz w:val="30"/>
        </w:rPr>
        <mc:AlternateContent>
          <mc:Choice Requires="wps">
            <w:drawing>
              <wp:anchor distT="0" distB="0" distL="114300" distR="114300" simplePos="0" relativeHeight="251677696" behindDoc="0" locked="0" layoutInCell="1" allowOverlap="1">
                <wp:simplePos x="0" y="0"/>
                <wp:positionH relativeFrom="column">
                  <wp:posOffset>2506980</wp:posOffset>
                </wp:positionH>
                <wp:positionV relativeFrom="paragraph">
                  <wp:posOffset>82550</wp:posOffset>
                </wp:positionV>
                <wp:extent cx="1085850" cy="967105"/>
                <wp:effectExtent l="0" t="9525" r="11430" b="59690"/>
                <wp:wrapNone/>
                <wp:docPr id="58" name="肘形连接符 58"/>
                <wp:cNvGraphicFramePr/>
                <a:graphic xmlns:a="http://schemas.openxmlformats.org/drawingml/2006/main">
                  <a:graphicData uri="http://schemas.microsoft.com/office/word/2010/wordprocessingShape">
                    <wps:wsp xmlns:wps="http://schemas.microsoft.com/office/word/2010/wordprocessingShape">
                      <wps:cNvCnPr/>
                      <wps:spPr>
                        <a:xfrm>
                          <a:off x="3422015" y="2366010"/>
                          <a:ext cx="1085850" cy="967105"/>
                        </a:xfrm>
                        <a:prstGeom prst="bentConnector3">
                          <a:avLst>
                            <a:gd name="adj1" fmla="val 50058"/>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58" o:spid="_x0000_s1034" type="#_x0000_t34" style="width:85.5pt;height:76.15pt;margin-top:6.5pt;margin-left:197.4pt;mso-wrap-distance-bottom:0;mso-wrap-distance-left:9pt;mso-wrap-distance-right:9pt;mso-wrap-distance-top:0;position:absolute;v-text-anchor:top;z-index:251676672" adj="10813" fillcolor="this" stroked="t" strokecolor="black" strokeweight="1.5pt">
                <v:stroke endarrow="open"/>
              </v:shape>
            </w:pict>
          </mc:Fallback>
        </mc:AlternateContent>
      </w:r>
    </w:p>
    <w:p w:rsidR="00A962F0" w14:paraId="3023C56C" w14:textId="77777777">
      <w:pPr>
        <w:pStyle w:val="BodyTextIndent"/>
        <w:tabs>
          <w:tab w:val="left" w:pos="5832"/>
        </w:tabs>
        <w:adjustRightInd w:val="0"/>
        <w:spacing w:line="400" w:lineRule="exact"/>
        <w:ind w:left="689" w:hanging="672" w:leftChars="7" w:hangingChars="224"/>
        <w:outlineLvl w:val="2"/>
        <w:rPr>
          <w:rFonts w:ascii="黑体" w:eastAsia="黑体" w:hAnsi="黑体" w:cs="黑体"/>
          <w:b/>
          <w:bCs/>
          <w:color w:val="000000"/>
          <w:sz w:val="30"/>
          <w:szCs w:val="30"/>
        </w:rPr>
      </w:pPr>
    </w:p>
    <w:p w:rsidR="00A962F0" w14:paraId="67597BF3" w14:textId="77777777">
      <w:pPr>
        <w:pStyle w:val="BodyTextIndent"/>
        <w:tabs>
          <w:tab w:val="left" w:pos="5832"/>
        </w:tabs>
        <w:adjustRightInd w:val="0"/>
        <w:spacing w:line="400" w:lineRule="exact"/>
        <w:ind w:left="689" w:hanging="672" w:leftChars="7" w:hangingChars="224"/>
        <w:outlineLvl w:val="2"/>
        <w:rPr>
          <w:rFonts w:ascii="黑体" w:eastAsia="黑体" w:hAnsi="黑体" w:cs="黑体"/>
          <w:b/>
          <w:bCs/>
          <w:color w:val="000000"/>
          <w:sz w:val="30"/>
          <w:szCs w:val="30"/>
        </w:rPr>
      </w:pPr>
    </w:p>
    <w:p w:rsidR="00A962F0" w14:paraId="6EF51090" w14:textId="77777777">
      <w:pPr>
        <w:pStyle w:val="BodyTextIndent"/>
        <w:tabs>
          <w:tab w:val="left" w:pos="5832"/>
        </w:tabs>
        <w:adjustRightInd w:val="0"/>
        <w:spacing w:line="400" w:lineRule="exact"/>
        <w:ind w:left="689" w:hanging="672" w:leftChars="7" w:hangingChars="224"/>
        <w:outlineLvl w:val="2"/>
        <w:rPr>
          <w:rFonts w:ascii="黑体" w:eastAsia="黑体" w:hAnsi="黑体" w:cs="黑体"/>
          <w:b/>
          <w:bCs/>
          <w:color w:val="000000"/>
          <w:sz w:val="30"/>
          <w:szCs w:val="30"/>
        </w:rPr>
      </w:pPr>
      <w:r>
        <w:rPr>
          <w:noProof/>
          <w:sz w:val="30"/>
        </w:rPr>
        <mc:AlternateContent>
          <mc:Choice Requires="wps">
            <w:drawing>
              <wp:anchor distT="0" distB="0" distL="114300" distR="114300" simplePos="0" relativeHeight="251669504" behindDoc="0" locked="0" layoutInCell="1" allowOverlap="1">
                <wp:simplePos x="0" y="0"/>
                <wp:positionH relativeFrom="column">
                  <wp:posOffset>3592830</wp:posOffset>
                </wp:positionH>
                <wp:positionV relativeFrom="paragraph">
                  <wp:posOffset>103505</wp:posOffset>
                </wp:positionV>
                <wp:extent cx="694055" cy="368300"/>
                <wp:effectExtent l="6350" t="6350" r="15875" b="6350"/>
                <wp:wrapNone/>
                <wp:docPr id="42" name="流程图: 过程 42"/>
                <wp:cNvGraphicFramePr/>
                <a:graphic xmlns:a="http://schemas.openxmlformats.org/drawingml/2006/main">
                  <a:graphicData uri="http://schemas.microsoft.com/office/word/2010/wordprocessingShape">
                    <wps:wsp xmlns:wps="http://schemas.microsoft.com/office/word/2010/wordprocessingShape">
                      <wps:cNvSpPr/>
                      <wps:spPr>
                        <a:xfrm>
                          <a:off x="0" y="0"/>
                          <a:ext cx="694055" cy="3683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A962F0" w14:textId="77777777">
                            <w:pPr>
                              <w:jc w:val="center"/>
                            </w:pPr>
                            <w:r>
                              <w:rPr>
                                <w:rFonts w:hint="eastAsia"/>
                                <w:sz w:val="18"/>
                                <w:szCs w:val="18"/>
                              </w:rPr>
                              <w:t>直流负载</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流程图: 过程 42" o:spid="_x0000_s1035" type="#_x0000_t109" style="width:54.65pt;height:29pt;margin-top:8.15pt;margin-left:282.9pt;mso-wrap-distance-bottom:0;mso-wrap-distance-left:9pt;mso-wrap-distance-right:9pt;mso-wrap-distance-top:0;position:absolute;v-text-anchor:middle;z-index:251668480" fillcolor="white" stroked="t" strokecolor="black" strokeweight="1pt">
                <v:textbox>
                  <w:txbxContent>
                    <w:p w:rsidR="00A962F0" w14:paraId="3CDAAB94" w14:textId="77777777">
                      <w:pPr>
                        <w:jc w:val="center"/>
                      </w:pPr>
                      <w:r>
                        <w:rPr>
                          <w:rFonts w:hint="eastAsia"/>
                          <w:sz w:val="18"/>
                          <w:szCs w:val="18"/>
                        </w:rPr>
                        <w:t>直流负载</w:t>
                      </w:r>
                    </w:p>
                  </w:txbxContent>
                </v:textbox>
              </v:shape>
            </w:pict>
          </mc:Fallback>
        </mc:AlternateContent>
      </w:r>
      <w:r>
        <w:rPr>
          <w:noProof/>
          <w:sz w:val="30"/>
        </w:rPr>
        <mc:AlternateContent>
          <mc:Choice Requires="wps">
            <w:drawing>
              <wp:anchor distT="0" distB="0" distL="114300" distR="114300" simplePos="0" relativeHeight="251667456" behindDoc="0" locked="0" layoutInCell="1" allowOverlap="1">
                <wp:simplePos x="0" y="0"/>
                <wp:positionH relativeFrom="column">
                  <wp:posOffset>1840230</wp:posOffset>
                </wp:positionH>
                <wp:positionV relativeFrom="paragraph">
                  <wp:posOffset>111125</wp:posOffset>
                </wp:positionV>
                <wp:extent cx="694055" cy="368300"/>
                <wp:effectExtent l="6350" t="6350" r="15875" b="6350"/>
                <wp:wrapNone/>
                <wp:docPr id="40" name="流程图: 过程 40"/>
                <wp:cNvGraphicFramePr/>
                <a:graphic xmlns:a="http://schemas.openxmlformats.org/drawingml/2006/main">
                  <a:graphicData uri="http://schemas.microsoft.com/office/word/2010/wordprocessingShape">
                    <wps:wsp xmlns:wps="http://schemas.microsoft.com/office/word/2010/wordprocessingShape">
                      <wps:cNvSpPr/>
                      <wps:spPr>
                        <a:xfrm>
                          <a:off x="0" y="0"/>
                          <a:ext cx="694055" cy="3683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A962F0" w14:textId="77777777">
                            <w:pPr>
                              <w:jc w:val="center"/>
                            </w:pPr>
                            <w:r>
                              <w:rPr>
                                <w:rFonts w:hint="eastAsia"/>
                                <w:sz w:val="18"/>
                                <w:szCs w:val="18"/>
                              </w:rPr>
                              <w:t>蓄电池组</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 id="流程图: 过程 40" o:spid="_x0000_s1036" type="#_x0000_t109" style="width:54.65pt;height:29pt;margin-top:8.75pt;margin-left:144.9pt;mso-wrap-distance-bottom:0;mso-wrap-distance-left:9pt;mso-wrap-distance-right:9pt;mso-wrap-distance-top:0;position:absolute;v-text-anchor:middle;z-index:251666432" fillcolor="white" stroked="t" strokecolor="black" strokeweight="1pt">
                <v:textbox>
                  <w:txbxContent>
                    <w:p w:rsidR="00A962F0" w14:paraId="744D3735" w14:textId="77777777">
                      <w:pPr>
                        <w:jc w:val="center"/>
                      </w:pPr>
                      <w:r>
                        <w:rPr>
                          <w:rFonts w:hint="eastAsia"/>
                          <w:sz w:val="18"/>
                          <w:szCs w:val="18"/>
                        </w:rPr>
                        <w:t>蓄电池组</w:t>
                      </w:r>
                    </w:p>
                  </w:txbxContent>
                </v:textbox>
              </v:shape>
            </w:pict>
          </mc:Fallback>
        </mc:AlternateContent>
      </w:r>
    </w:p>
    <w:p w:rsidR="00A962F0" w14:paraId="4A8944BF" w14:textId="77777777">
      <w:pPr>
        <w:pStyle w:val="BodyTextIndent"/>
        <w:tabs>
          <w:tab w:val="left" w:pos="5832"/>
        </w:tabs>
        <w:adjustRightInd w:val="0"/>
        <w:spacing w:line="400" w:lineRule="exact"/>
        <w:ind w:left="0" w:firstLine="0" w:firstLineChars="0"/>
        <w:outlineLvl w:val="2"/>
        <w:rPr>
          <w:rFonts w:ascii="黑体" w:eastAsia="黑体" w:hAnsi="黑体" w:cs="黑体"/>
          <w:b/>
          <w:bCs/>
          <w:color w:val="000000"/>
          <w:sz w:val="30"/>
          <w:szCs w:val="30"/>
        </w:rPr>
      </w:pPr>
    </w:p>
    <w:p w:rsidR="00A962F0" w14:paraId="0F1F248A" w14:textId="77777777">
      <w:pPr>
        <w:pStyle w:val="BodyTextIndent"/>
        <w:tabs>
          <w:tab w:val="left" w:pos="5832"/>
        </w:tabs>
        <w:adjustRightInd w:val="0"/>
        <w:spacing w:line="400" w:lineRule="exact"/>
        <w:ind w:left="0" w:firstLine="420" w:firstLineChars="200"/>
        <w:jc w:val="center"/>
        <w:rPr>
          <w:rFonts w:cs="宋体"/>
          <w:sz w:val="21"/>
          <w:szCs w:val="21"/>
        </w:rPr>
      </w:pPr>
      <w:r>
        <w:rPr>
          <w:rFonts w:cs="宋体" w:hint="eastAsia"/>
          <w:sz w:val="21"/>
          <w:szCs w:val="21"/>
        </w:rPr>
        <w:t>图</w:t>
      </w:r>
      <w:r>
        <w:rPr>
          <w:rFonts w:cs="宋体" w:hint="eastAsia"/>
          <w:sz w:val="21"/>
          <w:szCs w:val="21"/>
        </w:rPr>
        <w:t xml:space="preserve">3.1 </w:t>
      </w:r>
      <w:r>
        <w:rPr>
          <w:rFonts w:cs="宋体" w:hint="eastAsia"/>
          <w:sz w:val="21"/>
          <w:szCs w:val="21"/>
        </w:rPr>
        <w:t>离网光</w:t>
      </w:r>
      <w:r>
        <w:rPr>
          <w:rFonts w:cs="宋体" w:hint="eastAsia"/>
          <w:sz w:val="21"/>
          <w:szCs w:val="21"/>
        </w:rPr>
        <w:t>伏发电系统</w:t>
      </w:r>
    </w:p>
    <w:p w:rsidR="00A962F0" w14:paraId="38C96ABF" w14:textId="77777777">
      <w:pPr>
        <w:pStyle w:val="BodyTextIndent"/>
        <w:tabs>
          <w:tab w:val="left" w:pos="5832"/>
        </w:tabs>
        <w:adjustRightInd w:val="0"/>
        <w:snapToGrid w:val="0"/>
        <w:spacing w:line="300" w:lineRule="auto"/>
        <w:ind w:left="0" w:firstLine="480" w:firstLineChars="200"/>
        <w:jc w:val="center"/>
        <w:rPr>
          <w:rFonts w:cs="宋体"/>
          <w:sz w:val="24"/>
        </w:rPr>
      </w:pPr>
    </w:p>
    <w:p w:rsidR="00A962F0" w14:paraId="2210E619"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蓄电池组在</w:t>
      </w:r>
      <w:r>
        <w:rPr>
          <w:rFonts w:cs="宋体" w:hint="eastAsia"/>
          <w:color w:val="000000" w:themeColor="text1"/>
        </w:rPr>
        <w:t>整个离网系统</w:t>
      </w:r>
      <w:r>
        <w:rPr>
          <w:rFonts w:cs="宋体" w:hint="eastAsia"/>
          <w:color w:val="000000" w:themeColor="text1"/>
        </w:rPr>
        <w:t>中尤为重要，因为整个系统完全依靠电网独立的运行，而由于气候天气因素的不确定性以及系统故障致使太阳能组件不能正常工作发电时，需要蓄电池组来在光伏组件工作时储存一部分电能，在遇到阴雨天以及其他气候太阳能组件不能正常工作时，这时候就需要蓄电池将提前存储好的电能释放供负载使用。</w:t>
      </w:r>
    </w:p>
    <w:p w:rsidR="00A962F0" w14:paraId="7D581635"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控制器则是对蓄电池的充放电进行保护与调节，在光伏组件发出的电流进入蓄电池组时先经过控制器进行调节，再进入蓄电池组起到一个充电保护的作用，延长蓄电池组的使用寿命。当需要蓄电池组对负载进行供电时，</w:t>
      </w:r>
      <w:r>
        <w:rPr>
          <w:rFonts w:cs="宋体" w:hint="eastAsia"/>
          <w:color w:val="000000" w:themeColor="text1"/>
        </w:rPr>
        <w:t>依然先</w:t>
      </w:r>
      <w:r>
        <w:rPr>
          <w:rFonts w:cs="宋体" w:hint="eastAsia"/>
          <w:color w:val="000000" w:themeColor="text1"/>
        </w:rPr>
        <w:t>经过控制器进行调节起到一个放电保护的作用。</w:t>
      </w:r>
    </w:p>
    <w:p w:rsidR="00A962F0" w14:paraId="3758FA3F" w14:textId="77777777">
      <w:pPr>
        <w:pStyle w:val="Heading3"/>
        <w:adjustRightInd w:val="0"/>
        <w:snapToGrid w:val="0"/>
        <w:spacing w:before="164" w:beforeLines="50" w:after="0" w:line="360" w:lineRule="auto"/>
        <w:rPr>
          <w:rFonts w:ascii="黑体" w:eastAsia="黑体" w:hAnsi="黑体" w:cs="黑体"/>
          <w:b w:val="0"/>
          <w:bCs/>
          <w:sz w:val="24"/>
        </w:rPr>
      </w:pPr>
      <w:bookmarkStart w:id="66" w:name="_Toc32419"/>
      <w:r>
        <w:rPr>
          <w:rFonts w:ascii="黑体" w:eastAsia="黑体" w:hAnsi="黑体" w:cs="黑体" w:hint="eastAsia"/>
          <w:b w:val="0"/>
          <w:bCs/>
          <w:sz w:val="24"/>
        </w:rPr>
        <w:t>3.1.1 光伏</w:t>
      </w:r>
      <w:bookmarkEnd w:id="62"/>
      <w:bookmarkEnd w:id="63"/>
      <w:bookmarkEnd w:id="64"/>
      <w:bookmarkEnd w:id="65"/>
      <w:r>
        <w:rPr>
          <w:rFonts w:ascii="黑体" w:eastAsia="黑体" w:hAnsi="黑体" w:cs="黑体" w:hint="eastAsia"/>
          <w:b w:val="0"/>
          <w:bCs/>
          <w:sz w:val="24"/>
        </w:rPr>
        <w:t>组件</w:t>
      </w:r>
      <w:bookmarkEnd w:id="66"/>
    </w:p>
    <w:p w:rsidR="00A962F0" w14:paraId="6B851AA0"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目前市场上的光伏组件主要有单晶硅光伏组件、</w:t>
      </w:r>
      <w:r>
        <w:rPr>
          <w:rFonts w:cs="宋体" w:hint="eastAsia"/>
          <w:color w:val="000000" w:themeColor="text1"/>
        </w:rPr>
        <w:t>多晶硅光伏</w:t>
      </w:r>
      <w:r>
        <w:rPr>
          <w:rFonts w:cs="宋体" w:hint="eastAsia"/>
          <w:color w:val="000000" w:themeColor="text1"/>
        </w:rPr>
        <w:t>组件、以及非晶硅光伏组件，以下将详细介绍每一种组件的特点；</w:t>
      </w:r>
    </w:p>
    <w:p w:rsidR="00A962F0" w14:paraId="6C5B60DC" w14:textId="77777777">
      <w:pPr>
        <w:adjustRightInd w:val="0"/>
        <w:snapToGrid w:val="0"/>
        <w:spacing w:line="300" w:lineRule="auto"/>
        <w:ind w:firstLine="480" w:firstLineChars="200"/>
        <w:rPr>
          <w:rFonts w:cs="宋体"/>
          <w:color w:val="000000" w:themeColor="text1"/>
        </w:rPr>
      </w:pPr>
      <w:r>
        <w:rPr>
          <w:rFonts w:cs="宋体" w:hint="eastAsia"/>
          <w:color w:val="000000" w:themeColor="text1"/>
        </w:rPr>
        <w:t>单晶硅组件：单晶硅组件也是目前市场上占比最大的一种光伏组件，相比于其他类型的组件单晶硅组件具有较高的光电转换效率以及较高的稳定性，转换效率在</w:t>
      </w:r>
      <w:r>
        <w:rPr>
          <w:rFonts w:cs="宋体" w:hint="eastAsia"/>
          <w:color w:val="000000" w:themeColor="text1"/>
        </w:rPr>
        <w:t>20%</w:t>
      </w:r>
      <w:r>
        <w:rPr>
          <w:rFonts w:cs="宋体" w:hint="eastAsia"/>
          <w:color w:val="000000" w:themeColor="text1"/>
        </w:rPr>
        <w:t>左右，在相同的装机面积之下单晶硅组件的装机容量要远远大于其他类型的组件，同时这也是单晶硅组件最大的优势所在，但同样的由于单晶硅组件这种高转换效率以及稳定性这种优越的特性导致其本身的价格相对于其他组件也高出许多。</w:t>
      </w:r>
      <w:r>
        <w:rPr>
          <w:rFonts w:cs="宋体"/>
          <w:color w:val="000000" w:themeColor="text1"/>
        </w:rPr>
        <w:br/>
      </w:r>
      <w:r>
        <w:rPr>
          <w:rFonts w:cs="宋体"/>
          <w:color w:val="000000" w:themeColor="text1"/>
        </w:rPr>
        <w:br/>
      </w:r>
    </w:p>
    <w:p>
      <w:pPr>
        <w:widowControl/>
        <w:autoSpaceDE/>
        <w:autoSpaceDN/>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1" w:history="1">
        <w:r>
          <w:rPr>
            <w:rFonts w:ascii="SimSun" w:eastAsia="SimSun" w:hAnsi="SimSun" w:cs="SimSun"/>
            <w:b/>
            <w:bCs/>
            <w:color w:val="0000EE"/>
            <w:kern w:val="0"/>
            <w:sz w:val="30"/>
            <w:szCs w:val="30"/>
            <w:u w:val="single" w:color="0000EE"/>
          </w:rPr>
          <w:t>https://d.book118.com/717121134046006051</w:t>
        </w:r>
      </w:hyperlink>
    </w:p>
    <w:p w:rsidR="00A962F0">
      <w:pPr>
        <w:adjustRightInd w:val="0"/>
        <w:snapToGrid w:val="0"/>
        <w:spacing w:line="300" w:lineRule="auto"/>
        <w:ind w:firstLine="480" w:firstLineChars="200"/>
        <w:rPr>
          <w:rFonts w:cs="宋体"/>
          <w:color w:val="000000" w:themeColor="text1"/>
        </w:rPr>
      </w:pPr>
    </w:p>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984" w:right="1417" w:bottom="1417" w:left="1417" w:header="1417" w:footer="1134" w:gutter="0"/>
      <w:pgNumType w:start="10"/>
      <w:cols w:space="0"/>
      <w:titlePg w:val="0"/>
      <w:docGrid w:type="lines" w:linePitch="32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paraId="15196345" w14:textId="77777777">
    <w:pPr>
      <w:pStyle w:val="Foo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A962F0" w14:paraId="7F433BBC"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paraId="0AB71B06" w14:textId="77777777">
    <w:pPr>
      <w:pStyle w:val="Footer"/>
      <w:spacing w:line="400" w:lineRule="atLeast"/>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39804358"/>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I</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sdt>
                    <w:sdtPr>
                      <w:id w:val="472245643"/>
                      <w:richText/>
                    </w:sdtPr>
                    <w:sdtContent>
                      <w:p w:rsidR="00A962F0" w14:paraId="74E5EEB7"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I</w:t>
                        </w:r>
                        <w:r>
                          <w:rPr>
                            <w:rFonts w:ascii="宋体" w:hAnsi="宋体" w:cs="宋体" w:hint="eastAsia"/>
                          </w:rPr>
                          <w:fldChar w:fldCharType="end"/>
                        </w:r>
                      </w:p>
                    </w:sdtContent>
                  </w:sdt>
                  <w:p w:rsidR="00A962F0" w14:paraId="3403DF89" w14:textId="77777777"/>
                </w:txbxContent>
              </v:textbox>
              <w10:wrap anchorx="margin"/>
            </v:shape>
          </w:pict>
        </mc:Fallback>
      </mc:AlternateContent>
    </w:r>
  </w:p>
  <w:p w:rsidR="00A962F0" w14:paraId="2D9471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paraId="3BC928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paraId="2298688D" w14:textId="77777777">
    <w:pPr>
      <w:pStyle w:val="Foo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A962F0" w14:paraId="5D847859"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paraId="47CA921B" w14:textId="77777777">
    <w:pPr>
      <w:pStyle w:val="Footer"/>
      <w:spacing w:line="400" w:lineRule="atLeast"/>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64892392"/>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sdt>
                    <w:sdtPr>
                      <w:id w:val="489876536"/>
                      <w:richText/>
                    </w:sdtPr>
                    <w:sdtContent>
                      <w:p w:rsidR="00A962F0" w14:paraId="29FDC35A"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w:t>
                        </w:r>
                        <w:r>
                          <w:rPr>
                            <w:rFonts w:ascii="宋体" w:hAnsi="宋体" w:cs="宋体" w:hint="eastAsia"/>
                          </w:rPr>
                          <w:fldChar w:fldCharType="end"/>
                        </w:r>
                      </w:p>
                    </w:sdtContent>
                  </w:sdt>
                  <w:p w:rsidR="00A962F0" w14:paraId="073C1230" w14:textId="77777777"/>
                </w:txbxContent>
              </v:textbox>
              <w10:wrap anchorx="margin"/>
            </v:shape>
          </w:pict>
        </mc:Fallback>
      </mc:AlternateContent>
    </w:r>
  </w:p>
  <w:p w:rsidR="00A962F0" w14:paraId="4153EF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6807503"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4570283"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70187972"/>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III</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sdt>
                    <w:sdtPr>
                      <w:id w:val="1736738026"/>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III</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192334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200958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02948262"/>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sdt>
                    <w:sdtPr>
                      <w:id w:val="1644269806"/>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1062426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6662173"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24087864"/>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III</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sdt>
                    <w:sdtPr>
                      <w:id w:val="930168091"/>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III</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471204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4727236"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479571924"/>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sdt>
                    <w:sdtPr>
                      <w:id w:val="634141920"/>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279394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VI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VI</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7614528"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73248799"/>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sdt>
                    <w:sdtPr>
                      <w:id w:val="751243432"/>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649700"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952729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591990394"/>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VII</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sdt>
                    <w:sdtPr>
                      <w:id w:val="516282172"/>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VII</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paraId="46F6706E" w14:textId="77777777">
    <w:pPr>
      <w:pStyle w:val="Footer"/>
    </w:pPr>
    <w:r>
      <w:rPr>
        <w:noProof/>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rsidR="00A962F0" w14:paraId="3413A3B6" w14:textId="77777777">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paraId="05C5107D" w14:textId="77777777">
    <w:pPr>
      <w:pStyle w:val="Footer"/>
      <w:spacing w:line="400" w:lineRule="atLeast"/>
      <w:jc w:val="center"/>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15619530"/>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1</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sdt>
                    <w:sdtPr>
                      <w:id w:val="435813551"/>
                      <w:richText/>
                    </w:sdtPr>
                    <w:sdtContent>
                      <w:p w:rsidR="00A962F0" w14:paraId="191488DD"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1</w:t>
                        </w:r>
                        <w:r>
                          <w:rPr>
                            <w:rFonts w:ascii="宋体" w:hAnsi="宋体" w:cs="宋体" w:hint="eastAsia"/>
                          </w:rPr>
                          <w:fldChar w:fldCharType="end"/>
                        </w:r>
                      </w:p>
                    </w:sdtContent>
                  </w:sdt>
                  <w:p w:rsidR="00A962F0" w14:paraId="43D353FC" w14:textId="77777777"/>
                </w:txbxContent>
              </v:textbox>
              <w10:wrap anchorx="margin"/>
            </v:shape>
          </w:pict>
        </mc:Fallback>
      </mc:AlternateContent>
    </w:r>
  </w:p>
  <w:p w:rsidR="00A962F0" w14:paraId="741633F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824155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960277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63303100"/>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sdt>
                    <w:sdtPr>
                      <w:id w:val="35656181"/>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13820396"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92585923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70935927"/>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3</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sdt>
                    <w:sdtPr>
                      <w:id w:val="477435248"/>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3</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279053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9107392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24275071"/>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sdt>
                    <w:sdtPr>
                      <w:id w:val="596610307"/>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722830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1422238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19843514"/>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5</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sdt>
                    <w:sdtPr>
                      <w:id w:val="436899507"/>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5</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9566858"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67337429"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21424778"/>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sdt>
                    <w:sdtPr>
                      <w:id w:val="2129230550"/>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6138925"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659163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02241729"/>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7</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sdt>
                    <w:sdtPr>
                      <w:id w:val="738532383"/>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7</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2350891"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0891916"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3997977"/>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sdt>
                    <w:sdtPr>
                      <w:id w:val="156484153"/>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32190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30</w:t>
                    </w:r>
                    <w:r>
                      <w:fldChar w:fldCharType="end"/>
                    </w:r>
                  </w:p>
                </w:txbxContent>
              </v:textbox>
              <w10:wrap anchorx="margin"/>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012111"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987379"/>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9</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sdt>
                    <w:sdtPr>
                      <w:id w:val="1370441253"/>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9</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pPr>
    <w:r>
      <w:rPr>
        <w:noProof/>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7381853"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962F0" w14:textId="77777777">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rsidR="00A962F0" w14:textId="77777777">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Footer"/>
      <w:spacing w:line="400" w:lineRule="atLeast"/>
      <w:jc w:val="center"/>
    </w:pPr>
    <w:r>
      <w:rPr>
        <w:noProof/>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85314450"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297545"/>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1"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sdt>
                    <w:sdtPr>
                      <w:id w:val="1369584109"/>
                      <w:richText/>
                    </w:sdtPr>
                    <w:sdtContent>
                      <w:p w:rsidR="00A962F0" w14:textId="77777777">
                        <w:pPr>
                          <w:pStyle w:val="Footer"/>
                          <w:spacing w:line="400" w:lineRule="atLeast"/>
                          <w:jc w:val="center"/>
                        </w:pPr>
                        <w:r>
                          <w:rPr>
                            <w:rFonts w:ascii="宋体" w:hAnsi="宋体" w:cs="宋体" w:hint="eastAsia"/>
                          </w:rPr>
                          <w:fldChar w:fldCharType="begin"/>
                        </w:r>
                        <w:r>
                          <w:rPr>
                            <w:rFonts w:ascii="宋体" w:hAnsi="宋体" w:cs="宋体" w:hint="eastAsia"/>
                          </w:rPr>
                          <w:instrText>PAGE   \* MERGEFORMAT</w:instrText>
                        </w:r>
                        <w:r>
                          <w:rPr>
                            <w:rFonts w:ascii="宋体" w:hAnsi="宋体" w:cs="宋体" w:hint="eastAsia"/>
                          </w:rPr>
                          <w:fldChar w:fldCharType="separate"/>
                        </w:r>
                        <w:r>
                          <w:rPr>
                            <w:rFonts w:ascii="宋体" w:hAnsi="宋体" w:cs="宋体" w:hint="eastAsia"/>
                            <w:lang w:val="zh-CN"/>
                          </w:rPr>
                          <w:t>29</w:t>
                        </w:r>
                        <w:r>
                          <w:rPr>
                            <w:rFonts w:ascii="宋体" w:hAnsi="宋体" w:cs="宋体" w:hint="eastAsia"/>
                          </w:rPr>
                          <w:fldChar w:fldCharType="end"/>
                        </w:r>
                      </w:p>
                    </w:sdtContent>
                  </w:sdt>
                  <w:p w:rsidR="00A962F0" w14:textId="77777777"/>
                </w:txbxContent>
              </v:textbox>
              <w10:wrap anchorx="margin"/>
            </v:shape>
          </w:pict>
        </mc:Fallback>
      </mc:AlternateContent>
    </w:r>
  </w:p>
  <w:p w:rsidR="00A962F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paraId="03AF96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paraId="4E52114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paraId="2AFA107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paraId="3B0B7E6D"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2F0" w14:textId="77777777">
    <w:pPr>
      <w:pStyle w:val="Header"/>
      <w:rPr>
        <w:sz w:val="21"/>
        <w:szCs w:val="21"/>
      </w:rPr>
    </w:pPr>
    <w:r>
      <w:rPr>
        <w:rFonts w:hint="eastAsia"/>
        <w:sz w:val="21"/>
        <w:szCs w:val="21"/>
      </w:rPr>
      <w:t>天水市乡村小学</w:t>
    </w:r>
    <w:r>
      <w:rPr>
        <w:rFonts w:hint="eastAsia"/>
        <w:sz w:val="21"/>
        <w:szCs w:val="21"/>
      </w:rPr>
      <w:t>教学楼光伏</w:t>
    </w:r>
    <w:r>
      <w:rPr>
        <w:rFonts w:hint="eastAsia"/>
        <w:sz w:val="21"/>
        <w:szCs w:val="21"/>
      </w:rPr>
      <w:t>采暖系统设计（离网）</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3F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5"/>
  <w:proofState w:spelling="clean" w:grammar="clean"/>
  <w:defaultTabStop w:val="420"/>
  <w:evenAndOddHeaders/>
  <w:drawingGridVerticalSpacing w:val="164"/>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EE441C"/>
    <w:rsid w:val="002C07DD"/>
    <w:rsid w:val="004453F6"/>
    <w:rsid w:val="00683E19"/>
    <w:rsid w:val="00845FFE"/>
    <w:rsid w:val="00911FD7"/>
    <w:rsid w:val="009C2CB5"/>
    <w:rsid w:val="00A962F0"/>
    <w:rsid w:val="00C30C96"/>
    <w:rsid w:val="00CF6AFF"/>
    <w:rsid w:val="00EE441C"/>
    <w:rsid w:val="00F248A7"/>
    <w:rsid w:val="01E8731D"/>
    <w:rsid w:val="02004145"/>
    <w:rsid w:val="02A01D40"/>
    <w:rsid w:val="02FE20CD"/>
    <w:rsid w:val="03022FB2"/>
    <w:rsid w:val="032E058D"/>
    <w:rsid w:val="033D15C0"/>
    <w:rsid w:val="035B0E9D"/>
    <w:rsid w:val="04724DB0"/>
    <w:rsid w:val="04A2493E"/>
    <w:rsid w:val="04C531E4"/>
    <w:rsid w:val="04F609F6"/>
    <w:rsid w:val="05086271"/>
    <w:rsid w:val="056F7572"/>
    <w:rsid w:val="0632796B"/>
    <w:rsid w:val="06714086"/>
    <w:rsid w:val="069D0A64"/>
    <w:rsid w:val="06F757B1"/>
    <w:rsid w:val="07390371"/>
    <w:rsid w:val="07CF4A98"/>
    <w:rsid w:val="07E35E27"/>
    <w:rsid w:val="08230706"/>
    <w:rsid w:val="08CD2BBA"/>
    <w:rsid w:val="09102B5A"/>
    <w:rsid w:val="09B80555"/>
    <w:rsid w:val="0A736A92"/>
    <w:rsid w:val="0B611EF2"/>
    <w:rsid w:val="0DF5231E"/>
    <w:rsid w:val="0EB77776"/>
    <w:rsid w:val="0ED43470"/>
    <w:rsid w:val="0F596AA6"/>
    <w:rsid w:val="0F781923"/>
    <w:rsid w:val="0F946B86"/>
    <w:rsid w:val="105A6BDD"/>
    <w:rsid w:val="114B3E5E"/>
    <w:rsid w:val="11B036FF"/>
    <w:rsid w:val="11B20C47"/>
    <w:rsid w:val="12031F6D"/>
    <w:rsid w:val="12265FBD"/>
    <w:rsid w:val="128A24B3"/>
    <w:rsid w:val="128D6E39"/>
    <w:rsid w:val="131A71CD"/>
    <w:rsid w:val="14413B07"/>
    <w:rsid w:val="144A1198"/>
    <w:rsid w:val="144D1FD8"/>
    <w:rsid w:val="14A730AA"/>
    <w:rsid w:val="14C956B9"/>
    <w:rsid w:val="151D654B"/>
    <w:rsid w:val="153610AA"/>
    <w:rsid w:val="157D2CE9"/>
    <w:rsid w:val="17536A81"/>
    <w:rsid w:val="18FA3AAC"/>
    <w:rsid w:val="19444DB8"/>
    <w:rsid w:val="19CE1C80"/>
    <w:rsid w:val="1A057D8D"/>
    <w:rsid w:val="1A631C68"/>
    <w:rsid w:val="1D3A571C"/>
    <w:rsid w:val="1E0709B9"/>
    <w:rsid w:val="1E117D52"/>
    <w:rsid w:val="1E2E14E0"/>
    <w:rsid w:val="1E544743"/>
    <w:rsid w:val="1EA43174"/>
    <w:rsid w:val="1EB31E85"/>
    <w:rsid w:val="1EBF01C5"/>
    <w:rsid w:val="1F29007A"/>
    <w:rsid w:val="1F5D0658"/>
    <w:rsid w:val="204106BB"/>
    <w:rsid w:val="208B059B"/>
    <w:rsid w:val="20AA057C"/>
    <w:rsid w:val="212E5530"/>
    <w:rsid w:val="21617E4E"/>
    <w:rsid w:val="21A3701E"/>
    <w:rsid w:val="22027866"/>
    <w:rsid w:val="22151F80"/>
    <w:rsid w:val="224D6A71"/>
    <w:rsid w:val="22561152"/>
    <w:rsid w:val="228C260D"/>
    <w:rsid w:val="232B4465"/>
    <w:rsid w:val="23AB6894"/>
    <w:rsid w:val="2400496B"/>
    <w:rsid w:val="24C658DF"/>
    <w:rsid w:val="24E05347"/>
    <w:rsid w:val="24E842A8"/>
    <w:rsid w:val="25912CEA"/>
    <w:rsid w:val="25A4733E"/>
    <w:rsid w:val="2669051D"/>
    <w:rsid w:val="26915D26"/>
    <w:rsid w:val="269C45CC"/>
    <w:rsid w:val="26B370BD"/>
    <w:rsid w:val="27ED3EBF"/>
    <w:rsid w:val="27FD27FD"/>
    <w:rsid w:val="280A433F"/>
    <w:rsid w:val="282708DE"/>
    <w:rsid w:val="28733EAA"/>
    <w:rsid w:val="29637E81"/>
    <w:rsid w:val="29C067B4"/>
    <w:rsid w:val="29C818C3"/>
    <w:rsid w:val="2ADC06EC"/>
    <w:rsid w:val="2AE45935"/>
    <w:rsid w:val="2AF07132"/>
    <w:rsid w:val="2B7A3281"/>
    <w:rsid w:val="2BB00D3F"/>
    <w:rsid w:val="2BC33CD2"/>
    <w:rsid w:val="2C537D2F"/>
    <w:rsid w:val="2C835CA7"/>
    <w:rsid w:val="2E0553C7"/>
    <w:rsid w:val="2E200547"/>
    <w:rsid w:val="2E3D3381"/>
    <w:rsid w:val="2E7713DD"/>
    <w:rsid w:val="2FA246EA"/>
    <w:rsid w:val="2FB40E8B"/>
    <w:rsid w:val="2FD4442A"/>
    <w:rsid w:val="2FFF29EB"/>
    <w:rsid w:val="303F61CD"/>
    <w:rsid w:val="307527EF"/>
    <w:rsid w:val="30EB7476"/>
    <w:rsid w:val="31472BBA"/>
    <w:rsid w:val="315705CD"/>
    <w:rsid w:val="31B965A7"/>
    <w:rsid w:val="321B6488"/>
    <w:rsid w:val="3395294B"/>
    <w:rsid w:val="347F6CEA"/>
    <w:rsid w:val="34E27C06"/>
    <w:rsid w:val="34FA147D"/>
    <w:rsid w:val="352D27C8"/>
    <w:rsid w:val="352E23FF"/>
    <w:rsid w:val="35CB6463"/>
    <w:rsid w:val="371E4021"/>
    <w:rsid w:val="37B14AA5"/>
    <w:rsid w:val="381335CC"/>
    <w:rsid w:val="382B18E9"/>
    <w:rsid w:val="382B5607"/>
    <w:rsid w:val="38C56C0D"/>
    <w:rsid w:val="3A655B5A"/>
    <w:rsid w:val="3B4F2297"/>
    <w:rsid w:val="3B5C5C17"/>
    <w:rsid w:val="3B787F67"/>
    <w:rsid w:val="3BB369E6"/>
    <w:rsid w:val="3C280897"/>
    <w:rsid w:val="3C6064EA"/>
    <w:rsid w:val="3C8E1F25"/>
    <w:rsid w:val="3C8E2B30"/>
    <w:rsid w:val="3E8B6A51"/>
    <w:rsid w:val="3FB023C8"/>
    <w:rsid w:val="40097A92"/>
    <w:rsid w:val="40303C7D"/>
    <w:rsid w:val="40B73363"/>
    <w:rsid w:val="42245268"/>
    <w:rsid w:val="42333AA4"/>
    <w:rsid w:val="426E7CA2"/>
    <w:rsid w:val="429234EB"/>
    <w:rsid w:val="42BD7F97"/>
    <w:rsid w:val="42F35C5E"/>
    <w:rsid w:val="432C4C01"/>
    <w:rsid w:val="44050C17"/>
    <w:rsid w:val="44342005"/>
    <w:rsid w:val="44D41D18"/>
    <w:rsid w:val="45D07E48"/>
    <w:rsid w:val="464C4D60"/>
    <w:rsid w:val="469814BD"/>
    <w:rsid w:val="48D74305"/>
    <w:rsid w:val="49386D6A"/>
    <w:rsid w:val="497447D0"/>
    <w:rsid w:val="49C24FD5"/>
    <w:rsid w:val="49CF657C"/>
    <w:rsid w:val="4A201403"/>
    <w:rsid w:val="4B601A94"/>
    <w:rsid w:val="4B6A1960"/>
    <w:rsid w:val="4B967E1A"/>
    <w:rsid w:val="4C1A33EC"/>
    <w:rsid w:val="4C5F11CE"/>
    <w:rsid w:val="4C7C07D9"/>
    <w:rsid w:val="4CA950BB"/>
    <w:rsid w:val="4CE86457"/>
    <w:rsid w:val="4D2336F1"/>
    <w:rsid w:val="4DB9766F"/>
    <w:rsid w:val="4E9257F6"/>
    <w:rsid w:val="4F4949AC"/>
    <w:rsid w:val="506D4991"/>
    <w:rsid w:val="5111243D"/>
    <w:rsid w:val="515259F1"/>
    <w:rsid w:val="517A1115"/>
    <w:rsid w:val="519E03DE"/>
    <w:rsid w:val="51D05322"/>
    <w:rsid w:val="52A11F3C"/>
    <w:rsid w:val="52B77CD9"/>
    <w:rsid w:val="537F7A6D"/>
    <w:rsid w:val="54787DCE"/>
    <w:rsid w:val="55BB7039"/>
    <w:rsid w:val="55DF5C56"/>
    <w:rsid w:val="56013D36"/>
    <w:rsid w:val="5688670E"/>
    <w:rsid w:val="56E8413A"/>
    <w:rsid w:val="57A411C6"/>
    <w:rsid w:val="57A91E58"/>
    <w:rsid w:val="580836AA"/>
    <w:rsid w:val="58236D2D"/>
    <w:rsid w:val="592C6326"/>
    <w:rsid w:val="59610B9F"/>
    <w:rsid w:val="59D20504"/>
    <w:rsid w:val="59E230AB"/>
    <w:rsid w:val="5A286265"/>
    <w:rsid w:val="5B6A6BE9"/>
    <w:rsid w:val="5C3B4F83"/>
    <w:rsid w:val="5D047455"/>
    <w:rsid w:val="5D92739B"/>
    <w:rsid w:val="5DB143C2"/>
    <w:rsid w:val="5E2751A9"/>
    <w:rsid w:val="5E6C4E41"/>
    <w:rsid w:val="5EED17AF"/>
    <w:rsid w:val="5EF33758"/>
    <w:rsid w:val="5F4E60CF"/>
    <w:rsid w:val="5F7D4853"/>
    <w:rsid w:val="5FA90ED1"/>
    <w:rsid w:val="602120A1"/>
    <w:rsid w:val="60687CFB"/>
    <w:rsid w:val="60E06F8C"/>
    <w:rsid w:val="60FE708C"/>
    <w:rsid w:val="61323F23"/>
    <w:rsid w:val="62586991"/>
    <w:rsid w:val="636F2F3B"/>
    <w:rsid w:val="641A1046"/>
    <w:rsid w:val="64603D12"/>
    <w:rsid w:val="64680F0F"/>
    <w:rsid w:val="65255D8E"/>
    <w:rsid w:val="655F0703"/>
    <w:rsid w:val="655F253A"/>
    <w:rsid w:val="663F4946"/>
    <w:rsid w:val="664D7777"/>
    <w:rsid w:val="665378B8"/>
    <w:rsid w:val="66A1201A"/>
    <w:rsid w:val="66BB0A3E"/>
    <w:rsid w:val="67BE3356"/>
    <w:rsid w:val="67CF5B66"/>
    <w:rsid w:val="68314A3C"/>
    <w:rsid w:val="68467AB2"/>
    <w:rsid w:val="68E1652C"/>
    <w:rsid w:val="694C5701"/>
    <w:rsid w:val="69891BED"/>
    <w:rsid w:val="69C600DB"/>
    <w:rsid w:val="6A625617"/>
    <w:rsid w:val="6AAC027C"/>
    <w:rsid w:val="6B087280"/>
    <w:rsid w:val="6BF66156"/>
    <w:rsid w:val="6C290C15"/>
    <w:rsid w:val="6C472C7C"/>
    <w:rsid w:val="6C5E5417"/>
    <w:rsid w:val="6C8E6437"/>
    <w:rsid w:val="6D3722AC"/>
    <w:rsid w:val="6E55401D"/>
    <w:rsid w:val="6E95374E"/>
    <w:rsid w:val="6EAC592C"/>
    <w:rsid w:val="6F413FFD"/>
    <w:rsid w:val="6FC52ADC"/>
    <w:rsid w:val="6FD11133"/>
    <w:rsid w:val="70051AE1"/>
    <w:rsid w:val="701A64B1"/>
    <w:rsid w:val="70251D74"/>
    <w:rsid w:val="71C323C9"/>
    <w:rsid w:val="721D762B"/>
    <w:rsid w:val="724425B9"/>
    <w:rsid w:val="72774658"/>
    <w:rsid w:val="727C2A33"/>
    <w:rsid w:val="727C31C7"/>
    <w:rsid w:val="72C013CF"/>
    <w:rsid w:val="735F47E5"/>
    <w:rsid w:val="737C0BE0"/>
    <w:rsid w:val="743C0583"/>
    <w:rsid w:val="74D472B5"/>
    <w:rsid w:val="759908BB"/>
    <w:rsid w:val="76243334"/>
    <w:rsid w:val="767625AB"/>
    <w:rsid w:val="775861D7"/>
    <w:rsid w:val="78131466"/>
    <w:rsid w:val="781C6CBD"/>
    <w:rsid w:val="78287234"/>
    <w:rsid w:val="787C61EA"/>
    <w:rsid w:val="79154F10"/>
    <w:rsid w:val="7A9326E0"/>
    <w:rsid w:val="7AD75B25"/>
    <w:rsid w:val="7B1755C7"/>
    <w:rsid w:val="7C0F5E06"/>
    <w:rsid w:val="7C705135"/>
    <w:rsid w:val="7D480840"/>
    <w:rsid w:val="7DB16302"/>
    <w:rsid w:val="7DD35481"/>
    <w:rsid w:val="7E952E59"/>
    <w:rsid w:val="7F054C3B"/>
    <w:rsid w:val="7FC66DB2"/>
    <w:rsid w:val="7FE239D1"/>
  </w:rsids>
  <w:docVars>
    <w:docVar w:name="commondata" w:val="eyJoZGlkIjoiMzEzNTNlZjgzZjc2NDE5MmJlNmRiN2UwMjYyMmVkZ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12B24C"/>
  <w15:docId w15:val="{4DE2EEE9-D117-4AC5-9F59-379BA0E52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autoSpaceDE w:val="0"/>
      <w:autoSpaceDN w:val="0"/>
      <w:spacing w:line="360" w:lineRule="auto"/>
      <w:jc w:val="both"/>
    </w:pPr>
    <w:rPr>
      <w:kern w:val="2"/>
      <w:sz w:val="24"/>
      <w:szCs w:val="24"/>
    </w:rPr>
  </w:style>
  <w:style w:type="paragraph" w:styleId="Heading1">
    <w:name w:val="heading 1"/>
    <w:basedOn w:val="Normal"/>
    <w:next w:val="Normal"/>
    <w:link w:val="1"/>
    <w:uiPriority w:val="9"/>
    <w:qFormat/>
    <w:pPr>
      <w:keepNext/>
      <w:keepLines/>
      <w:spacing w:before="80" w:beforeLines="80" w:after="50" w:afterLines="50"/>
      <w:jc w:val="center"/>
      <w:outlineLvl w:val="0"/>
    </w:pPr>
    <w:rPr>
      <w:rFonts w:eastAsia="黑体"/>
      <w:bCs/>
      <w:kern w:val="44"/>
      <w:sz w:val="36"/>
      <w:szCs w:val="44"/>
    </w:rPr>
  </w:style>
  <w:style w:type="paragraph" w:styleId="Heading2">
    <w:name w:val="heading 2"/>
    <w:basedOn w:val="Normal"/>
    <w:next w:val="Normal"/>
    <w:link w:val="2"/>
    <w:uiPriority w:val="9"/>
    <w:unhideWhenUsed/>
    <w:qFormat/>
    <w:pPr>
      <w:keepNext/>
      <w:keepLines/>
      <w:spacing w:before="50" w:beforeLines="50" w:after="50" w:afterLines="50"/>
      <w:outlineLvl w:val="1"/>
    </w:pPr>
    <w:rPr>
      <w:rFonts w:eastAsia="黑体" w:cstheme="majorBidi"/>
      <w:bCs/>
      <w:sz w:val="28"/>
      <w:szCs w:val="32"/>
    </w:rPr>
  </w:style>
  <w:style w:type="paragraph" w:styleId="Heading3">
    <w:name w:val="heading 3"/>
    <w:basedOn w:val="Normal"/>
    <w:next w:val="Normal"/>
    <w:uiPriority w:val="9"/>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qFormat/>
    <w:pPr>
      <w:spacing w:line="360" w:lineRule="exact"/>
      <w:ind w:left="538" w:hanging="538" w:hangingChars="192"/>
    </w:pPr>
    <w:rPr>
      <w:sz w:val="28"/>
    </w:r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a2"/>
    <w:uiPriority w:val="99"/>
    <w:semiHidden/>
    <w:unhideWhenUsed/>
    <w:qFormat/>
    <w:pPr>
      <w:spacing w:line="240" w:lineRule="auto"/>
    </w:pPr>
    <w:rPr>
      <w:sz w:val="18"/>
      <w:szCs w:val="18"/>
    </w:rPr>
  </w:style>
  <w:style w:type="paragraph" w:styleId="Footer">
    <w:name w:val="footer"/>
    <w:basedOn w:val="Normal"/>
    <w:link w:val="a0"/>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u w:val="single"/>
    </w:rPr>
  </w:style>
  <w:style w:type="character" w:customStyle="1" w:styleId="1">
    <w:name w:val="标题 1 字符"/>
    <w:basedOn w:val="DefaultParagraphFont"/>
    <w:link w:val="Heading1"/>
    <w:uiPriority w:val="9"/>
    <w:qFormat/>
    <w:rPr>
      <w:rFonts w:ascii="Times New Roman" w:eastAsia="黑体" w:hAnsi="Times New Roman" w:cs="Times New Roman"/>
      <w:bCs/>
      <w:kern w:val="44"/>
      <w:sz w:val="36"/>
      <w:szCs w:val="44"/>
    </w:rPr>
  </w:style>
  <w:style w:type="character" w:customStyle="1" w:styleId="2">
    <w:name w:val="标题 2 字符"/>
    <w:basedOn w:val="DefaultParagraphFont"/>
    <w:link w:val="Heading2"/>
    <w:uiPriority w:val="9"/>
    <w:qFormat/>
    <w:rPr>
      <w:rFonts w:ascii="Times New Roman" w:eastAsia="黑体" w:hAnsi="Times New Roman" w:cstheme="majorBidi"/>
      <w:bCs/>
      <w:sz w:val="28"/>
      <w:szCs w:val="32"/>
    </w:rPr>
  </w:style>
  <w:style w:type="paragraph" w:styleId="NoSpacing">
    <w:name w:val="No Spacing"/>
    <w:uiPriority w:val="1"/>
    <w:qFormat/>
    <w:pPr>
      <w:widowControl w:val="0"/>
      <w:jc w:val="center"/>
    </w:pPr>
    <w:rPr>
      <w:rFonts w:eastAsia="黑体"/>
      <w:kern w:val="2"/>
      <w:sz w:val="24"/>
      <w:szCs w:val="24"/>
    </w:rPr>
  </w:style>
  <w:style w:type="character" w:customStyle="1" w:styleId="a">
    <w:name w:val="页眉 字符"/>
    <w:basedOn w:val="DefaultParagraphFont"/>
    <w:link w:val="Header"/>
    <w:uiPriority w:val="99"/>
    <w:qFormat/>
    <w:rPr>
      <w:rFonts w:ascii="Times New Roman" w:eastAsia="宋体" w:hAnsi="Times New Roman" w:cs="Times New Roman"/>
      <w:sz w:val="18"/>
      <w:szCs w:val="18"/>
    </w:rPr>
  </w:style>
  <w:style w:type="character" w:customStyle="1" w:styleId="a0">
    <w:name w:val="页脚 字符"/>
    <w:basedOn w:val="DefaultParagraphFont"/>
    <w:link w:val="Footer"/>
    <w:uiPriority w:val="99"/>
    <w:qFormat/>
    <w:rPr>
      <w:rFonts w:ascii="Times New Roman" w:eastAsia="宋体" w:hAnsi="Times New Roman" w:cs="Times New Roman"/>
      <w:sz w:val="18"/>
      <w:szCs w:val="18"/>
    </w:rPr>
  </w:style>
  <w:style w:type="table" w:customStyle="1" w:styleId="a1">
    <w:name w:val="三线表"/>
    <w:basedOn w:val="TableNormal"/>
    <w:uiPriority w:val="99"/>
    <w:qFormat/>
    <w:rPr>
      <w:rFonts w:eastAsia="黑体"/>
    </w:rPr>
    <w:tblPr>
      <w:tblBorders>
        <w:top w:val="single" w:sz="12" w:space="0" w:color="auto"/>
        <w:bottom w:val="single" w:sz="12" w:space="0" w:color="auto"/>
      </w:tblBorders>
    </w:tblPr>
    <w:tblStylePr w:type="firstRow">
      <w:pPr>
        <w:jc w:val="center"/>
      </w:pPr>
      <w:tblPr/>
      <w:tcPr>
        <w:tcBorders>
          <w:bottom w:val="single" w:sz="8" w:space="0" w:color="auto"/>
        </w:tcBorders>
        <w:vAlign w:val="center"/>
      </w:tcPr>
    </w:tblStylePr>
  </w:style>
  <w:style w:type="paragraph" w:customStyle="1" w:styleId="WPSOffice3">
    <w:name w:val="WPSOffice手动目录 3"/>
    <w:qFormat/>
    <w:pPr>
      <w:ind w:left="400" w:leftChars="400"/>
    </w:pPr>
  </w:style>
  <w:style w:type="paragraph" w:customStyle="1" w:styleId="WPSOffice2">
    <w:name w:val="WPSOffice手动目录 2"/>
    <w:qFormat/>
    <w:pPr>
      <w:ind w:left="200" w:leftChars="200"/>
    </w:pPr>
  </w:style>
  <w:style w:type="paragraph" w:customStyle="1" w:styleId="WPSOffice1">
    <w:name w:val="WPSOffice手动目录 1"/>
    <w:qFormat/>
  </w:style>
  <w:style w:type="character" w:customStyle="1" w:styleId="a2">
    <w:name w:val="批注框文本 字符"/>
    <w:basedOn w:val="DefaultParagraphFont"/>
    <w:link w:val="BalloonText"/>
    <w:uiPriority w:val="99"/>
    <w:semiHidden/>
    <w:qFormat/>
    <w:rPr>
      <w:kern w:val="2"/>
      <w:sz w:val="18"/>
      <w:szCs w:val="18"/>
    </w:rPr>
  </w:style>
  <w:style w:type="paragraph" w:customStyle="1" w:styleId="TOC10">
    <w:name w:val="TOC 标题1"/>
    <w:basedOn w:val="Heading1"/>
    <w:next w:val="Normal"/>
    <w:uiPriority w:val="39"/>
    <w:unhideWhenUsed/>
    <w:qFormat/>
    <w:pPr>
      <w:widowControl/>
      <w:autoSpaceDE/>
      <w:autoSpaceDN/>
      <w:spacing w:before="480" w:beforeLines="0" w:after="0" w:afterLines="0" w:line="276" w:lineRule="auto"/>
      <w:jc w:val="left"/>
      <w:outlineLvl w:val="9"/>
    </w:pPr>
    <w:rPr>
      <w:rFonts w:asciiTheme="majorHAnsi" w:eastAsiaTheme="majorEastAsia" w:hAnsiTheme="majorHAnsi" w:cstheme="majorBidi"/>
      <w:b/>
      <w:color w:val="2F5496" w:themeColor="accent1" w:themeShade="BF"/>
      <w:kern w:val="0"/>
      <w:sz w:val="28"/>
      <w:szCs w:val="28"/>
    </w:rPr>
  </w:style>
  <w:style w:type="table" w:customStyle="1" w:styleId="TableGrid0">
    <w:name w:val="Table Grid_0"/>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
    <w:name w:val="三线表_0"/>
    <w:basedOn w:val="TableNormal"/>
    <w:uiPriority w:val="99"/>
    <w:qFormat/>
    <w:rPr>
      <w:rFonts w:eastAsia="黑体"/>
    </w:rPr>
    <w:tblPr>
      <w:tblBorders>
        <w:top w:val="single" w:sz="12" w:space="0" w:color="auto"/>
        <w:bottom w:val="single" w:sz="12" w:space="0" w:color="auto"/>
      </w:tblBorders>
    </w:tblPr>
    <w:tblStylePr w:type="firstRow">
      <w:pPr>
        <w:jc w:val="center"/>
      </w:pPr>
      <w:tblPr/>
      <w:tcPr>
        <w:tcBorders>
          <w:bottom w:val="single" w:sz="8" w:space="0" w:color="auto"/>
        </w:tcBorders>
        <w:vAlign w:val="center"/>
      </w:tcPr>
    </w:tblStylePr>
  </w:style>
  <w:style w:type="table" w:customStyle="1" w:styleId="10">
    <w:name w:val="三线表_1"/>
    <w:basedOn w:val="TableNormal"/>
    <w:uiPriority w:val="99"/>
    <w:qFormat/>
    <w:rPr>
      <w:rFonts w:eastAsia="黑体"/>
    </w:rPr>
    <w:tblPr>
      <w:tblBorders>
        <w:top w:val="single" w:sz="12" w:space="0" w:color="auto"/>
        <w:bottom w:val="single" w:sz="12" w:space="0" w:color="auto"/>
      </w:tblBorders>
    </w:tblPr>
    <w:tblStylePr w:type="firstRow">
      <w:pPr>
        <w:jc w:val="center"/>
      </w:pPr>
      <w:tblPr/>
      <w:tcPr>
        <w:tcBorders>
          <w:bottom w:val="single" w:sz="8" w:space="0" w:color="auto"/>
        </w:tcBorders>
        <w:vAlign w:val="center"/>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header" Target="header47.xml" /><Relationship Id="rId101" Type="http://schemas.openxmlformats.org/officeDocument/2006/relationships/footer" Target="footer46.xml" /><Relationship Id="rId102" Type="http://schemas.openxmlformats.org/officeDocument/2006/relationships/footer" Target="footer47.xml" /><Relationship Id="rId103" Type="http://schemas.openxmlformats.org/officeDocument/2006/relationships/header" Target="header48.xml" /><Relationship Id="rId104" Type="http://schemas.openxmlformats.org/officeDocument/2006/relationships/footer" Target="footer48.xml" /><Relationship Id="rId105" Type="http://schemas.openxmlformats.org/officeDocument/2006/relationships/header" Target="header49.xml" /><Relationship Id="rId106" Type="http://schemas.openxmlformats.org/officeDocument/2006/relationships/header" Target="header50.xml" /><Relationship Id="rId107" Type="http://schemas.openxmlformats.org/officeDocument/2006/relationships/footer" Target="footer49.xml" /><Relationship Id="rId108" Type="http://schemas.openxmlformats.org/officeDocument/2006/relationships/footer" Target="footer50.xml" /><Relationship Id="rId109" Type="http://schemas.openxmlformats.org/officeDocument/2006/relationships/header" Target="header51.xml" /><Relationship Id="rId11" Type="http://schemas.openxmlformats.org/officeDocument/2006/relationships/footer" Target="footer3.xml" /><Relationship Id="rId110" Type="http://schemas.openxmlformats.org/officeDocument/2006/relationships/footer" Target="footer51.xml" /><Relationship Id="rId111" Type="http://schemas.openxmlformats.org/officeDocument/2006/relationships/hyperlink" Target="https://d.book118.com/717121134046006051" TargetMode="External" /><Relationship Id="rId112" Type="http://schemas.openxmlformats.org/officeDocument/2006/relationships/header" Target="header52.xml" /><Relationship Id="rId113" Type="http://schemas.openxmlformats.org/officeDocument/2006/relationships/header" Target="header53.xml" /><Relationship Id="rId114" Type="http://schemas.openxmlformats.org/officeDocument/2006/relationships/footer" Target="footer52.xml" /><Relationship Id="rId115" Type="http://schemas.openxmlformats.org/officeDocument/2006/relationships/footer" Target="footer53.xml" /><Relationship Id="rId116" Type="http://schemas.openxmlformats.org/officeDocument/2006/relationships/header" Target="header54.xml" /><Relationship Id="rId117" Type="http://schemas.openxmlformats.org/officeDocument/2006/relationships/footer" Target="footer54.xml" /><Relationship Id="rId118" Type="http://schemas.openxmlformats.org/officeDocument/2006/relationships/theme" Target="theme/theme1.xml" /><Relationship Id="rId119" Type="http://schemas.openxmlformats.org/officeDocument/2006/relationships/styles" Target="styles.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header" Target="header33.xml" /><Relationship Id="rId71" Type="http://schemas.openxmlformats.org/officeDocument/2006/relationships/footer" Target="footer33.xml"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1.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image" Target="media/image1.png" /><Relationship Id="rId85" Type="http://schemas.openxmlformats.org/officeDocument/2006/relationships/image" Target="media/image2.png" /><Relationship Id="rId86" Type="http://schemas.openxmlformats.org/officeDocument/2006/relationships/header" Target="header40.xml" /><Relationship Id="rId87" Type="http://schemas.openxmlformats.org/officeDocument/2006/relationships/header" Target="header41.xml" /><Relationship Id="rId88" Type="http://schemas.openxmlformats.org/officeDocument/2006/relationships/footer" Target="footer40.xml" /><Relationship Id="rId89" Type="http://schemas.openxmlformats.org/officeDocument/2006/relationships/footer" Target="footer41.xml" /><Relationship Id="rId9" Type="http://schemas.openxmlformats.org/officeDocument/2006/relationships/footer" Target="footer2.xml" /><Relationship Id="rId90" Type="http://schemas.openxmlformats.org/officeDocument/2006/relationships/header" Target="header42.xml" /><Relationship Id="rId91" Type="http://schemas.openxmlformats.org/officeDocument/2006/relationships/footer" Target="footer42.xml" /><Relationship Id="rId92" Type="http://schemas.openxmlformats.org/officeDocument/2006/relationships/header" Target="header43.xml" /><Relationship Id="rId93" Type="http://schemas.openxmlformats.org/officeDocument/2006/relationships/header" Target="header44.xml" /><Relationship Id="rId94" Type="http://schemas.openxmlformats.org/officeDocument/2006/relationships/footer" Target="footer43.xml" /><Relationship Id="rId95" Type="http://schemas.openxmlformats.org/officeDocument/2006/relationships/footer" Target="footer44.xml" /><Relationship Id="rId96" Type="http://schemas.openxmlformats.org/officeDocument/2006/relationships/header" Target="header45.xml" /><Relationship Id="rId97" Type="http://schemas.openxmlformats.org/officeDocument/2006/relationships/footer" Target="footer45.xml" /><Relationship Id="rId98" Type="http://schemas.openxmlformats.org/officeDocument/2006/relationships/image" Target="media/image3.jpeg" /><Relationship Id="rId99" Type="http://schemas.openxmlformats.org/officeDocument/2006/relationships/header" Target="header4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8C43FF70-B92C-4933-998E-FAAAB3CBE7F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22</Pages>
  <Words>3844</Words>
  <Characters>21917</Characters>
  <Application>Microsoft Office Word</Application>
  <DocSecurity>0</DocSecurity>
  <Lines>182</Lines>
  <Paragraphs>51</Paragraphs>
  <ScaleCrop>false</ScaleCrop>
  <Company/>
  <LinksUpToDate>false</LinksUpToDate>
  <CharactersWithSpaces>25710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xiaofei li</dc:creator>
  <cp:lastModifiedBy>世兴 王</cp:lastModifiedBy>
  <cp:revision>3</cp:revision>
  <dcterms:created xsi:type="dcterms:W3CDTF">2019-12-26T09:26:00Z</dcterms:created>
  <dcterms:modified xsi:type="dcterms:W3CDTF">2024-03-10T08:00:00Z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DB0B00098CFC46FEA0688EF9C9F21A8D</vt:lpwstr>
  </property>
  <property fmtid="{D5CDD505-2E9C-101B-9397-08002B2CF9AE}" pid="3" name="KSOProductBuildVer">
    <vt:lpwstr>2052-11.1.0.14309</vt:lpwstr>
  </property>
</Properties>
</file>