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HDTV彩色显像管及其材料和部件项目规划设计蓝图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12" w:history="1">
        <w:r>
          <w:rPr>
            <w:rFonts w:ascii="仿宋" w:eastAsia="仿宋" w:hAnsi="仿宋" w:cs="仿宋" w:hint="eastAsia"/>
            <w:lang w:eastAsia="zh-CN"/>
          </w:rPr>
          <w:t>序言</w:t>
        </w:r>
        <w:r>
          <w:tab/>
        </w:r>
        <w:r>
          <w:fldChar w:fldCharType="begin"/>
        </w:r>
        <w:r>
          <w:instrText xml:space="preserve"> PAGEREF _Toc23512 \h </w:instrText>
        </w:r>
        <w:r>
          <w:fldChar w:fldCharType="separate"/>
        </w:r>
        <w:r>
          <w:t>3</w:t>
        </w:r>
        <w:r>
          <w:fldChar w:fldCharType="end"/>
        </w:r>
      </w:hyperlink>
    </w:p>
    <w:p>
      <w:pPr>
        <w:pStyle w:val="TOC1"/>
        <w:tabs>
          <w:tab w:val="right" w:leader="dot" w:pos="8306"/>
        </w:tabs>
      </w:pPr>
      <w:hyperlink w:anchor="_Toc29360" w:history="1">
        <w:r>
          <w:rPr>
            <w:rFonts w:ascii="仿宋" w:eastAsia="仿宋" w:hAnsi="仿宋" w:cs="仿宋" w:hint="eastAsia"/>
            <w:lang w:eastAsia="zh-CN"/>
          </w:rPr>
          <w:t>一、HDTV彩色显像管及其材料和部件项目危机管理</w:t>
        </w:r>
        <w:r>
          <w:tab/>
        </w:r>
        <w:r>
          <w:fldChar w:fldCharType="begin"/>
        </w:r>
        <w:r>
          <w:instrText xml:space="preserve"> PAGEREF _Toc29360 \h </w:instrText>
        </w:r>
        <w:r>
          <w:fldChar w:fldCharType="separate"/>
        </w:r>
        <w:r>
          <w:t>3</w:t>
        </w:r>
        <w:r>
          <w:fldChar w:fldCharType="end"/>
        </w:r>
      </w:hyperlink>
    </w:p>
    <w:p>
      <w:pPr>
        <w:pStyle w:val="TOC2"/>
        <w:tabs>
          <w:tab w:val="right" w:leader="dot" w:pos="8306"/>
        </w:tabs>
      </w:pPr>
      <w:hyperlink w:anchor="_Toc30500" w:history="1">
        <w:r>
          <w:rPr>
            <w:rFonts w:ascii="仿宋" w:eastAsia="仿宋" w:hAnsi="仿宋" w:cs="仿宋" w:hint="eastAsia"/>
            <w:lang w:eastAsia="zh-CN"/>
          </w:rPr>
          <w:t>(一)、危机预警与识别</w:t>
        </w:r>
        <w:r>
          <w:tab/>
        </w:r>
        <w:r>
          <w:fldChar w:fldCharType="begin"/>
        </w:r>
        <w:r>
          <w:instrText xml:space="preserve"> PAGEREF _Toc30500 \h </w:instrText>
        </w:r>
        <w:r>
          <w:fldChar w:fldCharType="separate"/>
        </w:r>
        <w:r>
          <w:t>3</w:t>
        </w:r>
        <w:r>
          <w:fldChar w:fldCharType="end"/>
        </w:r>
      </w:hyperlink>
    </w:p>
    <w:p>
      <w:pPr>
        <w:pStyle w:val="TOC2"/>
        <w:tabs>
          <w:tab w:val="right" w:leader="dot" w:pos="8306"/>
        </w:tabs>
      </w:pPr>
      <w:hyperlink w:anchor="_Toc11719" w:history="1">
        <w:r>
          <w:rPr>
            <w:rFonts w:ascii="仿宋" w:eastAsia="仿宋" w:hAnsi="仿宋" w:cs="仿宋" w:hint="eastAsia"/>
            <w:lang w:eastAsia="zh-CN"/>
          </w:rPr>
          <w:t>(二)、危机应对与恢复</w:t>
        </w:r>
        <w:r>
          <w:tab/>
        </w:r>
        <w:r>
          <w:fldChar w:fldCharType="begin"/>
        </w:r>
        <w:r>
          <w:instrText xml:space="preserve"> PAGEREF _Toc11719 \h </w:instrText>
        </w:r>
        <w:r>
          <w:fldChar w:fldCharType="separate"/>
        </w:r>
        <w:r>
          <w:t>4</w:t>
        </w:r>
        <w:r>
          <w:fldChar w:fldCharType="end"/>
        </w:r>
      </w:hyperlink>
    </w:p>
    <w:p>
      <w:pPr>
        <w:pStyle w:val="TOC1"/>
        <w:tabs>
          <w:tab w:val="right" w:leader="dot" w:pos="8306"/>
        </w:tabs>
      </w:pPr>
      <w:hyperlink w:anchor="_Toc8464" w:history="1">
        <w:r>
          <w:rPr>
            <w:rFonts w:ascii="仿宋" w:eastAsia="仿宋" w:hAnsi="仿宋" w:cs="仿宋" w:hint="eastAsia"/>
            <w:lang w:eastAsia="zh-CN"/>
          </w:rPr>
          <w:t>二、HDTV彩色显像管及其材料和部件项目建设背景及必要性分析</w:t>
        </w:r>
        <w:r>
          <w:tab/>
        </w:r>
        <w:r>
          <w:fldChar w:fldCharType="begin"/>
        </w:r>
        <w:r>
          <w:instrText xml:space="preserve"> PAGEREF _Toc8464 \h </w:instrText>
        </w:r>
        <w:r>
          <w:fldChar w:fldCharType="separate"/>
        </w:r>
        <w:r>
          <w:t>6</w:t>
        </w:r>
        <w:r>
          <w:fldChar w:fldCharType="end"/>
        </w:r>
      </w:hyperlink>
    </w:p>
    <w:p>
      <w:pPr>
        <w:pStyle w:val="TOC2"/>
        <w:tabs>
          <w:tab w:val="right" w:leader="dot" w:pos="8306"/>
        </w:tabs>
      </w:pPr>
      <w:hyperlink w:anchor="_Toc6155" w:history="1">
        <w:r>
          <w:rPr>
            <w:rFonts w:ascii="仿宋" w:eastAsia="仿宋" w:hAnsi="仿宋" w:cs="仿宋" w:hint="eastAsia"/>
            <w:lang w:eastAsia="zh-CN"/>
          </w:rPr>
          <w:t>(一)、HDTV彩色显像管及其材料和部件项目背景分析</w:t>
        </w:r>
        <w:r>
          <w:tab/>
        </w:r>
        <w:r>
          <w:fldChar w:fldCharType="begin"/>
        </w:r>
        <w:r>
          <w:instrText xml:space="preserve"> PAGEREF _Toc6155 \h </w:instrText>
        </w:r>
        <w:r>
          <w:fldChar w:fldCharType="separate"/>
        </w:r>
        <w:r>
          <w:t>6</w:t>
        </w:r>
        <w:r>
          <w:fldChar w:fldCharType="end"/>
        </w:r>
      </w:hyperlink>
    </w:p>
    <w:p>
      <w:pPr>
        <w:pStyle w:val="TOC2"/>
        <w:tabs>
          <w:tab w:val="right" w:leader="dot" w:pos="8306"/>
        </w:tabs>
      </w:pPr>
      <w:hyperlink w:anchor="_Toc15685" w:history="1">
        <w:r>
          <w:rPr>
            <w:rFonts w:ascii="仿宋" w:eastAsia="仿宋" w:hAnsi="仿宋" w:cs="仿宋" w:hint="eastAsia"/>
            <w:lang w:eastAsia="zh-CN"/>
          </w:rPr>
          <w:t>(二)、HDTV彩色显像管及其材料和部件项目建设必要性分析</w:t>
        </w:r>
        <w:r>
          <w:tab/>
        </w:r>
        <w:r>
          <w:fldChar w:fldCharType="begin"/>
        </w:r>
        <w:r>
          <w:instrText xml:space="preserve"> PAGEREF _Toc15685 \h </w:instrText>
        </w:r>
        <w:r>
          <w:fldChar w:fldCharType="separate"/>
        </w:r>
        <w:r>
          <w:t>8</w:t>
        </w:r>
        <w:r>
          <w:fldChar w:fldCharType="end"/>
        </w:r>
      </w:hyperlink>
    </w:p>
    <w:p>
      <w:pPr>
        <w:pStyle w:val="TOC1"/>
        <w:tabs>
          <w:tab w:val="right" w:leader="dot" w:pos="8306"/>
        </w:tabs>
      </w:pPr>
      <w:hyperlink w:anchor="_Toc30986" w:history="1">
        <w:r>
          <w:rPr>
            <w:rFonts w:ascii="仿宋" w:eastAsia="仿宋" w:hAnsi="仿宋" w:cs="仿宋" w:hint="eastAsia"/>
            <w:lang w:eastAsia="zh-CN"/>
          </w:rPr>
          <w:t>三、HDTV彩色显像管及其材料和部件项目绩效评估</w:t>
        </w:r>
        <w:r>
          <w:tab/>
        </w:r>
        <w:r>
          <w:fldChar w:fldCharType="begin"/>
        </w:r>
        <w:r>
          <w:instrText xml:space="preserve"> PAGEREF _Toc30986 \h </w:instrText>
        </w:r>
        <w:r>
          <w:fldChar w:fldCharType="separate"/>
        </w:r>
        <w:r>
          <w:t>9</w:t>
        </w:r>
        <w:r>
          <w:fldChar w:fldCharType="end"/>
        </w:r>
      </w:hyperlink>
    </w:p>
    <w:p>
      <w:pPr>
        <w:pStyle w:val="TOC2"/>
        <w:tabs>
          <w:tab w:val="right" w:leader="dot" w:pos="8306"/>
        </w:tabs>
      </w:pPr>
      <w:hyperlink w:anchor="_Toc9617" w:history="1">
        <w:r>
          <w:rPr>
            <w:rFonts w:ascii="仿宋" w:eastAsia="仿宋" w:hAnsi="仿宋" w:cs="仿宋" w:hint="eastAsia"/>
            <w:lang w:eastAsia="zh-CN"/>
          </w:rPr>
          <w:t>(一)、绩效评估指标</w:t>
        </w:r>
        <w:r>
          <w:tab/>
        </w:r>
        <w:r>
          <w:fldChar w:fldCharType="begin"/>
        </w:r>
        <w:r>
          <w:instrText xml:space="preserve"> PAGEREF _Toc9617 \h </w:instrText>
        </w:r>
        <w:r>
          <w:fldChar w:fldCharType="separate"/>
        </w:r>
        <w:r>
          <w:t>9</w:t>
        </w:r>
        <w:r>
          <w:fldChar w:fldCharType="end"/>
        </w:r>
      </w:hyperlink>
    </w:p>
    <w:p>
      <w:pPr>
        <w:pStyle w:val="TOC2"/>
        <w:tabs>
          <w:tab w:val="right" w:leader="dot" w:pos="8306"/>
        </w:tabs>
      </w:pPr>
      <w:hyperlink w:anchor="_Toc6629" w:history="1">
        <w:r>
          <w:rPr>
            <w:rFonts w:ascii="仿宋" w:eastAsia="仿宋" w:hAnsi="仿宋" w:cs="仿宋" w:hint="eastAsia"/>
            <w:lang w:eastAsia="zh-CN"/>
          </w:rPr>
          <w:t>(二)、绩效评估方法</w:t>
        </w:r>
        <w:r>
          <w:tab/>
        </w:r>
        <w:r>
          <w:fldChar w:fldCharType="begin"/>
        </w:r>
        <w:r>
          <w:instrText xml:space="preserve"> PAGEREF _Toc6629 \h </w:instrText>
        </w:r>
        <w:r>
          <w:fldChar w:fldCharType="separate"/>
        </w:r>
        <w:r>
          <w:t>11</w:t>
        </w:r>
        <w:r>
          <w:fldChar w:fldCharType="end"/>
        </w:r>
      </w:hyperlink>
    </w:p>
    <w:p>
      <w:pPr>
        <w:pStyle w:val="TOC2"/>
        <w:tabs>
          <w:tab w:val="right" w:leader="dot" w:pos="8306"/>
        </w:tabs>
      </w:pPr>
      <w:hyperlink w:anchor="_Toc17119" w:history="1">
        <w:r>
          <w:rPr>
            <w:rFonts w:ascii="仿宋" w:eastAsia="仿宋" w:hAnsi="仿宋" w:cs="仿宋" w:hint="eastAsia"/>
            <w:lang w:eastAsia="zh-CN"/>
          </w:rPr>
          <w:t>(三)、绩效评估周期</w:t>
        </w:r>
        <w:r>
          <w:tab/>
        </w:r>
        <w:r>
          <w:fldChar w:fldCharType="begin"/>
        </w:r>
        <w:r>
          <w:instrText xml:space="preserve"> PAGEREF _Toc17119 \h </w:instrText>
        </w:r>
        <w:r>
          <w:fldChar w:fldCharType="separate"/>
        </w:r>
        <w:r>
          <w:t>12</w:t>
        </w:r>
        <w:r>
          <w:fldChar w:fldCharType="end"/>
        </w:r>
      </w:hyperlink>
    </w:p>
    <w:p>
      <w:pPr>
        <w:pStyle w:val="TOC1"/>
        <w:tabs>
          <w:tab w:val="right" w:leader="dot" w:pos="8306"/>
        </w:tabs>
      </w:pPr>
      <w:hyperlink w:anchor="_Toc6916" w:history="1">
        <w:r>
          <w:rPr>
            <w:rFonts w:ascii="仿宋" w:eastAsia="仿宋" w:hAnsi="仿宋" w:cs="仿宋" w:hint="eastAsia"/>
            <w:lang w:eastAsia="zh-CN"/>
          </w:rPr>
          <w:t>四、HDTV彩色显像管及其材料和部件项目概论</w:t>
        </w:r>
        <w:r>
          <w:tab/>
        </w:r>
        <w:r>
          <w:fldChar w:fldCharType="begin"/>
        </w:r>
        <w:r>
          <w:instrText xml:space="preserve"> PAGEREF _Toc6916 \h </w:instrText>
        </w:r>
        <w:r>
          <w:fldChar w:fldCharType="separate"/>
        </w:r>
        <w:r>
          <w:t>13</w:t>
        </w:r>
        <w:r>
          <w:fldChar w:fldCharType="end"/>
        </w:r>
      </w:hyperlink>
    </w:p>
    <w:p>
      <w:pPr>
        <w:pStyle w:val="TOC2"/>
        <w:tabs>
          <w:tab w:val="right" w:leader="dot" w:pos="8306"/>
        </w:tabs>
      </w:pPr>
      <w:hyperlink w:anchor="_Toc10892" w:history="1">
        <w:r>
          <w:rPr>
            <w:rFonts w:ascii="仿宋" w:eastAsia="仿宋" w:hAnsi="仿宋" w:cs="仿宋" w:hint="eastAsia"/>
            <w:lang w:eastAsia="zh-CN"/>
          </w:rPr>
          <w:t>(一)、HDTV彩色显像管及其材料和部件项目概况</w:t>
        </w:r>
        <w:r>
          <w:tab/>
        </w:r>
        <w:r>
          <w:fldChar w:fldCharType="begin"/>
        </w:r>
        <w:r>
          <w:instrText xml:space="preserve"> PAGEREF _Toc10892 \h </w:instrText>
        </w:r>
        <w:r>
          <w:fldChar w:fldCharType="separate"/>
        </w:r>
        <w:r>
          <w:t>13</w:t>
        </w:r>
        <w:r>
          <w:fldChar w:fldCharType="end"/>
        </w:r>
      </w:hyperlink>
    </w:p>
    <w:p>
      <w:pPr>
        <w:pStyle w:val="TOC2"/>
        <w:tabs>
          <w:tab w:val="right" w:leader="dot" w:pos="8306"/>
        </w:tabs>
      </w:pPr>
      <w:hyperlink w:anchor="_Toc16508" w:history="1">
        <w:r>
          <w:rPr>
            <w:rFonts w:ascii="仿宋" w:eastAsia="仿宋" w:hAnsi="仿宋" w:cs="仿宋" w:hint="eastAsia"/>
            <w:lang w:eastAsia="zh-CN"/>
          </w:rPr>
          <w:t>(二)、HDTV彩色显像管及其材料和部件项目目标</w:t>
        </w:r>
        <w:r>
          <w:tab/>
        </w:r>
        <w:r>
          <w:fldChar w:fldCharType="begin"/>
        </w:r>
        <w:r>
          <w:instrText xml:space="preserve"> PAGEREF _Toc16508 \h </w:instrText>
        </w:r>
        <w:r>
          <w:fldChar w:fldCharType="separate"/>
        </w:r>
        <w:r>
          <w:t>16</w:t>
        </w:r>
        <w:r>
          <w:fldChar w:fldCharType="end"/>
        </w:r>
      </w:hyperlink>
    </w:p>
    <w:p>
      <w:pPr>
        <w:pStyle w:val="TOC2"/>
        <w:tabs>
          <w:tab w:val="right" w:leader="dot" w:pos="8306"/>
        </w:tabs>
      </w:pPr>
      <w:hyperlink w:anchor="_Toc19400" w:history="1">
        <w:r>
          <w:rPr>
            <w:rFonts w:ascii="仿宋" w:eastAsia="仿宋" w:hAnsi="仿宋" w:cs="仿宋" w:hint="eastAsia"/>
            <w:lang w:eastAsia="zh-CN"/>
          </w:rPr>
          <w:t>(三)、HDTV彩色显像管及其材料和部件项目提出的理由</w:t>
        </w:r>
        <w:r>
          <w:tab/>
        </w:r>
        <w:r>
          <w:fldChar w:fldCharType="begin"/>
        </w:r>
        <w:r>
          <w:instrText xml:space="preserve"> PAGEREF _Toc19400 \h </w:instrText>
        </w:r>
        <w:r>
          <w:fldChar w:fldCharType="separate"/>
        </w:r>
        <w:r>
          <w:t>17</w:t>
        </w:r>
        <w:r>
          <w:fldChar w:fldCharType="end"/>
        </w:r>
      </w:hyperlink>
    </w:p>
    <w:p>
      <w:pPr>
        <w:pStyle w:val="TOC2"/>
        <w:tabs>
          <w:tab w:val="right" w:leader="dot" w:pos="8306"/>
        </w:tabs>
      </w:pPr>
      <w:hyperlink w:anchor="_Toc12930" w:history="1">
        <w:r>
          <w:rPr>
            <w:rFonts w:ascii="仿宋" w:eastAsia="仿宋" w:hAnsi="仿宋" w:cs="仿宋" w:hint="eastAsia"/>
            <w:lang w:eastAsia="zh-CN"/>
          </w:rPr>
          <w:t>(四)、HDTV彩色显像管及其材料和部件项目意义</w:t>
        </w:r>
        <w:r>
          <w:tab/>
        </w:r>
        <w:r>
          <w:fldChar w:fldCharType="begin"/>
        </w:r>
        <w:r>
          <w:instrText xml:space="preserve"> PAGEREF _Toc12930 \h </w:instrText>
        </w:r>
        <w:r>
          <w:fldChar w:fldCharType="separate"/>
        </w:r>
        <w:r>
          <w:t>19</w:t>
        </w:r>
        <w:r>
          <w:fldChar w:fldCharType="end"/>
        </w:r>
      </w:hyperlink>
    </w:p>
    <w:p>
      <w:pPr>
        <w:pStyle w:val="TOC2"/>
        <w:tabs>
          <w:tab w:val="right" w:leader="dot" w:pos="8306"/>
        </w:tabs>
      </w:pPr>
      <w:hyperlink w:anchor="_Toc21673" w:history="1">
        <w:r>
          <w:rPr>
            <w:rFonts w:ascii="仿宋" w:eastAsia="仿宋" w:hAnsi="仿宋" w:cs="仿宋" w:hint="eastAsia"/>
            <w:lang w:eastAsia="zh-CN"/>
          </w:rPr>
          <w:t>(五)、HDTV彩色显像管及其材料和部件项目背景</w:t>
        </w:r>
        <w:r>
          <w:tab/>
        </w:r>
        <w:r>
          <w:fldChar w:fldCharType="begin"/>
        </w:r>
        <w:r>
          <w:instrText xml:space="preserve"> PAGEREF _Toc21673 \h </w:instrText>
        </w:r>
        <w:r>
          <w:fldChar w:fldCharType="separate"/>
        </w:r>
        <w:r>
          <w:t>20</w:t>
        </w:r>
        <w:r>
          <w:fldChar w:fldCharType="end"/>
        </w:r>
      </w:hyperlink>
    </w:p>
    <w:p>
      <w:pPr>
        <w:pStyle w:val="TOC1"/>
        <w:tabs>
          <w:tab w:val="right" w:leader="dot" w:pos="8306"/>
        </w:tabs>
      </w:pPr>
      <w:hyperlink w:anchor="_Toc23204" w:history="1">
        <w:r>
          <w:rPr>
            <w:rFonts w:ascii="仿宋" w:eastAsia="仿宋" w:hAnsi="仿宋" w:cs="仿宋" w:hint="eastAsia"/>
            <w:lang w:eastAsia="zh-CN"/>
          </w:rPr>
          <w:t>五、市场分析、调研</w:t>
        </w:r>
        <w:r>
          <w:tab/>
        </w:r>
        <w:r>
          <w:fldChar w:fldCharType="begin"/>
        </w:r>
        <w:r>
          <w:instrText xml:space="preserve"> PAGEREF _Toc23204 \h </w:instrText>
        </w:r>
        <w:r>
          <w:fldChar w:fldCharType="separate"/>
        </w:r>
        <w:r>
          <w:t>21</w:t>
        </w:r>
        <w:r>
          <w:fldChar w:fldCharType="end"/>
        </w:r>
      </w:hyperlink>
    </w:p>
    <w:p>
      <w:pPr>
        <w:pStyle w:val="TOC2"/>
        <w:tabs>
          <w:tab w:val="right" w:leader="dot" w:pos="8306"/>
        </w:tabs>
      </w:pPr>
      <w:hyperlink w:anchor="_Toc29968" w:history="1">
        <w:r>
          <w:rPr>
            <w:rFonts w:ascii="仿宋" w:eastAsia="仿宋" w:hAnsi="仿宋" w:cs="仿宋" w:hint="eastAsia"/>
            <w:lang w:eastAsia="zh-CN"/>
          </w:rPr>
          <w:t>(一)、HDTV彩色显像管及其材料和部件行业分析</w:t>
        </w:r>
        <w:r>
          <w:tab/>
        </w:r>
        <w:r>
          <w:fldChar w:fldCharType="begin"/>
        </w:r>
        <w:r>
          <w:instrText xml:space="preserve"> PAGEREF _Toc29968 \h </w:instrText>
        </w:r>
        <w:r>
          <w:fldChar w:fldCharType="separate"/>
        </w:r>
        <w:r>
          <w:t>21</w:t>
        </w:r>
        <w:r>
          <w:fldChar w:fldCharType="end"/>
        </w:r>
      </w:hyperlink>
    </w:p>
    <w:p>
      <w:pPr>
        <w:pStyle w:val="TOC2"/>
        <w:tabs>
          <w:tab w:val="right" w:leader="dot" w:pos="8306"/>
        </w:tabs>
      </w:pPr>
      <w:hyperlink w:anchor="_Toc2977" w:history="1">
        <w:r>
          <w:rPr>
            <w:rFonts w:ascii="仿宋" w:eastAsia="仿宋" w:hAnsi="仿宋" w:cs="仿宋" w:hint="eastAsia"/>
            <w:lang w:eastAsia="zh-CN"/>
          </w:rPr>
          <w:t>(二)、HDTV彩色显像管及其材料和部件市场分析预测</w:t>
        </w:r>
        <w:r>
          <w:tab/>
        </w:r>
        <w:r>
          <w:fldChar w:fldCharType="begin"/>
        </w:r>
        <w:r>
          <w:instrText xml:space="preserve"> PAGEREF _Toc2977 \h </w:instrText>
        </w:r>
        <w:r>
          <w:fldChar w:fldCharType="separate"/>
        </w:r>
        <w:r>
          <w:t>22</w:t>
        </w:r>
        <w:r>
          <w:fldChar w:fldCharType="end"/>
        </w:r>
      </w:hyperlink>
    </w:p>
    <w:p>
      <w:pPr>
        <w:pStyle w:val="TOC1"/>
        <w:tabs>
          <w:tab w:val="right" w:leader="dot" w:pos="8306"/>
        </w:tabs>
      </w:pPr>
      <w:hyperlink w:anchor="_Toc5533" w:history="1">
        <w:r>
          <w:rPr>
            <w:rFonts w:ascii="仿宋" w:eastAsia="仿宋" w:hAnsi="仿宋" w:cs="仿宋" w:hint="eastAsia"/>
            <w:lang w:eastAsia="zh-CN"/>
          </w:rPr>
          <w:t>六、HDTV彩色显像管及其材料和部件项目建设单位说明</w:t>
        </w:r>
        <w:r>
          <w:tab/>
        </w:r>
        <w:r>
          <w:fldChar w:fldCharType="begin"/>
        </w:r>
        <w:r>
          <w:instrText xml:space="preserve"> PAGEREF _Toc5533 \h </w:instrText>
        </w:r>
        <w:r>
          <w:fldChar w:fldCharType="separate"/>
        </w:r>
        <w:r>
          <w:t>23</w:t>
        </w:r>
        <w:r>
          <w:fldChar w:fldCharType="end"/>
        </w:r>
      </w:hyperlink>
    </w:p>
    <w:p>
      <w:pPr>
        <w:pStyle w:val="TOC2"/>
        <w:tabs>
          <w:tab w:val="right" w:leader="dot" w:pos="8306"/>
        </w:tabs>
      </w:pPr>
      <w:hyperlink w:anchor="_Toc20751" w:history="1">
        <w:r>
          <w:rPr>
            <w:rFonts w:ascii="仿宋" w:eastAsia="仿宋" w:hAnsi="仿宋" w:cs="仿宋" w:hint="eastAsia"/>
            <w:lang w:eastAsia="zh-CN"/>
          </w:rPr>
          <w:t>(一)、HDTV彩色显像管及其材料和部件项目承办单位基本情况</w:t>
        </w:r>
        <w:r>
          <w:tab/>
        </w:r>
        <w:r>
          <w:fldChar w:fldCharType="begin"/>
        </w:r>
        <w:r>
          <w:instrText xml:space="preserve"> PAGEREF _Toc20751 \h </w:instrText>
        </w:r>
        <w:r>
          <w:fldChar w:fldCharType="separate"/>
        </w:r>
        <w:r>
          <w:t>23</w:t>
        </w:r>
        <w:r>
          <w:fldChar w:fldCharType="end"/>
        </w:r>
      </w:hyperlink>
    </w:p>
    <w:p>
      <w:pPr>
        <w:pStyle w:val="TOC2"/>
        <w:tabs>
          <w:tab w:val="right" w:leader="dot" w:pos="8306"/>
        </w:tabs>
      </w:pPr>
      <w:hyperlink w:anchor="_Toc2872" w:history="1">
        <w:r>
          <w:rPr>
            <w:rFonts w:ascii="仿宋" w:eastAsia="仿宋" w:hAnsi="仿宋" w:cs="仿宋" w:hint="eastAsia"/>
            <w:lang w:eastAsia="zh-CN"/>
          </w:rPr>
          <w:t>(二)、公司经济效益分析</w:t>
        </w:r>
        <w:r>
          <w:tab/>
        </w:r>
        <w:r>
          <w:fldChar w:fldCharType="begin"/>
        </w:r>
        <w:r>
          <w:instrText xml:space="preserve"> PAGEREF _Toc2872 \h </w:instrText>
        </w:r>
        <w:r>
          <w:fldChar w:fldCharType="separate"/>
        </w:r>
        <w:r>
          <w:t>23</w:t>
        </w:r>
        <w:r>
          <w:fldChar w:fldCharType="end"/>
        </w:r>
      </w:hyperlink>
    </w:p>
    <w:p>
      <w:pPr>
        <w:pStyle w:val="TOC1"/>
        <w:tabs>
          <w:tab w:val="right" w:leader="dot" w:pos="8306"/>
        </w:tabs>
      </w:pPr>
      <w:hyperlink w:anchor="_Toc27958" w:history="1">
        <w:r>
          <w:rPr>
            <w:rFonts w:ascii="仿宋" w:eastAsia="仿宋" w:hAnsi="仿宋" w:cs="仿宋" w:hint="eastAsia"/>
            <w:lang w:eastAsia="zh-CN"/>
          </w:rPr>
          <w:t>七、HDTV彩色显像管及其材料和部件项目计划安排</w:t>
        </w:r>
        <w:r>
          <w:tab/>
        </w:r>
        <w:r>
          <w:fldChar w:fldCharType="begin"/>
        </w:r>
        <w:r>
          <w:instrText xml:space="preserve"> PAGEREF _Toc27958 \h </w:instrText>
        </w:r>
        <w:r>
          <w:fldChar w:fldCharType="separate"/>
        </w:r>
        <w:r>
          <w:t>24</w:t>
        </w:r>
        <w:r>
          <w:fldChar w:fldCharType="end"/>
        </w:r>
      </w:hyperlink>
    </w:p>
    <w:p>
      <w:pPr>
        <w:pStyle w:val="TOC2"/>
        <w:tabs>
          <w:tab w:val="right" w:leader="dot" w:pos="8306"/>
        </w:tabs>
      </w:pPr>
      <w:hyperlink w:anchor="_Toc21503" w:history="1">
        <w:r>
          <w:rPr>
            <w:rFonts w:ascii="仿宋" w:eastAsia="仿宋" w:hAnsi="仿宋" w:cs="仿宋" w:hint="eastAsia"/>
            <w:lang w:eastAsia="zh-CN"/>
          </w:rPr>
          <w:t>(一)、建设周期</w:t>
        </w:r>
        <w:r>
          <w:tab/>
        </w:r>
        <w:r>
          <w:fldChar w:fldCharType="begin"/>
        </w:r>
        <w:r>
          <w:instrText xml:space="preserve"> PAGEREF _Toc21503 \h </w:instrText>
        </w:r>
        <w:r>
          <w:fldChar w:fldCharType="separate"/>
        </w:r>
        <w:r>
          <w:t>24</w:t>
        </w:r>
        <w:r>
          <w:fldChar w:fldCharType="end"/>
        </w:r>
      </w:hyperlink>
    </w:p>
    <w:p>
      <w:pPr>
        <w:pStyle w:val="TOC2"/>
        <w:tabs>
          <w:tab w:val="right" w:leader="dot" w:pos="8306"/>
        </w:tabs>
      </w:pPr>
      <w:hyperlink w:anchor="_Toc32459" w:history="1">
        <w:r>
          <w:rPr>
            <w:rFonts w:ascii="仿宋" w:eastAsia="仿宋" w:hAnsi="仿宋" w:cs="仿宋" w:hint="eastAsia"/>
            <w:lang w:eastAsia="zh-CN"/>
          </w:rPr>
          <w:t>(二)、建设进度</w:t>
        </w:r>
        <w:r>
          <w:tab/>
        </w:r>
        <w:r>
          <w:fldChar w:fldCharType="begin"/>
        </w:r>
        <w:r>
          <w:instrText xml:space="preserve"> PAGEREF _Toc32459 \h </w:instrText>
        </w:r>
        <w:r>
          <w:fldChar w:fldCharType="separate"/>
        </w:r>
        <w:r>
          <w:t>25</w:t>
        </w:r>
        <w:r>
          <w:fldChar w:fldCharType="end"/>
        </w:r>
      </w:hyperlink>
    </w:p>
    <w:p>
      <w:pPr>
        <w:pStyle w:val="TOC2"/>
        <w:tabs>
          <w:tab w:val="right" w:leader="dot" w:pos="8306"/>
        </w:tabs>
      </w:pPr>
      <w:hyperlink w:anchor="_Toc4255" w:history="1">
        <w:r>
          <w:rPr>
            <w:rFonts w:ascii="仿宋" w:eastAsia="仿宋" w:hAnsi="仿宋" w:cs="仿宋" w:hint="eastAsia"/>
            <w:lang w:eastAsia="zh-CN"/>
          </w:rPr>
          <w:t>(三)、进度安排注意事项</w:t>
        </w:r>
        <w:r>
          <w:tab/>
        </w:r>
        <w:r>
          <w:fldChar w:fldCharType="begin"/>
        </w:r>
        <w:r>
          <w:instrText xml:space="preserve"> PAGEREF _Toc4255 \h </w:instrText>
        </w:r>
        <w:r>
          <w:fldChar w:fldCharType="separate"/>
        </w:r>
        <w:r>
          <w:t>27</w:t>
        </w:r>
        <w:r>
          <w:fldChar w:fldCharType="end"/>
        </w:r>
      </w:hyperlink>
    </w:p>
    <w:p>
      <w:pPr>
        <w:pStyle w:val="TOC2"/>
        <w:tabs>
          <w:tab w:val="right" w:leader="dot" w:pos="8306"/>
        </w:tabs>
      </w:pPr>
      <w:hyperlink w:anchor="_Toc21868" w:history="1">
        <w:r>
          <w:rPr>
            <w:rFonts w:ascii="仿宋" w:eastAsia="仿宋" w:hAnsi="仿宋" w:cs="仿宋" w:hint="eastAsia"/>
            <w:lang w:eastAsia="zh-CN"/>
          </w:rPr>
          <w:t>(四)、人力资源配置</w:t>
        </w:r>
        <w:r>
          <w:tab/>
        </w:r>
        <w:r>
          <w:fldChar w:fldCharType="begin"/>
        </w:r>
        <w:r>
          <w:instrText xml:space="preserve"> PAGEREF _Toc21868 \h </w:instrText>
        </w:r>
        <w:r>
          <w:fldChar w:fldCharType="separate"/>
        </w:r>
        <w:r>
          <w:t>28</w:t>
        </w:r>
        <w:r>
          <w:fldChar w:fldCharType="end"/>
        </w:r>
      </w:hyperlink>
    </w:p>
    <w:p>
      <w:pPr>
        <w:pStyle w:val="TOC1"/>
        <w:tabs>
          <w:tab w:val="right" w:leader="dot" w:pos="8306"/>
        </w:tabs>
      </w:pPr>
      <w:hyperlink w:anchor="_Toc17751" w:history="1">
        <w:r>
          <w:rPr>
            <w:rFonts w:ascii="仿宋" w:eastAsia="仿宋" w:hAnsi="仿宋" w:cs="仿宋" w:hint="eastAsia"/>
            <w:lang w:eastAsia="zh-CN"/>
          </w:rPr>
          <w:t>八、HDTV彩色显像管及其材料和部件项目财务管理</w:t>
        </w:r>
        <w:r>
          <w:tab/>
        </w:r>
        <w:r>
          <w:fldChar w:fldCharType="begin"/>
        </w:r>
        <w:r>
          <w:instrText xml:space="preserve"> PAGEREF _Toc17751 \h </w:instrText>
        </w:r>
        <w:r>
          <w:fldChar w:fldCharType="separate"/>
        </w:r>
        <w:r>
          <w:t>29</w:t>
        </w:r>
        <w:r>
          <w:fldChar w:fldCharType="end"/>
        </w:r>
      </w:hyperlink>
    </w:p>
    <w:p>
      <w:pPr>
        <w:pStyle w:val="TOC2"/>
        <w:tabs>
          <w:tab w:val="right" w:leader="dot" w:pos="8306"/>
        </w:tabs>
      </w:pPr>
      <w:hyperlink w:anchor="_Toc29452" w:history="1">
        <w:r>
          <w:rPr>
            <w:rFonts w:ascii="仿宋" w:eastAsia="仿宋" w:hAnsi="仿宋" w:cs="仿宋" w:hint="eastAsia"/>
            <w:lang w:eastAsia="zh-CN"/>
          </w:rPr>
          <w:t>(一)、资金需求大</w:t>
        </w:r>
        <w:r>
          <w:tab/>
        </w:r>
        <w:r>
          <w:fldChar w:fldCharType="begin"/>
        </w:r>
        <w:r>
          <w:instrText xml:space="preserve"> PAGEREF _Toc29452 \h </w:instrText>
        </w:r>
        <w:r>
          <w:fldChar w:fldCharType="separate"/>
        </w:r>
        <w:r>
          <w:t>29</w:t>
        </w:r>
        <w:r>
          <w:fldChar w:fldCharType="end"/>
        </w:r>
      </w:hyperlink>
    </w:p>
    <w:p>
      <w:pPr>
        <w:pStyle w:val="TOC2"/>
        <w:tabs>
          <w:tab w:val="right" w:leader="dot" w:pos="8306"/>
        </w:tabs>
      </w:pPr>
      <w:hyperlink w:anchor="_Toc2109" w:history="1">
        <w:r>
          <w:rPr>
            <w:rFonts w:ascii="仿宋" w:eastAsia="仿宋" w:hAnsi="仿宋" w:cs="仿宋" w:hint="eastAsia"/>
            <w:lang w:eastAsia="zh-CN"/>
          </w:rPr>
          <w:t>(二)、研发周期长</w:t>
        </w:r>
        <w:r>
          <w:tab/>
        </w:r>
        <w:r>
          <w:fldChar w:fldCharType="begin"/>
        </w:r>
        <w:r>
          <w:instrText xml:space="preserve"> PAGEREF _Toc2109 \h </w:instrText>
        </w:r>
        <w:r>
          <w:fldChar w:fldCharType="separate"/>
        </w:r>
        <w:r>
          <w:t>31</w:t>
        </w:r>
        <w:r>
          <w:fldChar w:fldCharType="end"/>
        </w:r>
      </w:hyperlink>
    </w:p>
    <w:p>
      <w:pPr>
        <w:pStyle w:val="TOC2"/>
        <w:tabs>
          <w:tab w:val="right" w:leader="dot" w:pos="8306"/>
        </w:tabs>
      </w:pPr>
      <w:hyperlink w:anchor="_Toc27055" w:history="1">
        <w:r>
          <w:rPr>
            <w:rFonts w:ascii="仿宋" w:eastAsia="仿宋" w:hAnsi="仿宋" w:cs="仿宋" w:hint="eastAsia"/>
            <w:lang w:eastAsia="zh-CN"/>
          </w:rPr>
          <w:t>(三)、市场风险大</w:t>
        </w:r>
        <w:r>
          <w:tab/>
        </w:r>
        <w:r>
          <w:fldChar w:fldCharType="begin"/>
        </w:r>
        <w:r>
          <w:instrText xml:space="preserve"> PAGEREF _Toc27055 \h </w:instrText>
        </w:r>
        <w:r>
          <w:fldChar w:fldCharType="separate"/>
        </w:r>
        <w:r>
          <w:t>32</w:t>
        </w:r>
        <w:r>
          <w:fldChar w:fldCharType="end"/>
        </w:r>
      </w:hyperlink>
    </w:p>
    <w:p>
      <w:pPr>
        <w:pStyle w:val="TOC2"/>
        <w:tabs>
          <w:tab w:val="right" w:leader="dot" w:pos="8306"/>
        </w:tabs>
      </w:pPr>
      <w:hyperlink w:anchor="_Toc11897" w:history="1">
        <w:r>
          <w:rPr>
            <w:rFonts w:ascii="仿宋" w:eastAsia="仿宋" w:hAnsi="仿宋" w:cs="仿宋" w:hint="eastAsia"/>
            <w:lang w:eastAsia="zh-CN"/>
          </w:rPr>
          <w:t>(四)、利润率高</w:t>
        </w:r>
        <w:r>
          <w:tab/>
        </w:r>
        <w:r>
          <w:fldChar w:fldCharType="begin"/>
        </w:r>
        <w:r>
          <w:instrText xml:space="preserve"> PAGEREF _Toc11897 \h </w:instrText>
        </w:r>
        <w:r>
          <w:fldChar w:fldCharType="separate"/>
        </w:r>
        <w:r>
          <w:t>35</w:t>
        </w:r>
        <w:r>
          <w:fldChar w:fldCharType="end"/>
        </w:r>
      </w:hyperlink>
    </w:p>
    <w:p>
      <w:pPr>
        <w:pStyle w:val="TOC1"/>
        <w:tabs>
          <w:tab w:val="right" w:leader="dot" w:pos="8306"/>
        </w:tabs>
      </w:pPr>
      <w:hyperlink w:anchor="_Toc44" w:history="1">
        <w:r>
          <w:rPr>
            <w:rFonts w:ascii="仿宋" w:eastAsia="仿宋" w:hAnsi="仿宋" w:cs="仿宋" w:hint="eastAsia"/>
            <w:lang w:eastAsia="zh-CN"/>
          </w:rPr>
          <w:t>九、生产安全保护</w:t>
        </w:r>
        <w:r>
          <w:tab/>
        </w:r>
        <w:r>
          <w:fldChar w:fldCharType="begin"/>
        </w:r>
        <w:r>
          <w:instrText xml:space="preserve"> PAGEREF _Toc44 \h </w:instrText>
        </w:r>
        <w:r>
          <w:fldChar w:fldCharType="separate"/>
        </w:r>
        <w:r>
          <w:t>37</w:t>
        </w:r>
        <w:r>
          <w:fldChar w:fldCharType="end"/>
        </w:r>
      </w:hyperlink>
    </w:p>
    <w:p>
      <w:pPr>
        <w:pStyle w:val="TOC2"/>
        <w:tabs>
          <w:tab w:val="right" w:leader="dot" w:pos="8306"/>
        </w:tabs>
      </w:pPr>
      <w:hyperlink w:anchor="_Toc22675" w:history="1">
        <w:r>
          <w:rPr>
            <w:rFonts w:ascii="仿宋" w:eastAsia="仿宋" w:hAnsi="仿宋" w:cs="仿宋" w:hint="eastAsia"/>
            <w:lang w:eastAsia="zh-CN"/>
          </w:rPr>
          <w:t>(一)、消防安全</w:t>
        </w:r>
        <w:r>
          <w:tab/>
        </w:r>
        <w:r>
          <w:fldChar w:fldCharType="begin"/>
        </w:r>
        <w:r>
          <w:instrText xml:space="preserve"> PAGEREF _Toc22675 \h </w:instrText>
        </w:r>
        <w:r>
          <w:fldChar w:fldCharType="separate"/>
        </w:r>
        <w:r>
          <w:t>37</w:t>
        </w:r>
        <w:r>
          <w:fldChar w:fldCharType="end"/>
        </w:r>
      </w:hyperlink>
    </w:p>
    <w:p>
      <w:pPr>
        <w:pStyle w:val="TOC2"/>
        <w:tabs>
          <w:tab w:val="right" w:leader="dot" w:pos="8306"/>
        </w:tabs>
      </w:pPr>
      <w:hyperlink w:anchor="_Toc7625" w:history="1">
        <w:r>
          <w:rPr>
            <w:rFonts w:ascii="仿宋" w:eastAsia="仿宋" w:hAnsi="仿宋" w:cs="仿宋" w:hint="eastAsia"/>
            <w:lang w:eastAsia="zh-CN"/>
          </w:rPr>
          <w:t>(二)、防火防爆总图布置措施</w:t>
        </w:r>
        <w:r>
          <w:tab/>
        </w:r>
        <w:r>
          <w:fldChar w:fldCharType="begin"/>
        </w:r>
        <w:r>
          <w:instrText xml:space="preserve"> PAGEREF _Toc7625 \h </w:instrText>
        </w:r>
        <w:r>
          <w:fldChar w:fldCharType="separate"/>
        </w:r>
        <w:r>
          <w:t>39</w:t>
        </w:r>
        <w:r>
          <w:fldChar w:fldCharType="end"/>
        </w:r>
      </w:hyperlink>
    </w:p>
    <w:p>
      <w:pPr>
        <w:pStyle w:val="TOC2"/>
        <w:tabs>
          <w:tab w:val="right" w:leader="dot" w:pos="8306"/>
        </w:tabs>
      </w:pPr>
      <w:hyperlink w:anchor="_Toc32273" w:history="1">
        <w:r>
          <w:rPr>
            <w:rFonts w:ascii="仿宋" w:eastAsia="仿宋" w:hAnsi="仿宋" w:cs="仿宋" w:hint="eastAsia"/>
            <w:lang w:eastAsia="zh-CN"/>
          </w:rPr>
          <w:t>(三)、自然灾害防范措施</w:t>
        </w:r>
        <w:r>
          <w:tab/>
        </w:r>
        <w:r>
          <w:fldChar w:fldCharType="begin"/>
        </w:r>
        <w:r>
          <w:instrText xml:space="preserve"> PAGEREF _Toc32273 \h </w:instrText>
        </w:r>
        <w:r>
          <w:fldChar w:fldCharType="separate"/>
        </w:r>
        <w:r>
          <w:t>40</w:t>
        </w:r>
        <w:r>
          <w:fldChar w:fldCharType="end"/>
        </w:r>
      </w:hyperlink>
    </w:p>
    <w:p>
      <w:pPr>
        <w:pStyle w:val="TOC2"/>
        <w:tabs>
          <w:tab w:val="right" w:leader="dot" w:pos="8306"/>
        </w:tabs>
      </w:pPr>
      <w:hyperlink w:anchor="_Toc15344" w:history="1">
        <w:r>
          <w:rPr>
            <w:rFonts w:ascii="仿宋" w:eastAsia="仿宋" w:hAnsi="仿宋" w:cs="仿宋" w:hint="eastAsia"/>
            <w:lang w:eastAsia="zh-CN"/>
          </w:rPr>
          <w:t>(四)、安全色及安全标志使用要求</w:t>
        </w:r>
        <w:r>
          <w:tab/>
        </w:r>
        <w:r>
          <w:fldChar w:fldCharType="begin"/>
        </w:r>
        <w:r>
          <w:instrText xml:space="preserve"> PAGEREF _Toc15344 \h </w:instrText>
        </w:r>
        <w:r>
          <w:fldChar w:fldCharType="separate"/>
        </w:r>
        <w:r>
          <w:t>41</w:t>
        </w:r>
        <w:r>
          <w:fldChar w:fldCharType="end"/>
        </w:r>
      </w:hyperlink>
    </w:p>
    <w:p>
      <w:pPr>
        <w:pStyle w:val="TOC2"/>
        <w:tabs>
          <w:tab w:val="right" w:leader="dot" w:pos="8306"/>
        </w:tabs>
      </w:pPr>
      <w:hyperlink w:anchor="_Toc23266" w:history="1">
        <w:r>
          <w:rPr>
            <w:rFonts w:ascii="仿宋" w:eastAsia="仿宋" w:hAnsi="仿宋" w:cs="仿宋" w:hint="eastAsia"/>
            <w:lang w:eastAsia="zh-CN"/>
          </w:rPr>
          <w:t>(五)、防尘防毒措施</w:t>
        </w:r>
        <w:r>
          <w:tab/>
        </w:r>
        <w:r>
          <w:fldChar w:fldCharType="begin"/>
        </w:r>
        <w:r>
          <w:instrText xml:space="preserve"> PAGEREF _Toc23266 \h </w:instrText>
        </w:r>
        <w:r>
          <w:fldChar w:fldCharType="separate"/>
        </w:r>
        <w:r>
          <w:t>42</w:t>
        </w:r>
        <w:r>
          <w:fldChar w:fldCharType="end"/>
        </w:r>
      </w:hyperlink>
    </w:p>
    <w:p>
      <w:pPr>
        <w:pStyle w:val="TOC2"/>
        <w:tabs>
          <w:tab w:val="right" w:leader="dot" w:pos="8306"/>
        </w:tabs>
      </w:pPr>
      <w:hyperlink w:anchor="_Toc22091" w:history="1">
        <w:r>
          <w:rPr>
            <w:rFonts w:ascii="仿宋" w:eastAsia="仿宋" w:hAnsi="仿宋" w:cs="仿宋" w:hint="eastAsia"/>
            <w:lang w:eastAsia="zh-CN"/>
          </w:rPr>
          <w:t>(六)、防静电、触电防护及防雷措施</w:t>
        </w:r>
        <w:r>
          <w:tab/>
        </w:r>
        <w:r>
          <w:fldChar w:fldCharType="begin"/>
        </w:r>
        <w:r>
          <w:instrText xml:space="preserve"> PAGEREF _Toc22091 \h </w:instrText>
        </w:r>
        <w:r>
          <w:fldChar w:fldCharType="separate"/>
        </w:r>
        <w:r>
          <w:t>43</w:t>
        </w:r>
        <w:r>
          <w:fldChar w:fldCharType="end"/>
        </w:r>
      </w:hyperlink>
    </w:p>
    <w:p>
      <w:pPr>
        <w:pStyle w:val="TOC2"/>
        <w:tabs>
          <w:tab w:val="right" w:leader="dot" w:pos="8306"/>
        </w:tabs>
      </w:pPr>
      <w:hyperlink w:anchor="_Toc30078" w:history="1">
        <w:r>
          <w:rPr>
            <w:rFonts w:ascii="仿宋" w:eastAsia="仿宋" w:hAnsi="仿宋" w:cs="仿宋" w:hint="eastAsia"/>
            <w:lang w:eastAsia="zh-CN"/>
          </w:rPr>
          <w:t>(七)、机械设备安全保障措施</w:t>
        </w:r>
        <w:r>
          <w:tab/>
        </w:r>
        <w:r>
          <w:fldChar w:fldCharType="begin"/>
        </w:r>
        <w:r>
          <w:instrText xml:space="preserve"> PAGEREF _Toc30078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73" w:history="1">
        <w:r>
          <w:rPr>
            <w:rFonts w:ascii="仿宋" w:eastAsia="仿宋" w:hAnsi="仿宋" w:cs="仿宋" w:hint="eastAsia"/>
            <w:lang w:eastAsia="zh-CN"/>
          </w:rPr>
          <w:t>十、HDTV彩色显像管及其材料和部件项目人力资源管理</w:t>
        </w:r>
        <w:r>
          <w:tab/>
        </w:r>
        <w:r>
          <w:fldChar w:fldCharType="begin"/>
        </w:r>
        <w:r>
          <w:instrText xml:space="preserve"> PAGEREF _Toc21773 \h </w:instrText>
        </w:r>
        <w:r>
          <w:fldChar w:fldCharType="separate"/>
        </w:r>
        <w:r>
          <w:t>47</w:t>
        </w:r>
        <w:r>
          <w:fldChar w:fldCharType="end"/>
        </w:r>
      </w:hyperlink>
    </w:p>
    <w:p>
      <w:pPr>
        <w:pStyle w:val="TOC2"/>
        <w:tabs>
          <w:tab w:val="right" w:leader="dot" w:pos="8306"/>
        </w:tabs>
      </w:pPr>
      <w:hyperlink w:anchor="_Toc27292" w:history="1">
        <w:r>
          <w:rPr>
            <w:rFonts w:ascii="仿宋" w:eastAsia="仿宋" w:hAnsi="仿宋" w:cs="仿宋" w:hint="eastAsia"/>
            <w:lang w:eastAsia="zh-CN"/>
          </w:rPr>
          <w:t>(一)、建立健全的预算管理制度</w:t>
        </w:r>
        <w:r>
          <w:tab/>
        </w:r>
        <w:r>
          <w:fldChar w:fldCharType="begin"/>
        </w:r>
        <w:r>
          <w:instrText xml:space="preserve"> PAGEREF _Toc27292 \h </w:instrText>
        </w:r>
        <w:r>
          <w:fldChar w:fldCharType="separate"/>
        </w:r>
        <w:r>
          <w:t>47</w:t>
        </w:r>
        <w:r>
          <w:fldChar w:fldCharType="end"/>
        </w:r>
      </w:hyperlink>
    </w:p>
    <w:p>
      <w:pPr>
        <w:pStyle w:val="TOC2"/>
        <w:tabs>
          <w:tab w:val="right" w:leader="dot" w:pos="8306"/>
        </w:tabs>
      </w:pPr>
      <w:hyperlink w:anchor="_Toc2607" w:history="1">
        <w:r>
          <w:rPr>
            <w:rFonts w:ascii="仿宋" w:eastAsia="仿宋" w:hAnsi="仿宋" w:cs="仿宋" w:hint="eastAsia"/>
            <w:lang w:eastAsia="zh-CN"/>
          </w:rPr>
          <w:t>(二)、加强资金流动监控</w:t>
        </w:r>
        <w:r>
          <w:tab/>
        </w:r>
        <w:r>
          <w:fldChar w:fldCharType="begin"/>
        </w:r>
        <w:r>
          <w:instrText xml:space="preserve"> PAGEREF _Toc2607 \h </w:instrText>
        </w:r>
        <w:r>
          <w:fldChar w:fldCharType="separate"/>
        </w:r>
        <w:r>
          <w:t>49</w:t>
        </w:r>
        <w:r>
          <w:fldChar w:fldCharType="end"/>
        </w:r>
      </w:hyperlink>
    </w:p>
    <w:p>
      <w:pPr>
        <w:pStyle w:val="TOC2"/>
        <w:tabs>
          <w:tab w:val="right" w:leader="dot" w:pos="8306"/>
        </w:tabs>
      </w:pPr>
      <w:hyperlink w:anchor="_Toc21476" w:history="1">
        <w:r>
          <w:rPr>
            <w:rFonts w:ascii="仿宋" w:eastAsia="仿宋" w:hAnsi="仿宋" w:cs="仿宋" w:hint="eastAsia"/>
            <w:lang w:eastAsia="zh-CN"/>
          </w:rPr>
          <w:t>(三)、制定完善的风险控制机制</w:t>
        </w:r>
        <w:r>
          <w:tab/>
        </w:r>
        <w:r>
          <w:fldChar w:fldCharType="begin"/>
        </w:r>
        <w:r>
          <w:instrText xml:space="preserve"> PAGEREF _Toc21476 \h </w:instrText>
        </w:r>
        <w:r>
          <w:fldChar w:fldCharType="separate"/>
        </w:r>
        <w:r>
          <w:t>50</w:t>
        </w:r>
        <w:r>
          <w:fldChar w:fldCharType="end"/>
        </w:r>
      </w:hyperlink>
    </w:p>
    <w:p>
      <w:pPr>
        <w:pStyle w:val="TOC2"/>
        <w:tabs>
          <w:tab w:val="right" w:leader="dot" w:pos="8306"/>
        </w:tabs>
      </w:pPr>
      <w:hyperlink w:anchor="_Toc25066" w:history="1">
        <w:r>
          <w:rPr>
            <w:rFonts w:ascii="仿宋" w:eastAsia="仿宋" w:hAnsi="仿宋" w:cs="仿宋" w:hint="eastAsia"/>
            <w:lang w:eastAsia="zh-CN"/>
          </w:rPr>
          <w:t>(四)、优化成本管理</w:t>
        </w:r>
        <w:r>
          <w:tab/>
        </w:r>
        <w:r>
          <w:fldChar w:fldCharType="begin"/>
        </w:r>
        <w:r>
          <w:instrText xml:space="preserve"> PAGEREF _Toc25066 \h </w:instrText>
        </w:r>
        <w:r>
          <w:fldChar w:fldCharType="separate"/>
        </w:r>
        <w:r>
          <w:t>52</w:t>
        </w:r>
        <w:r>
          <w:fldChar w:fldCharType="end"/>
        </w:r>
      </w:hyperlink>
    </w:p>
    <w:p>
      <w:pPr>
        <w:pStyle w:val="TOC1"/>
        <w:tabs>
          <w:tab w:val="right" w:leader="dot" w:pos="8306"/>
        </w:tabs>
      </w:pPr>
      <w:hyperlink w:anchor="_Toc2328" w:history="1">
        <w:r>
          <w:rPr>
            <w:rFonts w:ascii="仿宋" w:eastAsia="仿宋" w:hAnsi="仿宋" w:cs="仿宋" w:hint="eastAsia"/>
            <w:lang w:eastAsia="zh-CN"/>
          </w:rPr>
          <w:t>十一、HDTV彩色显像管及其材料和部件项目技术管理</w:t>
        </w:r>
        <w:r>
          <w:tab/>
        </w:r>
        <w:r>
          <w:fldChar w:fldCharType="begin"/>
        </w:r>
        <w:r>
          <w:instrText xml:space="preserve"> PAGEREF _Toc2328 \h </w:instrText>
        </w:r>
        <w:r>
          <w:fldChar w:fldCharType="separate"/>
        </w:r>
        <w:r>
          <w:t>53</w:t>
        </w:r>
        <w:r>
          <w:fldChar w:fldCharType="end"/>
        </w:r>
      </w:hyperlink>
    </w:p>
    <w:p>
      <w:pPr>
        <w:pStyle w:val="TOC2"/>
        <w:tabs>
          <w:tab w:val="right" w:leader="dot" w:pos="8306"/>
        </w:tabs>
      </w:pPr>
      <w:hyperlink w:anchor="_Toc10171" w:history="1">
        <w:r>
          <w:rPr>
            <w:rFonts w:ascii="仿宋" w:eastAsia="仿宋" w:hAnsi="仿宋" w:cs="仿宋" w:hint="eastAsia"/>
            <w:lang w:eastAsia="zh-CN"/>
          </w:rPr>
          <w:t>(一)、技术方案选用方向</w:t>
        </w:r>
        <w:r>
          <w:tab/>
        </w:r>
        <w:r>
          <w:fldChar w:fldCharType="begin"/>
        </w:r>
        <w:r>
          <w:instrText xml:space="preserve"> PAGEREF _Toc10171 \h </w:instrText>
        </w:r>
        <w:r>
          <w:fldChar w:fldCharType="separate"/>
        </w:r>
        <w:r>
          <w:t>53</w:t>
        </w:r>
        <w:r>
          <w:fldChar w:fldCharType="end"/>
        </w:r>
      </w:hyperlink>
    </w:p>
    <w:p>
      <w:pPr>
        <w:pStyle w:val="TOC2"/>
        <w:tabs>
          <w:tab w:val="right" w:leader="dot" w:pos="8306"/>
        </w:tabs>
      </w:pPr>
      <w:hyperlink w:anchor="_Toc14204" w:history="1">
        <w:r>
          <w:rPr>
            <w:rFonts w:ascii="仿宋" w:eastAsia="仿宋" w:hAnsi="仿宋" w:cs="仿宋" w:hint="eastAsia"/>
            <w:lang w:eastAsia="zh-CN"/>
          </w:rPr>
          <w:t>(二)、工艺技术方案选用原则</w:t>
        </w:r>
        <w:r>
          <w:tab/>
        </w:r>
        <w:r>
          <w:fldChar w:fldCharType="begin"/>
        </w:r>
        <w:r>
          <w:instrText xml:space="preserve"> PAGEREF _Toc14204 \h </w:instrText>
        </w:r>
        <w:r>
          <w:fldChar w:fldCharType="separate"/>
        </w:r>
        <w:r>
          <w:t>55</w:t>
        </w:r>
        <w:r>
          <w:fldChar w:fldCharType="end"/>
        </w:r>
      </w:hyperlink>
    </w:p>
    <w:p>
      <w:pPr>
        <w:pStyle w:val="TOC2"/>
        <w:tabs>
          <w:tab w:val="right" w:leader="dot" w:pos="8306"/>
        </w:tabs>
      </w:pPr>
      <w:hyperlink w:anchor="_Toc3240" w:history="1">
        <w:r>
          <w:rPr>
            <w:rFonts w:ascii="仿宋" w:eastAsia="仿宋" w:hAnsi="仿宋" w:cs="仿宋" w:hint="eastAsia"/>
            <w:lang w:eastAsia="zh-CN"/>
          </w:rPr>
          <w:t>(三)、工艺技术方案要求</w:t>
        </w:r>
        <w:r>
          <w:tab/>
        </w:r>
        <w:r>
          <w:fldChar w:fldCharType="begin"/>
        </w:r>
        <w:r>
          <w:instrText xml:space="preserve"> PAGEREF _Toc3240 \h </w:instrText>
        </w:r>
        <w:r>
          <w:fldChar w:fldCharType="separate"/>
        </w:r>
        <w:r>
          <w:t>57</w:t>
        </w:r>
        <w:r>
          <w:fldChar w:fldCharType="end"/>
        </w:r>
      </w:hyperlink>
    </w:p>
    <w:p>
      <w:pPr>
        <w:pStyle w:val="TOC1"/>
        <w:tabs>
          <w:tab w:val="right" w:leader="dot" w:pos="8306"/>
        </w:tabs>
      </w:pPr>
      <w:hyperlink w:anchor="_Toc27017" w:history="1">
        <w:r>
          <w:rPr>
            <w:rFonts w:ascii="仿宋" w:eastAsia="仿宋" w:hAnsi="仿宋" w:cs="仿宋" w:hint="eastAsia"/>
            <w:lang w:eastAsia="zh-CN"/>
          </w:rPr>
          <w:t>十二、HDTV彩色显像管及其材料和部件项目人力资源培养与发展</w:t>
        </w:r>
        <w:r>
          <w:tab/>
        </w:r>
        <w:r>
          <w:fldChar w:fldCharType="begin"/>
        </w:r>
        <w:r>
          <w:instrText xml:space="preserve"> PAGEREF _Toc27017 \h </w:instrText>
        </w:r>
        <w:r>
          <w:fldChar w:fldCharType="separate"/>
        </w:r>
        <w:r>
          <w:t>60</w:t>
        </w:r>
        <w:r>
          <w:fldChar w:fldCharType="end"/>
        </w:r>
      </w:hyperlink>
    </w:p>
    <w:p>
      <w:pPr>
        <w:pStyle w:val="TOC2"/>
        <w:tabs>
          <w:tab w:val="right" w:leader="dot" w:pos="8306"/>
        </w:tabs>
      </w:pPr>
      <w:hyperlink w:anchor="_Toc16553" w:history="1">
        <w:r>
          <w:rPr>
            <w:rFonts w:ascii="仿宋" w:eastAsia="仿宋" w:hAnsi="仿宋" w:cs="仿宋" w:hint="eastAsia"/>
            <w:lang w:eastAsia="zh-CN"/>
          </w:rPr>
          <w:t>(一)、人才需求与规划</w:t>
        </w:r>
        <w:r>
          <w:tab/>
        </w:r>
        <w:r>
          <w:fldChar w:fldCharType="begin"/>
        </w:r>
        <w:r>
          <w:instrText xml:space="preserve"> PAGEREF _Toc16553 \h </w:instrText>
        </w:r>
        <w:r>
          <w:fldChar w:fldCharType="separate"/>
        </w:r>
        <w:r>
          <w:t>60</w:t>
        </w:r>
        <w:r>
          <w:fldChar w:fldCharType="end"/>
        </w:r>
      </w:hyperlink>
    </w:p>
    <w:p>
      <w:pPr>
        <w:pStyle w:val="TOC2"/>
        <w:tabs>
          <w:tab w:val="right" w:leader="dot" w:pos="8306"/>
        </w:tabs>
      </w:pPr>
      <w:hyperlink w:anchor="_Toc10543" w:history="1">
        <w:r>
          <w:rPr>
            <w:rFonts w:ascii="仿宋" w:eastAsia="仿宋" w:hAnsi="仿宋" w:cs="仿宋" w:hint="eastAsia"/>
            <w:lang w:eastAsia="zh-CN"/>
          </w:rPr>
          <w:t>(二)、培训与发展计划</w:t>
        </w:r>
        <w:r>
          <w:tab/>
        </w:r>
        <w:r>
          <w:fldChar w:fldCharType="begin"/>
        </w:r>
        <w:r>
          <w:instrText xml:space="preserve"> PAGEREF _Toc10543 \h </w:instrText>
        </w:r>
        <w:r>
          <w:fldChar w:fldCharType="separate"/>
        </w:r>
        <w:r>
          <w:t>60</w:t>
        </w:r>
        <w:r>
          <w:fldChar w:fldCharType="end"/>
        </w:r>
      </w:hyperlink>
    </w:p>
    <w:p>
      <w:pPr>
        <w:pStyle w:val="TOC1"/>
        <w:tabs>
          <w:tab w:val="right" w:leader="dot" w:pos="8306"/>
        </w:tabs>
      </w:pPr>
      <w:hyperlink w:anchor="_Toc16480" w:history="1">
        <w:r>
          <w:rPr>
            <w:rFonts w:ascii="仿宋" w:eastAsia="仿宋" w:hAnsi="仿宋" w:cs="仿宋" w:hint="eastAsia"/>
            <w:lang w:eastAsia="zh-CN"/>
          </w:rPr>
          <w:t>十三、HDTV彩色显像管及其材料和部件项目实施时间节点</w:t>
        </w:r>
        <w:r>
          <w:tab/>
        </w:r>
        <w:r>
          <w:fldChar w:fldCharType="begin"/>
        </w:r>
        <w:r>
          <w:instrText xml:space="preserve"> PAGEREF _Toc16480 \h </w:instrText>
        </w:r>
        <w:r>
          <w:fldChar w:fldCharType="separate"/>
        </w:r>
        <w:r>
          <w:t>61</w:t>
        </w:r>
        <w:r>
          <w:fldChar w:fldCharType="end"/>
        </w:r>
      </w:hyperlink>
    </w:p>
    <w:p>
      <w:pPr>
        <w:pStyle w:val="TOC2"/>
        <w:tabs>
          <w:tab w:val="right" w:leader="dot" w:pos="8306"/>
        </w:tabs>
      </w:pPr>
      <w:hyperlink w:anchor="_Toc31025" w:history="1">
        <w:r>
          <w:rPr>
            <w:rFonts w:ascii="仿宋" w:eastAsia="仿宋" w:hAnsi="仿宋" w:cs="仿宋" w:hint="eastAsia"/>
            <w:lang w:eastAsia="zh-CN"/>
          </w:rPr>
          <w:t>(一)、HDTV彩色显像管及其材料和部件项目启动阶段时间节点</w:t>
        </w:r>
        <w:r>
          <w:tab/>
        </w:r>
        <w:r>
          <w:fldChar w:fldCharType="begin"/>
        </w:r>
        <w:r>
          <w:instrText xml:space="preserve"> PAGEREF _Toc31025 \h </w:instrText>
        </w:r>
        <w:r>
          <w:fldChar w:fldCharType="separate"/>
        </w:r>
        <w:r>
          <w:t>61</w:t>
        </w:r>
        <w:r>
          <w:fldChar w:fldCharType="end"/>
        </w:r>
      </w:hyperlink>
    </w:p>
    <w:p>
      <w:pPr>
        <w:pStyle w:val="TOC2"/>
        <w:tabs>
          <w:tab w:val="right" w:leader="dot" w:pos="8306"/>
        </w:tabs>
      </w:pPr>
      <w:hyperlink w:anchor="_Toc16772" w:history="1">
        <w:r>
          <w:rPr>
            <w:rFonts w:ascii="仿宋" w:eastAsia="仿宋" w:hAnsi="仿宋" w:cs="仿宋" w:hint="eastAsia"/>
            <w:lang w:eastAsia="zh-CN"/>
          </w:rPr>
          <w:t>(二)、HDTV彩色显像管及其材料和部件项目执行阶段时间节点</w:t>
        </w:r>
        <w:r>
          <w:tab/>
        </w:r>
        <w:r>
          <w:fldChar w:fldCharType="begin"/>
        </w:r>
        <w:r>
          <w:instrText xml:space="preserve"> PAGEREF _Toc16772 \h </w:instrText>
        </w:r>
        <w:r>
          <w:fldChar w:fldCharType="separate"/>
        </w:r>
        <w:r>
          <w:t>62</w:t>
        </w:r>
        <w:r>
          <w:fldChar w:fldCharType="end"/>
        </w:r>
      </w:hyperlink>
    </w:p>
    <w:p>
      <w:pPr>
        <w:pStyle w:val="TOC2"/>
        <w:tabs>
          <w:tab w:val="right" w:leader="dot" w:pos="8306"/>
        </w:tabs>
      </w:pPr>
      <w:hyperlink w:anchor="_Toc1636" w:history="1">
        <w:r>
          <w:rPr>
            <w:rFonts w:ascii="仿宋" w:eastAsia="仿宋" w:hAnsi="仿宋" w:cs="仿宋" w:hint="eastAsia"/>
            <w:lang w:eastAsia="zh-CN"/>
          </w:rPr>
          <w:t>(三)、HDTV彩色显像管及其材料和部件项目完成阶段时间节点</w:t>
        </w:r>
        <w:r>
          <w:tab/>
        </w:r>
        <w:r>
          <w:fldChar w:fldCharType="begin"/>
        </w:r>
        <w:r>
          <w:instrText xml:space="preserve"> PAGEREF _Toc1636 \h </w:instrText>
        </w:r>
        <w:r>
          <w:fldChar w:fldCharType="separate"/>
        </w:r>
        <w:r>
          <w:t>64</w:t>
        </w:r>
        <w:r>
          <w:fldChar w:fldCharType="end"/>
        </w:r>
      </w:hyperlink>
    </w:p>
    <w:p>
      <w:pPr>
        <w:pStyle w:val="TOC1"/>
        <w:tabs>
          <w:tab w:val="right" w:leader="dot" w:pos="8306"/>
        </w:tabs>
      </w:pPr>
      <w:hyperlink w:anchor="_Toc15275" w:history="1">
        <w:r>
          <w:rPr>
            <w:rFonts w:ascii="仿宋" w:eastAsia="仿宋" w:hAnsi="仿宋" w:cs="仿宋" w:hint="eastAsia"/>
            <w:lang w:eastAsia="zh-CN"/>
          </w:rPr>
          <w:t>十四、HDTV彩色显像管及其材料和部件项目治理与监督</w:t>
        </w:r>
        <w:r>
          <w:tab/>
        </w:r>
        <w:r>
          <w:fldChar w:fldCharType="begin"/>
        </w:r>
        <w:r>
          <w:instrText xml:space="preserve"> PAGEREF _Toc15275 \h </w:instrText>
        </w:r>
        <w:r>
          <w:fldChar w:fldCharType="separate"/>
        </w:r>
        <w:r>
          <w:t>65</w:t>
        </w:r>
        <w:r>
          <w:fldChar w:fldCharType="end"/>
        </w:r>
      </w:hyperlink>
    </w:p>
    <w:p>
      <w:pPr>
        <w:pStyle w:val="TOC2"/>
        <w:tabs>
          <w:tab w:val="right" w:leader="dot" w:pos="8306"/>
        </w:tabs>
      </w:pPr>
      <w:hyperlink w:anchor="_Toc14290" w:history="1">
        <w:r>
          <w:rPr>
            <w:rFonts w:ascii="仿宋" w:eastAsia="仿宋" w:hAnsi="仿宋" w:cs="仿宋" w:hint="eastAsia"/>
            <w:lang w:eastAsia="zh-CN"/>
          </w:rPr>
          <w:t>(一)、HDTV彩色显像管及其材料和部件项目治理结构</w:t>
        </w:r>
        <w:r>
          <w:tab/>
        </w:r>
        <w:r>
          <w:fldChar w:fldCharType="begin"/>
        </w:r>
        <w:r>
          <w:instrText xml:space="preserve"> PAGEREF _Toc14290 \h </w:instrText>
        </w:r>
        <w:r>
          <w:fldChar w:fldCharType="separate"/>
        </w:r>
        <w:r>
          <w:t>65</w:t>
        </w:r>
        <w:r>
          <w:fldChar w:fldCharType="end"/>
        </w:r>
      </w:hyperlink>
    </w:p>
    <w:p>
      <w:pPr>
        <w:pStyle w:val="TOC2"/>
        <w:tabs>
          <w:tab w:val="right" w:leader="dot" w:pos="8306"/>
        </w:tabs>
      </w:pPr>
      <w:hyperlink w:anchor="_Toc14421" w:history="1">
        <w:r>
          <w:rPr>
            <w:rFonts w:ascii="仿宋" w:eastAsia="仿宋" w:hAnsi="仿宋" w:cs="仿宋" w:hint="eastAsia"/>
            <w:lang w:eastAsia="zh-CN"/>
          </w:rPr>
          <w:t>(二)、监督与审计</w:t>
        </w:r>
        <w:r>
          <w:tab/>
        </w:r>
        <w:r>
          <w:fldChar w:fldCharType="begin"/>
        </w:r>
        <w:r>
          <w:instrText xml:space="preserve"> PAGEREF _Toc14421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60"/>
      <w:r>
        <w:rPr>
          <w:rFonts w:ascii="仿宋" w:eastAsia="仿宋" w:hAnsi="仿宋" w:cs="仿宋" w:hint="eastAsia"/>
          <w:sz w:val="28"/>
          <w:lang w:eastAsia="zh-CN"/>
        </w:rPr>
        <w:t>一、HDTV彩色显像管及其材料和部件项目危机管理</w:t>
      </w:r>
      <w:bookmarkEnd w:id="2"/>
    </w:p>
    <w:p>
      <w:pPr>
        <w:pStyle w:val="Heading2"/>
        <w:rPr>
          <w:rFonts w:ascii="仿宋" w:eastAsia="仿宋" w:hAnsi="仿宋" w:cs="仿宋" w:hint="eastAsia"/>
          <w:lang w:eastAsia="zh-CN"/>
        </w:rPr>
      </w:pPr>
      <w:bookmarkStart w:id="3" w:name="_Toc3050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HDTV彩色显像管及其材料和部件项目危机管理中，危机预警与识别是确保HDTV彩色显像管及其材料和部件项目稳健运行的核心步骤。通过建立全面的监测机制，HDTV彩色显像管及其材料和部件项目团队旨在及时发现和理解潜在的风险和危机因素，以便采取及时的预防和应对措施，确保HDTV彩色显像管及其材料和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HDTV彩色显像管及其材料和部件项目团队全面分析了整个HDTV彩色显像管及其材料和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HDTV彩色显像管及其材料和部件项目团队着重于明确定义HDTV彩色显像管及其材料和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HDTV彩色显像管及其材料和部件项目进展的持续监控，团队能够及时发现潜在问题并作出迅速反应。HDTV彩色显像管及其材料和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HDTV彩色显像管及其材料和部件项目得以更有序、可控地推进。</w:t>
      </w:r>
    </w:p>
    <w:p>
      <w:pPr>
        <w:pStyle w:val="Heading2"/>
        <w:ind w:firstLine="560" w:firstLineChars="200"/>
        <w:rPr>
          <w:rFonts w:ascii="仿宋" w:eastAsia="仿宋" w:hAnsi="仿宋" w:cs="仿宋" w:hint="eastAsia"/>
          <w:sz w:val="28"/>
          <w:lang w:eastAsia="zh-CN"/>
        </w:rPr>
      </w:pPr>
      <w:bookmarkStart w:id="4" w:name="_Toc117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在危机发生时，HDTV彩色显像管及其材料和部件项目团队立即行动，成立了应急小组。该小组的任务是迅速制定并实施紧急应对措施，以最小化潜在损失。以下是采取的主要措施：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暂停HDTV彩色显像管及其材料和部件项目进度：为遏制危机蔓延，HDTV彩色显像管及其材料和部件项目暂时停止进行，以便全面评估当前状况。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资源重新分配：重新评估HDTV彩色显像管及其材料和部件项目资源的分配，确保最大限度地减小损失。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实时沟通：与关键利益相关者建立实时沟通机制，向他们传递HDTV彩色显像管及其材料和部件项目危机的实际状况，保障HDTV彩色显像管及其材料和部件项目核心利益。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在紧急应对的同时，HDTV彩色显像管及其材料和部件项目团队强调了团队协作和有效沟通的重要性。以下是团队协作的关键举措：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信息共享机制：建立了信息共享平台，确保团队成员能够及时获取HDTV彩色显像管及其材料和部件项目危机的实时信息。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领导者沟通：HDTV彩色显像管及其材料和部件项目领导者通过定期会议和即时沟通工具，指导团队应对危机，保持团队稳定运行。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随着危机得到初步控制，HDTV彩色显像管及其材料和部件项目团队转向制定恢复计划，以确保HDTV彩色显像管及其材料和部件项目能够从中迅速恢复。主要恢复计划包括：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修复受损的进度计划：重新评估HDTV彩色显像管及其材料和部件项目进度，制定修复计划，确保HDTV彩色显像管及其材料和部件项目尽快回归正常进程。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重新调整资源分配：优化资源分配，确保HDTV彩色显像管及其材料和部件项目在有限资源下高效运转。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风险管理机制加强：对HDTV彩色显像管及其材料和部件项目风险进行全面评估，制定更强化的风险管理策略，以预防未来可能的危机。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464"/>
      <w:r>
        <w:rPr>
          <w:rFonts w:ascii="仿宋" w:eastAsia="仿宋" w:hAnsi="仿宋" w:cs="仿宋" w:hint="eastAsia"/>
          <w:sz w:val="28"/>
          <w:lang w:eastAsia="zh-CN"/>
        </w:rPr>
        <w:t>二、HDTV彩色显像管及其材料和部件项目建设背景及必要性分析</w:t>
      </w:r>
      <w:bookmarkEnd w:id="5"/>
    </w:p>
    <w:p>
      <w:pPr>
        <w:pStyle w:val="Heading2"/>
        <w:rPr>
          <w:rFonts w:ascii="仿宋" w:eastAsia="仿宋" w:hAnsi="仿宋" w:cs="仿宋" w:hint="eastAsia"/>
          <w:lang w:eastAsia="zh-CN"/>
        </w:rPr>
      </w:pPr>
      <w:bookmarkStart w:id="6" w:name="_Toc6155"/>
      <w:r>
        <w:rPr>
          <w:rFonts w:ascii="仿宋" w:eastAsia="仿宋" w:hAnsi="仿宋" w:cs="仿宋" w:hint="eastAsia"/>
          <w:lang w:eastAsia="zh-CN"/>
        </w:rPr>
        <w:t>(一)、HDTV彩色显像管及其材料和部件项目背景分析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DTV彩色显像管及其材料和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DTV彩色显像管及其材料和部件项目在这个潮流中的定位。同时，我们将关注行业内涌现的新兴机遇，以便HDTV彩色显像管及其材料和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DTV彩色显像管及其材料和部件项目提供了强大的发展动力。我们将聚焦于行业内最新的技术发展趋势，包括但不限于人工智能、大数据分析、物联网等领域。通过深度的技术研究，我们将确保HDTV彩色显像管及其材料和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DTV彩色显像管及其材料和部件项目发展的源泉。我们将投入更多的精力对市场需求进行深入剖析，超越表面的需求，深入挖掘潜在的市场痛点和机遇。通过对市场需求的细致了解，HDTV彩色显像管及其材料和部件项目将更有针对性地设计解决方案，满足市场的多样化需求，从而更好地促进HDTV彩色显像管及其材料和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DTV彩色显像管及其材料和部件项目战略至关重要。我们将对竞争态势进行更为深入的分析，包括但不限于市场份额、产品特点、客户满意度等多个维度。通过深度的竞争分析，HDTV彩色显像管及其材料和部件项目将能够更准确地把握市场脉搏，制定具有竞争力的HDTV彩色显像管及其材料和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DTV彩色显像管及其材料和部件项目的发展具有直接的影响。我们将进行更为全面的法规和政策分析，了解行业发展中的潜在法律风险和合规挑战。通过充分了解和遵守相关法规，HDTV彩色显像管及其材料和部件项目将确保在法律框架内合法合规运营，为HDTV彩色显像管及其材料和部件项目的稳健发展提供有力支持。</w:t>
      </w:r>
    </w:p>
    <w:p>
      <w:pPr>
        <w:pStyle w:val="Heading2"/>
        <w:ind w:firstLine="560" w:firstLineChars="200"/>
        <w:rPr>
          <w:rFonts w:ascii="仿宋" w:eastAsia="仿宋" w:hAnsi="仿宋" w:cs="仿宋" w:hint="eastAsia"/>
          <w:sz w:val="28"/>
          <w:lang w:eastAsia="zh-CN"/>
        </w:rPr>
      </w:pPr>
      <w:bookmarkStart w:id="7" w:name="_Toc15685"/>
      <w:r>
        <w:rPr>
          <w:rFonts w:ascii="仿宋" w:eastAsia="仿宋" w:hAnsi="仿宋" w:cs="仿宋" w:hint="eastAsia"/>
          <w:sz w:val="28"/>
          <w:lang w:eastAsia="zh-CN"/>
        </w:rPr>
        <w:t>(二)、HDTV彩色显像管及其材料和部件项目建设必要性分析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建设的迫切性源于对行业发展趋势的深刻洞察。我们正处于一个行业变革的时代，科技创新、数字化转型成为企业发展的关键动力。HDTV彩色显像管及其材料和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建设不仅仅是为了跟上潮流，更是为了通过技术创新推动企业的持续发展。通过引入先进的技术和解决方案，HDTV彩色显像管及其材料和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HDTV彩色显像管及其材料和部件项目的建设成为必然选择，通过提高产品质量、拓展服务领域，从而在竞争中获得更多的机会。HDTV彩色显像管及其材料和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DTV彩色显像管及其材料和部件项目建设的必要性体现在对客户需求更精准的满足。通过HDTV彩色显像管及其材料和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建设的背后是对企业持续创新的追求。只有通过不断创新，企业才能在竞争中立于不败之地。HDTV彩色显像管及其材料和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986"/>
      <w:r>
        <w:rPr>
          <w:rFonts w:ascii="仿宋" w:eastAsia="仿宋" w:hAnsi="仿宋" w:cs="仿宋" w:hint="eastAsia"/>
          <w:sz w:val="28"/>
          <w:lang w:eastAsia="zh-CN"/>
        </w:rPr>
        <w:t>三、HDTV彩色显像管及其材料和部件项目绩效评估</w:t>
      </w:r>
      <w:bookmarkEnd w:id="8"/>
    </w:p>
    <w:p>
      <w:pPr>
        <w:pStyle w:val="Heading2"/>
        <w:rPr>
          <w:rFonts w:ascii="仿宋" w:eastAsia="仿宋" w:hAnsi="仿宋" w:cs="仿宋" w:hint="eastAsia"/>
          <w:lang w:eastAsia="zh-CN"/>
        </w:rPr>
      </w:pPr>
      <w:bookmarkStart w:id="9" w:name="_Toc961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HDTV彩色显像管及其材料和部件项目中，我们设计了一套全面的绩效评估指标，以确保HDTV彩色显像管及其材料和部件项目的可控和成功交付。这些指标跨足HDTV彩色显像管及其材料和部件项目目标、成本、进度和质量等多个维度，为我们提供了全面洞察HDTV彩色显像管及其材料和部件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目标达成率是我们关注的首要指标。我们设定了明确的目标，并通过定期监测和评估，迅速发现并应对潜在的目标偏差。这为HDTV彩色显像管及其材料和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成本绩效是另一个核心关注点。通过实际成本与预算成本的对比分析，我们深入了解成本差异的原因，及时调整资源分配，保持HDTV彩色显像管及其材料和部件项目在经济效益方面的合理水平。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进度作为关键的绩效指标之一，得到了精心的关注。我们制定了详细的HDTV彩色显像管及其材料和部件项目进度计划，并设立了进度符合度指标，确保实际进度与计划进度保持一致。这使我们能够快速发现和解决潜在的进度问题，保持HDTV彩色显像管及其材料和部件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HDTV彩色显像管及其材料和部件项目绩效的不可或缺的一环。我们引入了一系列的质量标准和客户满意度指标，以确保HDTV彩色显像管及其材料和部件项目交付的成果在质量上达到或超越预期水平。通过持续监测这些指标，我们努力提升HDTV彩色显像管及其材料和部件项目整体质量水平，为HDTV彩色显像管及其材料和部件项目的成功交付提供有力保障。通过这些科学且全面的绩效评估，我们能够更好地引导HDTV彩色显像管及其材料和部件项目的持续改进，确保HDTV彩色显像管及其材料和部件项目目标的顺利达成。</w:t>
      </w:r>
    </w:p>
    <w:p>
      <w:pPr>
        <w:pStyle w:val="Heading2"/>
        <w:ind w:firstLine="560" w:firstLineChars="200"/>
        <w:rPr>
          <w:rFonts w:ascii="仿宋" w:eastAsia="仿宋" w:hAnsi="仿宋" w:cs="仿宋" w:hint="eastAsia"/>
          <w:sz w:val="28"/>
          <w:lang w:eastAsia="zh-CN"/>
        </w:rPr>
      </w:pPr>
      <w:bookmarkStart w:id="10" w:name="_Toc662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绩效评估是HDTV彩色显像管及其材料和部件项目中的关键环节，为确保HDTV彩色显像管及其材料和部件项目达到预期目标，我们采用了多层次、多维度的绩效评估方法。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DTV彩色显像管及其材料和部件项目的战略目标对齐，确保每个决策和行动都与HDTV彩色显像管及其材料和部件项目整体目标保持一致。团队会定期召开战略对齐会议，审视当前工作与HDTV彩色显像管及其材料和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HDTV彩色显像管及其材料和部件项目进度、质量、成本和风险等方面。这些指标通过数据收集和分析，为HDTV彩色显像管及其材料和部件项目管理团队提供了客观的评估依据。例如，我们通过HDTV彩色显像管及其材料和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DTV彩色显像管及其材料和部件项目内部，还考虑了HDTV彩色显像管及其材料和部件项目对外部环境的影响。我们定期进行干系人满意度调查，以了解各利益相关方对HDTV彩色显像管及其材料和部件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这种多层次、多角度的绩效评估方法，使得我们能够全面了解HDTV彩色显像管及其材料和部件项目的运行状态，及时做出调整，确保HDTV彩色显像管及其材料和部件项目在不断变化的环境中保持稳健前行。</w:t>
      </w:r>
    </w:p>
    <w:p>
      <w:pPr>
        <w:pStyle w:val="Heading2"/>
        <w:ind w:firstLine="560" w:firstLineChars="200"/>
        <w:rPr>
          <w:rFonts w:ascii="仿宋" w:eastAsia="仿宋" w:hAnsi="仿宋" w:cs="仿宋" w:hint="eastAsia"/>
          <w:sz w:val="28"/>
          <w:lang w:eastAsia="zh-CN"/>
        </w:rPr>
      </w:pPr>
      <w:bookmarkStart w:id="11" w:name="_Toc1711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DTV彩色显像管及其材料和部件项目的有效管理和不断优化，我们采用了精心设计的绩效评估周期。这个周期旨在实现灵活、实时和全面的评估，以适应HDTV彩色显像管及其材料和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DTV彩色显像管及其材料和部件项目的不同需求，分为短期、中期和长期。短期评估关注每个迭代或工作周期，以及时发现和解决当前任务中的问题。中期评估涵盖几个迭代，深入了解整体HDTV彩色显像管及其材料和部件项目的趋势和性能。长期评估则着眼于整个HDTV彩色显像管及其材料和部件项目阶段，确保HDTV彩色显像管及其材料和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DTV彩色显像管及其材料和部件项目管理工具和协作平台，团队成员能够随时更新和分享HDTV彩色显像管及其材料和部件项目数据。这种实时性的反馈机制使我们能够及时察觉潜在问题，快速调整，保持HDTV彩色显像管及其材料和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DTV彩色显像管及其材料和部件项目的决策制定密不可分。每个周期的HDTV彩色显像管及其材料和部件项目回顾会议成为集体总结经验、识别问题深层次原因并找到创新解决方案的平台。这种定期的反思与调整机制使HDTV彩色显像管及其材料和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6916"/>
      <w:r>
        <w:rPr>
          <w:rFonts w:ascii="仿宋" w:eastAsia="仿宋" w:hAnsi="仿宋" w:cs="仿宋" w:hint="eastAsia"/>
          <w:sz w:val="28"/>
          <w:lang w:eastAsia="zh-CN"/>
        </w:rPr>
        <w:t>四、HDTV彩色显像管及其材料和部件项目概论</w:t>
      </w:r>
      <w:bookmarkEnd w:id="12"/>
    </w:p>
    <w:p>
      <w:pPr>
        <w:pStyle w:val="Heading2"/>
        <w:rPr>
          <w:rFonts w:ascii="仿宋" w:eastAsia="仿宋" w:hAnsi="仿宋" w:cs="仿宋" w:hint="eastAsia"/>
          <w:lang w:eastAsia="zh-CN"/>
        </w:rPr>
      </w:pPr>
      <w:bookmarkStart w:id="13" w:name="_Toc10892"/>
      <w:r>
        <w:rPr>
          <w:rFonts w:ascii="仿宋" w:eastAsia="仿宋" w:hAnsi="仿宋" w:cs="仿宋" w:hint="eastAsia"/>
          <w:lang w:eastAsia="zh-CN"/>
        </w:rPr>
        <w:t>(一)、HDTV彩色显像管及其材料和部件项目概况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的起源追溯至对市场的深入洞察。市场的不断演变与变革为HDTV彩色显像管及其材料和部件项目提供了难得的机遇。当前市场存在的需求缺口和变革的大环境共同构成了HDTV彩色显像管及其材料和部件项目的背景。这个HDTV彩色显像管及其材料和部件项目旨在充分利用市场机遇，填补行业中尚未满足的需求，为客户提供全新的解决方案。市场的变革和需求的增长使得这个HDTV彩色显像管及其材料和部件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HDTV彩色显像管及其材料和部件项目名称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正式命名为HDTV彩色显像管及其材料和部件。这个名称不仅仅是一个标识，更代表了HDTV彩色显像管及其材料和部件项目的核心理念和愿景。它蕴含着HDTV彩色显像管及其材料和部件项目所要解决问题的关键字，具有强烈的表达和辨识度，为HDTV彩色显像管及其材料和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HDTV彩色显像管及其材料和部件项目目标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的核心目标是提供一种全新、高效的解决方案，满足客户日益增长的需求。HDTV彩色显像管及其材料和部件项目追求的不仅仅是满足市场需求，更是在市场中获得卓越的竞争优势。通过不断提升产品或服务的质量和创新水平，HDTV彩色显像管及其材料和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HDTV彩色显像管及其材料和部件项目范围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全面涵盖了产品研发、制造、市场推广和售后服务，确保从产品设计到最终用户体验的全方位关注。这一全面的HDTV彩色显像管及其材料和部件项目范围是为了确保HDTV彩色显像管及其材料和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HDTV彩色显像管及其材料和部件项目时间表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计划在未来18个月内完成，包括研发、测试、市场试点和正式推出等不同阶段。这个时间表的合理设计是为了确保HDTV彩色显像管及其材料和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HDTV彩色显像管及其材料和部件项目预算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总预算估算为XX百万美元，主要分配在研发、市场推广、人员培训和运营等方面。这一充足的预算为HDTV彩色显像管及其材料和部件项目提供了充足的资源，确保HDTV彩色显像管及其材料和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HDTV彩色显像管及其材料和部件项目风险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可能面临的风险包括市场接受度低、技术难题、竞争激烈等。HDTV彩色显像管及其材料和部件项目团队已经制定了相应的风险应对计划，通过前瞻性的风险管理，确保HDTV彩色显像管及其材料和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HDTV彩色显像管及其材料和部件项目团队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汇聚了一支经验丰富、多领域专业素养的核心团队，确保HDTV彩色显像管及其材料和部件项目在各个方面都能拥有高水平的执行力。团队的协同作战是HDTV彩色显像管及其材料和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HDTV彩色显像管及其材料和部件项目背景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HDTV彩色显像管及其材料和部件项目的背景根植于市场对更高效、创新产品的渴望，同时也受到科技发展对行业格局的深刻改变的影响。这为HDTV彩色显像管及其材料和部件项目提供了广阔的发展空间和市场需求。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HDTV彩色显像管及其材料和部件项目现状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截至目前，HDTV彩色显像管及其材料和部件项目已完成市场调研和技术验证，取得了初步的成功。这为HDTV彩色显像管及其材料和部件项目在未来的发展奠定了坚实的基础，为更远大的目标打下了坚实的基石。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508"/>
      <w:r>
        <w:rPr>
          <w:rFonts w:ascii="仿宋" w:eastAsia="仿宋" w:hAnsi="仿宋" w:cs="仿宋" w:hint="eastAsia"/>
          <w:sz w:val="28"/>
          <w:lang w:eastAsia="zh-CN"/>
        </w:rPr>
        <w:t>(二)、HDTV彩色显像管及其材料和部件项目目标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HDTV彩色显像管及其材料和部件项目首要业务目标是在市场中占据有利地位，实现产品/服务的成功推广和销售。通过不断提升产品质量、创新性，HDTV彩色显像管及其材料和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HDTV彩色显像管及其材料和部件项目着眼于技术创新。通过持续的研发和技术升级，HDTV彩色显像管及其材料和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HDTV彩色显像管及其材料和部件项目设定了客户满意度目标。通过提供卓越的产品质量和优质的客户服务，HDTV彩色显像管及其材料和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https://d.book118.com/717122164145006026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HDTV彩色显像管及其材料和部件项目规划设计蓝图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6B5673"/>
    <w:rsid w:val="3D6B56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2216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2024-01-07T07:58:00Z</dcterms:created>
  <dcterms:modified xsi:type="dcterms:W3CDTF">2024-01-07T07:58:22Z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62E4C12CAD134D259EE298F175DAB419_11</vt:lpwstr>
  </property>
  <property fmtid="{D5CDD505-2E9C-101B-9397-08002B2CF9AE}" pid="3" name="KSOProductBuildVer">
    <vt:lpwstr>2052-12.1.0.16120</vt:lpwstr>
  </property>
</Properties>
</file>