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FA18A0" w:rsidRPr="00E86349">
      <w:pPr>
        <w:widowControl/>
        <w:jc w:val="center"/>
        <w:rPr>
          <w:rFonts w:ascii="华文细黑" w:eastAsia="华文细黑" w:hAnsi="华文细黑" w:cs="Times New Roman"/>
          <w:b/>
          <w:bCs/>
          <w:sz w:val="48"/>
          <w:szCs w:val="32"/>
        </w:rPr>
      </w:pPr>
      <w:r w:rsidRPr="00E86349">
        <w:rPr>
          <w:rFonts w:ascii="华文细黑" w:eastAsia="华文细黑" w:hAnsi="华文细黑" w:cs="Times New Roman" w:hint="eastAsia"/>
          <w:b/>
          <w:bCs/>
          <w:sz w:val="48"/>
          <w:szCs w:val="32"/>
        </w:rPr>
        <w:t>2023年中级经济师《旅游经济》考试历年高频考点试题专家甄选版带答案</w:t>
      </w:r>
    </w:p>
    <w:p w:rsidR="00FA18A0" w:rsidRPr="00A3146B">
      <w:pPr>
        <w:spacing w:line="360" w:lineRule="auto"/>
        <w:jc w:val="center"/>
        <w:rPr>
          <w:rFonts w:ascii="宋体" w:eastAsia="宋体" w:hAnsi="宋体"/>
          <w:b/>
          <w:sz w:val="22"/>
        </w:rPr>
      </w:pPr>
    </w:p>
    <w:p w:rsidR="00FA18A0">
      <w:pPr>
        <w:spacing w:line="360" w:lineRule="auto"/>
        <w:jc w:val="center"/>
        <w:rPr>
          <w:rFonts w:ascii="宋体" w:eastAsia="宋体" w:hAnsi="宋体"/>
          <w:b/>
          <w:sz w:val="22"/>
        </w:rPr>
      </w:pPr>
      <w:bookmarkStart w:id="0" w:name="_GoBack"/>
      <w:bookmarkEnd w:id="0"/>
    </w:p>
    <w:p w:rsidR="00FA18A0">
      <w:pPr>
        <w:spacing w:line="360" w:lineRule="auto"/>
        <w:jc w:val="center"/>
        <w:rPr>
          <w:rFonts w:ascii="宋体" w:eastAsia="宋体" w:hAnsi="宋体"/>
          <w:b/>
          <w:sz w:val="22"/>
        </w:rPr>
      </w:pPr>
    </w:p>
    <w:p w:rsidR="00FA18A0">
      <w:pPr>
        <w:spacing w:line="360" w:lineRule="auto"/>
        <w:jc w:val="center"/>
        <w:rPr>
          <w:rFonts w:ascii="宋体" w:eastAsia="宋体" w:hAnsi="宋体" w:cs="宋体"/>
          <w:b/>
          <w:color w:val="000000"/>
          <w:sz w:val="32"/>
        </w:rPr>
      </w:pPr>
      <w:r>
        <w:rPr>
          <w:rFonts w:ascii="宋体" w:eastAsia="宋体" w:hAnsi="宋体" w:cs="宋体"/>
          <w:b/>
          <w:color w:val="000000"/>
          <w:sz w:val="32"/>
        </w:rPr>
        <w:t>卷I</w:t>
      </w:r>
    </w:p>
    <w:p w:rsidR="00FA18A0">
      <w:pPr>
        <w:spacing w:line="360" w:lineRule="auto"/>
        <w:jc w:val="center"/>
        <w:rPr>
          <w:rFonts w:ascii="宋体" w:eastAsia="宋体" w:hAnsi="宋体" w:cs="宋体"/>
          <w:b/>
          <w:color w:val="000000"/>
          <w:sz w:val="32"/>
        </w:rPr>
      </w:pPr>
    </w:p>
    <w:p w:rsidR="00FA18A0">
      <w:pPr>
        <w:spacing w:line="360" w:lineRule="auto"/>
        <w:jc w:val="center"/>
        <w:rPr>
          <w:rFonts w:ascii="宋体" w:eastAsia="宋体" w:hAnsi="宋体" w:cs="宋体"/>
          <w:b/>
          <w:color w:val="000000"/>
          <w:sz w:val="32"/>
        </w:rPr>
      </w:pPr>
    </w:p>
    <w:p w:rsidR="00FA18A0">
      <w:pPr>
        <w:spacing w:line="360" w:lineRule="auto"/>
        <w:jc w:val="left"/>
        <w:rPr>
          <w:rFonts w:ascii="宋体" w:eastAsia="宋体" w:hAnsi="宋体" w:cs="宋体"/>
          <w:b/>
          <w:color w:val="000000"/>
          <w:sz w:val="28"/>
        </w:rPr>
      </w:pPr>
      <w:r>
        <w:rPr>
          <w:rFonts w:ascii="宋体" w:eastAsia="宋体" w:hAnsi="宋体" w:cs="宋体"/>
          <w:b/>
          <w:color w:val="000000"/>
          <w:sz w:val="28"/>
        </w:rPr>
        <w:t>一.单选题(共35题)</w:t>
      </w:r>
    </w:p>
    <w:p>
      <w:pPr>
        <w:pStyle w:val="Normal0"/>
      </w:pPr>
      <w:r>
        <w:t>1.</w:t>
      </w:r>
    </w:p>
    <w:p>
      <w:pPr>
        <w:pStyle w:val="Normal1"/>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()是衡量一个旅游客源地产生旅游需求潜力的重要指标。</w:t>
      </w:r>
    </w:p>
    <w:p>
      <w:pPr>
        <w:pStyle w:val="Normal1"/>
        <w:jc w:val="left"/>
        <w:rPr>
          <w:rFonts w:ascii="黑体" w:eastAsia="黑体" w:hAnsi="黑体"/>
          <w:sz w:val="24"/>
        </w:rPr>
      </w:pPr>
      <w:r>
        <w:rPr>
          <w:rFonts w:ascii="幼圆" w:eastAsia="幼圆" w:hAnsi="幼圆" w:cs="幼圆"/>
          <w:color w:val="000000"/>
          <w:sz w:val="28"/>
        </w:rPr>
        <w:t>A.支付能力</w:t>
      </w:r>
    </w:p>
    <w:p>
      <w:pPr>
        <w:pStyle w:val="Normal1"/>
        <w:jc w:val="left"/>
        <w:rPr>
          <w:rFonts w:ascii="黑体" w:eastAsia="黑体" w:hAnsi="黑体"/>
          <w:sz w:val="24"/>
        </w:rPr>
      </w:pPr>
      <w:r>
        <w:rPr>
          <w:rFonts w:ascii="幼圆" w:eastAsia="幼圆" w:hAnsi="幼圆" w:cs="幼圆"/>
          <w:color w:val="000000"/>
          <w:sz w:val="28"/>
        </w:rPr>
        <w:t>B.旅游动机</w:t>
      </w:r>
    </w:p>
    <w:p>
      <w:pPr>
        <w:pStyle w:val="Normal1"/>
        <w:jc w:val="left"/>
        <w:rPr>
          <w:rFonts w:ascii="黑体" w:eastAsia="黑体" w:hAnsi="黑体"/>
          <w:sz w:val="24"/>
        </w:rPr>
      </w:pPr>
      <w:r>
        <w:rPr>
          <w:rFonts w:ascii="幼圆" w:eastAsia="幼圆" w:hAnsi="幼圆" w:cs="幼圆"/>
          <w:color w:val="000000"/>
          <w:sz w:val="28"/>
        </w:rPr>
        <w:t>C.闲暇时间</w:t>
      </w:r>
    </w:p>
    <w:p>
      <w:pPr>
        <w:pStyle w:val="Normal1"/>
        <w:jc w:val="left"/>
        <w:rPr>
          <w:rFonts w:ascii="黑体" w:eastAsia="黑体" w:hAnsi="黑体"/>
          <w:sz w:val="24"/>
        </w:rPr>
      </w:pPr>
      <w:r>
        <w:rPr>
          <w:rFonts w:ascii="幼圆" w:eastAsia="幼圆" w:hAnsi="幼圆" w:cs="幼圆"/>
          <w:color w:val="000000"/>
          <w:sz w:val="28"/>
        </w:rPr>
        <w:t>D.心理刺激</w:t>
      </w:r>
    </w:p>
    <w:p>
      <w:pPr>
        <w:pStyle w:val="Normal1"/>
        <w:jc w:val="left"/>
        <w:rPr>
          <w:rFonts w:ascii="黑体" w:eastAsia="黑体" w:hAnsi="黑体"/>
          <w:sz w:val="24"/>
        </w:rPr>
      </w:pPr>
    </w:p>
    <w:p>
      <w:pPr>
        <w:pStyle w:val="Normal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某饭店需要根据业务的市场增长率与所占市场份额这两个维度，把其所有业务划分为不同类型，以分析业务组合是否合理，并从总体上把握各项业务的作用，从而有选择地运用企业有限的资金。那么，该饭店应该采用的战略分析工具是()。</w:t>
      </w:r>
    </w:p>
    <w:p>
      <w:pPr>
        <w:pStyle w:val="Normal2"/>
        <w:jc w:val="left"/>
        <w:rPr>
          <w:rFonts w:ascii="黑体" w:eastAsia="黑体" w:hAnsi="黑体"/>
          <w:sz w:val="24"/>
        </w:rPr>
      </w:pPr>
      <w:r>
        <w:rPr>
          <w:rFonts w:ascii="幼圆" w:eastAsia="幼圆" w:hAnsi="幼圆" w:cs="幼圆"/>
          <w:color w:val="000000"/>
          <w:sz w:val="28"/>
        </w:rPr>
        <w:t>A.因素分析矩阵</w:t>
      </w:r>
    </w:p>
    <w:p>
      <w:pPr>
        <w:pStyle w:val="Normal2"/>
        <w:jc w:val="left"/>
        <w:rPr>
          <w:rFonts w:ascii="黑体" w:eastAsia="黑体" w:hAnsi="黑体"/>
          <w:sz w:val="24"/>
        </w:rPr>
        <w:sectPr w:rsidSect="00C33305">
          <w:footerReference w:type="default" r:id="rId5"/>
          <w:pgSz w:w="11906" w:h="16838" w:code="9"/>
          <w:pgMar w:top="1440" w:right="1800" w:bottom="1440" w:left="1800" w:header="851" w:footer="992" w:gutter="0"/>
          <w:cols w:space="425"/>
          <w:docGrid w:type="lines" w:linePitch="312"/>
        </w:sectPr>
      </w:pPr>
      <w:r>
        <w:rPr>
          <w:rFonts w:ascii="幼圆" w:eastAsia="幼圆" w:hAnsi="幼圆" w:cs="幼圆"/>
          <w:color w:val="000000"/>
          <w:sz w:val="28"/>
        </w:rPr>
        <w:t>B.波士顿矩阵</w:t>
      </w:r>
    </w:p>
    <w:p>
      <w:pPr>
        <w:pStyle w:val="Normal2"/>
        <w:jc w:val="left"/>
        <w:rPr>
          <w:rFonts w:ascii="黑体" w:eastAsia="黑体" w:hAnsi="黑体"/>
          <w:sz w:val="24"/>
        </w:rPr>
      </w:pPr>
      <w:r>
        <w:rPr>
          <w:rFonts w:ascii="幼圆" w:eastAsia="幼圆" w:hAnsi="幼圆" w:cs="幼圆"/>
          <w:color w:val="000000"/>
          <w:sz w:val="28"/>
        </w:rPr>
        <w:t>C.战略聚类模型</w:t>
      </w:r>
    </w:p>
    <w:p>
      <w:pPr>
        <w:pStyle w:val="Normal2"/>
        <w:jc w:val="left"/>
        <w:rPr>
          <w:rFonts w:ascii="黑体" w:eastAsia="黑体" w:hAnsi="黑体"/>
          <w:sz w:val="24"/>
        </w:rPr>
      </w:pPr>
      <w:r>
        <w:rPr>
          <w:rFonts w:ascii="幼圆" w:eastAsia="幼圆" w:hAnsi="幼圆" w:cs="幼圆"/>
          <w:color w:val="000000"/>
          <w:sz w:val="28"/>
        </w:rPr>
        <w:t>D.价值链分析模型</w:t>
      </w:r>
    </w:p>
    <w:p>
      <w:pPr>
        <w:pStyle w:val="Normal2"/>
        <w:jc w:val="left"/>
        <w:rPr>
          <w:rFonts w:ascii="黑体" w:eastAsia="黑体" w:hAnsi="黑体"/>
          <w:sz w:val="24"/>
        </w:rPr>
      </w:pPr>
    </w:p>
    <w:p>
      <w:pPr>
        <w:pStyle w:val="Normal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商业秘密最显著的特征是秘密性和()。</w:t>
      </w:r>
    </w:p>
    <w:p>
      <w:pPr>
        <w:pStyle w:val="Normal3"/>
        <w:jc w:val="left"/>
        <w:rPr>
          <w:rFonts w:ascii="黑体" w:eastAsia="黑体" w:hAnsi="黑体"/>
          <w:sz w:val="24"/>
        </w:rPr>
      </w:pPr>
      <w:r>
        <w:rPr>
          <w:rFonts w:ascii="幼圆" w:eastAsia="幼圆" w:hAnsi="幼圆" w:cs="幼圆"/>
          <w:color w:val="000000"/>
          <w:sz w:val="28"/>
        </w:rPr>
        <w:t>A.垄断性</w:t>
      </w:r>
    </w:p>
    <w:p>
      <w:pPr>
        <w:pStyle w:val="Normal3"/>
        <w:jc w:val="left"/>
        <w:rPr>
          <w:rFonts w:ascii="黑体" w:eastAsia="黑体" w:hAnsi="黑体"/>
          <w:sz w:val="24"/>
        </w:rPr>
      </w:pPr>
      <w:r>
        <w:rPr>
          <w:rFonts w:ascii="幼圆" w:eastAsia="幼圆" w:hAnsi="幼圆" w:cs="幼圆"/>
          <w:color w:val="000000"/>
          <w:sz w:val="28"/>
        </w:rPr>
        <w:t>B.竞争性</w:t>
      </w:r>
    </w:p>
    <w:p>
      <w:pPr>
        <w:pStyle w:val="Normal3"/>
        <w:jc w:val="left"/>
        <w:rPr>
          <w:rFonts w:ascii="黑体" w:eastAsia="黑体" w:hAnsi="黑体"/>
          <w:sz w:val="24"/>
        </w:rPr>
      </w:pPr>
      <w:r>
        <w:rPr>
          <w:rFonts w:ascii="幼圆" w:eastAsia="幼圆" w:hAnsi="幼圆" w:cs="幼圆"/>
          <w:color w:val="000000"/>
          <w:sz w:val="28"/>
        </w:rPr>
        <w:t>C.炒作性</w:t>
      </w:r>
    </w:p>
    <w:p>
      <w:pPr>
        <w:pStyle w:val="Normal3"/>
        <w:jc w:val="left"/>
        <w:rPr>
          <w:rFonts w:ascii="黑体" w:eastAsia="黑体" w:hAnsi="黑体"/>
          <w:sz w:val="24"/>
        </w:rPr>
      </w:pPr>
      <w:r>
        <w:rPr>
          <w:rFonts w:ascii="幼圆" w:eastAsia="幼圆" w:hAnsi="幼圆" w:cs="幼圆"/>
          <w:color w:val="000000"/>
          <w:sz w:val="28"/>
        </w:rPr>
        <w:t>D.经济性</w:t>
      </w:r>
    </w:p>
    <w:p>
      <w:pPr>
        <w:pStyle w:val="Normal3"/>
        <w:jc w:val="left"/>
        <w:rPr>
          <w:rFonts w:ascii="黑体" w:eastAsia="黑体" w:hAnsi="黑体"/>
          <w:sz w:val="24"/>
        </w:rPr>
      </w:pPr>
    </w:p>
    <w:p>
      <w:pPr>
        <w:pStyle w:val="Normal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【真题】某市一家旅游企业实现旅游收入为120万元，该企业将40万元用于购买当地其他企业的物资设备。假设当地其他企业也按此比例进行经济活动，则该市的旅游乘数效应系数是()。</w:t>
      </w:r>
    </w:p>
    <w:p>
      <w:pPr>
        <w:pStyle w:val="Normal4"/>
        <w:jc w:val="left"/>
        <w:rPr>
          <w:rFonts w:ascii="黑体" w:eastAsia="黑体" w:hAnsi="黑体"/>
          <w:sz w:val="24"/>
        </w:rPr>
      </w:pPr>
      <w:r>
        <w:rPr>
          <w:rFonts w:ascii="幼圆" w:eastAsia="幼圆" w:hAnsi="幼圆" w:cs="幼圆"/>
          <w:color w:val="000000"/>
          <w:sz w:val="28"/>
        </w:rPr>
        <w:t>A.3</w:t>
      </w:r>
    </w:p>
    <w:p>
      <w:pPr>
        <w:pStyle w:val="Normal4"/>
        <w:jc w:val="left"/>
        <w:rPr>
          <w:rFonts w:ascii="黑体" w:eastAsia="黑体" w:hAnsi="黑体"/>
          <w:sz w:val="24"/>
        </w:rPr>
      </w:pPr>
      <w:r>
        <w:rPr>
          <w:rFonts w:ascii="幼圆" w:eastAsia="幼圆" w:hAnsi="幼圆" w:cs="幼圆"/>
          <w:color w:val="000000"/>
          <w:sz w:val="28"/>
        </w:rPr>
        <w:t>B.1.5</w:t>
      </w:r>
    </w:p>
    <w:p>
      <w:pPr>
        <w:pStyle w:val="Normal4"/>
        <w:jc w:val="left"/>
        <w:rPr>
          <w:rFonts w:ascii="黑体" w:eastAsia="黑体" w:hAnsi="黑体"/>
          <w:sz w:val="24"/>
        </w:rPr>
      </w:pPr>
      <w:r>
        <w:rPr>
          <w:rFonts w:ascii="幼圆" w:eastAsia="幼圆" w:hAnsi="幼圆" w:cs="幼圆"/>
          <w:color w:val="000000"/>
          <w:sz w:val="28"/>
        </w:rPr>
        <w:t>C.0.75</w:t>
      </w:r>
    </w:p>
    <w:p>
      <w:pPr>
        <w:pStyle w:val="Normal4"/>
        <w:jc w:val="left"/>
        <w:rPr>
          <w:rFonts w:ascii="黑体" w:eastAsia="黑体" w:hAnsi="黑体"/>
          <w:sz w:val="24"/>
        </w:rPr>
      </w:pPr>
      <w:r>
        <w:rPr>
          <w:rFonts w:ascii="幼圆" w:eastAsia="幼圆" w:hAnsi="幼圆" w:cs="幼圆"/>
          <w:color w:val="000000"/>
          <w:sz w:val="28"/>
        </w:rPr>
        <w:t>D.0.33</w:t>
      </w:r>
    </w:p>
    <w:p>
      <w:pPr>
        <w:pStyle w:val="Normal4"/>
        <w:jc w:val="left"/>
        <w:rPr>
          <w:rFonts w:ascii="黑体" w:eastAsia="黑体" w:hAnsi="黑体"/>
          <w:sz w:val="24"/>
        </w:rPr>
      </w:pPr>
    </w:p>
    <w:p>
      <w:pPr>
        <w:pStyle w:val="Normal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某经营饭店的集团公司利用自己的饭店品牌，采用兼并资产、合同管理、契约联合等形式扩大经营规模，并取得了良好的业绩。该集团公司采用的是（）发展战略。</w:t>
      </w:r>
    </w:p>
    <w:p>
      <w:pPr>
        <w:pStyle w:val="Normal5"/>
        <w:jc w:val="left"/>
        <w:rPr>
          <w:rFonts w:ascii="黑体" w:eastAsia="黑体" w:hAnsi="黑体"/>
          <w:sz w:val="24"/>
        </w:rPr>
      </w:pPr>
      <w:r>
        <w:rPr>
          <w:rFonts w:ascii="幼圆" w:eastAsia="幼圆" w:hAnsi="幼圆" w:cs="幼圆"/>
          <w:color w:val="000000"/>
          <w:sz w:val="28"/>
        </w:rPr>
        <w:t>A.密集型</w:t>
      </w:r>
    </w:p>
    <w:p>
      <w:pPr>
        <w:pStyle w:val="Normal5"/>
        <w:jc w:val="left"/>
        <w:rPr>
          <w:rFonts w:ascii="黑体" w:eastAsia="黑体" w:hAnsi="黑体"/>
          <w:sz w:val="24"/>
        </w:rPr>
      </w:pPr>
      <w:r>
        <w:rPr>
          <w:rFonts w:ascii="幼圆" w:eastAsia="幼圆" w:hAnsi="幼圆" w:cs="幼圆"/>
          <w:color w:val="000000"/>
          <w:sz w:val="28"/>
        </w:rPr>
        <w:t>B.横向一体化</w:t>
      </w:r>
    </w:p>
    <w:p>
      <w:pPr>
        <w:pStyle w:val="Normal5"/>
        <w:jc w:val="left"/>
        <w:rPr>
          <w:rFonts w:ascii="黑体" w:eastAsia="黑体" w:hAnsi="黑体"/>
          <w:sz w:val="24"/>
        </w:rPr>
        <w:sectPr w:rsidSect="00C33305">
          <w:footerReference w:type="default" r:id="rId6"/>
          <w:type w:val="nextPage"/>
          <w:pgSz w:w="11906" w:h="16838" w:code="9"/>
          <w:pgMar w:top="1440" w:right="1800" w:bottom="1440" w:left="1800" w:header="851" w:footer="992" w:gutter="0"/>
          <w:pgNumType w:start="2"/>
          <w:cols w:space="425"/>
          <w:titlePg w:val="0"/>
          <w:docGrid w:type="lines" w:linePitch="312"/>
        </w:sectPr>
      </w:pPr>
      <w:r>
        <w:rPr>
          <w:rFonts w:ascii="幼圆" w:eastAsia="幼圆" w:hAnsi="幼圆" w:cs="幼圆"/>
          <w:color w:val="000000"/>
          <w:sz w:val="28"/>
        </w:rPr>
        <w:t>C.纵向一体化</w:t>
      </w:r>
    </w:p>
    <w:p>
      <w:pPr>
        <w:pStyle w:val="Normal5"/>
        <w:jc w:val="left"/>
        <w:rPr>
          <w:rFonts w:ascii="黑体" w:eastAsia="黑体" w:hAnsi="黑体"/>
          <w:sz w:val="24"/>
        </w:rPr>
      </w:pPr>
      <w:r>
        <w:rPr>
          <w:rFonts w:ascii="幼圆" w:eastAsia="幼圆" w:hAnsi="幼圆" w:cs="幼圆"/>
          <w:color w:val="000000"/>
          <w:sz w:val="28"/>
        </w:rPr>
        <w:t>D.同心圆多样化发展</w:t>
      </w:r>
    </w:p>
    <w:p>
      <w:pPr>
        <w:pStyle w:val="Normal5"/>
        <w:jc w:val="left"/>
        <w:rPr>
          <w:rFonts w:ascii="黑体" w:eastAsia="黑体" w:hAnsi="黑体"/>
          <w:sz w:val="24"/>
        </w:rPr>
      </w:pPr>
    </w:p>
    <w:p>
      <w:pPr>
        <w:pStyle w:val="Normal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旅游者的满足程度要受到其主观因素影响，也就是受其（）的影响。</w:t>
      </w:r>
    </w:p>
    <w:p>
      <w:pPr>
        <w:pStyle w:val="Normal6"/>
        <w:jc w:val="left"/>
        <w:rPr>
          <w:rFonts w:ascii="黑体" w:eastAsia="黑体" w:hAnsi="黑体"/>
          <w:sz w:val="24"/>
        </w:rPr>
      </w:pPr>
      <w:r>
        <w:rPr>
          <w:rFonts w:ascii="幼圆" w:eastAsia="幼圆" w:hAnsi="幼圆" w:cs="幼圆"/>
          <w:color w:val="000000"/>
          <w:sz w:val="28"/>
        </w:rPr>
        <w:t>A.社会地位</w:t>
      </w:r>
    </w:p>
    <w:p>
      <w:pPr>
        <w:pStyle w:val="Normal6"/>
        <w:jc w:val="left"/>
        <w:rPr>
          <w:rFonts w:ascii="黑体" w:eastAsia="黑体" w:hAnsi="黑体"/>
          <w:sz w:val="24"/>
        </w:rPr>
      </w:pPr>
      <w:r>
        <w:rPr>
          <w:rFonts w:ascii="幼圆" w:eastAsia="幼圆" w:hAnsi="幼圆" w:cs="幼圆"/>
          <w:color w:val="000000"/>
          <w:sz w:val="28"/>
        </w:rPr>
        <w:t>B.消费偏好</w:t>
      </w:r>
    </w:p>
    <w:p>
      <w:pPr>
        <w:pStyle w:val="Normal6"/>
        <w:jc w:val="left"/>
        <w:rPr>
          <w:rFonts w:ascii="黑体" w:eastAsia="黑体" w:hAnsi="黑体"/>
          <w:sz w:val="24"/>
        </w:rPr>
      </w:pPr>
      <w:r>
        <w:rPr>
          <w:rFonts w:ascii="幼圆" w:eastAsia="幼圆" w:hAnsi="幼圆" w:cs="幼圆"/>
          <w:color w:val="000000"/>
          <w:sz w:val="28"/>
        </w:rPr>
        <w:t>C.收入水平</w:t>
      </w:r>
    </w:p>
    <w:p>
      <w:pPr>
        <w:pStyle w:val="Normal6"/>
        <w:jc w:val="left"/>
        <w:rPr>
          <w:rFonts w:ascii="黑体" w:eastAsia="黑体" w:hAnsi="黑体"/>
          <w:sz w:val="24"/>
        </w:rPr>
      </w:pPr>
      <w:r>
        <w:rPr>
          <w:rFonts w:ascii="幼圆" w:eastAsia="幼圆" w:hAnsi="幼圆" w:cs="幼圆"/>
          <w:color w:val="000000"/>
          <w:sz w:val="28"/>
        </w:rPr>
        <w:t>D.闲暇时间</w:t>
      </w:r>
    </w:p>
    <w:p>
      <w:pPr>
        <w:pStyle w:val="Normal6"/>
        <w:jc w:val="left"/>
        <w:rPr>
          <w:rFonts w:ascii="黑体" w:eastAsia="黑体" w:hAnsi="黑体"/>
          <w:sz w:val="24"/>
        </w:rPr>
      </w:pPr>
    </w:p>
    <w:p>
      <w:pPr>
        <w:pStyle w:val="Normal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李先生与某饭店签订了订房协议，享有房费5折的优惠。在此后的5次出差当中，他除有1次入住其它饭店外，其余4次都选择了入住该饭店。根据关系营销理论，该饭店已与李先生建立了()关系。</w:t>
      </w:r>
    </w:p>
    <w:p>
      <w:pPr>
        <w:pStyle w:val="Normal7"/>
        <w:jc w:val="left"/>
        <w:rPr>
          <w:rFonts w:ascii="黑体" w:eastAsia="黑体" w:hAnsi="黑体"/>
          <w:sz w:val="24"/>
        </w:rPr>
      </w:pPr>
      <w:r>
        <w:rPr>
          <w:rFonts w:ascii="幼圆" w:eastAsia="幼圆" w:hAnsi="幼圆" w:cs="幼圆"/>
          <w:color w:val="000000"/>
          <w:sz w:val="28"/>
        </w:rPr>
        <w:t>A.反应型</w:t>
      </w:r>
    </w:p>
    <w:p>
      <w:pPr>
        <w:pStyle w:val="Normal7"/>
        <w:jc w:val="left"/>
        <w:rPr>
          <w:rFonts w:ascii="黑体" w:eastAsia="黑体" w:hAnsi="黑体"/>
          <w:sz w:val="24"/>
        </w:rPr>
      </w:pPr>
      <w:r>
        <w:rPr>
          <w:rFonts w:ascii="幼圆" w:eastAsia="幼圆" w:hAnsi="幼圆" w:cs="幼圆"/>
          <w:color w:val="000000"/>
          <w:sz w:val="28"/>
        </w:rPr>
        <w:t>B.购买型</w:t>
      </w:r>
    </w:p>
    <w:p>
      <w:pPr>
        <w:pStyle w:val="Normal7"/>
        <w:jc w:val="left"/>
        <w:rPr>
          <w:rFonts w:ascii="黑体" w:eastAsia="黑体" w:hAnsi="黑体"/>
          <w:sz w:val="24"/>
        </w:rPr>
      </w:pPr>
      <w:r>
        <w:rPr>
          <w:rFonts w:ascii="幼圆" w:eastAsia="幼圆" w:hAnsi="幼圆" w:cs="幼圆"/>
          <w:color w:val="000000"/>
          <w:sz w:val="28"/>
        </w:rPr>
        <w:t>C.社交型</w:t>
      </w:r>
    </w:p>
    <w:p>
      <w:pPr>
        <w:pStyle w:val="Normal7"/>
        <w:jc w:val="left"/>
        <w:rPr>
          <w:rFonts w:ascii="黑体" w:eastAsia="黑体" w:hAnsi="黑体"/>
          <w:sz w:val="24"/>
        </w:rPr>
      </w:pPr>
      <w:r>
        <w:rPr>
          <w:rFonts w:ascii="幼圆" w:eastAsia="幼圆" w:hAnsi="幼圆" w:cs="幼圆"/>
          <w:color w:val="000000"/>
          <w:sz w:val="28"/>
        </w:rPr>
        <w:t>D.忠诚型</w:t>
      </w:r>
    </w:p>
    <w:p>
      <w:pPr>
        <w:pStyle w:val="Normal7"/>
        <w:jc w:val="left"/>
        <w:rPr>
          <w:rFonts w:ascii="黑体" w:eastAsia="黑体" w:hAnsi="黑体"/>
          <w:sz w:val="24"/>
        </w:rPr>
      </w:pPr>
    </w:p>
    <w:p>
      <w:pPr>
        <w:pStyle w:val="Normal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下列选项中，属于旅游行业管理中行业协调性工作的是（）。</w:t>
      </w:r>
    </w:p>
    <w:p>
      <w:pPr>
        <w:pStyle w:val="Normal8"/>
        <w:jc w:val="left"/>
        <w:rPr>
          <w:rFonts w:ascii="黑体" w:eastAsia="黑体" w:hAnsi="黑体"/>
          <w:sz w:val="24"/>
        </w:rPr>
      </w:pPr>
      <w:r>
        <w:rPr>
          <w:rFonts w:ascii="幼圆" w:eastAsia="幼圆" w:hAnsi="幼圆" w:cs="幼圆"/>
          <w:color w:val="000000"/>
          <w:sz w:val="28"/>
        </w:rPr>
        <w:t>A.组织行业性的促销活动</w:t>
      </w:r>
    </w:p>
    <w:p>
      <w:pPr>
        <w:pStyle w:val="Normal8"/>
        <w:jc w:val="left"/>
        <w:rPr>
          <w:rFonts w:ascii="黑体" w:eastAsia="黑体" w:hAnsi="黑体"/>
          <w:sz w:val="24"/>
        </w:rPr>
      </w:pPr>
      <w:r>
        <w:rPr>
          <w:rFonts w:ascii="幼圆" w:eastAsia="幼圆" w:hAnsi="幼圆" w:cs="幼圆"/>
          <w:color w:val="000000"/>
          <w:sz w:val="28"/>
        </w:rPr>
        <w:t>B.建立旅游警察队伍辅助管理景区</w:t>
      </w:r>
    </w:p>
    <w:p>
      <w:pPr>
        <w:pStyle w:val="Normal8"/>
        <w:jc w:val="left"/>
        <w:rPr>
          <w:rFonts w:ascii="黑体" w:eastAsia="黑体" w:hAnsi="黑体"/>
          <w:sz w:val="24"/>
        </w:rPr>
      </w:pPr>
      <w:r>
        <w:rPr>
          <w:rFonts w:ascii="幼圆" w:eastAsia="幼圆" w:hAnsi="幼圆" w:cs="幼圆"/>
          <w:color w:val="000000"/>
          <w:sz w:val="28"/>
        </w:rPr>
        <w:t>C.运用产业政策调节市场供求</w:t>
      </w:r>
    </w:p>
    <w:p>
      <w:pPr>
        <w:pStyle w:val="Normal8"/>
        <w:jc w:val="left"/>
        <w:rPr>
          <w:rFonts w:ascii="黑体" w:eastAsia="黑体" w:hAnsi="黑体"/>
          <w:sz w:val="24"/>
        </w:rPr>
      </w:pPr>
      <w:r>
        <w:rPr>
          <w:rFonts w:ascii="幼圆" w:eastAsia="幼圆" w:hAnsi="幼圆" w:cs="幼圆"/>
          <w:color w:val="000000"/>
          <w:sz w:val="28"/>
        </w:rPr>
        <w:t>D.推动建立行业性的国际合作体制</w:t>
      </w:r>
    </w:p>
    <w:p>
      <w:pPr>
        <w:pStyle w:val="Normal8"/>
        <w:jc w:val="left"/>
        <w:rPr>
          <w:rFonts w:ascii="黑体" w:eastAsia="黑体" w:hAnsi="黑体"/>
          <w:sz w:val="24"/>
        </w:rPr>
      </w:pPr>
    </w:p>
    <w:p>
      <w:pPr>
        <w:pStyle w:val="Normal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满足顾客物质消费需要的直接体现是()。</w:t>
      </w:r>
    </w:p>
    <w:p>
      <w:pPr>
        <w:pStyle w:val="Normal9"/>
        <w:jc w:val="left"/>
        <w:rPr>
          <w:rFonts w:ascii="黑体" w:eastAsia="黑体" w:hAnsi="黑体"/>
          <w:sz w:val="24"/>
        </w:rPr>
        <w:sectPr w:rsidSect="00C33305">
          <w:footerReference w:type="default" r:id="rId7"/>
          <w:type w:val="nextPage"/>
          <w:pgSz w:w="11906" w:h="16838" w:code="9"/>
          <w:pgMar w:top="1440" w:right="1800" w:bottom="1440" w:left="1800" w:header="851" w:footer="992" w:gutter="0"/>
          <w:pgNumType w:start="3"/>
          <w:cols w:space="425"/>
          <w:titlePg w:val="0"/>
          <w:docGrid w:type="lines" w:linePitch="312"/>
        </w:sectPr>
      </w:pPr>
      <w:r>
        <w:rPr>
          <w:rFonts w:ascii="幼圆" w:eastAsia="幼圆" w:hAnsi="幼圆" w:cs="幼圆"/>
          <w:color w:val="000000"/>
          <w:sz w:val="28"/>
        </w:rPr>
        <w:t>A.服务态度</w:t>
      </w:r>
    </w:p>
    <w:p>
      <w:pPr>
        <w:pStyle w:val="Normal9"/>
        <w:jc w:val="left"/>
        <w:rPr>
          <w:rFonts w:ascii="黑体" w:eastAsia="黑体" w:hAnsi="黑体"/>
          <w:sz w:val="24"/>
        </w:rPr>
      </w:pPr>
      <w:r>
        <w:rPr>
          <w:rFonts w:ascii="幼圆" w:eastAsia="幼圆" w:hAnsi="幼圆" w:cs="幼圆"/>
          <w:color w:val="000000"/>
          <w:sz w:val="28"/>
        </w:rPr>
        <w:t>B.设施布局</w:t>
      </w:r>
    </w:p>
    <w:p>
      <w:pPr>
        <w:pStyle w:val="Normal9"/>
        <w:jc w:val="left"/>
        <w:rPr>
          <w:rFonts w:ascii="黑体" w:eastAsia="黑体" w:hAnsi="黑体"/>
          <w:sz w:val="24"/>
        </w:rPr>
      </w:pPr>
      <w:r>
        <w:rPr>
          <w:rFonts w:ascii="幼圆" w:eastAsia="幼圆" w:hAnsi="幼圆" w:cs="幼圆"/>
          <w:color w:val="000000"/>
          <w:sz w:val="28"/>
        </w:rPr>
        <w:t>C.实物产品</w:t>
      </w:r>
    </w:p>
    <w:p>
      <w:pPr>
        <w:pStyle w:val="Normal9"/>
        <w:jc w:val="left"/>
        <w:rPr>
          <w:rFonts w:ascii="黑体" w:eastAsia="黑体" w:hAnsi="黑体"/>
          <w:sz w:val="24"/>
        </w:rPr>
      </w:pPr>
      <w:r>
        <w:rPr>
          <w:rFonts w:ascii="幼圆" w:eastAsia="幼圆" w:hAnsi="幼圆" w:cs="幼圆"/>
          <w:color w:val="000000"/>
          <w:sz w:val="28"/>
        </w:rPr>
        <w:t>D.环境整洁</w:t>
      </w:r>
    </w:p>
    <w:p>
      <w:pPr>
        <w:pStyle w:val="Normal9"/>
        <w:jc w:val="left"/>
        <w:rPr>
          <w:rFonts w:ascii="黑体" w:eastAsia="黑体" w:hAnsi="黑体"/>
          <w:sz w:val="24"/>
        </w:rPr>
      </w:pPr>
    </w:p>
    <w:p>
      <w:pPr>
        <w:pStyle w:val="Normal1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饭店集团对于某些陷入危机境地而又值得挽救的饭店项目，一般应采取()战略。</w:t>
      </w:r>
    </w:p>
    <w:p>
      <w:pPr>
        <w:pStyle w:val="Normal10"/>
        <w:jc w:val="left"/>
        <w:rPr>
          <w:rFonts w:ascii="黑体" w:eastAsia="黑体" w:hAnsi="黑体"/>
          <w:sz w:val="24"/>
        </w:rPr>
      </w:pPr>
      <w:r>
        <w:rPr>
          <w:rFonts w:ascii="幼圆" w:eastAsia="幼圆" w:hAnsi="幼圆" w:cs="幼圆"/>
          <w:color w:val="000000"/>
          <w:sz w:val="28"/>
        </w:rPr>
        <w:t>A.放弃</w:t>
      </w:r>
    </w:p>
    <w:p>
      <w:pPr>
        <w:pStyle w:val="Normal10"/>
        <w:jc w:val="left"/>
        <w:rPr>
          <w:rFonts w:ascii="黑体" w:eastAsia="黑体" w:hAnsi="黑体"/>
          <w:sz w:val="24"/>
        </w:rPr>
      </w:pPr>
      <w:r>
        <w:rPr>
          <w:rFonts w:ascii="幼圆" w:eastAsia="幼圆" w:hAnsi="幼圆" w:cs="幼圆"/>
          <w:color w:val="000000"/>
          <w:sz w:val="28"/>
        </w:rPr>
        <w:t>B.分离</w:t>
      </w:r>
    </w:p>
    <w:p>
      <w:pPr>
        <w:pStyle w:val="Normal10"/>
        <w:jc w:val="left"/>
        <w:rPr>
          <w:rFonts w:ascii="黑体" w:eastAsia="黑体" w:hAnsi="黑体"/>
          <w:sz w:val="24"/>
        </w:rPr>
      </w:pPr>
      <w:r>
        <w:rPr>
          <w:rFonts w:ascii="幼圆" w:eastAsia="幼圆" w:hAnsi="幼圆" w:cs="幼圆"/>
          <w:color w:val="000000"/>
          <w:sz w:val="28"/>
        </w:rPr>
        <w:t>C.生存重建</w:t>
      </w:r>
    </w:p>
    <w:p>
      <w:pPr>
        <w:pStyle w:val="Normal10"/>
        <w:jc w:val="left"/>
        <w:rPr>
          <w:rFonts w:ascii="黑体" w:eastAsia="黑体" w:hAnsi="黑体"/>
          <w:sz w:val="24"/>
        </w:rPr>
      </w:pPr>
      <w:r>
        <w:rPr>
          <w:rFonts w:ascii="幼圆" w:eastAsia="幼圆" w:hAnsi="幼圆" w:cs="幼圆"/>
          <w:color w:val="000000"/>
          <w:sz w:val="28"/>
        </w:rPr>
        <w:t>D.清算</w:t>
      </w:r>
    </w:p>
    <w:p>
      <w:pPr>
        <w:pStyle w:val="Normal10"/>
        <w:jc w:val="left"/>
        <w:rPr>
          <w:rFonts w:ascii="黑体" w:eastAsia="黑体" w:hAnsi="黑体"/>
          <w:sz w:val="24"/>
        </w:rPr>
      </w:pPr>
    </w:p>
    <w:p>
      <w:pPr>
        <w:pStyle w:val="Normal1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【真题】旅行社在一定时期内的现金流入量小于现金流出量，不能按时偿还到期债务，可能会引发()危机。</w:t>
      </w:r>
    </w:p>
    <w:p>
      <w:pPr>
        <w:pStyle w:val="Normal11"/>
        <w:jc w:val="left"/>
        <w:rPr>
          <w:rFonts w:ascii="黑体" w:eastAsia="黑体" w:hAnsi="黑体"/>
          <w:sz w:val="24"/>
        </w:rPr>
      </w:pPr>
      <w:r>
        <w:rPr>
          <w:rFonts w:ascii="幼圆" w:eastAsia="幼圆" w:hAnsi="幼圆" w:cs="幼圆"/>
          <w:color w:val="000000"/>
          <w:sz w:val="28"/>
        </w:rPr>
        <w:t>A.信用</w:t>
      </w:r>
    </w:p>
    <w:p>
      <w:pPr>
        <w:pStyle w:val="Normal11"/>
        <w:jc w:val="left"/>
        <w:rPr>
          <w:rFonts w:ascii="黑体" w:eastAsia="黑体" w:hAnsi="黑体"/>
          <w:sz w:val="24"/>
        </w:rPr>
      </w:pPr>
      <w:r>
        <w:rPr>
          <w:rFonts w:ascii="幼圆" w:eastAsia="幼圆" w:hAnsi="幼圆" w:cs="幼圆"/>
          <w:color w:val="000000"/>
          <w:sz w:val="28"/>
        </w:rPr>
        <w:t>B.财务</w:t>
      </w:r>
    </w:p>
    <w:p>
      <w:pPr>
        <w:pStyle w:val="Normal11"/>
        <w:jc w:val="left"/>
        <w:rPr>
          <w:rFonts w:ascii="黑体" w:eastAsia="黑体" w:hAnsi="黑体"/>
          <w:sz w:val="24"/>
        </w:rPr>
      </w:pPr>
      <w:r>
        <w:rPr>
          <w:rFonts w:ascii="幼圆" w:eastAsia="幼圆" w:hAnsi="幼圆" w:cs="幼圆"/>
          <w:color w:val="000000"/>
          <w:sz w:val="28"/>
        </w:rPr>
        <w:t>C.品牌</w:t>
      </w:r>
    </w:p>
    <w:p>
      <w:pPr>
        <w:pStyle w:val="Normal11"/>
        <w:jc w:val="left"/>
        <w:rPr>
          <w:rFonts w:ascii="黑体" w:eastAsia="黑体" w:hAnsi="黑体"/>
          <w:sz w:val="24"/>
        </w:rPr>
      </w:pPr>
      <w:r>
        <w:rPr>
          <w:rFonts w:ascii="幼圆" w:eastAsia="幼圆" w:hAnsi="幼圆" w:cs="幼圆"/>
          <w:color w:val="000000"/>
          <w:sz w:val="28"/>
        </w:rPr>
        <w:t>D.财产</w:t>
      </w:r>
    </w:p>
    <w:p>
      <w:pPr>
        <w:pStyle w:val="Normal11"/>
        <w:jc w:val="left"/>
        <w:rPr>
          <w:rFonts w:ascii="黑体" w:eastAsia="黑体" w:hAnsi="黑体"/>
          <w:sz w:val="24"/>
        </w:rPr>
      </w:pPr>
    </w:p>
    <w:p>
      <w:pPr>
        <w:pStyle w:val="Normal1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损益表从其内容来看，它反映了企业经营的（）。</w:t>
      </w:r>
    </w:p>
    <w:p>
      <w:pPr>
        <w:pStyle w:val="Normal12"/>
        <w:jc w:val="left"/>
        <w:rPr>
          <w:rFonts w:ascii="黑体" w:eastAsia="黑体" w:hAnsi="黑体"/>
          <w:sz w:val="24"/>
        </w:rPr>
      </w:pPr>
      <w:r>
        <w:rPr>
          <w:rFonts w:ascii="幼圆" w:eastAsia="幼圆" w:hAnsi="幼圆" w:cs="幼圆"/>
          <w:color w:val="000000"/>
          <w:sz w:val="28"/>
        </w:rPr>
        <w:t>A.某些成果</w:t>
      </w:r>
    </w:p>
    <w:p>
      <w:pPr>
        <w:pStyle w:val="Normal12"/>
        <w:jc w:val="left"/>
        <w:rPr>
          <w:rFonts w:ascii="黑体" w:eastAsia="黑体" w:hAnsi="黑体"/>
          <w:sz w:val="24"/>
        </w:rPr>
      </w:pPr>
      <w:r>
        <w:rPr>
          <w:rFonts w:ascii="幼圆" w:eastAsia="幼圆" w:hAnsi="幼圆" w:cs="幼圆"/>
          <w:color w:val="000000"/>
          <w:sz w:val="28"/>
        </w:rPr>
        <w:t>B.营利情况</w:t>
      </w:r>
    </w:p>
    <w:p>
      <w:pPr>
        <w:pStyle w:val="Normal12"/>
        <w:jc w:val="left"/>
        <w:rPr>
          <w:rFonts w:ascii="黑体" w:eastAsia="黑体" w:hAnsi="黑体"/>
          <w:sz w:val="24"/>
        </w:rPr>
      </w:pPr>
      <w:r>
        <w:rPr>
          <w:rFonts w:ascii="幼圆" w:eastAsia="幼圆" w:hAnsi="幼圆" w:cs="幼圆"/>
          <w:color w:val="000000"/>
          <w:sz w:val="28"/>
        </w:rPr>
        <w:t>C.财务情况</w:t>
      </w:r>
    </w:p>
    <w:p>
      <w:pPr>
        <w:pStyle w:val="Normal12"/>
        <w:jc w:val="left"/>
        <w:rPr>
          <w:rFonts w:ascii="黑体" w:eastAsia="黑体" w:hAnsi="黑体"/>
          <w:sz w:val="24"/>
        </w:rPr>
      </w:pPr>
      <w:r>
        <w:rPr>
          <w:rFonts w:ascii="幼圆" w:eastAsia="幼圆" w:hAnsi="幼圆" w:cs="幼圆"/>
          <w:color w:val="000000"/>
          <w:sz w:val="28"/>
        </w:rPr>
        <w:t>D.最终财务成果</w:t>
      </w:r>
    </w:p>
    <w:p>
      <w:pPr>
        <w:pStyle w:val="Normal12"/>
        <w:jc w:val="left"/>
        <w:rPr>
          <w:rFonts w:ascii="黑体" w:eastAsia="黑体" w:hAnsi="黑体"/>
          <w:sz w:val="24"/>
        </w:rPr>
        <w:sectPr w:rsidSect="00C33305">
          <w:footerReference w:type="default" r:id="rId8"/>
          <w:type w:val="nextPage"/>
          <w:pgSz w:w="11906" w:h="16838" w:code="9"/>
          <w:pgMar w:top="1440" w:right="1800" w:bottom="1440" w:left="1800" w:header="851" w:footer="992" w:gutter="0"/>
          <w:pgNumType w:start="4"/>
          <w:cols w:space="425"/>
          <w:titlePg w:val="0"/>
          <w:docGrid w:type="lines" w:linePitch="312"/>
        </w:sectPr>
      </w:pPr>
    </w:p>
    <w:p>
      <w:pPr>
        <w:pStyle w:val="Normal1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旅行社的现金使用范围不包括()。</w:t>
      </w:r>
    </w:p>
    <w:p>
      <w:pPr>
        <w:pStyle w:val="Normal13"/>
        <w:jc w:val="left"/>
        <w:rPr>
          <w:rFonts w:ascii="黑体" w:eastAsia="黑体" w:hAnsi="黑体"/>
          <w:sz w:val="24"/>
        </w:rPr>
      </w:pPr>
      <w:r>
        <w:rPr>
          <w:rFonts w:ascii="幼圆" w:eastAsia="幼圆" w:hAnsi="幼圆" w:cs="幼圆"/>
          <w:color w:val="000000"/>
          <w:sz w:val="28"/>
        </w:rPr>
        <w:t>A.职工工资</w:t>
      </w:r>
    </w:p>
    <w:p>
      <w:pPr>
        <w:pStyle w:val="Normal13"/>
        <w:jc w:val="left"/>
        <w:rPr>
          <w:rFonts w:ascii="黑体" w:eastAsia="黑体" w:hAnsi="黑体"/>
          <w:sz w:val="24"/>
        </w:rPr>
      </w:pPr>
      <w:r>
        <w:rPr>
          <w:rFonts w:ascii="幼圆" w:eastAsia="幼圆" w:hAnsi="幼圆" w:cs="幼圆"/>
          <w:color w:val="000000"/>
          <w:sz w:val="28"/>
        </w:rPr>
        <w:t>B.各种劳保</w:t>
      </w:r>
    </w:p>
    <w:p>
      <w:pPr>
        <w:pStyle w:val="Normal13"/>
        <w:jc w:val="left"/>
        <w:rPr>
          <w:rFonts w:ascii="黑体" w:eastAsia="黑体" w:hAnsi="黑体"/>
          <w:sz w:val="24"/>
        </w:rPr>
      </w:pPr>
      <w:r>
        <w:rPr>
          <w:rFonts w:ascii="幼圆" w:eastAsia="幼圆" w:hAnsi="幼圆" w:cs="幼圆"/>
          <w:color w:val="000000"/>
          <w:sz w:val="28"/>
        </w:rPr>
        <w:t>C.差旅费用</w:t>
      </w:r>
    </w:p>
    <w:p>
      <w:pPr>
        <w:pStyle w:val="Normal13"/>
        <w:jc w:val="left"/>
        <w:rPr>
          <w:rFonts w:ascii="黑体" w:eastAsia="黑体" w:hAnsi="黑体"/>
          <w:sz w:val="24"/>
        </w:rPr>
      </w:pPr>
      <w:r>
        <w:rPr>
          <w:rFonts w:ascii="幼圆" w:eastAsia="幼圆" w:hAnsi="幼圆" w:cs="幼圆"/>
          <w:color w:val="000000"/>
          <w:sz w:val="28"/>
        </w:rPr>
        <w:t>D.结算起点以上的零星支出</w:t>
      </w:r>
    </w:p>
    <w:p>
      <w:pPr>
        <w:pStyle w:val="Normal13"/>
        <w:jc w:val="left"/>
        <w:rPr>
          <w:rFonts w:ascii="黑体" w:eastAsia="黑体" w:hAnsi="黑体"/>
          <w:sz w:val="24"/>
        </w:rPr>
      </w:pPr>
    </w:p>
    <w:p>
      <w:pPr>
        <w:pStyle w:val="Normal1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饭店客房的使用权分时段卖给客人，即不同的消费者购买客房不同时段的使用权，共同维护、分时使用客房，并且可以通过交换网络与其他消费者交换不同饭店的客房使用权。饭店的这种营销方式是()。</w:t>
      </w:r>
    </w:p>
    <w:p>
      <w:pPr>
        <w:pStyle w:val="Normal14"/>
        <w:jc w:val="left"/>
        <w:rPr>
          <w:rFonts w:ascii="黑体" w:eastAsia="黑体" w:hAnsi="黑体"/>
          <w:sz w:val="24"/>
        </w:rPr>
      </w:pPr>
      <w:r>
        <w:rPr>
          <w:rFonts w:ascii="幼圆" w:eastAsia="幼圆" w:hAnsi="幼圆" w:cs="幼圆"/>
          <w:color w:val="000000"/>
          <w:sz w:val="28"/>
        </w:rPr>
        <w:t>A.绿色营销</w:t>
      </w:r>
    </w:p>
    <w:p>
      <w:pPr>
        <w:pStyle w:val="Normal14"/>
        <w:jc w:val="left"/>
        <w:rPr>
          <w:rFonts w:ascii="黑体" w:eastAsia="黑体" w:hAnsi="黑体"/>
          <w:sz w:val="24"/>
        </w:rPr>
      </w:pPr>
      <w:r>
        <w:rPr>
          <w:rFonts w:ascii="幼圆" w:eastAsia="幼圆" w:hAnsi="幼圆" w:cs="幼圆"/>
          <w:color w:val="000000"/>
          <w:sz w:val="28"/>
        </w:rPr>
        <w:t>B.分时营销</w:t>
      </w:r>
    </w:p>
    <w:p>
      <w:pPr>
        <w:pStyle w:val="Normal14"/>
        <w:jc w:val="left"/>
        <w:rPr>
          <w:rFonts w:ascii="黑体" w:eastAsia="黑体" w:hAnsi="黑体"/>
          <w:sz w:val="24"/>
        </w:rPr>
      </w:pPr>
      <w:r>
        <w:rPr>
          <w:rFonts w:ascii="幼圆" w:eastAsia="幼圆" w:hAnsi="幼圆" w:cs="幼圆"/>
          <w:color w:val="000000"/>
          <w:sz w:val="28"/>
        </w:rPr>
        <w:t>C.网络营销</w:t>
      </w:r>
    </w:p>
    <w:p>
      <w:pPr>
        <w:pStyle w:val="Normal14"/>
        <w:jc w:val="left"/>
        <w:rPr>
          <w:rFonts w:ascii="黑体" w:eastAsia="黑体" w:hAnsi="黑体"/>
          <w:sz w:val="24"/>
        </w:rPr>
      </w:pPr>
      <w:r>
        <w:rPr>
          <w:rFonts w:ascii="幼圆" w:eastAsia="幼圆" w:hAnsi="幼圆" w:cs="幼圆"/>
          <w:color w:val="000000"/>
          <w:sz w:val="28"/>
        </w:rPr>
        <w:t>D.主题营销</w:t>
      </w:r>
    </w:p>
    <w:p>
      <w:pPr>
        <w:pStyle w:val="Normal14"/>
        <w:jc w:val="left"/>
        <w:rPr>
          <w:rFonts w:ascii="黑体" w:eastAsia="黑体" w:hAnsi="黑体"/>
          <w:sz w:val="24"/>
        </w:rPr>
      </w:pPr>
    </w:p>
    <w:p>
      <w:pPr>
        <w:pStyle w:val="Normal15"/>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【真题】下列旅游规划内容中，属于旅游区修建性详细规划内容的是()</w:t>
      </w:r>
    </w:p>
    <w:p>
      <w:pPr>
        <w:pStyle w:val="Normal15"/>
        <w:jc w:val="left"/>
        <w:rPr>
          <w:rFonts w:ascii="黑体" w:eastAsia="黑体" w:hAnsi="黑体"/>
          <w:sz w:val="24"/>
        </w:rPr>
      </w:pPr>
      <w:r>
        <w:rPr>
          <w:rFonts w:ascii="幼圆" w:eastAsia="幼圆" w:hAnsi="幼圆" w:cs="幼圆"/>
          <w:color w:val="000000"/>
          <w:sz w:val="28"/>
        </w:rPr>
        <w:t>A.确定旅游区的性质和主题形象</w:t>
      </w:r>
    </w:p>
    <w:p>
      <w:pPr>
        <w:pStyle w:val="Normal15"/>
        <w:jc w:val="left"/>
        <w:rPr>
          <w:rFonts w:ascii="黑体" w:eastAsia="黑体" w:hAnsi="黑体"/>
          <w:sz w:val="24"/>
        </w:rPr>
      </w:pPr>
      <w:r>
        <w:rPr>
          <w:rFonts w:ascii="幼圆" w:eastAsia="幼圆" w:hAnsi="幼圆" w:cs="幼圆"/>
          <w:color w:val="000000"/>
          <w:sz w:val="28"/>
        </w:rPr>
        <w:t>B.对旅游区开发建设进行总体投资分析</w:t>
      </w:r>
    </w:p>
    <w:p>
      <w:pPr>
        <w:pStyle w:val="Normal15"/>
        <w:jc w:val="left"/>
        <w:rPr>
          <w:rFonts w:ascii="黑体" w:eastAsia="黑体" w:hAnsi="黑体"/>
          <w:sz w:val="24"/>
        </w:rPr>
      </w:pPr>
      <w:r>
        <w:rPr>
          <w:rFonts w:ascii="幼圆" w:eastAsia="幼圆" w:hAnsi="幼圆" w:cs="幼圆"/>
          <w:color w:val="000000"/>
          <w:sz w:val="28"/>
        </w:rPr>
        <w:t>C.规定交通出入口方位,停车泊位,建筑间距</w:t>
      </w:r>
    </w:p>
    <w:p>
      <w:pPr>
        <w:pStyle w:val="Normal15"/>
        <w:jc w:val="left"/>
        <w:rPr>
          <w:rFonts w:ascii="黑体" w:eastAsia="黑体" w:hAnsi="黑体"/>
          <w:sz w:val="24"/>
        </w:rPr>
      </w:pPr>
      <w:r>
        <w:rPr>
          <w:rFonts w:ascii="幼圆" w:eastAsia="幼圆" w:hAnsi="幼圆" w:cs="幼圆"/>
          <w:color w:val="000000"/>
          <w:sz w:val="28"/>
        </w:rPr>
        <w:t>D.规划旅游区景观系统和绿地系统</w:t>
      </w:r>
    </w:p>
    <w:p>
      <w:pPr>
        <w:pStyle w:val="Normal15"/>
        <w:jc w:val="left"/>
        <w:rPr>
          <w:rFonts w:ascii="黑体" w:eastAsia="黑体" w:hAnsi="黑体"/>
          <w:sz w:val="24"/>
        </w:rPr>
      </w:pPr>
    </w:p>
    <w:p>
      <w:pPr>
        <w:pStyle w:val="Normal16"/>
        <w:jc w:val="left"/>
        <w:rPr>
          <w:rFonts w:ascii="黑体" w:eastAsia="黑体" w:hAnsi="黑体"/>
          <w:sz w:val="24"/>
        </w:rPr>
        <w:sectPr w:rsidSect="00C33305">
          <w:footerReference w:type="default" r:id="rId9"/>
          <w:type w:val="nextPage"/>
          <w:pgSz w:w="11906" w:h="16838" w:code="9"/>
          <w:pgMar w:top="1440" w:right="1800" w:bottom="1440" w:left="1800" w:header="851" w:footer="992" w:gutter="0"/>
          <w:pgNumType w:start="5"/>
          <w:cols w:space="425"/>
          <w:titlePg w:val="0"/>
          <w:docGrid w:type="lines" w:linePitch="312"/>
        </w:sectPr>
      </w:pPr>
      <w:r>
        <w:rPr>
          <w:rFonts w:ascii="幼圆" w:eastAsia="幼圆" w:hAnsi="幼圆" w:cs="幼圆"/>
          <w:color w:val="000000"/>
          <w:sz w:val="28"/>
        </w:rPr>
        <w:t>17.</w:t>
      </w:r>
    </w:p>
    <w:p>
      <w:pPr>
        <w:pStyle w:val="Normal16"/>
        <w:jc w:val="left"/>
        <w:rPr>
          <w:rFonts w:ascii="黑体" w:eastAsia="黑体" w:hAnsi="黑体"/>
          <w:sz w:val="24"/>
        </w:rPr>
      </w:pPr>
      <w:r>
        <w:rPr>
          <w:rFonts w:ascii="幼圆" w:eastAsia="幼圆" w:hAnsi="幼圆" w:cs="幼圆"/>
          <w:color w:val="000000"/>
          <w:sz w:val="28"/>
        </w:rPr>
        <w:t>【真题】旅游乘数是指外来旅游者的消费支出在旅游目的地经济系统中导致的()变化与最初的直接变化之间的比率。</w:t>
      </w:r>
    </w:p>
    <w:p>
      <w:pPr>
        <w:pStyle w:val="Normal16"/>
        <w:jc w:val="left"/>
        <w:rPr>
          <w:rFonts w:ascii="黑体" w:eastAsia="黑体" w:hAnsi="黑体"/>
          <w:sz w:val="24"/>
        </w:rPr>
      </w:pPr>
      <w:r>
        <w:rPr>
          <w:rFonts w:ascii="幼圆" w:eastAsia="幼圆" w:hAnsi="幼圆" w:cs="幼圆"/>
          <w:color w:val="000000"/>
          <w:sz w:val="28"/>
        </w:rPr>
        <w:t>A.直接、间接和诱导效应</w:t>
      </w:r>
    </w:p>
    <w:p>
      <w:pPr>
        <w:pStyle w:val="Normal16"/>
        <w:jc w:val="left"/>
        <w:rPr>
          <w:rFonts w:ascii="黑体" w:eastAsia="黑体" w:hAnsi="黑体"/>
          <w:sz w:val="24"/>
        </w:rPr>
      </w:pPr>
      <w:r>
        <w:rPr>
          <w:rFonts w:ascii="幼圆" w:eastAsia="幼圆" w:hAnsi="幼圆" w:cs="幼圆"/>
          <w:color w:val="000000"/>
          <w:sz w:val="28"/>
        </w:rPr>
        <w:t>B.生产流通和消费数量</w:t>
      </w:r>
    </w:p>
    <w:p>
      <w:pPr>
        <w:pStyle w:val="Normal16"/>
        <w:jc w:val="left"/>
        <w:rPr>
          <w:rFonts w:ascii="黑体" w:eastAsia="黑体" w:hAnsi="黑体"/>
          <w:sz w:val="24"/>
        </w:rPr>
      </w:pPr>
      <w:r>
        <w:rPr>
          <w:rFonts w:ascii="幼圆" w:eastAsia="幼圆" w:hAnsi="幼圆" w:cs="幼圆"/>
          <w:color w:val="000000"/>
          <w:sz w:val="28"/>
        </w:rPr>
        <w:t>C.一产、二产和三产产值</w:t>
      </w:r>
    </w:p>
    <w:p>
      <w:pPr>
        <w:pStyle w:val="Normal16"/>
        <w:jc w:val="left"/>
        <w:rPr>
          <w:rFonts w:ascii="黑体" w:eastAsia="黑体" w:hAnsi="黑体"/>
          <w:sz w:val="24"/>
        </w:rPr>
      </w:pPr>
      <w:r>
        <w:rPr>
          <w:rFonts w:ascii="幼圆" w:eastAsia="幼圆" w:hAnsi="幼圆" w:cs="幼圆"/>
          <w:color w:val="000000"/>
          <w:sz w:val="28"/>
        </w:rPr>
        <w:t>D.人力、物力和财力数额</w:t>
      </w:r>
    </w:p>
    <w:p>
      <w:pPr>
        <w:pStyle w:val="Normal16"/>
        <w:jc w:val="left"/>
        <w:rPr>
          <w:rFonts w:ascii="黑体" w:eastAsia="黑体" w:hAnsi="黑体"/>
          <w:sz w:val="24"/>
        </w:rPr>
      </w:pPr>
    </w:p>
    <w:p>
      <w:pPr>
        <w:pStyle w:val="Normal1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旅游产品从生产者向最终消费者转移过程中所经中间层次的多少被称为销售渠道的（）。</w:t>
      </w:r>
    </w:p>
    <w:p>
      <w:pPr>
        <w:pStyle w:val="Normal17"/>
        <w:jc w:val="left"/>
        <w:rPr>
          <w:rFonts w:ascii="黑体" w:eastAsia="黑体" w:hAnsi="黑体"/>
          <w:sz w:val="24"/>
        </w:rPr>
      </w:pPr>
      <w:r>
        <w:rPr>
          <w:rFonts w:ascii="幼圆" w:eastAsia="幼圆" w:hAnsi="幼圆" w:cs="幼圆"/>
          <w:color w:val="000000"/>
          <w:sz w:val="28"/>
        </w:rPr>
        <w:t>A.长度</w:t>
      </w:r>
    </w:p>
    <w:p>
      <w:pPr>
        <w:pStyle w:val="Normal17"/>
        <w:jc w:val="left"/>
        <w:rPr>
          <w:rFonts w:ascii="黑体" w:eastAsia="黑体" w:hAnsi="黑体"/>
          <w:sz w:val="24"/>
        </w:rPr>
      </w:pPr>
      <w:r>
        <w:rPr>
          <w:rFonts w:ascii="幼圆" w:eastAsia="幼圆" w:hAnsi="幼圆" w:cs="幼圆"/>
          <w:color w:val="000000"/>
          <w:sz w:val="28"/>
        </w:rPr>
        <w:t>B.宽度</w:t>
      </w:r>
    </w:p>
    <w:p>
      <w:pPr>
        <w:pStyle w:val="Normal17"/>
        <w:jc w:val="left"/>
        <w:rPr>
          <w:rFonts w:ascii="黑体" w:eastAsia="黑体" w:hAnsi="黑体"/>
          <w:sz w:val="24"/>
        </w:rPr>
      </w:pPr>
      <w:r>
        <w:rPr>
          <w:rFonts w:ascii="幼圆" w:eastAsia="幼圆" w:hAnsi="幼圆" w:cs="幼圆"/>
          <w:color w:val="000000"/>
          <w:sz w:val="28"/>
        </w:rPr>
        <w:t>C.深度</w:t>
      </w:r>
    </w:p>
    <w:p>
      <w:pPr>
        <w:pStyle w:val="Normal17"/>
        <w:jc w:val="left"/>
        <w:rPr>
          <w:rFonts w:ascii="黑体" w:eastAsia="黑体" w:hAnsi="黑体"/>
          <w:sz w:val="24"/>
        </w:rPr>
      </w:pPr>
      <w:r>
        <w:rPr>
          <w:rFonts w:ascii="幼圆" w:eastAsia="幼圆" w:hAnsi="幼圆" w:cs="幼圆"/>
          <w:color w:val="000000"/>
          <w:sz w:val="28"/>
        </w:rPr>
        <w:t>D.广度</w:t>
      </w:r>
    </w:p>
    <w:p>
      <w:pPr>
        <w:pStyle w:val="Normal17"/>
        <w:jc w:val="left"/>
        <w:rPr>
          <w:rFonts w:ascii="黑体" w:eastAsia="黑体" w:hAnsi="黑体"/>
          <w:sz w:val="24"/>
        </w:rPr>
      </w:pPr>
    </w:p>
    <w:p>
      <w:pPr>
        <w:pStyle w:val="Normal1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某饭店餐饮部经理到厨房检查，发现某厨师配菜时未按规定操作。他当即予以指出并要求该厨师改正。此时，该经理行使的是领导的()。</w:t>
      </w:r>
    </w:p>
    <w:p>
      <w:pPr>
        <w:pStyle w:val="Normal18"/>
        <w:jc w:val="left"/>
        <w:rPr>
          <w:rFonts w:ascii="黑体" w:eastAsia="黑体" w:hAnsi="黑体"/>
          <w:sz w:val="24"/>
        </w:rPr>
      </w:pPr>
      <w:r>
        <w:rPr>
          <w:rFonts w:ascii="幼圆" w:eastAsia="幼圆" w:hAnsi="幼圆" w:cs="幼圆"/>
          <w:color w:val="000000"/>
          <w:sz w:val="28"/>
        </w:rPr>
        <w:t>A.法定权</w:t>
      </w:r>
    </w:p>
    <w:p>
      <w:pPr>
        <w:pStyle w:val="Normal18"/>
        <w:jc w:val="left"/>
        <w:rPr>
          <w:rFonts w:ascii="黑体" w:eastAsia="黑体" w:hAnsi="黑体"/>
          <w:sz w:val="24"/>
        </w:rPr>
      </w:pPr>
      <w:r>
        <w:rPr>
          <w:rFonts w:ascii="幼圆" w:eastAsia="幼圆" w:hAnsi="幼圆" w:cs="幼圆"/>
          <w:color w:val="000000"/>
          <w:sz w:val="28"/>
        </w:rPr>
        <w:t>B.奖罚权</w:t>
      </w:r>
    </w:p>
    <w:p>
      <w:pPr>
        <w:pStyle w:val="Normal18"/>
        <w:jc w:val="left"/>
        <w:rPr>
          <w:rFonts w:ascii="黑体" w:eastAsia="黑体" w:hAnsi="黑体"/>
          <w:sz w:val="24"/>
        </w:rPr>
      </w:pPr>
      <w:r>
        <w:rPr>
          <w:rFonts w:ascii="幼圆" w:eastAsia="幼圆" w:hAnsi="幼圆" w:cs="幼圆"/>
          <w:color w:val="000000"/>
          <w:sz w:val="28"/>
        </w:rPr>
        <w:t>C.专长权</w:t>
      </w:r>
    </w:p>
    <w:p>
      <w:pPr>
        <w:pStyle w:val="Normal18"/>
        <w:jc w:val="left"/>
        <w:rPr>
          <w:rFonts w:ascii="黑体" w:eastAsia="黑体" w:hAnsi="黑体"/>
          <w:sz w:val="24"/>
        </w:rPr>
      </w:pPr>
      <w:r>
        <w:rPr>
          <w:rFonts w:ascii="幼圆" w:eastAsia="幼圆" w:hAnsi="幼圆" w:cs="幼圆"/>
          <w:color w:val="000000"/>
          <w:sz w:val="28"/>
        </w:rPr>
        <w:t>D.背景权</w:t>
      </w:r>
    </w:p>
    <w:p>
      <w:pPr>
        <w:pStyle w:val="Normal18"/>
        <w:jc w:val="left"/>
        <w:rPr>
          <w:rFonts w:ascii="黑体" w:eastAsia="黑体" w:hAnsi="黑体"/>
          <w:sz w:val="24"/>
        </w:rPr>
      </w:pPr>
    </w:p>
    <w:p>
      <w:pPr>
        <w:pStyle w:val="Normal19"/>
        <w:jc w:val="left"/>
        <w:rPr>
          <w:rFonts w:ascii="黑体" w:eastAsia="黑体" w:hAnsi="黑体"/>
          <w:sz w:val="24"/>
        </w:rPr>
        <w:sectPr w:rsidSect="00C33305">
          <w:footerReference w:type="default" r:id="rId10"/>
          <w:type w:val="nextPage"/>
          <w:pgSz w:w="11906" w:h="16838" w:code="9"/>
          <w:pgMar w:top="1440" w:right="1800" w:bottom="1440" w:left="1800" w:header="851" w:footer="992" w:gutter="0"/>
          <w:pgNumType w:start="6"/>
          <w:cols w:space="425"/>
          <w:titlePg w:val="0"/>
          <w:docGrid w:type="lines" w:linePitch="312"/>
        </w:sectPr>
      </w:pPr>
      <w:r>
        <w:rPr>
          <w:rFonts w:ascii="幼圆" w:eastAsia="幼圆" w:hAnsi="幼圆" w:cs="幼圆"/>
          <w:color w:val="000000"/>
          <w:sz w:val="28"/>
        </w:rPr>
        <w:t>20.</w:t>
      </w:r>
      <w:r>
        <w:rPr>
          <w:rFonts w:ascii="幼圆" w:eastAsia="幼圆" w:hAnsi="幼圆" w:cs="幼圆"/>
          <w:color w:val="000000"/>
          <w:sz w:val="28"/>
        </w:rPr>
        <w:t>20世纪70-80年代，国际旅游市场上占据主导地位的旅游形式是()旅游。</w:t>
      </w:r>
    </w:p>
    <w:p>
      <w:pPr>
        <w:pStyle w:val="Normal19"/>
        <w:jc w:val="left"/>
        <w:rPr>
          <w:rFonts w:ascii="黑体" w:eastAsia="黑体" w:hAnsi="黑体"/>
          <w:sz w:val="24"/>
        </w:rPr>
      </w:pPr>
      <w:r>
        <w:rPr>
          <w:rFonts w:ascii="幼圆" w:eastAsia="幼圆" w:hAnsi="幼圆" w:cs="幼圆"/>
          <w:color w:val="000000"/>
          <w:sz w:val="28"/>
        </w:rPr>
        <w:t>A.散客</w:t>
      </w:r>
    </w:p>
    <w:p>
      <w:pPr>
        <w:pStyle w:val="Normal19"/>
        <w:jc w:val="left"/>
        <w:rPr>
          <w:rFonts w:ascii="黑体" w:eastAsia="黑体" w:hAnsi="黑体"/>
          <w:sz w:val="24"/>
        </w:rPr>
      </w:pPr>
      <w:r>
        <w:rPr>
          <w:rFonts w:ascii="幼圆" w:eastAsia="幼圆" w:hAnsi="幼圆" w:cs="幼圆"/>
          <w:color w:val="000000"/>
          <w:sz w:val="28"/>
        </w:rPr>
        <w:t>B.团队</w:t>
      </w:r>
    </w:p>
    <w:p>
      <w:pPr>
        <w:pStyle w:val="Normal19"/>
        <w:jc w:val="left"/>
        <w:rPr>
          <w:rFonts w:ascii="黑体" w:eastAsia="黑体" w:hAnsi="黑体"/>
          <w:sz w:val="24"/>
        </w:rPr>
      </w:pPr>
      <w:r>
        <w:rPr>
          <w:rFonts w:ascii="幼圆" w:eastAsia="幼圆" w:hAnsi="幼圆" w:cs="幼圆"/>
          <w:color w:val="000000"/>
          <w:sz w:val="28"/>
        </w:rPr>
        <w:t>C.包价</w:t>
      </w:r>
    </w:p>
    <w:p>
      <w:pPr>
        <w:pStyle w:val="Normal19"/>
        <w:jc w:val="left"/>
        <w:rPr>
          <w:rFonts w:ascii="黑体" w:eastAsia="黑体" w:hAnsi="黑体"/>
          <w:sz w:val="24"/>
        </w:rPr>
      </w:pPr>
      <w:r>
        <w:rPr>
          <w:rFonts w:ascii="幼圆" w:eastAsia="幼圆" w:hAnsi="幼圆" w:cs="幼圆"/>
          <w:color w:val="000000"/>
          <w:sz w:val="28"/>
        </w:rPr>
        <w:t>D.商务</w:t>
      </w:r>
    </w:p>
    <w:p>
      <w:pPr>
        <w:pStyle w:val="Normal19"/>
        <w:jc w:val="left"/>
        <w:rPr>
          <w:rFonts w:ascii="黑体" w:eastAsia="黑体" w:hAnsi="黑体"/>
          <w:sz w:val="24"/>
        </w:rPr>
      </w:pPr>
    </w:p>
    <w:p>
      <w:pPr>
        <w:pStyle w:val="Normal2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下列关于组团营业收入的说法错误的是()。</w:t>
      </w:r>
    </w:p>
    <w:p>
      <w:pPr>
        <w:pStyle w:val="Normal20"/>
        <w:jc w:val="left"/>
        <w:rPr>
          <w:rFonts w:ascii="黑体" w:eastAsia="黑体" w:hAnsi="黑体"/>
          <w:sz w:val="24"/>
        </w:rPr>
      </w:pPr>
      <w:r>
        <w:rPr>
          <w:rFonts w:ascii="幼圆" w:eastAsia="幼圆" w:hAnsi="幼圆" w:cs="幼圆"/>
          <w:color w:val="000000"/>
          <w:sz w:val="28"/>
        </w:rPr>
        <w:t>A.组团社通过招徕旅游团(者)和组织旅游团(者)进行旅游获得的收入称为组团营业收入</w:t>
      </w:r>
    </w:p>
    <w:p>
      <w:pPr>
        <w:pStyle w:val="Normal20"/>
        <w:jc w:val="left"/>
        <w:rPr>
          <w:rFonts w:ascii="黑体" w:eastAsia="黑体" w:hAnsi="黑体"/>
          <w:sz w:val="24"/>
        </w:rPr>
      </w:pPr>
      <w:r>
        <w:rPr>
          <w:rFonts w:ascii="幼圆" w:eastAsia="幼圆" w:hAnsi="幼圆" w:cs="幼圆"/>
          <w:color w:val="000000"/>
          <w:sz w:val="28"/>
        </w:rPr>
        <w:t>B.组团营业收入主要由综合服务费、房费、餐费、城市间交通费和专项附加费构成</w:t>
      </w:r>
    </w:p>
    <w:p>
      <w:pPr>
        <w:pStyle w:val="Normal20"/>
        <w:jc w:val="left"/>
        <w:rPr>
          <w:rFonts w:ascii="黑体" w:eastAsia="黑体" w:hAnsi="黑体"/>
          <w:sz w:val="24"/>
        </w:rPr>
      </w:pPr>
      <w:r>
        <w:rPr>
          <w:rFonts w:ascii="幼圆" w:eastAsia="幼圆" w:hAnsi="幼圆" w:cs="幼圆"/>
          <w:color w:val="000000"/>
          <w:sz w:val="28"/>
        </w:rPr>
        <w:t>C.组团社分为旅游客源地组团社和旅游目的地组团社</w:t>
      </w:r>
    </w:p>
    <w:p>
      <w:pPr>
        <w:pStyle w:val="Normal20"/>
        <w:jc w:val="left"/>
        <w:rPr>
          <w:rFonts w:ascii="黑体" w:eastAsia="黑体" w:hAnsi="黑体"/>
          <w:sz w:val="24"/>
        </w:rPr>
      </w:pPr>
      <w:r>
        <w:rPr>
          <w:rFonts w:ascii="幼圆" w:eastAsia="幼圆" w:hAnsi="幼圆" w:cs="幼圆"/>
          <w:color w:val="000000"/>
          <w:sz w:val="28"/>
        </w:rPr>
        <w:t>D.旅游客源地组团社的组团收入主要来自旅行社</w:t>
      </w:r>
    </w:p>
    <w:p>
      <w:pPr>
        <w:pStyle w:val="Normal20"/>
        <w:jc w:val="left"/>
        <w:rPr>
          <w:rFonts w:ascii="黑体" w:eastAsia="黑体" w:hAnsi="黑体"/>
          <w:sz w:val="24"/>
        </w:rPr>
      </w:pPr>
    </w:p>
    <w:p>
      <w:pPr>
        <w:pStyle w:val="Normal2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某地拥有比较丰富的旅游资源，并建成了若干处有一定水平的旅游景点，但由于旅游管理水平和服务水平未能相应跟上，致使当地旅游接待力不强，这种情况反映出旅游吸引力具有()的特点。</w:t>
      </w:r>
    </w:p>
    <w:p>
      <w:pPr>
        <w:pStyle w:val="Normal21"/>
        <w:jc w:val="left"/>
        <w:rPr>
          <w:rFonts w:ascii="黑体" w:eastAsia="黑体" w:hAnsi="黑体"/>
          <w:sz w:val="24"/>
        </w:rPr>
      </w:pPr>
      <w:r>
        <w:rPr>
          <w:rFonts w:ascii="幼圆" w:eastAsia="幼圆" w:hAnsi="幼圆" w:cs="幼圆"/>
          <w:color w:val="000000"/>
          <w:sz w:val="28"/>
        </w:rPr>
        <w:t>A.变动性</w:t>
      </w:r>
    </w:p>
    <w:p>
      <w:pPr>
        <w:pStyle w:val="Normal21"/>
        <w:jc w:val="left"/>
        <w:rPr>
          <w:rFonts w:ascii="黑体" w:eastAsia="黑体" w:hAnsi="黑体"/>
          <w:sz w:val="24"/>
        </w:rPr>
      </w:pPr>
      <w:r>
        <w:rPr>
          <w:rFonts w:ascii="幼圆" w:eastAsia="幼圆" w:hAnsi="幼圆" w:cs="幼圆"/>
          <w:color w:val="000000"/>
          <w:sz w:val="28"/>
        </w:rPr>
        <w:t>B.协调性</w:t>
      </w:r>
    </w:p>
    <w:p>
      <w:pPr>
        <w:pStyle w:val="Normal21"/>
        <w:jc w:val="left"/>
        <w:rPr>
          <w:rFonts w:ascii="黑体" w:eastAsia="黑体" w:hAnsi="黑体"/>
          <w:sz w:val="24"/>
        </w:rPr>
      </w:pPr>
      <w:r>
        <w:rPr>
          <w:rFonts w:ascii="幼圆" w:eastAsia="幼圆" w:hAnsi="幼圆" w:cs="幼圆"/>
          <w:color w:val="000000"/>
          <w:sz w:val="28"/>
        </w:rPr>
        <w:t>C.配套性</w:t>
      </w:r>
    </w:p>
    <w:p>
      <w:pPr>
        <w:pStyle w:val="Normal21"/>
        <w:jc w:val="left"/>
        <w:rPr>
          <w:rFonts w:ascii="黑体" w:eastAsia="黑体" w:hAnsi="黑体"/>
          <w:sz w:val="24"/>
        </w:rPr>
      </w:pPr>
      <w:r>
        <w:rPr>
          <w:rFonts w:ascii="幼圆" w:eastAsia="幼圆" w:hAnsi="幼圆" w:cs="幼圆"/>
          <w:color w:val="000000"/>
          <w:sz w:val="28"/>
        </w:rPr>
        <w:t>D.综合性</w:t>
      </w:r>
    </w:p>
    <w:p>
      <w:pPr>
        <w:pStyle w:val="Normal21"/>
        <w:jc w:val="left"/>
        <w:rPr>
          <w:rFonts w:ascii="黑体" w:eastAsia="黑体" w:hAnsi="黑体"/>
          <w:sz w:val="24"/>
        </w:rPr>
      </w:pPr>
    </w:p>
    <w:p>
      <w:pPr>
        <w:pStyle w:val="Normal22"/>
        <w:jc w:val="left"/>
        <w:rPr>
          <w:rFonts w:ascii="黑体" w:eastAsia="黑体" w:hAnsi="黑体"/>
          <w:sz w:val="24"/>
        </w:rPr>
        <w:sectPr w:rsidSect="00C33305">
          <w:footerReference w:type="default" r:id="rId11"/>
          <w:type w:val="nextPage"/>
          <w:pgSz w:w="11906" w:h="16838" w:code="9"/>
          <w:pgMar w:top="1440" w:right="1800" w:bottom="1440" w:left="1800" w:header="851" w:footer="992" w:gutter="0"/>
          <w:pgNumType w:start="7"/>
          <w:cols w:space="425"/>
          <w:titlePg w:val="0"/>
          <w:docGrid w:type="lines" w:linePitch="312"/>
        </w:sectPr>
      </w:pPr>
      <w:r>
        <w:rPr>
          <w:rFonts w:ascii="幼圆" w:eastAsia="幼圆" w:hAnsi="幼圆" w:cs="幼圆"/>
          <w:color w:val="000000"/>
          <w:sz w:val="28"/>
        </w:rPr>
        <w:t>23.</w:t>
      </w:r>
      <w:r>
        <w:rPr>
          <w:rFonts w:ascii="幼圆" w:eastAsia="幼圆" w:hAnsi="幼圆" w:cs="幼圆"/>
          <w:color w:val="000000"/>
          <w:sz w:val="28"/>
        </w:rPr>
        <w:t>【真题】某饭店2012年度期末权益总额为940万元，负债总额为1060万元，则产权比率为().</w:t>
      </w:r>
    </w:p>
    <w:p>
      <w:pPr>
        <w:pStyle w:val="Normal22"/>
        <w:jc w:val="left"/>
        <w:rPr>
          <w:rFonts w:ascii="黑体" w:eastAsia="黑体" w:hAnsi="黑体"/>
          <w:sz w:val="24"/>
        </w:rPr>
      </w:pPr>
      <w:r>
        <w:rPr>
          <w:rFonts w:ascii="幼圆" w:eastAsia="幼圆" w:hAnsi="幼圆" w:cs="幼圆"/>
          <w:color w:val="000000"/>
          <w:sz w:val="28"/>
        </w:rPr>
        <w:t>A.44,34%</w:t>
      </w:r>
    </w:p>
    <w:p>
      <w:pPr>
        <w:pStyle w:val="Normal22"/>
        <w:jc w:val="left"/>
        <w:rPr>
          <w:rFonts w:ascii="黑体" w:eastAsia="黑体" w:hAnsi="黑体"/>
          <w:sz w:val="24"/>
        </w:rPr>
      </w:pPr>
      <w:r>
        <w:rPr>
          <w:rFonts w:ascii="幼圆" w:eastAsia="幼圆" w:hAnsi="幼圆" w:cs="幼圆"/>
          <w:color w:val="000000"/>
          <w:sz w:val="28"/>
        </w:rPr>
        <w:t>B.88,68%</w:t>
      </w:r>
    </w:p>
    <w:p>
      <w:pPr>
        <w:pStyle w:val="Normal22"/>
        <w:jc w:val="left"/>
        <w:rPr>
          <w:rFonts w:ascii="黑体" w:eastAsia="黑体" w:hAnsi="黑体"/>
          <w:sz w:val="24"/>
        </w:rPr>
      </w:pPr>
      <w:r>
        <w:rPr>
          <w:rFonts w:ascii="幼圆" w:eastAsia="幼圆" w:hAnsi="幼圆" w:cs="幼圆"/>
          <w:color w:val="000000"/>
          <w:sz w:val="28"/>
        </w:rPr>
        <w:t>C.112,77%</w:t>
      </w:r>
    </w:p>
    <w:p>
      <w:pPr>
        <w:pStyle w:val="Normal22"/>
        <w:jc w:val="left"/>
        <w:rPr>
          <w:rFonts w:ascii="黑体" w:eastAsia="黑体" w:hAnsi="黑体"/>
          <w:sz w:val="24"/>
        </w:rPr>
      </w:pPr>
      <w:r>
        <w:rPr>
          <w:rFonts w:ascii="幼圆" w:eastAsia="幼圆" w:hAnsi="幼圆" w:cs="幼圆"/>
          <w:color w:val="000000"/>
          <w:sz w:val="28"/>
        </w:rPr>
        <w:t>D.226,13</w:t>
      </w:r>
    </w:p>
    <w:p>
      <w:pPr>
        <w:pStyle w:val="Normal22"/>
        <w:jc w:val="left"/>
        <w:rPr>
          <w:rFonts w:ascii="黑体" w:eastAsia="黑体" w:hAnsi="黑体"/>
          <w:sz w:val="24"/>
        </w:rPr>
      </w:pPr>
    </w:p>
    <w:p>
      <w:pPr>
        <w:pStyle w:val="Normal2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由饭店统一负担的费用属于饭店的()。</w:t>
      </w:r>
    </w:p>
    <w:p>
      <w:pPr>
        <w:pStyle w:val="Normal23"/>
        <w:jc w:val="left"/>
        <w:rPr>
          <w:rFonts w:ascii="黑体" w:eastAsia="黑体" w:hAnsi="黑体"/>
          <w:sz w:val="24"/>
        </w:rPr>
      </w:pPr>
      <w:r>
        <w:rPr>
          <w:rFonts w:ascii="幼圆" w:eastAsia="幼圆" w:hAnsi="幼圆" w:cs="幼圆"/>
          <w:color w:val="000000"/>
          <w:sz w:val="28"/>
        </w:rPr>
        <w:t>A.管理费用</w:t>
      </w:r>
    </w:p>
    <w:p>
      <w:pPr>
        <w:pStyle w:val="Normal23"/>
        <w:jc w:val="left"/>
        <w:rPr>
          <w:rFonts w:ascii="黑体" w:eastAsia="黑体" w:hAnsi="黑体"/>
          <w:sz w:val="24"/>
        </w:rPr>
      </w:pPr>
      <w:r>
        <w:rPr>
          <w:rFonts w:ascii="幼圆" w:eastAsia="幼圆" w:hAnsi="幼圆" w:cs="幼圆"/>
          <w:color w:val="000000"/>
          <w:sz w:val="28"/>
        </w:rPr>
        <w:t>B.财务费用预算</w:t>
      </w:r>
    </w:p>
    <w:p>
      <w:pPr>
        <w:pStyle w:val="Normal23"/>
        <w:jc w:val="left"/>
        <w:rPr>
          <w:rFonts w:ascii="黑体" w:eastAsia="黑体" w:hAnsi="黑体"/>
          <w:sz w:val="24"/>
        </w:rPr>
      </w:pPr>
      <w:r>
        <w:rPr>
          <w:rFonts w:ascii="幼圆" w:eastAsia="幼圆" w:hAnsi="幼圆" w:cs="幼圆"/>
          <w:color w:val="000000"/>
          <w:sz w:val="28"/>
        </w:rPr>
        <w:t>C.餐饮部成本费用预算</w:t>
      </w:r>
    </w:p>
    <w:p>
      <w:pPr>
        <w:pStyle w:val="Normal23"/>
        <w:jc w:val="left"/>
        <w:rPr>
          <w:rFonts w:ascii="黑体" w:eastAsia="黑体" w:hAnsi="黑体"/>
          <w:sz w:val="24"/>
        </w:rPr>
      </w:pPr>
      <w:r>
        <w:rPr>
          <w:rFonts w:ascii="幼圆" w:eastAsia="幼圆" w:hAnsi="幼圆" w:cs="幼圆"/>
          <w:color w:val="000000"/>
          <w:sz w:val="28"/>
        </w:rPr>
        <w:t>D.客房部费用预算</w:t>
      </w:r>
    </w:p>
    <w:p>
      <w:pPr>
        <w:pStyle w:val="Normal23"/>
        <w:jc w:val="left"/>
        <w:rPr>
          <w:rFonts w:ascii="黑体" w:eastAsia="黑体" w:hAnsi="黑体"/>
          <w:sz w:val="24"/>
        </w:rPr>
      </w:pPr>
    </w:p>
    <w:p>
      <w:pPr>
        <w:pStyle w:val="Normal2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旅游服务中的准备性服务不包括（）。</w:t>
      </w:r>
    </w:p>
    <w:p>
      <w:pPr>
        <w:pStyle w:val="Normal24"/>
        <w:jc w:val="left"/>
        <w:rPr>
          <w:rFonts w:ascii="黑体" w:eastAsia="黑体" w:hAnsi="黑体"/>
          <w:sz w:val="24"/>
        </w:rPr>
      </w:pPr>
      <w:r>
        <w:rPr>
          <w:rFonts w:ascii="幼圆" w:eastAsia="幼圆" w:hAnsi="幼圆" w:cs="幼圆"/>
          <w:color w:val="000000"/>
          <w:sz w:val="28"/>
        </w:rPr>
        <w:t>A.旅游咨询</w:t>
      </w:r>
    </w:p>
    <w:p>
      <w:pPr>
        <w:pStyle w:val="Normal24"/>
        <w:jc w:val="left"/>
        <w:rPr>
          <w:rFonts w:ascii="黑体" w:eastAsia="黑体" w:hAnsi="黑体"/>
          <w:sz w:val="24"/>
        </w:rPr>
      </w:pPr>
      <w:r>
        <w:rPr>
          <w:rFonts w:ascii="幼圆" w:eastAsia="幼圆" w:hAnsi="幼圆" w:cs="幼圆"/>
          <w:color w:val="000000"/>
          <w:sz w:val="28"/>
        </w:rPr>
        <w:t>B.货币兑换</w:t>
      </w:r>
    </w:p>
    <w:p>
      <w:pPr>
        <w:pStyle w:val="Normal24"/>
        <w:jc w:val="left"/>
        <w:rPr>
          <w:rFonts w:ascii="黑体" w:eastAsia="黑体" w:hAnsi="黑体"/>
          <w:sz w:val="24"/>
        </w:rPr>
      </w:pPr>
      <w:r>
        <w:rPr>
          <w:rFonts w:ascii="幼圆" w:eastAsia="幼圆" w:hAnsi="幼圆" w:cs="幼圆"/>
          <w:color w:val="000000"/>
          <w:sz w:val="28"/>
        </w:rPr>
        <w:t>C.办理旅行签证</w:t>
      </w:r>
    </w:p>
    <w:p>
      <w:pPr>
        <w:pStyle w:val="Normal24"/>
        <w:jc w:val="left"/>
        <w:rPr>
          <w:rFonts w:ascii="黑体" w:eastAsia="黑体" w:hAnsi="黑体"/>
          <w:sz w:val="24"/>
        </w:rPr>
      </w:pPr>
      <w:r>
        <w:rPr>
          <w:rFonts w:ascii="幼圆" w:eastAsia="幼圆" w:hAnsi="幼圆" w:cs="幼圆"/>
          <w:color w:val="000000"/>
          <w:sz w:val="28"/>
        </w:rPr>
        <w:t>D.导游服务</w:t>
      </w:r>
    </w:p>
    <w:p>
      <w:pPr>
        <w:pStyle w:val="Normal24"/>
        <w:jc w:val="left"/>
        <w:rPr>
          <w:rFonts w:ascii="黑体" w:eastAsia="黑体" w:hAnsi="黑体"/>
          <w:sz w:val="24"/>
        </w:rPr>
      </w:pPr>
    </w:p>
    <w:p>
      <w:pPr>
        <w:pStyle w:val="Normal2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关于旅游收入分配，下列说法不正确的是()。</w:t>
      </w:r>
    </w:p>
    <w:p>
      <w:pPr>
        <w:pStyle w:val="Normal25"/>
        <w:jc w:val="left"/>
        <w:rPr>
          <w:rFonts w:ascii="黑体" w:eastAsia="黑体" w:hAnsi="黑体"/>
          <w:sz w:val="24"/>
        </w:rPr>
      </w:pPr>
      <w:r>
        <w:rPr>
          <w:rFonts w:ascii="幼圆" w:eastAsia="幼圆" w:hAnsi="幼圆" w:cs="幼圆"/>
          <w:color w:val="000000"/>
          <w:sz w:val="28"/>
        </w:rPr>
        <w:t>A.一般来说，旅游收入分配与国民收入分配一样，是通过初次分配和再分配两个过程实现的</w:t>
      </w:r>
    </w:p>
    <w:p>
      <w:pPr>
        <w:pStyle w:val="Normal25"/>
        <w:jc w:val="left"/>
        <w:rPr>
          <w:rFonts w:ascii="黑体" w:eastAsia="黑体" w:hAnsi="黑体"/>
          <w:sz w:val="24"/>
        </w:rPr>
      </w:pPr>
      <w:r>
        <w:rPr>
          <w:rFonts w:ascii="幼圆" w:eastAsia="幼圆" w:hAnsi="幼圆" w:cs="幼圆"/>
          <w:color w:val="000000"/>
          <w:sz w:val="28"/>
        </w:rPr>
        <w:t>B.旅游收入初次分配是在企业内或企业间进行的，旅游收入再分配是在全社会范围内进行的</w:t>
      </w:r>
    </w:p>
    <w:p>
      <w:pPr>
        <w:pStyle w:val="Normal25"/>
        <w:jc w:val="left"/>
        <w:rPr>
          <w:rFonts w:ascii="黑体" w:eastAsia="黑体" w:hAnsi="黑体"/>
          <w:sz w:val="24"/>
        </w:rPr>
        <w:sectPr w:rsidSect="00C33305">
          <w:footerReference w:type="default" r:id="rId12"/>
          <w:type w:val="nextPage"/>
          <w:pgSz w:w="11906" w:h="16838" w:code="9"/>
          <w:pgMar w:top="1440" w:right="1800" w:bottom="1440" w:left="1800" w:header="851" w:footer="992" w:gutter="0"/>
          <w:pgNumType w:start="8"/>
          <w:cols w:space="425"/>
          <w:titlePg w:val="0"/>
          <w:docGrid w:type="lines" w:linePitch="312"/>
        </w:sectPr>
      </w:pPr>
    </w:p>
    <w:p>
      <w:pPr>
        <w:pStyle w:val="Normal25"/>
        <w:jc w:val="left"/>
        <w:rPr>
          <w:rFonts w:ascii="黑体" w:eastAsia="黑体" w:hAnsi="黑体"/>
          <w:sz w:val="24"/>
        </w:rPr>
      </w:pPr>
      <w:r>
        <w:rPr>
          <w:rFonts w:ascii="幼圆" w:eastAsia="幼圆" w:hAnsi="幼圆" w:cs="幼圆"/>
          <w:color w:val="000000"/>
          <w:sz w:val="28"/>
        </w:rPr>
        <w:t>C.旅游收入再分配的结果为旅游企业职工工资、旅游企业留利和政府税收等</w:t>
      </w:r>
    </w:p>
    <w:p>
      <w:pPr>
        <w:pStyle w:val="Normal25"/>
        <w:jc w:val="left"/>
        <w:rPr>
          <w:rFonts w:ascii="黑体" w:eastAsia="黑体" w:hAnsi="黑体"/>
          <w:sz w:val="24"/>
        </w:rPr>
      </w:pPr>
      <w:r>
        <w:rPr>
          <w:rFonts w:ascii="幼圆" w:eastAsia="幼圆" w:hAnsi="幼圆" w:cs="幼圆"/>
          <w:color w:val="000000"/>
          <w:sz w:val="28"/>
        </w:rPr>
        <w:t>D.旅游收入再分配是指旅游收入在初次分配的基础上，各收入主体之间通过各种渠道实现现金或实物转移的一种收入再分配过程</w:t>
      </w:r>
    </w:p>
    <w:p>
      <w:pPr>
        <w:pStyle w:val="Normal25"/>
        <w:jc w:val="left"/>
        <w:rPr>
          <w:rFonts w:ascii="黑体" w:eastAsia="黑体" w:hAnsi="黑体"/>
          <w:sz w:val="24"/>
        </w:rPr>
      </w:pPr>
    </w:p>
    <w:p>
      <w:pPr>
        <w:pStyle w:val="Normal2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关于经营风险识别中损失对象的界定，下列说法不正确的是()。</w:t>
      </w:r>
    </w:p>
    <w:p>
      <w:pPr>
        <w:pStyle w:val="Normal26"/>
        <w:jc w:val="left"/>
        <w:rPr>
          <w:rFonts w:ascii="黑体" w:eastAsia="黑体" w:hAnsi="黑体"/>
          <w:sz w:val="24"/>
        </w:rPr>
      </w:pPr>
      <w:r>
        <w:rPr>
          <w:rFonts w:ascii="幼圆" w:eastAsia="幼圆" w:hAnsi="幼圆" w:cs="幼圆"/>
          <w:color w:val="000000"/>
          <w:sz w:val="28"/>
        </w:rPr>
        <w:t>A.旅行社的财产损失包括有形财产损失和无形财产损失两大类</w:t>
      </w:r>
    </w:p>
    <w:p>
      <w:pPr>
        <w:pStyle w:val="Normal26"/>
        <w:jc w:val="left"/>
        <w:rPr>
          <w:rFonts w:ascii="黑体" w:eastAsia="黑体" w:hAnsi="黑体"/>
          <w:sz w:val="24"/>
        </w:rPr>
      </w:pPr>
      <w:r>
        <w:rPr>
          <w:rFonts w:ascii="幼圆" w:eastAsia="幼圆" w:hAnsi="幼圆" w:cs="幼圆"/>
          <w:color w:val="000000"/>
          <w:sz w:val="28"/>
        </w:rPr>
        <w:t>B.旅行社的净收入损失是指旅行社销售收入减少或销售费用增加，以及两者同时发生变化而形成的损失</w:t>
      </w:r>
    </w:p>
    <w:p>
      <w:pPr>
        <w:pStyle w:val="Normal26"/>
        <w:jc w:val="left"/>
        <w:rPr>
          <w:rFonts w:ascii="黑体" w:eastAsia="黑体" w:hAnsi="黑体"/>
          <w:sz w:val="24"/>
        </w:rPr>
      </w:pPr>
      <w:r>
        <w:rPr>
          <w:rFonts w:ascii="幼圆" w:eastAsia="幼圆" w:hAnsi="幼圆" w:cs="幼圆"/>
          <w:color w:val="000000"/>
          <w:sz w:val="28"/>
        </w:rPr>
        <w:t>C.有形财产损失是指因资产被他人非法使用而使旅行社蒙受的损失</w:t>
      </w:r>
    </w:p>
    <w:p>
      <w:pPr>
        <w:pStyle w:val="Normal26"/>
        <w:jc w:val="left"/>
        <w:rPr>
          <w:rFonts w:ascii="黑体" w:eastAsia="黑体" w:hAnsi="黑体"/>
          <w:sz w:val="24"/>
        </w:rPr>
      </w:pPr>
      <w:r>
        <w:rPr>
          <w:rFonts w:ascii="幼圆" w:eastAsia="幼圆" w:hAnsi="幼圆" w:cs="幼圆"/>
          <w:color w:val="000000"/>
          <w:sz w:val="28"/>
        </w:rPr>
        <w:t>D.净收入损失最常见的原因是意外事故造成旅行社经营的中断，或者因不能如期收回应收账款，使得旅行社收入减少</w:t>
      </w:r>
    </w:p>
    <w:p>
      <w:pPr>
        <w:pStyle w:val="Normal26"/>
        <w:jc w:val="left"/>
        <w:rPr>
          <w:rFonts w:ascii="黑体" w:eastAsia="黑体" w:hAnsi="黑体"/>
          <w:sz w:val="24"/>
        </w:rPr>
      </w:pPr>
    </w:p>
    <w:p>
      <w:pPr>
        <w:pStyle w:val="Normal2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为改善财务决策而进行财务分析的财务报表使用人是()。</w:t>
      </w:r>
    </w:p>
    <w:p>
      <w:pPr>
        <w:pStyle w:val="Normal27"/>
        <w:jc w:val="left"/>
        <w:rPr>
          <w:rFonts w:ascii="黑体" w:eastAsia="黑体" w:hAnsi="黑体"/>
          <w:sz w:val="24"/>
        </w:rPr>
      </w:pPr>
      <w:r>
        <w:rPr>
          <w:rFonts w:ascii="幼圆" w:eastAsia="幼圆" w:hAnsi="幼圆" w:cs="幼圆"/>
          <w:color w:val="000000"/>
          <w:sz w:val="28"/>
        </w:rPr>
        <w:t>A.饭店的经理人员</w:t>
      </w:r>
    </w:p>
    <w:p>
      <w:pPr>
        <w:pStyle w:val="Normal27"/>
        <w:jc w:val="left"/>
        <w:rPr>
          <w:rFonts w:ascii="黑体" w:eastAsia="黑体" w:hAnsi="黑体"/>
          <w:sz w:val="24"/>
        </w:rPr>
      </w:pPr>
      <w:r>
        <w:rPr>
          <w:rFonts w:ascii="幼圆" w:eastAsia="幼圆" w:hAnsi="幼圆" w:cs="幼圆"/>
          <w:color w:val="000000"/>
          <w:sz w:val="28"/>
        </w:rPr>
        <w:t>B.饭店的供应商</w:t>
      </w:r>
    </w:p>
    <w:p>
      <w:pPr>
        <w:pStyle w:val="Normal27"/>
        <w:jc w:val="left"/>
        <w:rPr>
          <w:rFonts w:ascii="黑体" w:eastAsia="黑体" w:hAnsi="黑体"/>
          <w:sz w:val="24"/>
        </w:rPr>
      </w:pPr>
      <w:r>
        <w:rPr>
          <w:rFonts w:ascii="幼圆" w:eastAsia="幼圆" w:hAnsi="幼圆" w:cs="幼圆"/>
          <w:color w:val="000000"/>
          <w:sz w:val="28"/>
        </w:rPr>
        <w:t>C.饭店的债权人</w:t>
      </w:r>
    </w:p>
    <w:p>
      <w:pPr>
        <w:pStyle w:val="Normal27"/>
        <w:jc w:val="left"/>
        <w:rPr>
          <w:rFonts w:ascii="黑体" w:eastAsia="黑体" w:hAnsi="黑体"/>
          <w:sz w:val="24"/>
        </w:rPr>
      </w:pPr>
      <w:r>
        <w:rPr>
          <w:rFonts w:ascii="幼圆" w:eastAsia="幼圆" w:hAnsi="幼圆" w:cs="幼圆"/>
          <w:color w:val="000000"/>
          <w:sz w:val="28"/>
        </w:rPr>
        <w:t>D.饭店的投资人</w:t>
      </w:r>
    </w:p>
    <w:p>
      <w:pPr>
        <w:pStyle w:val="Normal27"/>
        <w:jc w:val="left"/>
        <w:rPr>
          <w:rFonts w:ascii="黑体" w:eastAsia="黑体" w:hAnsi="黑体"/>
          <w:sz w:val="24"/>
        </w:rPr>
      </w:pPr>
    </w:p>
    <w:p>
      <w:pPr>
        <w:pStyle w:val="Normal2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()是指以互联网为传播手段，通过对市场的循环营销传播，达到满足消费者需求和商家需求的过程。</w:t>
      </w:r>
    </w:p>
    <w:p>
      <w:pPr>
        <w:pStyle w:val="Normal28"/>
        <w:jc w:val="left"/>
        <w:rPr>
          <w:rFonts w:ascii="黑体" w:eastAsia="黑体" w:hAnsi="黑体"/>
          <w:sz w:val="24"/>
        </w:rPr>
      </w:pPr>
      <w:r>
        <w:rPr>
          <w:rFonts w:ascii="幼圆" w:eastAsia="幼圆" w:hAnsi="幼圆" w:cs="幼圆"/>
          <w:color w:val="000000"/>
          <w:sz w:val="28"/>
        </w:rPr>
        <w:t>A.绿色营销</w:t>
      </w:r>
    </w:p>
    <w:p>
      <w:pPr>
        <w:pStyle w:val="Normal28"/>
        <w:jc w:val="left"/>
        <w:rPr>
          <w:rFonts w:ascii="黑体" w:eastAsia="黑体" w:hAnsi="黑体"/>
          <w:sz w:val="24"/>
        </w:rPr>
      </w:pPr>
      <w:r>
        <w:rPr>
          <w:rFonts w:ascii="幼圆" w:eastAsia="幼圆" w:hAnsi="幼圆" w:cs="幼圆"/>
          <w:color w:val="000000"/>
          <w:sz w:val="28"/>
        </w:rPr>
        <w:t>B.关系营销</w:t>
      </w:r>
    </w:p>
    <w:p>
      <w:pPr>
        <w:pStyle w:val="Normal28"/>
        <w:jc w:val="left"/>
        <w:rPr>
          <w:rFonts w:ascii="黑体" w:eastAsia="黑体" w:hAnsi="黑体"/>
          <w:sz w:val="24"/>
        </w:rPr>
        <w:sectPr w:rsidSect="00C33305">
          <w:footerReference w:type="default" r:id="rId13"/>
          <w:type w:val="nextPage"/>
          <w:pgSz w:w="11906" w:h="16838" w:code="9"/>
          <w:pgMar w:top="1440" w:right="1800" w:bottom="1440" w:left="1800" w:header="851" w:footer="992" w:gutter="0"/>
          <w:pgNumType w:start="9"/>
          <w:cols w:space="425"/>
          <w:titlePg w:val="0"/>
          <w:docGrid w:type="lines" w:linePitch="312"/>
        </w:sectPr>
      </w:pPr>
      <w:r>
        <w:rPr>
          <w:rFonts w:ascii="幼圆" w:eastAsia="幼圆" w:hAnsi="幼圆" w:cs="幼圆"/>
          <w:color w:val="000000"/>
          <w:sz w:val="28"/>
        </w:rPr>
        <w:t>C.传统营销</w:t>
      </w:r>
    </w:p>
    <w:p>
      <w:pPr>
        <w:pStyle w:val="Normal28"/>
        <w:jc w:val="left"/>
        <w:rPr>
          <w:rFonts w:ascii="黑体" w:eastAsia="黑体" w:hAnsi="黑体"/>
          <w:sz w:val="24"/>
        </w:rPr>
      </w:pPr>
      <w:r>
        <w:rPr>
          <w:rFonts w:ascii="幼圆" w:eastAsia="幼圆" w:hAnsi="幼圆" w:cs="幼圆"/>
          <w:color w:val="000000"/>
          <w:sz w:val="28"/>
        </w:rPr>
        <w:t>D.网络营销</w:t>
      </w:r>
    </w:p>
    <w:p>
      <w:pPr>
        <w:pStyle w:val="Normal28"/>
        <w:jc w:val="left"/>
        <w:rPr>
          <w:rFonts w:ascii="黑体" w:eastAsia="黑体" w:hAnsi="黑体"/>
          <w:sz w:val="24"/>
        </w:rPr>
      </w:pPr>
    </w:p>
    <w:p>
      <w:pPr>
        <w:pStyle w:val="Normal2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人们记忆中与饭店品牌相连的各种事物称为()。</w:t>
      </w:r>
    </w:p>
    <w:p>
      <w:pPr>
        <w:pStyle w:val="Normal29"/>
        <w:jc w:val="left"/>
        <w:rPr>
          <w:rFonts w:ascii="黑体" w:eastAsia="黑体" w:hAnsi="黑体"/>
          <w:sz w:val="24"/>
        </w:rPr>
      </w:pPr>
      <w:r>
        <w:rPr>
          <w:rFonts w:ascii="幼圆" w:eastAsia="幼圆" w:hAnsi="幼圆" w:cs="幼圆"/>
          <w:color w:val="000000"/>
          <w:sz w:val="28"/>
        </w:rPr>
        <w:t>A.品牌识别</w:t>
      </w:r>
    </w:p>
    <w:p>
      <w:pPr>
        <w:pStyle w:val="Normal29"/>
        <w:jc w:val="left"/>
        <w:rPr>
          <w:rFonts w:ascii="黑体" w:eastAsia="黑体" w:hAnsi="黑体"/>
          <w:sz w:val="24"/>
        </w:rPr>
      </w:pPr>
      <w:r>
        <w:rPr>
          <w:rFonts w:ascii="幼圆" w:eastAsia="幼圆" w:hAnsi="幼圆" w:cs="幼圆"/>
          <w:color w:val="000000"/>
          <w:sz w:val="28"/>
        </w:rPr>
        <w:t>B.品牌认可</w:t>
      </w:r>
    </w:p>
    <w:p>
      <w:pPr>
        <w:pStyle w:val="Normal29"/>
        <w:jc w:val="left"/>
        <w:rPr>
          <w:rFonts w:ascii="黑体" w:eastAsia="黑体" w:hAnsi="黑体"/>
          <w:sz w:val="24"/>
        </w:rPr>
      </w:pPr>
      <w:r>
        <w:rPr>
          <w:rFonts w:ascii="幼圆" w:eastAsia="幼圆" w:hAnsi="幼圆" w:cs="幼圆"/>
          <w:color w:val="000000"/>
          <w:sz w:val="28"/>
        </w:rPr>
        <w:t>C.品牌记忆</w:t>
      </w:r>
    </w:p>
    <w:p>
      <w:pPr>
        <w:pStyle w:val="Normal29"/>
        <w:jc w:val="left"/>
        <w:rPr>
          <w:rFonts w:ascii="黑体" w:eastAsia="黑体" w:hAnsi="黑体"/>
          <w:sz w:val="24"/>
        </w:rPr>
      </w:pPr>
      <w:r>
        <w:rPr>
          <w:rFonts w:ascii="幼圆" w:eastAsia="幼圆" w:hAnsi="幼圆" w:cs="幼圆"/>
          <w:color w:val="000000"/>
          <w:sz w:val="28"/>
        </w:rPr>
        <w:t>D.品牌联想</w:t>
      </w:r>
    </w:p>
    <w:p>
      <w:pPr>
        <w:pStyle w:val="Normal29"/>
        <w:jc w:val="left"/>
        <w:rPr>
          <w:rFonts w:ascii="黑体" w:eastAsia="黑体" w:hAnsi="黑体"/>
          <w:sz w:val="24"/>
        </w:rPr>
      </w:pPr>
    </w:p>
    <w:p>
      <w:pPr>
        <w:pStyle w:val="Normal3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关于旅行社经营核算的审核方法，下列说法错误的是()。</w:t>
      </w:r>
    </w:p>
    <w:p>
      <w:pPr>
        <w:pStyle w:val="Normal30"/>
        <w:jc w:val="left"/>
        <w:rPr>
          <w:rFonts w:ascii="黑体" w:eastAsia="黑体" w:hAnsi="黑体"/>
          <w:sz w:val="24"/>
        </w:rPr>
      </w:pPr>
      <w:r>
        <w:rPr>
          <w:rFonts w:ascii="幼圆" w:eastAsia="幼圆" w:hAnsi="幼圆" w:cs="幼圆"/>
          <w:color w:val="000000"/>
          <w:sz w:val="28"/>
        </w:rPr>
        <w:t>A.单团核算是指旅行社就接待的每一个旅游团(者)为核算对象进行经营盈亏的核算</w:t>
      </w:r>
    </w:p>
    <w:p>
      <w:pPr>
        <w:pStyle w:val="Normal30"/>
        <w:jc w:val="left"/>
        <w:rPr>
          <w:rFonts w:ascii="黑体" w:eastAsia="黑体" w:hAnsi="黑体"/>
          <w:sz w:val="24"/>
        </w:rPr>
      </w:pPr>
      <w:r>
        <w:rPr>
          <w:rFonts w:ascii="幼圆" w:eastAsia="幼圆" w:hAnsi="幼圆" w:cs="幼圆"/>
          <w:color w:val="000000"/>
          <w:sz w:val="28"/>
        </w:rPr>
        <w:t>B.单团核算的工作量较大，一般适用于业务量较小的旅行社</w:t>
      </w:r>
    </w:p>
    <w:p>
      <w:pPr>
        <w:pStyle w:val="Normal30"/>
        <w:jc w:val="left"/>
        <w:rPr>
          <w:rFonts w:ascii="黑体" w:eastAsia="黑体" w:hAnsi="黑体"/>
          <w:sz w:val="24"/>
        </w:rPr>
      </w:pPr>
      <w:r>
        <w:rPr>
          <w:rFonts w:ascii="幼圆" w:eastAsia="幼圆" w:hAnsi="幼圆" w:cs="幼圆"/>
          <w:color w:val="000000"/>
          <w:sz w:val="28"/>
        </w:rPr>
        <w:t>C.部门批量核算是指旅行社的业务部门在规定期限内接待的旅游团(者)的批量为核算对象进行的核算</w:t>
      </w:r>
    </w:p>
    <w:p>
      <w:pPr>
        <w:pStyle w:val="Normal30"/>
        <w:jc w:val="left"/>
        <w:rPr>
          <w:rFonts w:ascii="黑体" w:eastAsia="黑体" w:hAnsi="黑体"/>
          <w:sz w:val="24"/>
        </w:rPr>
      </w:pPr>
      <w:r>
        <w:rPr>
          <w:rFonts w:ascii="幼圆" w:eastAsia="幼圆" w:hAnsi="幼圆" w:cs="幼圆"/>
          <w:color w:val="000000"/>
          <w:sz w:val="28"/>
        </w:rPr>
        <w:t>D.部门批量核算比单团核算详细，适用于业务量较大的旅行社</w:t>
      </w:r>
    </w:p>
    <w:p>
      <w:pPr>
        <w:pStyle w:val="Normal30"/>
        <w:jc w:val="left"/>
        <w:rPr>
          <w:rFonts w:ascii="黑体" w:eastAsia="黑体" w:hAnsi="黑体"/>
          <w:sz w:val="24"/>
        </w:rPr>
      </w:pPr>
    </w:p>
    <w:p>
      <w:pPr>
        <w:pStyle w:val="Normal3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我国旅游业目前接待量最大的市场类型是(　)。</w:t>
      </w:r>
    </w:p>
    <w:p>
      <w:pPr>
        <w:pStyle w:val="Normal31"/>
        <w:jc w:val="left"/>
        <w:rPr>
          <w:rFonts w:ascii="黑体" w:eastAsia="黑体" w:hAnsi="黑体"/>
          <w:sz w:val="24"/>
        </w:rPr>
      </w:pPr>
      <w:r>
        <w:rPr>
          <w:rFonts w:ascii="幼圆" w:eastAsia="幼圆" w:hAnsi="幼圆" w:cs="幼圆"/>
          <w:color w:val="000000"/>
          <w:sz w:val="28"/>
        </w:rPr>
        <w:t>A.观光</w:t>
      </w:r>
    </w:p>
    <w:p>
      <w:pPr>
        <w:pStyle w:val="Normal31"/>
        <w:jc w:val="left"/>
        <w:rPr>
          <w:rFonts w:ascii="黑体" w:eastAsia="黑体" w:hAnsi="黑体"/>
          <w:sz w:val="24"/>
        </w:rPr>
      </w:pPr>
      <w:r>
        <w:rPr>
          <w:rFonts w:ascii="幼圆" w:eastAsia="幼圆" w:hAnsi="幼圆" w:cs="幼圆"/>
          <w:color w:val="000000"/>
          <w:sz w:val="28"/>
        </w:rPr>
        <w:t>B.度假</w:t>
      </w:r>
    </w:p>
    <w:p>
      <w:pPr>
        <w:pStyle w:val="Normal31"/>
        <w:jc w:val="left"/>
        <w:rPr>
          <w:rFonts w:ascii="黑体" w:eastAsia="黑体" w:hAnsi="黑体"/>
          <w:sz w:val="24"/>
        </w:rPr>
      </w:pPr>
      <w:r>
        <w:rPr>
          <w:rFonts w:ascii="幼圆" w:eastAsia="幼圆" w:hAnsi="幼圆" w:cs="幼圆"/>
          <w:color w:val="000000"/>
          <w:sz w:val="28"/>
        </w:rPr>
        <w:t>C.生态</w:t>
      </w:r>
    </w:p>
    <w:p>
      <w:pPr>
        <w:pStyle w:val="Normal31"/>
        <w:jc w:val="left"/>
        <w:rPr>
          <w:rFonts w:ascii="黑体" w:eastAsia="黑体" w:hAnsi="黑体"/>
          <w:sz w:val="24"/>
        </w:rPr>
      </w:pPr>
      <w:r>
        <w:rPr>
          <w:rFonts w:ascii="幼圆" w:eastAsia="幼圆" w:hAnsi="幼圆" w:cs="幼圆"/>
          <w:color w:val="000000"/>
          <w:sz w:val="28"/>
        </w:rPr>
        <w:t>D.会展</w:t>
      </w:r>
    </w:p>
    <w:p>
      <w:pPr>
        <w:pStyle w:val="Normal31"/>
        <w:jc w:val="left"/>
        <w:rPr>
          <w:rFonts w:ascii="黑体" w:eastAsia="黑体" w:hAnsi="黑体"/>
          <w:sz w:val="24"/>
        </w:rPr>
      </w:pPr>
    </w:p>
    <w:p>
      <w:pPr>
        <w:pStyle w:val="Normal3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餐饮部购置设备、炊具和餐具的依据是(　)。</w:t>
      </w:r>
    </w:p>
    <w:p>
      <w:pPr>
        <w:pStyle w:val="Normal32"/>
        <w:jc w:val="left"/>
        <w:rPr>
          <w:rFonts w:ascii="黑体" w:eastAsia="黑体" w:hAnsi="黑体"/>
          <w:sz w:val="24"/>
        </w:rPr>
        <w:sectPr w:rsidSect="00C33305">
          <w:footerReference w:type="default" r:id="rId14"/>
          <w:type w:val="nextPage"/>
          <w:pgSz w:w="11906" w:h="16838" w:code="9"/>
          <w:pgMar w:top="1440" w:right="1800" w:bottom="1440" w:left="1800" w:header="851" w:footer="992" w:gutter="0"/>
          <w:pgNumType w:start="10"/>
          <w:cols w:space="425"/>
          <w:titlePg w:val="0"/>
          <w:docGrid w:type="lines" w:linePitch="312"/>
        </w:sectPr>
      </w:pPr>
      <w:r>
        <w:rPr>
          <w:rFonts w:ascii="幼圆" w:eastAsia="幼圆" w:hAnsi="幼圆" w:cs="幼圆"/>
          <w:color w:val="000000"/>
          <w:sz w:val="28"/>
        </w:rPr>
        <w:t>A.菜单的菜式品种和特色</w:t>
      </w:r>
    </w:p>
    <w:p>
      <w:pPr>
        <w:pStyle w:val="Normal32"/>
        <w:jc w:val="left"/>
        <w:rPr>
          <w:rFonts w:ascii="黑体" w:eastAsia="黑体" w:hAnsi="黑体"/>
          <w:sz w:val="24"/>
        </w:rPr>
      </w:pPr>
      <w:r>
        <w:rPr>
          <w:rFonts w:ascii="幼圆" w:eastAsia="幼圆" w:hAnsi="幼圆" w:cs="幼圆"/>
          <w:color w:val="000000"/>
          <w:sz w:val="28"/>
        </w:rPr>
        <w:t>B.菜单的菜式价格和数量</w:t>
      </w:r>
    </w:p>
    <w:p>
      <w:pPr>
        <w:pStyle w:val="Normal32"/>
        <w:jc w:val="left"/>
        <w:rPr>
          <w:rFonts w:ascii="黑体" w:eastAsia="黑体" w:hAnsi="黑体"/>
          <w:sz w:val="24"/>
        </w:rPr>
      </w:pPr>
      <w:r>
        <w:rPr>
          <w:rFonts w:ascii="幼圆" w:eastAsia="幼圆" w:hAnsi="幼圆" w:cs="幼圆"/>
          <w:color w:val="000000"/>
          <w:sz w:val="28"/>
        </w:rPr>
        <w:t>C.标准采购规格</w:t>
      </w:r>
    </w:p>
    <w:p>
      <w:pPr>
        <w:pStyle w:val="Normal32"/>
        <w:jc w:val="left"/>
        <w:rPr>
          <w:rFonts w:ascii="黑体" w:eastAsia="黑体" w:hAnsi="黑体"/>
          <w:sz w:val="24"/>
        </w:rPr>
      </w:pPr>
      <w:r>
        <w:rPr>
          <w:rFonts w:ascii="幼圆" w:eastAsia="幼圆" w:hAnsi="幼圆" w:cs="幼圆"/>
          <w:color w:val="000000"/>
          <w:sz w:val="28"/>
        </w:rPr>
        <w:t>D.标准菜谱</w:t>
      </w:r>
    </w:p>
    <w:p>
      <w:pPr>
        <w:pStyle w:val="Normal32"/>
        <w:jc w:val="left"/>
        <w:rPr>
          <w:rFonts w:ascii="黑体" w:eastAsia="黑体" w:hAnsi="黑体"/>
          <w:sz w:val="24"/>
        </w:rPr>
      </w:pPr>
    </w:p>
    <w:p>
      <w:pPr>
        <w:pStyle w:val="Normal3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某饭店普通股目前市价为62元，预计股利以10％的年增长率固定增长，本年发放股利2元，所得税率为25％，则该饭店留存收益资金成本率为()。</w:t>
      </w:r>
    </w:p>
    <w:p>
      <w:pPr>
        <w:pStyle w:val="Normal33"/>
        <w:jc w:val="left"/>
        <w:rPr>
          <w:rFonts w:ascii="黑体" w:eastAsia="黑体" w:hAnsi="黑体"/>
          <w:sz w:val="24"/>
        </w:rPr>
      </w:pPr>
      <w:r>
        <w:rPr>
          <w:rFonts w:ascii="幼圆" w:eastAsia="幼圆" w:hAnsi="幼圆" w:cs="幼圆"/>
          <w:color w:val="000000"/>
          <w:sz w:val="28"/>
        </w:rPr>
        <w:t>A.9．87％</w:t>
      </w:r>
    </w:p>
    <w:p>
      <w:pPr>
        <w:pStyle w:val="Normal33"/>
        <w:jc w:val="left"/>
        <w:rPr>
          <w:rFonts w:ascii="黑体" w:eastAsia="黑体" w:hAnsi="黑体"/>
          <w:sz w:val="24"/>
        </w:rPr>
      </w:pPr>
      <w:r>
        <w:rPr>
          <w:rFonts w:ascii="幼圆" w:eastAsia="幼圆" w:hAnsi="幼圆" w:cs="幼圆"/>
          <w:color w:val="000000"/>
          <w:sz w:val="28"/>
        </w:rPr>
        <w:t>B.10．26％</w:t>
      </w:r>
    </w:p>
    <w:p>
      <w:pPr>
        <w:pStyle w:val="Normal33"/>
        <w:jc w:val="left"/>
        <w:rPr>
          <w:rFonts w:ascii="黑体" w:eastAsia="黑体" w:hAnsi="黑体"/>
          <w:sz w:val="24"/>
        </w:rPr>
      </w:pPr>
      <w:r>
        <w:rPr>
          <w:rFonts w:ascii="幼圆" w:eastAsia="幼圆" w:hAnsi="幼圆" w:cs="幼圆"/>
          <w:color w:val="000000"/>
          <w:sz w:val="28"/>
        </w:rPr>
        <w:t>C.12．42％</w:t>
      </w:r>
    </w:p>
    <w:p>
      <w:pPr>
        <w:pStyle w:val="Normal33"/>
        <w:jc w:val="left"/>
        <w:rPr>
          <w:rFonts w:ascii="黑体" w:eastAsia="黑体" w:hAnsi="黑体"/>
          <w:sz w:val="24"/>
        </w:rPr>
      </w:pPr>
      <w:r>
        <w:rPr>
          <w:rFonts w:ascii="幼圆" w:eastAsia="幼圆" w:hAnsi="幼圆" w:cs="幼圆"/>
          <w:color w:val="000000"/>
          <w:sz w:val="28"/>
        </w:rPr>
        <w:t>D.13．23％</w:t>
      </w:r>
    </w:p>
    <w:p>
      <w:pPr>
        <w:pStyle w:val="Normal33"/>
        <w:jc w:val="left"/>
        <w:rPr>
          <w:rFonts w:ascii="黑体" w:eastAsia="黑体" w:hAnsi="黑体"/>
          <w:sz w:val="24"/>
        </w:rPr>
      </w:pPr>
    </w:p>
    <w:p>
      <w:pPr>
        <w:pStyle w:val="Normal3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【真题】关于短期边际成本曲线和平均成本曲线和平均成本曲线之间关系的说法，正确的是（）。</w:t>
      </w:r>
    </w:p>
    <w:p>
      <w:pPr>
        <w:pStyle w:val="Normal34"/>
        <w:jc w:val="left"/>
        <w:rPr>
          <w:rFonts w:ascii="黑体" w:eastAsia="黑体" w:hAnsi="黑体"/>
          <w:sz w:val="24"/>
        </w:rPr>
      </w:pPr>
      <w:r>
        <w:rPr>
          <w:rFonts w:ascii="幼圆" w:eastAsia="幼圆" w:hAnsi="幼圆" w:cs="幼圆"/>
          <w:color w:val="000000"/>
          <w:sz w:val="28"/>
        </w:rPr>
        <w:t>A.平均固定成本曲线和边际成本曲线具有U形特征</w:t>
      </w:r>
    </w:p>
    <w:p>
      <w:pPr>
        <w:pStyle w:val="Normal34"/>
        <w:jc w:val="left"/>
        <w:rPr>
          <w:rFonts w:ascii="黑体" w:eastAsia="黑体" w:hAnsi="黑体"/>
          <w:sz w:val="24"/>
        </w:rPr>
      </w:pPr>
      <w:r>
        <w:rPr>
          <w:rFonts w:ascii="幼圆" w:eastAsia="幼圆" w:hAnsi="幼圆" w:cs="幼圆"/>
          <w:color w:val="000000"/>
          <w:sz w:val="28"/>
        </w:rPr>
        <w:t>B.当边际成本与平均总成本相等时，平均总成本曲线位于最低点</w:t>
      </w:r>
    </w:p>
    <w:p>
      <w:pPr>
        <w:pStyle w:val="Normal34"/>
        <w:jc w:val="left"/>
        <w:rPr>
          <w:rFonts w:ascii="黑体" w:eastAsia="黑体" w:hAnsi="黑体"/>
          <w:sz w:val="24"/>
        </w:rPr>
      </w:pPr>
      <w:r>
        <w:rPr>
          <w:rFonts w:ascii="幼圆" w:eastAsia="幼圆" w:hAnsi="幼圆" w:cs="幼圆"/>
          <w:color w:val="000000"/>
          <w:sz w:val="28"/>
        </w:rPr>
        <w:t>C.平均总成本曲线比编辑成本曲线早到达最低点</w:t>
      </w:r>
    </w:p>
    <w:p>
      <w:pPr>
        <w:pStyle w:val="Normal34"/>
        <w:jc w:val="left"/>
        <w:rPr>
          <w:rFonts w:ascii="黑体" w:eastAsia="黑体" w:hAnsi="黑体"/>
          <w:sz w:val="24"/>
        </w:rPr>
      </w:pPr>
      <w:r>
        <w:rPr>
          <w:rFonts w:ascii="幼圆" w:eastAsia="幼圆" w:hAnsi="幼圆" w:cs="幼圆"/>
          <w:color w:val="000000"/>
          <w:sz w:val="28"/>
        </w:rPr>
        <w:t>D.平均固定成本曲线总是高于边际成本曲线</w:t>
      </w:r>
    </w:p>
    <w:p>
      <w:pPr>
        <w:pStyle w:val="Normal34"/>
        <w:jc w:val="left"/>
        <w:rPr>
          <w:rFonts w:ascii="黑体" w:eastAsia="黑体" w:hAnsi="黑体"/>
          <w:sz w:val="24"/>
        </w:rPr>
      </w:pPr>
    </w:p>
    <w:p>
      <w:pPr>
        <w:pStyle w:val="Normal34"/>
        <w:jc w:val="left"/>
        <w:rPr>
          <w:rFonts w:ascii="宋体" w:hAnsi="宋体" w:cs="宋体"/>
          <w:b/>
          <w:color w:val="000000"/>
          <w:sz w:val="28"/>
        </w:rPr>
      </w:pPr>
      <w:r>
        <w:rPr>
          <w:rFonts w:ascii="宋体" w:eastAsia="宋体" w:hAnsi="宋体" w:cs="宋体"/>
          <w:b/>
          <w:color w:val="000000"/>
          <w:sz w:val="28"/>
        </w:rPr>
        <w:t>二.多选题(共35题)</w:t>
      </w:r>
    </w:p>
    <w:p>
      <w:pPr>
        <w:pStyle w:val="Normal3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饭店品牌资产的构成要素包括()。</w:t>
      </w:r>
    </w:p>
    <w:p>
      <w:pPr>
        <w:pStyle w:val="Normal35"/>
        <w:jc w:val="left"/>
        <w:rPr>
          <w:rFonts w:ascii="黑体" w:eastAsia="黑体" w:hAnsi="黑体"/>
          <w:sz w:val="24"/>
        </w:rPr>
      </w:pPr>
      <w:r>
        <w:rPr>
          <w:rFonts w:ascii="幼圆" w:eastAsia="幼圆" w:hAnsi="幼圆" w:cs="幼圆"/>
          <w:color w:val="000000"/>
          <w:sz w:val="28"/>
        </w:rPr>
        <w:t>A.品牌认知</w:t>
      </w:r>
    </w:p>
    <w:p>
      <w:pPr>
        <w:pStyle w:val="Normal35"/>
        <w:jc w:val="left"/>
        <w:rPr>
          <w:rFonts w:ascii="黑体" w:eastAsia="黑体" w:hAnsi="黑体"/>
          <w:sz w:val="24"/>
        </w:rPr>
        <w:sectPr w:rsidSect="00C33305">
          <w:footerReference w:type="default" r:id="rId15"/>
          <w:type w:val="nextPage"/>
          <w:pgSz w:w="11906" w:h="16838" w:code="9"/>
          <w:pgMar w:top="1440" w:right="1800" w:bottom="1440" w:left="1800" w:header="851" w:footer="992" w:gutter="0"/>
          <w:pgNumType w:start="11"/>
          <w:cols w:space="425"/>
          <w:titlePg w:val="0"/>
          <w:docGrid w:type="lines" w:linePitch="312"/>
        </w:sectPr>
      </w:pPr>
      <w:r>
        <w:rPr>
          <w:rFonts w:ascii="幼圆" w:eastAsia="幼圆" w:hAnsi="幼圆" w:cs="幼圆"/>
          <w:color w:val="000000"/>
          <w:sz w:val="28"/>
        </w:rPr>
        <w:t>B.品牌质量</w:t>
      </w:r>
    </w:p>
    <w:p>
      <w:pPr>
        <w:pStyle w:val="Normal35"/>
        <w:jc w:val="left"/>
        <w:rPr>
          <w:rFonts w:ascii="黑体" w:eastAsia="黑体" w:hAnsi="黑体"/>
          <w:sz w:val="24"/>
        </w:rPr>
      </w:pPr>
      <w:r>
        <w:rPr>
          <w:rFonts w:ascii="幼圆" w:eastAsia="幼圆" w:hAnsi="幼圆" w:cs="幼圆"/>
          <w:color w:val="000000"/>
          <w:sz w:val="28"/>
        </w:rPr>
        <w:t>C.品牌联想</w:t>
      </w:r>
    </w:p>
    <w:p>
      <w:pPr>
        <w:pStyle w:val="Normal35"/>
        <w:jc w:val="left"/>
        <w:rPr>
          <w:rFonts w:ascii="黑体" w:eastAsia="黑体" w:hAnsi="黑体"/>
          <w:sz w:val="24"/>
        </w:rPr>
      </w:pPr>
      <w:r>
        <w:rPr>
          <w:rFonts w:ascii="幼圆" w:eastAsia="幼圆" w:hAnsi="幼圆" w:cs="幼圆"/>
          <w:color w:val="000000"/>
          <w:sz w:val="28"/>
        </w:rPr>
        <w:t>D.品牌忠诚</w:t>
      </w:r>
    </w:p>
    <w:p>
      <w:pPr>
        <w:pStyle w:val="Normal35"/>
        <w:jc w:val="left"/>
        <w:rPr>
          <w:rFonts w:ascii="黑体" w:eastAsia="黑体" w:hAnsi="黑体"/>
          <w:sz w:val="24"/>
        </w:rPr>
      </w:pPr>
      <w:r>
        <w:rPr>
          <w:rFonts w:ascii="幼圆" w:eastAsia="幼圆" w:hAnsi="幼圆" w:cs="幼圆"/>
          <w:color w:val="000000"/>
          <w:sz w:val="28"/>
        </w:rPr>
        <w:t>E.品牌识别</w:t>
      </w:r>
    </w:p>
    <w:p>
      <w:pPr>
        <w:pStyle w:val="Normal35"/>
        <w:jc w:val="left"/>
        <w:rPr>
          <w:rFonts w:ascii="黑体" w:eastAsia="黑体" w:hAnsi="黑体"/>
          <w:sz w:val="24"/>
        </w:rPr>
      </w:pPr>
    </w:p>
    <w:p>
      <w:pPr>
        <w:pStyle w:val="Normal3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【真题】政府对旅游业进行干预的途径包括()</w:t>
      </w:r>
    </w:p>
    <w:p>
      <w:pPr>
        <w:pStyle w:val="Normal36"/>
        <w:jc w:val="left"/>
        <w:rPr>
          <w:rFonts w:ascii="黑体" w:eastAsia="黑体" w:hAnsi="黑体"/>
          <w:sz w:val="24"/>
        </w:rPr>
      </w:pPr>
      <w:r>
        <w:rPr>
          <w:rFonts w:ascii="幼圆" w:eastAsia="幼圆" w:hAnsi="幼圆" w:cs="幼圆"/>
          <w:color w:val="000000"/>
          <w:sz w:val="28"/>
        </w:rPr>
        <w:t>A.培育市场体系</w:t>
      </w:r>
    </w:p>
    <w:p>
      <w:pPr>
        <w:pStyle w:val="Normal36"/>
        <w:jc w:val="left"/>
        <w:rPr>
          <w:rFonts w:ascii="黑体" w:eastAsia="黑体" w:hAnsi="黑体"/>
          <w:sz w:val="24"/>
        </w:rPr>
      </w:pPr>
      <w:r>
        <w:rPr>
          <w:rFonts w:ascii="幼圆" w:eastAsia="幼圆" w:hAnsi="幼圆" w:cs="幼圆"/>
          <w:color w:val="000000"/>
          <w:sz w:val="28"/>
        </w:rPr>
        <w:t>B.弥补市场不足</w:t>
      </w:r>
    </w:p>
    <w:p>
      <w:pPr>
        <w:pStyle w:val="Normal36"/>
        <w:jc w:val="left"/>
        <w:rPr>
          <w:rFonts w:ascii="黑体" w:eastAsia="黑体" w:hAnsi="黑体"/>
          <w:sz w:val="24"/>
        </w:rPr>
      </w:pPr>
      <w:r>
        <w:rPr>
          <w:rFonts w:ascii="幼圆" w:eastAsia="幼圆" w:hAnsi="幼圆" w:cs="幼圆"/>
          <w:color w:val="000000"/>
          <w:sz w:val="28"/>
        </w:rPr>
        <w:t>C.提供公共产品</w:t>
      </w:r>
    </w:p>
    <w:p>
      <w:pPr>
        <w:pStyle w:val="Normal36"/>
        <w:jc w:val="left"/>
        <w:rPr>
          <w:rFonts w:ascii="黑体" w:eastAsia="黑体" w:hAnsi="黑体"/>
          <w:sz w:val="24"/>
        </w:rPr>
      </w:pPr>
      <w:r>
        <w:rPr>
          <w:rFonts w:ascii="幼圆" w:eastAsia="幼圆" w:hAnsi="幼圆" w:cs="幼圆"/>
          <w:color w:val="000000"/>
          <w:sz w:val="28"/>
        </w:rPr>
        <w:t>D.创新管理体制</w:t>
      </w:r>
    </w:p>
    <w:p>
      <w:pPr>
        <w:pStyle w:val="Normal36"/>
        <w:jc w:val="left"/>
        <w:rPr>
          <w:rFonts w:ascii="黑体" w:eastAsia="黑体" w:hAnsi="黑体"/>
          <w:sz w:val="24"/>
        </w:rPr>
      </w:pPr>
      <w:r>
        <w:rPr>
          <w:rFonts w:ascii="幼圆" w:eastAsia="幼圆" w:hAnsi="幼圆" w:cs="幼圆"/>
          <w:color w:val="000000"/>
          <w:sz w:val="28"/>
        </w:rPr>
        <w:t>E.维护市场秩序</w:t>
      </w:r>
    </w:p>
    <w:p>
      <w:pPr>
        <w:pStyle w:val="Normal36"/>
        <w:jc w:val="left"/>
        <w:rPr>
          <w:rFonts w:ascii="黑体" w:eastAsia="黑体" w:hAnsi="黑体"/>
          <w:sz w:val="24"/>
        </w:rPr>
      </w:pPr>
    </w:p>
    <w:p>
      <w:pPr>
        <w:pStyle w:val="Normal3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【真题】下列经济理论中，属于财政支出规模增长理论的有（）。</w:t>
      </w:r>
    </w:p>
    <w:p>
      <w:pPr>
        <w:pStyle w:val="Normal37"/>
        <w:jc w:val="left"/>
        <w:rPr>
          <w:rFonts w:ascii="黑体" w:eastAsia="黑体" w:hAnsi="黑体"/>
          <w:sz w:val="24"/>
        </w:rPr>
      </w:pPr>
      <w:r>
        <w:rPr>
          <w:rFonts w:ascii="幼圆" w:eastAsia="幼圆" w:hAnsi="幼圆" w:cs="幼圆"/>
          <w:color w:val="000000"/>
          <w:sz w:val="28"/>
        </w:rPr>
        <w:t>A.梯度渐进增长理论</w:t>
      </w:r>
    </w:p>
    <w:p>
      <w:pPr>
        <w:pStyle w:val="Normal37"/>
        <w:jc w:val="left"/>
        <w:rPr>
          <w:rFonts w:ascii="黑体" w:eastAsia="黑体" w:hAnsi="黑体"/>
          <w:sz w:val="24"/>
        </w:rPr>
      </w:pPr>
      <w:r>
        <w:rPr>
          <w:rFonts w:ascii="幼圆" w:eastAsia="幼圆" w:hAnsi="幼圆" w:cs="幼圆"/>
          <w:color w:val="000000"/>
          <w:sz w:val="28"/>
        </w:rPr>
        <w:t>B.非均衡增长理论</w:t>
      </w:r>
    </w:p>
    <w:p>
      <w:pPr>
        <w:pStyle w:val="Normal37"/>
        <w:jc w:val="left"/>
        <w:rPr>
          <w:rFonts w:ascii="黑体" w:eastAsia="黑体" w:hAnsi="黑体"/>
          <w:sz w:val="24"/>
        </w:rPr>
      </w:pPr>
      <w:r>
        <w:rPr>
          <w:rFonts w:ascii="幼圆" w:eastAsia="幼圆" w:hAnsi="幼圆" w:cs="幼圆"/>
          <w:color w:val="000000"/>
          <w:sz w:val="28"/>
        </w:rPr>
        <w:t>C.政府活动扩张法则</w:t>
      </w:r>
    </w:p>
    <w:p>
      <w:pPr>
        <w:pStyle w:val="Normal37"/>
        <w:jc w:val="left"/>
        <w:rPr>
          <w:rFonts w:ascii="黑体" w:eastAsia="黑体" w:hAnsi="黑体"/>
          <w:sz w:val="24"/>
        </w:rPr>
      </w:pPr>
      <w:r>
        <w:rPr>
          <w:rFonts w:ascii="幼圆" w:eastAsia="幼圆" w:hAnsi="幼圆" w:cs="幼圆"/>
          <w:color w:val="000000"/>
          <w:sz w:val="28"/>
        </w:rPr>
        <w:t>D.内生增长理论</w:t>
      </w:r>
    </w:p>
    <w:p>
      <w:pPr>
        <w:pStyle w:val="Normal37"/>
        <w:jc w:val="left"/>
        <w:rPr>
          <w:rFonts w:ascii="黑体" w:eastAsia="黑体" w:hAnsi="黑体"/>
          <w:sz w:val="24"/>
        </w:rPr>
      </w:pPr>
      <w:r>
        <w:rPr>
          <w:rFonts w:ascii="幼圆" w:eastAsia="幼圆" w:hAnsi="幼圆" w:cs="幼圆"/>
          <w:color w:val="000000"/>
          <w:sz w:val="28"/>
        </w:rPr>
        <w:t>E.经济发展阶段增长理论</w:t>
      </w:r>
    </w:p>
    <w:p>
      <w:pPr>
        <w:pStyle w:val="Normal37"/>
        <w:jc w:val="left"/>
        <w:rPr>
          <w:rFonts w:ascii="黑体" w:eastAsia="黑体" w:hAnsi="黑体"/>
          <w:sz w:val="24"/>
        </w:rPr>
      </w:pPr>
    </w:p>
    <w:p>
      <w:pPr>
        <w:pStyle w:val="Normal3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作为舒适的客房，必须具备的基本条件包括()。</w:t>
      </w:r>
    </w:p>
    <w:p>
      <w:pPr>
        <w:pStyle w:val="Normal38"/>
        <w:jc w:val="left"/>
        <w:rPr>
          <w:rFonts w:ascii="黑体" w:eastAsia="黑体" w:hAnsi="黑体"/>
          <w:sz w:val="24"/>
        </w:rPr>
      </w:pPr>
      <w:r>
        <w:rPr>
          <w:rFonts w:ascii="幼圆" w:eastAsia="幼圆" w:hAnsi="幼圆" w:cs="幼圆"/>
          <w:color w:val="000000"/>
          <w:sz w:val="28"/>
        </w:rPr>
        <w:t>A.经济实惠，布局合理</w:t>
      </w:r>
    </w:p>
    <w:p>
      <w:pPr>
        <w:pStyle w:val="Normal38"/>
        <w:jc w:val="left"/>
        <w:rPr>
          <w:rFonts w:ascii="黑体" w:eastAsia="黑体" w:hAnsi="黑体"/>
          <w:sz w:val="24"/>
        </w:rPr>
      </w:pPr>
      <w:r>
        <w:rPr>
          <w:rFonts w:ascii="幼圆" w:eastAsia="幼圆" w:hAnsi="幼圆" w:cs="幼圆"/>
          <w:color w:val="000000"/>
          <w:sz w:val="28"/>
        </w:rPr>
        <w:t>B.设施完善，装饰精致</w:t>
      </w:r>
    </w:p>
    <w:p>
      <w:pPr>
        <w:pStyle w:val="Normal38"/>
        <w:jc w:val="left"/>
        <w:rPr>
          <w:rFonts w:ascii="黑体" w:eastAsia="黑体" w:hAnsi="黑体"/>
          <w:sz w:val="24"/>
        </w:rPr>
      </w:pPr>
      <w:r>
        <w:rPr>
          <w:rFonts w:ascii="幼圆" w:eastAsia="幼圆" w:hAnsi="幼圆" w:cs="幼圆"/>
          <w:color w:val="000000"/>
          <w:sz w:val="28"/>
        </w:rPr>
        <w:t>C.保养完好，运转正常</w:t>
      </w:r>
    </w:p>
    <w:p>
      <w:pPr>
        <w:pStyle w:val="Normal38"/>
        <w:jc w:val="left"/>
        <w:rPr>
          <w:rFonts w:ascii="黑体" w:eastAsia="黑体" w:hAnsi="黑体"/>
          <w:sz w:val="24"/>
        </w:rPr>
        <w:sectPr w:rsidSect="00C33305">
          <w:footerReference w:type="default" r:id="rId16"/>
          <w:type w:val="nextPage"/>
          <w:pgSz w:w="11906" w:h="16838" w:code="9"/>
          <w:pgMar w:top="1440" w:right="1800" w:bottom="1440" w:left="1800" w:header="851" w:footer="992" w:gutter="0"/>
          <w:pgNumType w:start="12"/>
          <w:cols w:space="425"/>
          <w:titlePg w:val="0"/>
          <w:docGrid w:type="lines" w:linePitch="312"/>
        </w:sectPr>
      </w:pPr>
      <w:r>
        <w:rPr>
          <w:rFonts w:ascii="幼圆" w:eastAsia="幼圆" w:hAnsi="幼圆" w:cs="幼圆"/>
          <w:color w:val="000000"/>
          <w:sz w:val="28"/>
        </w:rPr>
        <w:t>D.用品齐全，项目配套</w:t>
      </w:r>
    </w:p>
    <w:p>
      <w:pPr>
        <w:pStyle w:val="Normal38"/>
        <w:jc w:val="left"/>
        <w:rPr>
          <w:rFonts w:ascii="黑体" w:eastAsia="黑体" w:hAnsi="黑体"/>
          <w:sz w:val="24"/>
        </w:rPr>
      </w:pPr>
      <w:r>
        <w:rPr>
          <w:rFonts w:ascii="幼圆" w:eastAsia="幼圆" w:hAnsi="幼圆" w:cs="幼圆"/>
          <w:color w:val="000000"/>
          <w:sz w:val="28"/>
        </w:rPr>
        <w:t>E.清洁卫生，安全可靠</w:t>
      </w:r>
    </w:p>
    <w:p>
      <w:pPr>
        <w:pStyle w:val="Normal38"/>
        <w:jc w:val="left"/>
        <w:rPr>
          <w:rFonts w:ascii="黑体" w:eastAsia="黑体" w:hAnsi="黑体"/>
          <w:sz w:val="24"/>
        </w:rPr>
      </w:pPr>
    </w:p>
    <w:p>
      <w:pPr>
        <w:pStyle w:val="Normal3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一般来说，一国的旅游卫星账户可提供的真实有效的数据主要有()。</w:t>
      </w:r>
    </w:p>
    <w:p>
      <w:pPr>
        <w:pStyle w:val="Normal39"/>
        <w:jc w:val="left"/>
        <w:rPr>
          <w:rFonts w:ascii="黑体" w:eastAsia="黑体" w:hAnsi="黑体"/>
          <w:sz w:val="24"/>
        </w:rPr>
      </w:pPr>
      <w:r>
        <w:rPr>
          <w:rFonts w:ascii="幼圆" w:eastAsia="幼圆" w:hAnsi="幼圆" w:cs="幼圆"/>
          <w:color w:val="000000"/>
          <w:sz w:val="28"/>
        </w:rPr>
        <w:t>A.旅游业对GDP的贡献率</w:t>
      </w:r>
    </w:p>
    <w:p>
      <w:pPr>
        <w:pStyle w:val="Normal39"/>
        <w:jc w:val="left"/>
        <w:rPr>
          <w:rFonts w:ascii="黑体" w:eastAsia="黑体" w:hAnsi="黑体"/>
          <w:sz w:val="24"/>
        </w:rPr>
      </w:pPr>
      <w:r>
        <w:rPr>
          <w:rFonts w:ascii="幼圆" w:eastAsia="幼圆" w:hAnsi="幼圆" w:cs="幼圆"/>
          <w:color w:val="000000"/>
          <w:sz w:val="28"/>
        </w:rPr>
        <w:t>B.与其他行业(如农业、信息产业等)相比，旅游业的总体规模</w:t>
      </w:r>
    </w:p>
    <w:p>
      <w:pPr>
        <w:pStyle w:val="Normal39"/>
        <w:jc w:val="left"/>
        <w:rPr>
          <w:rFonts w:ascii="黑体" w:eastAsia="黑体" w:hAnsi="黑体"/>
          <w:sz w:val="24"/>
        </w:rPr>
      </w:pPr>
      <w:r>
        <w:rPr>
          <w:rFonts w:ascii="幼圆" w:eastAsia="幼圆" w:hAnsi="幼圆" w:cs="幼圆"/>
          <w:color w:val="000000"/>
          <w:sz w:val="28"/>
        </w:rPr>
        <w:t>C.旅游活动引致的就业数量</w:t>
      </w:r>
    </w:p>
    <w:p>
      <w:pPr>
        <w:pStyle w:val="Normal39"/>
        <w:jc w:val="left"/>
        <w:rPr>
          <w:rFonts w:ascii="黑体" w:eastAsia="黑体" w:hAnsi="黑体"/>
          <w:sz w:val="24"/>
        </w:rPr>
      </w:pPr>
      <w:r>
        <w:rPr>
          <w:rFonts w:ascii="幼圆" w:eastAsia="幼圆" w:hAnsi="幼圆" w:cs="幼圆"/>
          <w:color w:val="000000"/>
          <w:sz w:val="28"/>
        </w:rPr>
        <w:t>D.与旅游业相关的公共及私人投资额</w:t>
      </w:r>
    </w:p>
    <w:p>
      <w:pPr>
        <w:pStyle w:val="Normal39"/>
        <w:jc w:val="left"/>
        <w:rPr>
          <w:rFonts w:ascii="黑体" w:eastAsia="黑体" w:hAnsi="黑体"/>
          <w:sz w:val="24"/>
        </w:rPr>
      </w:pPr>
      <w:r>
        <w:rPr>
          <w:rFonts w:ascii="幼圆" w:eastAsia="幼圆" w:hAnsi="幼圆" w:cs="幼圆"/>
          <w:color w:val="000000"/>
          <w:sz w:val="28"/>
        </w:rPr>
        <w:t>E.国内旅游收入对本国平衡国际收支的贡献</w:t>
      </w:r>
    </w:p>
    <w:p>
      <w:pPr>
        <w:pStyle w:val="Normal39"/>
        <w:jc w:val="left"/>
        <w:rPr>
          <w:rFonts w:ascii="黑体" w:eastAsia="黑体" w:hAnsi="黑体"/>
          <w:sz w:val="24"/>
        </w:rPr>
      </w:pPr>
    </w:p>
    <w:p>
      <w:pPr>
        <w:pStyle w:val="Normal4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旅行社集团较之中小型旅行社，在()方面具有优势，可以帮助后者做大做强。</w:t>
      </w:r>
    </w:p>
    <w:p>
      <w:pPr>
        <w:pStyle w:val="Normal40"/>
        <w:jc w:val="left"/>
        <w:rPr>
          <w:rFonts w:ascii="黑体" w:eastAsia="黑体" w:hAnsi="黑体"/>
          <w:sz w:val="24"/>
        </w:rPr>
      </w:pPr>
      <w:r>
        <w:rPr>
          <w:rFonts w:ascii="幼圆" w:eastAsia="幼圆" w:hAnsi="幼圆" w:cs="幼圆"/>
          <w:color w:val="000000"/>
          <w:sz w:val="28"/>
        </w:rPr>
        <w:t>A.采购</w:t>
      </w:r>
    </w:p>
    <w:p>
      <w:pPr>
        <w:pStyle w:val="Normal40"/>
        <w:jc w:val="left"/>
        <w:rPr>
          <w:rFonts w:ascii="黑体" w:eastAsia="黑体" w:hAnsi="黑体"/>
          <w:sz w:val="24"/>
        </w:rPr>
      </w:pPr>
      <w:r>
        <w:rPr>
          <w:rFonts w:ascii="幼圆" w:eastAsia="幼圆" w:hAnsi="幼圆" w:cs="幼圆"/>
          <w:color w:val="000000"/>
          <w:sz w:val="28"/>
        </w:rPr>
        <w:t>B.预订</w:t>
      </w:r>
    </w:p>
    <w:p>
      <w:pPr>
        <w:pStyle w:val="Normal40"/>
        <w:jc w:val="left"/>
        <w:rPr>
          <w:rFonts w:ascii="黑体" w:eastAsia="黑体" w:hAnsi="黑体"/>
          <w:sz w:val="24"/>
        </w:rPr>
      </w:pPr>
      <w:r>
        <w:rPr>
          <w:rFonts w:ascii="幼圆" w:eastAsia="幼圆" w:hAnsi="幼圆" w:cs="幼圆"/>
          <w:color w:val="000000"/>
          <w:sz w:val="28"/>
        </w:rPr>
        <w:t>C.营销</w:t>
      </w:r>
    </w:p>
    <w:p>
      <w:pPr>
        <w:pStyle w:val="Normal40"/>
        <w:jc w:val="left"/>
        <w:rPr>
          <w:rFonts w:ascii="黑体" w:eastAsia="黑体" w:hAnsi="黑体"/>
          <w:sz w:val="24"/>
        </w:rPr>
      </w:pPr>
      <w:r>
        <w:rPr>
          <w:rFonts w:ascii="幼圆" w:eastAsia="幼圆" w:hAnsi="幼圆" w:cs="幼圆"/>
          <w:color w:val="000000"/>
          <w:sz w:val="28"/>
        </w:rPr>
        <w:t>D.创意</w:t>
      </w:r>
    </w:p>
    <w:p>
      <w:pPr>
        <w:pStyle w:val="Normal40"/>
        <w:jc w:val="left"/>
        <w:rPr>
          <w:rFonts w:ascii="黑体" w:eastAsia="黑体" w:hAnsi="黑体"/>
          <w:sz w:val="24"/>
        </w:rPr>
      </w:pPr>
      <w:r>
        <w:rPr>
          <w:rFonts w:ascii="幼圆" w:eastAsia="幼圆" w:hAnsi="幼圆" w:cs="幼圆"/>
          <w:color w:val="000000"/>
          <w:sz w:val="28"/>
        </w:rPr>
        <w:t>E.资金</w:t>
      </w:r>
    </w:p>
    <w:p>
      <w:pPr>
        <w:pStyle w:val="Normal40"/>
        <w:jc w:val="left"/>
        <w:rPr>
          <w:rFonts w:ascii="黑体" w:eastAsia="黑体" w:hAnsi="黑体"/>
          <w:sz w:val="24"/>
        </w:rPr>
      </w:pPr>
    </w:p>
    <w:p>
      <w:pPr>
        <w:pStyle w:val="Normal4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饭店融资能力的高低主要取决于()。</w:t>
      </w:r>
    </w:p>
    <w:p>
      <w:pPr>
        <w:pStyle w:val="Normal41"/>
        <w:jc w:val="left"/>
        <w:rPr>
          <w:rFonts w:ascii="黑体" w:eastAsia="黑体" w:hAnsi="黑体"/>
          <w:sz w:val="24"/>
        </w:rPr>
      </w:pPr>
      <w:r>
        <w:rPr>
          <w:rFonts w:ascii="幼圆" w:eastAsia="幼圆" w:hAnsi="幼圆" w:cs="幼圆"/>
          <w:color w:val="000000"/>
          <w:sz w:val="28"/>
        </w:rPr>
        <w:t>A.控制资金投放时间的能力</w:t>
      </w:r>
    </w:p>
    <w:p>
      <w:pPr>
        <w:pStyle w:val="Normal41"/>
        <w:jc w:val="left"/>
        <w:rPr>
          <w:rFonts w:ascii="黑体" w:eastAsia="黑体" w:hAnsi="黑体"/>
          <w:sz w:val="24"/>
        </w:rPr>
      </w:pPr>
      <w:r>
        <w:rPr>
          <w:rFonts w:ascii="幼圆" w:eastAsia="幼圆" w:hAnsi="幼圆" w:cs="幼圆"/>
          <w:color w:val="000000"/>
          <w:sz w:val="28"/>
        </w:rPr>
        <w:t>B.努力降低资金成本的能力</w:t>
      </w:r>
    </w:p>
    <w:p>
      <w:pPr>
        <w:pStyle w:val="Normal41"/>
        <w:jc w:val="left"/>
        <w:rPr>
          <w:rFonts w:ascii="黑体" w:eastAsia="黑体" w:hAnsi="黑体"/>
          <w:sz w:val="24"/>
        </w:rPr>
      </w:pPr>
      <w:r>
        <w:rPr>
          <w:rFonts w:ascii="幼圆" w:eastAsia="幼圆" w:hAnsi="幼圆" w:cs="幼圆"/>
          <w:color w:val="000000"/>
          <w:sz w:val="28"/>
        </w:rPr>
        <w:t>C.合理运用负债经营的能力</w:t>
      </w:r>
    </w:p>
    <w:p>
      <w:pPr>
        <w:pStyle w:val="Normal41"/>
        <w:jc w:val="left"/>
        <w:rPr>
          <w:rFonts w:ascii="黑体" w:eastAsia="黑体" w:hAnsi="黑体"/>
          <w:sz w:val="24"/>
        </w:rPr>
      </w:pPr>
      <w:r>
        <w:rPr>
          <w:rFonts w:ascii="幼圆" w:eastAsia="幼圆" w:hAnsi="幼圆" w:cs="幼圆"/>
          <w:color w:val="000000"/>
          <w:sz w:val="28"/>
        </w:rPr>
        <w:t>D.增强法律保护意识的能力</w:t>
      </w:r>
    </w:p>
    <w:p>
      <w:pPr>
        <w:pStyle w:val="Normal41"/>
        <w:jc w:val="left"/>
        <w:rPr>
          <w:rFonts w:ascii="黑体" w:eastAsia="黑体" w:hAnsi="黑体"/>
          <w:sz w:val="24"/>
        </w:rPr>
      </w:pPr>
      <w:r>
        <w:rPr>
          <w:rFonts w:ascii="幼圆" w:eastAsia="幼圆" w:hAnsi="幼圆" w:cs="幼圆"/>
          <w:color w:val="000000"/>
          <w:sz w:val="28"/>
        </w:rPr>
        <w:t>E.提高融资效益的能力</w:t>
      </w:r>
    </w:p>
    <w:p>
      <w:pPr>
        <w:pStyle w:val="Normal41"/>
        <w:jc w:val="left"/>
        <w:rPr>
          <w:rFonts w:ascii="黑体" w:eastAsia="黑体" w:hAnsi="黑体"/>
          <w:sz w:val="24"/>
        </w:rPr>
        <w:sectPr w:rsidSect="00C33305">
          <w:footerReference w:type="default" r:id="rId17"/>
          <w:type w:val="nextPage"/>
          <w:pgSz w:w="11906" w:h="16838" w:code="9"/>
          <w:pgMar w:top="1440" w:right="1800" w:bottom="1440" w:left="1800" w:header="851" w:footer="992" w:gutter="0"/>
          <w:pgNumType w:start="13"/>
          <w:cols w:space="425"/>
          <w:titlePg w:val="0"/>
          <w:docGrid w:type="lines" w:linePitch="312"/>
        </w:sectPr>
      </w:pPr>
    </w:p>
    <w:p>
      <w:pPr>
        <w:pStyle w:val="Normal4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【真题】测量旅游收入水平的指标主要包括()。</w:t>
      </w:r>
    </w:p>
    <w:p>
      <w:pPr>
        <w:pStyle w:val="Normal42"/>
        <w:jc w:val="left"/>
        <w:rPr>
          <w:rFonts w:ascii="黑体" w:eastAsia="黑体" w:hAnsi="黑体"/>
          <w:sz w:val="24"/>
        </w:rPr>
      </w:pPr>
      <w:r>
        <w:rPr>
          <w:rFonts w:ascii="幼圆" w:eastAsia="幼圆" w:hAnsi="幼圆" w:cs="幼圆"/>
          <w:color w:val="000000"/>
          <w:sz w:val="28"/>
        </w:rPr>
        <w:t>A.人均旅游收入</w:t>
      </w:r>
    </w:p>
    <w:p>
      <w:pPr>
        <w:pStyle w:val="Normal42"/>
        <w:jc w:val="left"/>
        <w:rPr>
          <w:rFonts w:ascii="黑体" w:eastAsia="黑体" w:hAnsi="黑体"/>
          <w:sz w:val="24"/>
        </w:rPr>
      </w:pPr>
      <w:r>
        <w:rPr>
          <w:rFonts w:ascii="幼圆" w:eastAsia="幼圆" w:hAnsi="幼圆" w:cs="幼圆"/>
          <w:color w:val="000000"/>
          <w:sz w:val="28"/>
        </w:rPr>
        <w:t>B.人均天旅游收入</w:t>
      </w:r>
    </w:p>
    <w:p>
      <w:pPr>
        <w:pStyle w:val="Normal42"/>
        <w:jc w:val="left"/>
        <w:rPr>
          <w:rFonts w:ascii="黑体" w:eastAsia="黑体" w:hAnsi="黑体"/>
          <w:sz w:val="24"/>
        </w:rPr>
      </w:pPr>
      <w:r>
        <w:rPr>
          <w:rFonts w:ascii="幼圆" w:eastAsia="幼圆" w:hAnsi="幼圆" w:cs="幼圆"/>
          <w:color w:val="000000"/>
          <w:sz w:val="28"/>
        </w:rPr>
        <w:t>C.旅游价格指数</w:t>
      </w:r>
    </w:p>
    <w:p>
      <w:pPr>
        <w:pStyle w:val="Normal42"/>
        <w:jc w:val="left"/>
        <w:rPr>
          <w:rFonts w:ascii="黑体" w:eastAsia="黑体" w:hAnsi="黑体"/>
          <w:sz w:val="24"/>
        </w:rPr>
      </w:pPr>
      <w:r>
        <w:rPr>
          <w:rFonts w:ascii="幼圆" w:eastAsia="幼圆" w:hAnsi="幼圆" w:cs="幼圆"/>
          <w:color w:val="000000"/>
          <w:sz w:val="28"/>
        </w:rPr>
        <w:t>D.旅游创汇率</w:t>
      </w:r>
    </w:p>
    <w:p>
      <w:pPr>
        <w:pStyle w:val="Normal42"/>
        <w:jc w:val="left"/>
        <w:rPr>
          <w:rFonts w:ascii="黑体" w:eastAsia="黑体" w:hAnsi="黑体"/>
          <w:sz w:val="24"/>
        </w:rPr>
      </w:pPr>
      <w:r>
        <w:rPr>
          <w:rFonts w:ascii="幼圆" w:eastAsia="幼圆" w:hAnsi="幼圆" w:cs="幼圆"/>
          <w:color w:val="000000"/>
          <w:sz w:val="28"/>
        </w:rPr>
        <w:t>E.旅游换汇率</w:t>
      </w:r>
    </w:p>
    <w:p>
      <w:pPr>
        <w:pStyle w:val="Normal42"/>
        <w:jc w:val="left"/>
        <w:rPr>
          <w:rFonts w:ascii="黑体" w:eastAsia="黑体" w:hAnsi="黑体"/>
          <w:sz w:val="24"/>
        </w:rPr>
      </w:pPr>
    </w:p>
    <w:p>
      <w:pPr>
        <w:pStyle w:val="Normal4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饭店坏账准备的计提范围包括()等。</w:t>
      </w:r>
    </w:p>
    <w:p>
      <w:pPr>
        <w:pStyle w:val="Normal43"/>
        <w:jc w:val="left"/>
        <w:rPr>
          <w:rFonts w:ascii="黑体" w:eastAsia="黑体" w:hAnsi="黑体"/>
          <w:sz w:val="24"/>
        </w:rPr>
      </w:pPr>
      <w:r>
        <w:rPr>
          <w:rFonts w:ascii="幼圆" w:eastAsia="幼圆" w:hAnsi="幼圆" w:cs="幼圆"/>
          <w:color w:val="000000"/>
          <w:sz w:val="28"/>
        </w:rPr>
        <w:t>A.应收账款</w:t>
      </w:r>
    </w:p>
    <w:p>
      <w:pPr>
        <w:pStyle w:val="Normal43"/>
        <w:jc w:val="left"/>
        <w:rPr>
          <w:rFonts w:ascii="黑体" w:eastAsia="黑体" w:hAnsi="黑体"/>
          <w:sz w:val="24"/>
        </w:rPr>
      </w:pPr>
      <w:r>
        <w:rPr>
          <w:rFonts w:ascii="幼圆" w:eastAsia="幼圆" w:hAnsi="幼圆" w:cs="幼圆"/>
          <w:color w:val="000000"/>
          <w:sz w:val="28"/>
        </w:rPr>
        <w:t>B.应收票据</w:t>
      </w:r>
    </w:p>
    <w:p>
      <w:pPr>
        <w:pStyle w:val="Normal43"/>
        <w:jc w:val="left"/>
        <w:rPr>
          <w:rFonts w:ascii="黑体" w:eastAsia="黑体" w:hAnsi="黑体"/>
          <w:sz w:val="24"/>
        </w:rPr>
      </w:pPr>
      <w:r>
        <w:rPr>
          <w:rFonts w:ascii="幼圆" w:eastAsia="幼圆" w:hAnsi="幼圆" w:cs="幼圆"/>
          <w:color w:val="000000"/>
          <w:sz w:val="28"/>
        </w:rPr>
        <w:t>C.其他应收款</w:t>
      </w:r>
    </w:p>
    <w:p>
      <w:pPr>
        <w:pStyle w:val="Normal43"/>
        <w:jc w:val="left"/>
        <w:rPr>
          <w:rFonts w:ascii="黑体" w:eastAsia="黑体" w:hAnsi="黑体"/>
          <w:sz w:val="24"/>
        </w:rPr>
      </w:pPr>
      <w:r>
        <w:rPr>
          <w:rFonts w:ascii="幼圆" w:eastAsia="幼圆" w:hAnsi="幼圆" w:cs="幼圆"/>
          <w:color w:val="000000"/>
          <w:sz w:val="28"/>
        </w:rPr>
        <w:t>D.应收股利</w:t>
      </w:r>
    </w:p>
    <w:p>
      <w:pPr>
        <w:pStyle w:val="Normal43"/>
        <w:jc w:val="left"/>
        <w:rPr>
          <w:rFonts w:ascii="黑体" w:eastAsia="黑体" w:hAnsi="黑体"/>
          <w:sz w:val="24"/>
        </w:rPr>
      </w:pPr>
      <w:r>
        <w:rPr>
          <w:rFonts w:ascii="幼圆" w:eastAsia="幼圆" w:hAnsi="幼圆" w:cs="幼圆"/>
          <w:color w:val="000000"/>
          <w:sz w:val="28"/>
        </w:rPr>
        <w:t>E.应收利息</w:t>
      </w:r>
    </w:p>
    <w:p>
      <w:pPr>
        <w:pStyle w:val="Normal43"/>
        <w:jc w:val="left"/>
        <w:rPr>
          <w:rFonts w:ascii="黑体" w:eastAsia="黑体" w:hAnsi="黑体"/>
          <w:sz w:val="24"/>
        </w:rPr>
      </w:pPr>
    </w:p>
    <w:p>
      <w:pPr>
        <w:pStyle w:val="Normal4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旅行社的组团成本包括()。</w:t>
      </w:r>
    </w:p>
    <w:p>
      <w:pPr>
        <w:pStyle w:val="Normal44"/>
        <w:jc w:val="left"/>
        <w:rPr>
          <w:rFonts w:ascii="黑体" w:eastAsia="黑体" w:hAnsi="黑体"/>
          <w:sz w:val="24"/>
        </w:rPr>
      </w:pPr>
      <w:r>
        <w:rPr>
          <w:rFonts w:ascii="幼圆" w:eastAsia="幼圆" w:hAnsi="幼圆" w:cs="幼圆"/>
          <w:color w:val="000000"/>
          <w:sz w:val="28"/>
        </w:rPr>
        <w:t>A.外联成本</w:t>
      </w:r>
    </w:p>
    <w:p>
      <w:pPr>
        <w:pStyle w:val="Normal44"/>
        <w:jc w:val="left"/>
        <w:rPr>
          <w:rFonts w:ascii="黑体" w:eastAsia="黑体" w:hAnsi="黑体"/>
          <w:sz w:val="24"/>
        </w:rPr>
      </w:pPr>
      <w:r>
        <w:rPr>
          <w:rFonts w:ascii="幼圆" w:eastAsia="幼圆" w:hAnsi="幼圆" w:cs="幼圆"/>
          <w:color w:val="000000"/>
          <w:sz w:val="28"/>
        </w:rPr>
        <w:t>B.小包价成本</w:t>
      </w:r>
    </w:p>
    <w:p>
      <w:pPr>
        <w:pStyle w:val="Normal44"/>
        <w:jc w:val="left"/>
        <w:rPr>
          <w:rFonts w:ascii="黑体" w:eastAsia="黑体" w:hAnsi="黑体"/>
          <w:sz w:val="24"/>
        </w:rPr>
      </w:pPr>
      <w:r>
        <w:rPr>
          <w:rFonts w:ascii="幼圆" w:eastAsia="幼圆" w:hAnsi="幼圆" w:cs="幼圆"/>
          <w:color w:val="000000"/>
          <w:sz w:val="28"/>
        </w:rPr>
        <w:t>C.劳务成本</w:t>
      </w:r>
    </w:p>
    <w:p>
      <w:pPr>
        <w:pStyle w:val="Normal44"/>
        <w:jc w:val="left"/>
        <w:rPr>
          <w:rFonts w:ascii="黑体" w:eastAsia="黑体" w:hAnsi="黑体"/>
          <w:sz w:val="24"/>
        </w:rPr>
      </w:pPr>
      <w:r>
        <w:rPr>
          <w:rFonts w:ascii="幼圆" w:eastAsia="幼圆" w:hAnsi="幼圆" w:cs="幼圆"/>
          <w:color w:val="000000"/>
          <w:sz w:val="28"/>
        </w:rPr>
        <w:t>D.服务成本</w:t>
      </w:r>
    </w:p>
    <w:p>
      <w:pPr>
        <w:pStyle w:val="Normal44"/>
        <w:jc w:val="left"/>
        <w:rPr>
          <w:rFonts w:ascii="黑体" w:eastAsia="黑体" w:hAnsi="黑体"/>
          <w:sz w:val="24"/>
        </w:rPr>
      </w:pPr>
      <w:r>
        <w:rPr>
          <w:rFonts w:ascii="幼圆" w:eastAsia="幼圆" w:hAnsi="幼圆" w:cs="幼圆"/>
          <w:color w:val="000000"/>
          <w:sz w:val="28"/>
        </w:rPr>
        <w:t>E.财务费用</w:t>
      </w:r>
    </w:p>
    <w:p>
      <w:pPr>
        <w:pStyle w:val="Normal44"/>
        <w:jc w:val="left"/>
        <w:rPr>
          <w:rFonts w:ascii="黑体" w:eastAsia="黑体" w:hAnsi="黑体"/>
          <w:sz w:val="24"/>
        </w:rPr>
      </w:pPr>
    </w:p>
    <w:p>
      <w:pPr>
        <w:pStyle w:val="Normal4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旅游企业常规的竞争战略有（）。</w:t>
      </w:r>
    </w:p>
    <w:p>
      <w:pPr>
        <w:pStyle w:val="Normal45"/>
        <w:jc w:val="left"/>
        <w:rPr>
          <w:rFonts w:ascii="黑体" w:eastAsia="黑体" w:hAnsi="黑体"/>
          <w:sz w:val="24"/>
        </w:rPr>
        <w:sectPr w:rsidSect="00C33305">
          <w:footerReference w:type="default" r:id="rId18"/>
          <w:type w:val="nextPage"/>
          <w:pgSz w:w="11906" w:h="16838" w:code="9"/>
          <w:pgMar w:top="1440" w:right="1800" w:bottom="1440" w:left="1800" w:header="851" w:footer="992" w:gutter="0"/>
          <w:pgNumType w:start="14"/>
          <w:cols w:space="425"/>
          <w:titlePg w:val="0"/>
          <w:docGrid w:type="lines" w:linePitch="312"/>
        </w:sectPr>
      </w:pPr>
      <w:r>
        <w:rPr>
          <w:rFonts w:ascii="幼圆" w:eastAsia="幼圆" w:hAnsi="幼圆" w:cs="幼圆"/>
          <w:color w:val="000000"/>
          <w:sz w:val="28"/>
        </w:rPr>
        <w:t>A.低成本战略</w:t>
      </w:r>
    </w:p>
    <w:p>
      <w:pPr>
        <w:pStyle w:val="Normal45"/>
        <w:jc w:val="left"/>
        <w:rPr>
          <w:rFonts w:ascii="黑体" w:eastAsia="黑体" w:hAnsi="黑体"/>
          <w:sz w:val="24"/>
        </w:rPr>
      </w:pPr>
      <w:r>
        <w:rPr>
          <w:rFonts w:ascii="幼圆" w:eastAsia="幼圆" w:hAnsi="幼圆" w:cs="幼圆"/>
          <w:color w:val="000000"/>
          <w:sz w:val="28"/>
        </w:rPr>
        <w:t>B.集中化战略</w:t>
      </w:r>
    </w:p>
    <w:p>
      <w:pPr>
        <w:pStyle w:val="Normal45"/>
        <w:jc w:val="left"/>
        <w:rPr>
          <w:rFonts w:ascii="黑体" w:eastAsia="黑体" w:hAnsi="黑体"/>
          <w:sz w:val="24"/>
        </w:rPr>
      </w:pPr>
      <w:r>
        <w:rPr>
          <w:rFonts w:ascii="幼圆" w:eastAsia="幼圆" w:hAnsi="幼圆" w:cs="幼圆"/>
          <w:color w:val="000000"/>
          <w:sz w:val="28"/>
        </w:rPr>
        <w:t>C.差异化战略</w:t>
      </w:r>
    </w:p>
    <w:p>
      <w:pPr>
        <w:pStyle w:val="Normal45"/>
        <w:jc w:val="left"/>
        <w:rPr>
          <w:rFonts w:ascii="黑体" w:eastAsia="黑体" w:hAnsi="黑体"/>
          <w:sz w:val="24"/>
        </w:rPr>
      </w:pPr>
      <w:r>
        <w:rPr>
          <w:rFonts w:ascii="幼圆" w:eastAsia="幼圆" w:hAnsi="幼圆" w:cs="幼圆"/>
          <w:color w:val="000000"/>
          <w:sz w:val="28"/>
        </w:rPr>
        <w:t>D.转变战略</w:t>
      </w:r>
    </w:p>
    <w:p>
      <w:pPr>
        <w:pStyle w:val="Normal45"/>
        <w:jc w:val="left"/>
        <w:rPr>
          <w:rFonts w:ascii="黑体" w:eastAsia="黑体" w:hAnsi="黑体"/>
          <w:sz w:val="24"/>
        </w:rPr>
      </w:pPr>
    </w:p>
    <w:p>
      <w:pPr>
        <w:pStyle w:val="Normal4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顾客价值导向具有()特点。</w:t>
      </w:r>
    </w:p>
    <w:p>
      <w:pPr>
        <w:pStyle w:val="Normal46"/>
        <w:jc w:val="left"/>
        <w:rPr>
          <w:rFonts w:ascii="黑体" w:eastAsia="黑体" w:hAnsi="黑体"/>
          <w:sz w:val="24"/>
        </w:rPr>
      </w:pPr>
      <w:r>
        <w:rPr>
          <w:rFonts w:ascii="幼圆" w:eastAsia="幼圆" w:hAnsi="幼圆" w:cs="幼圆"/>
          <w:color w:val="000000"/>
          <w:sz w:val="28"/>
        </w:rPr>
        <w:t>A.主观性</w:t>
      </w:r>
    </w:p>
    <w:p>
      <w:pPr>
        <w:pStyle w:val="Normal46"/>
        <w:jc w:val="left"/>
        <w:rPr>
          <w:rFonts w:ascii="黑体" w:eastAsia="黑体" w:hAnsi="黑体"/>
          <w:sz w:val="24"/>
        </w:rPr>
      </w:pPr>
      <w:r>
        <w:rPr>
          <w:rFonts w:ascii="幼圆" w:eastAsia="幼圆" w:hAnsi="幼圆" w:cs="幼圆"/>
          <w:color w:val="000000"/>
          <w:sz w:val="28"/>
        </w:rPr>
        <w:t>B.动态性</w:t>
      </w:r>
    </w:p>
    <w:p>
      <w:pPr>
        <w:pStyle w:val="Normal46"/>
        <w:jc w:val="left"/>
        <w:rPr>
          <w:rFonts w:ascii="黑体" w:eastAsia="黑体" w:hAnsi="黑体"/>
          <w:sz w:val="24"/>
        </w:rPr>
      </w:pPr>
      <w:r>
        <w:rPr>
          <w:rFonts w:ascii="幼圆" w:eastAsia="幼圆" w:hAnsi="幼圆" w:cs="幼圆"/>
          <w:color w:val="000000"/>
          <w:sz w:val="28"/>
        </w:rPr>
        <w:t>C.多样性</w:t>
      </w:r>
    </w:p>
    <w:p>
      <w:pPr>
        <w:pStyle w:val="Normal46"/>
        <w:jc w:val="left"/>
        <w:rPr>
          <w:rFonts w:ascii="黑体" w:eastAsia="黑体" w:hAnsi="黑体"/>
          <w:sz w:val="24"/>
        </w:rPr>
      </w:pPr>
      <w:r>
        <w:rPr>
          <w:rFonts w:ascii="幼圆" w:eastAsia="幼圆" w:hAnsi="幼圆" w:cs="幼圆"/>
          <w:color w:val="000000"/>
          <w:sz w:val="28"/>
        </w:rPr>
        <w:t>D.差异性</w:t>
      </w:r>
    </w:p>
    <w:p>
      <w:pPr>
        <w:pStyle w:val="Normal46"/>
        <w:jc w:val="left"/>
        <w:rPr>
          <w:rFonts w:ascii="黑体" w:eastAsia="黑体" w:hAnsi="黑体"/>
          <w:sz w:val="24"/>
        </w:rPr>
      </w:pPr>
      <w:r>
        <w:rPr>
          <w:rFonts w:ascii="幼圆" w:eastAsia="幼圆" w:hAnsi="幼圆" w:cs="幼圆"/>
          <w:color w:val="000000"/>
          <w:sz w:val="28"/>
        </w:rPr>
        <w:t>E.统一性</w:t>
      </w:r>
    </w:p>
    <w:p>
      <w:pPr>
        <w:pStyle w:val="Normal46"/>
        <w:jc w:val="left"/>
        <w:rPr>
          <w:rFonts w:ascii="黑体" w:eastAsia="黑体" w:hAnsi="黑体"/>
          <w:sz w:val="24"/>
        </w:rPr>
      </w:pPr>
    </w:p>
    <w:p>
      <w:pPr>
        <w:pStyle w:val="Normal4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旅游企业实施兼并战略，可采用的战术主要有()。</w:t>
      </w:r>
    </w:p>
    <w:p>
      <w:pPr>
        <w:pStyle w:val="Normal47"/>
        <w:jc w:val="left"/>
        <w:rPr>
          <w:rFonts w:ascii="黑体" w:eastAsia="黑体" w:hAnsi="黑体"/>
          <w:sz w:val="24"/>
        </w:rPr>
      </w:pPr>
      <w:r>
        <w:rPr>
          <w:rFonts w:ascii="幼圆" w:eastAsia="幼圆" w:hAnsi="幼圆" w:cs="幼圆"/>
          <w:color w:val="000000"/>
          <w:sz w:val="28"/>
        </w:rPr>
        <w:t>A.横向一体化</w:t>
      </w:r>
    </w:p>
    <w:p>
      <w:pPr>
        <w:pStyle w:val="Normal47"/>
        <w:jc w:val="left"/>
        <w:rPr>
          <w:rFonts w:ascii="黑体" w:eastAsia="黑体" w:hAnsi="黑体"/>
          <w:sz w:val="24"/>
        </w:rPr>
      </w:pPr>
      <w:r>
        <w:rPr>
          <w:rFonts w:ascii="幼圆" w:eastAsia="幼圆" w:hAnsi="幼圆" w:cs="幼圆"/>
          <w:color w:val="000000"/>
          <w:sz w:val="28"/>
        </w:rPr>
        <w:t>B.纵向一体化</w:t>
      </w:r>
    </w:p>
    <w:p>
      <w:pPr>
        <w:pStyle w:val="Normal47"/>
        <w:jc w:val="left"/>
        <w:rPr>
          <w:rFonts w:ascii="黑体" w:eastAsia="黑体" w:hAnsi="黑体"/>
          <w:sz w:val="24"/>
        </w:rPr>
      </w:pPr>
      <w:r>
        <w:rPr>
          <w:rFonts w:ascii="幼圆" w:eastAsia="幼圆" w:hAnsi="幼圆" w:cs="幼圆"/>
          <w:color w:val="000000"/>
          <w:sz w:val="28"/>
        </w:rPr>
        <w:t>C.水平型多样化</w:t>
      </w:r>
    </w:p>
    <w:p>
      <w:pPr>
        <w:pStyle w:val="Normal47"/>
        <w:jc w:val="left"/>
        <w:rPr>
          <w:rFonts w:ascii="黑体" w:eastAsia="黑体" w:hAnsi="黑体"/>
          <w:sz w:val="24"/>
        </w:rPr>
      </w:pPr>
      <w:r>
        <w:rPr>
          <w:rFonts w:ascii="幼圆" w:eastAsia="幼圆" w:hAnsi="幼圆" w:cs="幼圆"/>
          <w:color w:val="000000"/>
          <w:sz w:val="28"/>
        </w:rPr>
        <w:t>D.强强联合</w:t>
      </w:r>
    </w:p>
    <w:p>
      <w:pPr>
        <w:pStyle w:val="Normal47"/>
        <w:jc w:val="left"/>
        <w:rPr>
          <w:rFonts w:ascii="黑体" w:eastAsia="黑体" w:hAnsi="黑体"/>
          <w:sz w:val="24"/>
        </w:rPr>
      </w:pPr>
      <w:r>
        <w:rPr>
          <w:rFonts w:ascii="幼圆" w:eastAsia="幼圆" w:hAnsi="幼圆" w:cs="幼圆"/>
          <w:color w:val="000000"/>
          <w:sz w:val="28"/>
        </w:rPr>
        <w:t>E.圆心型多样化</w:t>
      </w:r>
    </w:p>
    <w:p>
      <w:pPr>
        <w:pStyle w:val="Normal47"/>
        <w:jc w:val="left"/>
        <w:rPr>
          <w:rFonts w:ascii="黑体" w:eastAsia="黑体" w:hAnsi="黑体"/>
          <w:sz w:val="24"/>
        </w:rPr>
      </w:pPr>
    </w:p>
    <w:p>
      <w:pPr>
        <w:pStyle w:val="Normal4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饭店房务管理的职能包括()。</w:t>
      </w:r>
    </w:p>
    <w:p>
      <w:pPr>
        <w:pStyle w:val="Normal48"/>
        <w:jc w:val="left"/>
        <w:rPr>
          <w:rFonts w:ascii="黑体" w:eastAsia="黑体" w:hAnsi="黑体"/>
          <w:sz w:val="24"/>
        </w:rPr>
      </w:pPr>
      <w:r>
        <w:rPr>
          <w:rFonts w:ascii="幼圆" w:eastAsia="幼圆" w:hAnsi="幼圆" w:cs="幼圆"/>
          <w:color w:val="000000"/>
          <w:sz w:val="28"/>
        </w:rPr>
        <w:t>A.计划职能</w:t>
      </w:r>
    </w:p>
    <w:p>
      <w:pPr>
        <w:pStyle w:val="Normal48"/>
        <w:jc w:val="left"/>
        <w:rPr>
          <w:rFonts w:ascii="黑体" w:eastAsia="黑体" w:hAnsi="黑体"/>
          <w:sz w:val="24"/>
        </w:rPr>
      </w:pPr>
      <w:r>
        <w:rPr>
          <w:rFonts w:ascii="幼圆" w:eastAsia="幼圆" w:hAnsi="幼圆" w:cs="幼圆"/>
          <w:color w:val="000000"/>
          <w:sz w:val="28"/>
        </w:rPr>
        <w:t>B.组织职能</w:t>
      </w:r>
    </w:p>
    <w:p>
      <w:pPr>
        <w:pStyle w:val="Normal48"/>
        <w:jc w:val="left"/>
        <w:rPr>
          <w:rFonts w:ascii="黑体" w:eastAsia="黑体" w:hAnsi="黑体"/>
          <w:sz w:val="24"/>
        </w:rPr>
      </w:pPr>
      <w:r>
        <w:rPr>
          <w:rFonts w:ascii="幼圆" w:eastAsia="幼圆" w:hAnsi="幼圆" w:cs="幼圆"/>
          <w:color w:val="000000"/>
          <w:sz w:val="28"/>
        </w:rPr>
        <w:t>C.协调职能</w:t>
      </w:r>
    </w:p>
    <w:p>
      <w:pPr>
        <w:pStyle w:val="Normal48"/>
        <w:jc w:val="left"/>
        <w:rPr>
          <w:rFonts w:ascii="黑体" w:eastAsia="黑体" w:hAnsi="黑体"/>
          <w:sz w:val="24"/>
        </w:rPr>
        <w:sectPr w:rsidSect="00C33305">
          <w:footerReference w:type="default" r:id="rId19"/>
          <w:type w:val="nextPage"/>
          <w:pgSz w:w="11906" w:h="16838" w:code="9"/>
          <w:pgMar w:top="1440" w:right="1800" w:bottom="1440" w:left="1800" w:header="851" w:footer="992" w:gutter="0"/>
          <w:pgNumType w:start="15"/>
          <w:cols w:space="425"/>
          <w:titlePg w:val="0"/>
          <w:docGrid w:type="lines" w:linePitch="312"/>
        </w:sectPr>
      </w:pPr>
      <w:r>
        <w:rPr>
          <w:rFonts w:ascii="幼圆" w:eastAsia="幼圆" w:hAnsi="幼圆" w:cs="幼圆"/>
          <w:color w:val="000000"/>
          <w:sz w:val="28"/>
        </w:rPr>
        <w:t>D.指挥职能</w:t>
      </w:r>
    </w:p>
    <w:p>
      <w:pPr>
        <w:pStyle w:val="Normal48"/>
        <w:jc w:val="left"/>
        <w:rPr>
          <w:rFonts w:ascii="黑体" w:eastAsia="黑体" w:hAnsi="黑体"/>
          <w:sz w:val="24"/>
        </w:rPr>
      </w:pPr>
      <w:r>
        <w:rPr>
          <w:rFonts w:ascii="幼圆" w:eastAsia="幼圆" w:hAnsi="幼圆" w:cs="幼圆"/>
          <w:color w:val="000000"/>
          <w:sz w:val="28"/>
        </w:rPr>
        <w:t>E.分配职能</w:t>
      </w:r>
    </w:p>
    <w:p>
      <w:pPr>
        <w:pStyle w:val="Normal48"/>
        <w:jc w:val="left"/>
        <w:rPr>
          <w:rFonts w:ascii="黑体" w:eastAsia="黑体" w:hAnsi="黑体"/>
          <w:sz w:val="24"/>
        </w:rPr>
      </w:pPr>
    </w:p>
    <w:p>
      <w:pPr>
        <w:pStyle w:val="Normal4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根据服务顾客，保障安全的原则，饭店对客服务管理关键必须注意()。</w:t>
      </w:r>
    </w:p>
    <w:p>
      <w:pPr>
        <w:pStyle w:val="Normal49"/>
        <w:jc w:val="left"/>
        <w:rPr>
          <w:rFonts w:ascii="黑体" w:eastAsia="黑体" w:hAnsi="黑体"/>
          <w:sz w:val="24"/>
        </w:rPr>
      </w:pPr>
      <w:r>
        <w:rPr>
          <w:rFonts w:ascii="幼圆" w:eastAsia="幼圆" w:hAnsi="幼圆" w:cs="幼圆"/>
          <w:color w:val="000000"/>
          <w:sz w:val="28"/>
        </w:rPr>
        <w:t>A.制定顾客须知、顾客入住登记、来访顾客管理等制度</w:t>
      </w:r>
    </w:p>
    <w:p>
      <w:pPr>
        <w:pStyle w:val="Normal49"/>
        <w:jc w:val="left"/>
        <w:rPr>
          <w:rFonts w:ascii="黑体" w:eastAsia="黑体" w:hAnsi="黑体"/>
          <w:sz w:val="24"/>
        </w:rPr>
      </w:pPr>
      <w:r>
        <w:rPr>
          <w:rFonts w:ascii="幼圆" w:eastAsia="幼圆" w:hAnsi="幼圆" w:cs="幼圆"/>
          <w:color w:val="000000"/>
          <w:sz w:val="28"/>
        </w:rPr>
        <w:t>B.制定突发事件的有关规定</w:t>
      </w:r>
    </w:p>
    <w:p>
      <w:pPr>
        <w:pStyle w:val="Normal49"/>
        <w:jc w:val="left"/>
        <w:rPr>
          <w:rFonts w:ascii="黑体" w:eastAsia="黑体" w:hAnsi="黑体"/>
          <w:sz w:val="24"/>
        </w:rPr>
      </w:pPr>
      <w:r>
        <w:rPr>
          <w:rFonts w:ascii="幼圆" w:eastAsia="幼圆" w:hAnsi="幼圆" w:cs="幼圆"/>
          <w:color w:val="000000"/>
          <w:sz w:val="28"/>
        </w:rPr>
        <w:t>C.严格执行开门制度</w:t>
      </w:r>
    </w:p>
    <w:p>
      <w:pPr>
        <w:pStyle w:val="Normal49"/>
        <w:jc w:val="left"/>
        <w:rPr>
          <w:rFonts w:ascii="黑体" w:eastAsia="黑体" w:hAnsi="黑体"/>
          <w:sz w:val="24"/>
        </w:rPr>
      </w:pPr>
      <w:r>
        <w:rPr>
          <w:rFonts w:ascii="幼圆" w:eastAsia="幼圆" w:hAnsi="幼圆" w:cs="幼圆"/>
          <w:color w:val="000000"/>
          <w:sz w:val="28"/>
        </w:rPr>
        <w:t>D.加强巡逻检查，发现可疑和异常情况及时处理</w:t>
      </w:r>
    </w:p>
    <w:p>
      <w:pPr>
        <w:pStyle w:val="Normal49"/>
        <w:jc w:val="left"/>
        <w:rPr>
          <w:rFonts w:ascii="黑体" w:eastAsia="黑体" w:hAnsi="黑体"/>
          <w:sz w:val="24"/>
        </w:rPr>
      </w:pPr>
      <w:r>
        <w:rPr>
          <w:rFonts w:ascii="幼圆" w:eastAsia="幼圆" w:hAnsi="幼圆" w:cs="幼圆"/>
          <w:color w:val="000000"/>
          <w:sz w:val="28"/>
        </w:rPr>
        <w:t>E.确保让顾客感到舒适、方便、安宁</w:t>
      </w:r>
    </w:p>
    <w:p>
      <w:pPr>
        <w:pStyle w:val="Normal49"/>
        <w:jc w:val="left"/>
        <w:rPr>
          <w:rFonts w:ascii="黑体" w:eastAsia="黑体" w:hAnsi="黑体"/>
          <w:sz w:val="24"/>
        </w:rPr>
      </w:pPr>
    </w:p>
    <w:p>
      <w:pPr>
        <w:pStyle w:val="Normal5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旅游价格制定的目标主要有()。</w:t>
      </w:r>
    </w:p>
    <w:p>
      <w:pPr>
        <w:pStyle w:val="Normal50"/>
        <w:jc w:val="left"/>
        <w:rPr>
          <w:rFonts w:ascii="黑体" w:eastAsia="黑体" w:hAnsi="黑体"/>
          <w:sz w:val="24"/>
        </w:rPr>
      </w:pPr>
      <w:r>
        <w:rPr>
          <w:rFonts w:ascii="幼圆" w:eastAsia="幼圆" w:hAnsi="幼圆" w:cs="幼圆"/>
          <w:color w:val="000000"/>
          <w:sz w:val="28"/>
        </w:rPr>
        <w:t>A.利润目标</w:t>
      </w:r>
    </w:p>
    <w:p>
      <w:pPr>
        <w:pStyle w:val="Normal50"/>
        <w:jc w:val="left"/>
        <w:rPr>
          <w:rFonts w:ascii="黑体" w:eastAsia="黑体" w:hAnsi="黑体"/>
          <w:sz w:val="24"/>
        </w:rPr>
      </w:pPr>
      <w:r>
        <w:rPr>
          <w:rFonts w:ascii="幼圆" w:eastAsia="幼圆" w:hAnsi="幼圆" w:cs="幼圆"/>
          <w:color w:val="000000"/>
          <w:sz w:val="28"/>
        </w:rPr>
        <w:t>B.供给目标</w:t>
      </w:r>
    </w:p>
    <w:p>
      <w:pPr>
        <w:pStyle w:val="Normal50"/>
        <w:jc w:val="left"/>
        <w:rPr>
          <w:rFonts w:ascii="黑体" w:eastAsia="黑体" w:hAnsi="黑体"/>
          <w:sz w:val="24"/>
        </w:rPr>
      </w:pPr>
      <w:r>
        <w:rPr>
          <w:rFonts w:ascii="幼圆" w:eastAsia="幼圆" w:hAnsi="幼圆" w:cs="幼圆"/>
          <w:color w:val="000000"/>
          <w:sz w:val="28"/>
        </w:rPr>
        <w:t>C.营销目标</w:t>
      </w:r>
    </w:p>
    <w:p>
      <w:pPr>
        <w:pStyle w:val="Normal50"/>
        <w:jc w:val="left"/>
        <w:rPr>
          <w:rFonts w:ascii="黑体" w:eastAsia="黑体" w:hAnsi="黑体"/>
          <w:sz w:val="24"/>
        </w:rPr>
      </w:pPr>
      <w:r>
        <w:rPr>
          <w:rFonts w:ascii="幼圆" w:eastAsia="幼圆" w:hAnsi="幼圆" w:cs="幼圆"/>
          <w:color w:val="000000"/>
          <w:sz w:val="28"/>
        </w:rPr>
        <w:t>D.竞争目标</w:t>
      </w:r>
    </w:p>
    <w:p>
      <w:pPr>
        <w:pStyle w:val="Normal50"/>
        <w:jc w:val="left"/>
        <w:rPr>
          <w:rFonts w:ascii="黑体" w:eastAsia="黑体" w:hAnsi="黑体"/>
          <w:sz w:val="24"/>
        </w:rPr>
      </w:pPr>
      <w:r>
        <w:rPr>
          <w:rFonts w:ascii="幼圆" w:eastAsia="幼圆" w:hAnsi="幼圆" w:cs="幼圆"/>
          <w:color w:val="000000"/>
          <w:sz w:val="28"/>
        </w:rPr>
        <w:t>E.成本目标</w:t>
      </w:r>
    </w:p>
    <w:p>
      <w:pPr>
        <w:pStyle w:val="Normal50"/>
        <w:jc w:val="left"/>
        <w:rPr>
          <w:rFonts w:ascii="黑体" w:eastAsia="黑体" w:hAnsi="黑体"/>
          <w:sz w:val="24"/>
        </w:rPr>
      </w:pPr>
    </w:p>
    <w:p>
      <w:pPr>
        <w:pStyle w:val="Normal5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为提高客房舒适度，饭店在进行客房设计及布置时应考虑的主要因素有()。</w:t>
      </w:r>
    </w:p>
    <w:p>
      <w:pPr>
        <w:pStyle w:val="Normal51"/>
        <w:jc w:val="left"/>
        <w:rPr>
          <w:rFonts w:ascii="黑体" w:eastAsia="黑体" w:hAnsi="黑体"/>
          <w:sz w:val="24"/>
        </w:rPr>
      </w:pPr>
      <w:r>
        <w:rPr>
          <w:rFonts w:ascii="幼圆" w:eastAsia="幼圆" w:hAnsi="幼圆" w:cs="幼圆"/>
          <w:color w:val="000000"/>
          <w:sz w:val="28"/>
        </w:rPr>
        <w:t>A.客房类型</w:t>
      </w:r>
    </w:p>
    <w:p>
      <w:pPr>
        <w:pStyle w:val="Normal51"/>
        <w:jc w:val="left"/>
        <w:rPr>
          <w:rFonts w:ascii="黑体" w:eastAsia="黑体" w:hAnsi="黑体"/>
          <w:sz w:val="24"/>
        </w:rPr>
      </w:pPr>
      <w:r>
        <w:rPr>
          <w:rFonts w:ascii="幼圆" w:eastAsia="幼圆" w:hAnsi="幼圆" w:cs="幼圆"/>
          <w:color w:val="000000"/>
          <w:sz w:val="28"/>
        </w:rPr>
        <w:t>B.客房等级</w:t>
      </w:r>
    </w:p>
    <w:p>
      <w:pPr>
        <w:pStyle w:val="Normal51"/>
        <w:jc w:val="left"/>
        <w:rPr>
          <w:rFonts w:ascii="黑体" w:eastAsia="黑体" w:hAnsi="黑体"/>
          <w:sz w:val="24"/>
        </w:rPr>
      </w:pPr>
      <w:r>
        <w:rPr>
          <w:rFonts w:ascii="幼圆" w:eastAsia="幼圆" w:hAnsi="幼圆" w:cs="幼圆"/>
          <w:color w:val="000000"/>
          <w:sz w:val="28"/>
        </w:rPr>
        <w:t>C.客房面积</w:t>
      </w:r>
    </w:p>
    <w:p>
      <w:pPr>
        <w:pStyle w:val="Normal51"/>
        <w:jc w:val="left"/>
        <w:rPr>
          <w:rFonts w:ascii="黑体" w:eastAsia="黑体" w:hAnsi="黑体"/>
          <w:sz w:val="24"/>
        </w:rPr>
        <w:sectPr w:rsidSect="00C33305">
          <w:footerReference w:type="default" r:id="rId20"/>
          <w:type w:val="nextPage"/>
          <w:pgSz w:w="11906" w:h="16838" w:code="9"/>
          <w:pgMar w:top="1440" w:right="1800" w:bottom="1440" w:left="1800" w:header="851" w:footer="992" w:gutter="0"/>
          <w:pgNumType w:start="16"/>
          <w:cols w:space="425"/>
          <w:titlePg w:val="0"/>
          <w:docGrid w:type="lines" w:linePitch="312"/>
        </w:sectPr>
      </w:pPr>
      <w:r>
        <w:rPr>
          <w:rFonts w:ascii="幼圆" w:eastAsia="幼圆" w:hAnsi="幼圆" w:cs="幼圆"/>
          <w:color w:val="000000"/>
          <w:sz w:val="28"/>
        </w:rPr>
        <w:t>D.饭店成本</w:t>
      </w:r>
    </w:p>
    <w:p>
      <w:pPr>
        <w:pStyle w:val="Normal51"/>
        <w:jc w:val="left"/>
        <w:rPr>
          <w:rFonts w:ascii="黑体" w:eastAsia="黑体" w:hAnsi="黑体"/>
          <w:sz w:val="24"/>
        </w:rPr>
      </w:pPr>
      <w:r>
        <w:rPr>
          <w:rFonts w:ascii="幼圆" w:eastAsia="幼圆" w:hAnsi="幼圆" w:cs="幼圆"/>
          <w:color w:val="000000"/>
          <w:sz w:val="28"/>
        </w:rPr>
        <w:t>E.人员配备</w:t>
      </w:r>
    </w:p>
    <w:p>
      <w:pPr>
        <w:pStyle w:val="Normal51"/>
        <w:jc w:val="left"/>
        <w:rPr>
          <w:rFonts w:ascii="黑体" w:eastAsia="黑体" w:hAnsi="黑体"/>
          <w:sz w:val="24"/>
        </w:rPr>
      </w:pPr>
    </w:p>
    <w:p>
      <w:pPr>
        <w:pStyle w:val="Normal52"/>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饭店员工的招聘一般要经过()四个阶段。</w:t>
      </w:r>
    </w:p>
    <w:p>
      <w:pPr>
        <w:pStyle w:val="Normal52"/>
        <w:jc w:val="left"/>
        <w:rPr>
          <w:rFonts w:ascii="黑体" w:eastAsia="黑体" w:hAnsi="黑体"/>
          <w:sz w:val="24"/>
        </w:rPr>
      </w:pPr>
      <w:r>
        <w:rPr>
          <w:rFonts w:ascii="幼圆" w:eastAsia="幼圆" w:hAnsi="幼圆" w:cs="幼圆"/>
          <w:color w:val="000000"/>
          <w:sz w:val="28"/>
        </w:rPr>
        <w:t>A.准备筹划</w:t>
      </w:r>
    </w:p>
    <w:p>
      <w:pPr>
        <w:pStyle w:val="Normal52"/>
        <w:jc w:val="left"/>
        <w:rPr>
          <w:rFonts w:ascii="黑体" w:eastAsia="黑体" w:hAnsi="黑体"/>
          <w:sz w:val="24"/>
        </w:rPr>
      </w:pPr>
      <w:r>
        <w:rPr>
          <w:rFonts w:ascii="幼圆" w:eastAsia="幼圆" w:hAnsi="幼圆" w:cs="幼圆"/>
          <w:color w:val="000000"/>
          <w:sz w:val="28"/>
        </w:rPr>
        <w:t>B.宣传报名</w:t>
      </w:r>
    </w:p>
    <w:p>
      <w:pPr>
        <w:pStyle w:val="Normal52"/>
        <w:jc w:val="left"/>
        <w:rPr>
          <w:rFonts w:ascii="黑体" w:eastAsia="黑体" w:hAnsi="黑体"/>
          <w:sz w:val="24"/>
        </w:rPr>
      </w:pPr>
      <w:r>
        <w:rPr>
          <w:rFonts w:ascii="幼圆" w:eastAsia="幼圆" w:hAnsi="幼圆" w:cs="幼圆"/>
          <w:color w:val="000000"/>
          <w:sz w:val="28"/>
        </w:rPr>
        <w:t>C.考核录用</w:t>
      </w:r>
    </w:p>
    <w:p>
      <w:pPr>
        <w:pStyle w:val="Normal52"/>
        <w:jc w:val="left"/>
        <w:rPr>
          <w:rFonts w:ascii="黑体" w:eastAsia="黑体" w:hAnsi="黑体"/>
          <w:sz w:val="24"/>
        </w:rPr>
      </w:pPr>
      <w:r>
        <w:rPr>
          <w:rFonts w:ascii="幼圆" w:eastAsia="幼圆" w:hAnsi="幼圆" w:cs="幼圆"/>
          <w:color w:val="000000"/>
          <w:sz w:val="28"/>
        </w:rPr>
        <w:t>D.职前培训</w:t>
      </w:r>
    </w:p>
    <w:p>
      <w:pPr>
        <w:pStyle w:val="Normal52"/>
        <w:jc w:val="left"/>
        <w:rPr>
          <w:rFonts w:ascii="黑体" w:eastAsia="黑体" w:hAnsi="黑体"/>
          <w:sz w:val="24"/>
        </w:rPr>
      </w:pPr>
      <w:r>
        <w:rPr>
          <w:rFonts w:ascii="幼圆" w:eastAsia="幼圆" w:hAnsi="幼圆" w:cs="幼圆"/>
          <w:color w:val="000000"/>
          <w:sz w:val="28"/>
        </w:rPr>
        <w:t>E.招聘评估</w:t>
      </w:r>
    </w:p>
    <w:p>
      <w:pPr>
        <w:pStyle w:val="Normal52"/>
        <w:jc w:val="left"/>
        <w:rPr>
          <w:rFonts w:ascii="黑体" w:eastAsia="黑体" w:hAnsi="黑体"/>
          <w:sz w:val="24"/>
        </w:rPr>
      </w:pPr>
    </w:p>
    <w:p>
      <w:pPr>
        <w:pStyle w:val="Normal53"/>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目的地国货币相对升值，则目的地国的（）。</w:t>
      </w:r>
    </w:p>
    <w:p>
      <w:pPr>
        <w:pStyle w:val="Normal53"/>
        <w:jc w:val="left"/>
        <w:rPr>
          <w:rFonts w:ascii="黑体" w:eastAsia="黑体" w:hAnsi="黑体"/>
          <w:sz w:val="24"/>
        </w:rPr>
      </w:pPr>
      <w:r>
        <w:rPr>
          <w:rFonts w:ascii="幼圆" w:eastAsia="幼圆" w:hAnsi="幼圆" w:cs="幼圆"/>
          <w:color w:val="000000"/>
          <w:sz w:val="28"/>
        </w:rPr>
        <w:t>A.旅游价格相对上涨</w:t>
      </w:r>
    </w:p>
    <w:p>
      <w:pPr>
        <w:pStyle w:val="Normal53"/>
        <w:jc w:val="left"/>
        <w:rPr>
          <w:rFonts w:ascii="黑体" w:eastAsia="黑体" w:hAnsi="黑体"/>
          <w:sz w:val="24"/>
        </w:rPr>
      </w:pPr>
      <w:r>
        <w:rPr>
          <w:rFonts w:ascii="幼圆" w:eastAsia="幼圆" w:hAnsi="幼圆" w:cs="幼圆"/>
          <w:color w:val="000000"/>
          <w:sz w:val="28"/>
        </w:rPr>
        <w:t>B.旅游价格相对下降</w:t>
      </w:r>
    </w:p>
    <w:p>
      <w:pPr>
        <w:pStyle w:val="Normal53"/>
        <w:jc w:val="left"/>
        <w:rPr>
          <w:rFonts w:ascii="黑体" w:eastAsia="黑体" w:hAnsi="黑体"/>
          <w:sz w:val="24"/>
        </w:rPr>
      </w:pPr>
      <w:r>
        <w:rPr>
          <w:rFonts w:ascii="幼圆" w:eastAsia="幼圆" w:hAnsi="幼圆" w:cs="幼圆"/>
          <w:color w:val="000000"/>
          <w:sz w:val="28"/>
        </w:rPr>
        <w:t>C.国内旅游需求相对增加</w:t>
      </w:r>
    </w:p>
    <w:p>
      <w:pPr>
        <w:pStyle w:val="Normal53"/>
        <w:jc w:val="left"/>
        <w:rPr>
          <w:rFonts w:ascii="黑体" w:eastAsia="黑体" w:hAnsi="黑体"/>
          <w:sz w:val="24"/>
        </w:rPr>
      </w:pPr>
      <w:r>
        <w:rPr>
          <w:rFonts w:ascii="幼圆" w:eastAsia="幼圆" w:hAnsi="幼圆" w:cs="幼圆"/>
          <w:color w:val="000000"/>
          <w:sz w:val="28"/>
        </w:rPr>
        <w:t>D.国际旅游需求相对增加</w:t>
      </w:r>
    </w:p>
    <w:p>
      <w:pPr>
        <w:pStyle w:val="Normal53"/>
        <w:jc w:val="left"/>
        <w:rPr>
          <w:rFonts w:ascii="黑体" w:eastAsia="黑体" w:hAnsi="黑体"/>
          <w:sz w:val="24"/>
        </w:rPr>
      </w:pPr>
      <w:r>
        <w:rPr>
          <w:rFonts w:ascii="幼圆" w:eastAsia="幼圆" w:hAnsi="幼圆" w:cs="幼圆"/>
          <w:color w:val="000000"/>
          <w:sz w:val="28"/>
        </w:rPr>
        <w:t>E.国际旅游需求相对下降</w:t>
      </w:r>
    </w:p>
    <w:p>
      <w:pPr>
        <w:pStyle w:val="Normal53"/>
        <w:jc w:val="left"/>
        <w:rPr>
          <w:rFonts w:ascii="黑体" w:eastAsia="黑体" w:hAnsi="黑体"/>
          <w:sz w:val="24"/>
        </w:rPr>
      </w:pPr>
    </w:p>
    <w:p>
      <w:pPr>
        <w:pStyle w:val="Normal54"/>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在进行旅游开发项目可行性研究时，需要对旅游吸引物进行评价，评价的方法主要包括（）。</w:t>
      </w:r>
    </w:p>
    <w:p>
      <w:pPr>
        <w:pStyle w:val="Normal54"/>
        <w:jc w:val="left"/>
        <w:rPr>
          <w:rFonts w:ascii="黑体" w:eastAsia="黑体" w:hAnsi="黑体"/>
          <w:sz w:val="24"/>
        </w:rPr>
      </w:pPr>
      <w:r>
        <w:rPr>
          <w:rFonts w:ascii="幼圆" w:eastAsia="幼圆" w:hAnsi="幼圆" w:cs="幼圆"/>
          <w:color w:val="000000"/>
          <w:sz w:val="28"/>
        </w:rPr>
        <w:t>A.要素评价法</w:t>
      </w:r>
    </w:p>
    <w:p>
      <w:pPr>
        <w:pStyle w:val="Normal54"/>
        <w:jc w:val="left"/>
        <w:rPr>
          <w:rFonts w:ascii="黑体" w:eastAsia="黑体" w:hAnsi="黑体"/>
          <w:sz w:val="24"/>
        </w:rPr>
      </w:pPr>
      <w:r>
        <w:rPr>
          <w:rFonts w:ascii="幼圆" w:eastAsia="幼圆" w:hAnsi="幼圆" w:cs="幼圆"/>
          <w:color w:val="000000"/>
          <w:sz w:val="28"/>
        </w:rPr>
        <w:t>B.加权评价法</w:t>
      </w:r>
    </w:p>
    <w:p>
      <w:pPr>
        <w:pStyle w:val="Normal54"/>
        <w:jc w:val="left"/>
        <w:rPr>
          <w:rFonts w:ascii="黑体" w:eastAsia="黑体" w:hAnsi="黑体"/>
          <w:sz w:val="24"/>
        </w:rPr>
      </w:pPr>
      <w:r>
        <w:rPr>
          <w:rFonts w:ascii="幼圆" w:eastAsia="幼圆" w:hAnsi="幼圆" w:cs="幼圆"/>
          <w:color w:val="000000"/>
          <w:sz w:val="28"/>
        </w:rPr>
        <w:t>C.形象评价法</w:t>
      </w:r>
    </w:p>
    <w:p>
      <w:pPr>
        <w:pStyle w:val="Normal54"/>
        <w:jc w:val="left"/>
        <w:rPr>
          <w:rFonts w:ascii="黑体" w:eastAsia="黑体" w:hAnsi="黑体"/>
          <w:sz w:val="24"/>
        </w:rPr>
      </w:pPr>
      <w:r>
        <w:rPr>
          <w:rFonts w:ascii="幼圆" w:eastAsia="幼圆" w:hAnsi="幼圆" w:cs="幼圆"/>
          <w:color w:val="000000"/>
          <w:sz w:val="28"/>
        </w:rPr>
        <w:t>D.时间评价法</w:t>
      </w:r>
    </w:p>
    <w:p>
      <w:pPr>
        <w:pStyle w:val="Normal54"/>
        <w:jc w:val="left"/>
        <w:rPr>
          <w:rFonts w:ascii="黑体" w:eastAsia="黑体" w:hAnsi="黑体"/>
          <w:sz w:val="24"/>
        </w:rPr>
      </w:pPr>
      <w:r>
        <w:rPr>
          <w:rFonts w:ascii="幼圆" w:eastAsia="幼圆" w:hAnsi="幼圆" w:cs="幼圆"/>
          <w:color w:val="000000"/>
          <w:sz w:val="28"/>
        </w:rPr>
        <w:t>E.效益评价法</w:t>
      </w:r>
    </w:p>
    <w:p>
      <w:pPr>
        <w:pStyle w:val="Normal54"/>
        <w:jc w:val="left"/>
        <w:rPr>
          <w:rFonts w:ascii="黑体" w:eastAsia="黑体" w:hAnsi="黑体"/>
          <w:sz w:val="24"/>
        </w:rPr>
        <w:sectPr w:rsidSect="00C33305">
          <w:footerReference w:type="default" r:id="rId21"/>
          <w:type w:val="nextPage"/>
          <w:pgSz w:w="11906" w:h="16838" w:code="9"/>
          <w:pgMar w:top="1440" w:right="1800" w:bottom="1440" w:left="1800" w:header="851" w:footer="992" w:gutter="0"/>
          <w:pgNumType w:start="17"/>
          <w:cols w:space="425"/>
          <w:titlePg w:val="0"/>
          <w:docGrid w:type="lines" w:linePitch="312"/>
        </w:sectPr>
      </w:pPr>
    </w:p>
    <w:p>
      <w:pPr>
        <w:pStyle w:val="Normal55"/>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旅游产品的()是宣传促销策略的基础。</w:t>
      </w:r>
    </w:p>
    <w:p>
      <w:pPr>
        <w:pStyle w:val="Normal55"/>
        <w:jc w:val="left"/>
        <w:rPr>
          <w:rFonts w:ascii="黑体" w:eastAsia="黑体" w:hAnsi="黑体"/>
          <w:sz w:val="24"/>
        </w:rPr>
      </w:pPr>
      <w:r>
        <w:rPr>
          <w:rFonts w:ascii="幼圆" w:eastAsia="幼圆" w:hAnsi="幼圆" w:cs="幼圆"/>
          <w:color w:val="000000"/>
          <w:sz w:val="28"/>
        </w:rPr>
        <w:t>A.无形性</w:t>
      </w:r>
    </w:p>
    <w:p>
      <w:pPr>
        <w:pStyle w:val="Normal55"/>
        <w:jc w:val="left"/>
        <w:rPr>
          <w:rFonts w:ascii="黑体" w:eastAsia="黑体" w:hAnsi="黑体"/>
          <w:sz w:val="24"/>
        </w:rPr>
      </w:pPr>
      <w:r>
        <w:rPr>
          <w:rFonts w:ascii="幼圆" w:eastAsia="幼圆" w:hAnsi="幼圆" w:cs="幼圆"/>
          <w:color w:val="000000"/>
          <w:sz w:val="28"/>
        </w:rPr>
        <w:t>B.有形性</w:t>
      </w:r>
    </w:p>
    <w:p>
      <w:pPr>
        <w:pStyle w:val="Normal55"/>
        <w:jc w:val="left"/>
        <w:rPr>
          <w:rFonts w:ascii="黑体" w:eastAsia="黑体" w:hAnsi="黑体"/>
          <w:sz w:val="24"/>
        </w:rPr>
      </w:pPr>
      <w:r>
        <w:rPr>
          <w:rFonts w:ascii="幼圆" w:eastAsia="幼圆" w:hAnsi="幼圆" w:cs="幼圆"/>
          <w:color w:val="000000"/>
          <w:sz w:val="28"/>
        </w:rPr>
        <w:t>C.不可转移性</w:t>
      </w:r>
    </w:p>
    <w:p>
      <w:pPr>
        <w:pStyle w:val="Normal55"/>
        <w:jc w:val="left"/>
        <w:rPr>
          <w:rFonts w:ascii="黑体" w:eastAsia="黑体" w:hAnsi="黑体"/>
          <w:sz w:val="24"/>
        </w:rPr>
      </w:pPr>
      <w:r>
        <w:rPr>
          <w:rFonts w:ascii="幼圆" w:eastAsia="幼圆" w:hAnsi="幼圆" w:cs="幼圆"/>
          <w:color w:val="000000"/>
          <w:sz w:val="28"/>
        </w:rPr>
        <w:t>D.多样性</w:t>
      </w:r>
    </w:p>
    <w:p>
      <w:pPr>
        <w:pStyle w:val="Normal55"/>
        <w:jc w:val="left"/>
        <w:rPr>
          <w:rFonts w:ascii="黑体" w:eastAsia="黑体" w:hAnsi="黑体"/>
          <w:sz w:val="24"/>
        </w:rPr>
      </w:pPr>
      <w:r>
        <w:rPr>
          <w:rFonts w:ascii="幼圆" w:eastAsia="幼圆" w:hAnsi="幼圆" w:cs="幼圆"/>
          <w:color w:val="000000"/>
          <w:sz w:val="28"/>
        </w:rPr>
        <w:t>E.相似性</w:t>
      </w:r>
    </w:p>
    <w:p>
      <w:pPr>
        <w:pStyle w:val="Normal55"/>
        <w:jc w:val="left"/>
        <w:rPr>
          <w:rFonts w:ascii="黑体" w:eastAsia="黑体" w:hAnsi="黑体"/>
          <w:sz w:val="24"/>
        </w:rPr>
      </w:pPr>
    </w:p>
    <w:p>
      <w:pPr>
        <w:pStyle w:val="Normal56"/>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【真题】中央银行向商业银行提供的服务包括（）。</w:t>
      </w:r>
    </w:p>
    <w:p>
      <w:pPr>
        <w:pStyle w:val="Normal56"/>
        <w:jc w:val="left"/>
        <w:rPr>
          <w:rFonts w:ascii="黑体" w:eastAsia="黑体" w:hAnsi="黑体"/>
          <w:sz w:val="24"/>
        </w:rPr>
      </w:pPr>
      <w:r>
        <w:rPr>
          <w:rFonts w:ascii="幼圆" w:eastAsia="幼圆" w:hAnsi="幼圆" w:cs="幼圆"/>
          <w:color w:val="000000"/>
          <w:sz w:val="28"/>
        </w:rPr>
        <w:t>A.集中管理商业银行缴存的存款准备金</w:t>
      </w:r>
    </w:p>
    <w:p>
      <w:pPr>
        <w:pStyle w:val="Normal56"/>
        <w:jc w:val="left"/>
        <w:rPr>
          <w:rFonts w:ascii="黑体" w:eastAsia="黑体" w:hAnsi="黑体"/>
          <w:sz w:val="24"/>
        </w:rPr>
      </w:pPr>
      <w:r>
        <w:rPr>
          <w:rFonts w:ascii="幼圆" w:eastAsia="幼圆" w:hAnsi="幼圆" w:cs="幼圆"/>
          <w:color w:val="000000"/>
          <w:sz w:val="28"/>
        </w:rPr>
        <w:t>B.保管外汇和黄金储备</w:t>
      </w:r>
    </w:p>
    <w:p>
      <w:pPr>
        <w:pStyle w:val="Normal56"/>
        <w:jc w:val="left"/>
        <w:rPr>
          <w:rFonts w:ascii="黑体" w:eastAsia="黑体" w:hAnsi="黑体"/>
          <w:sz w:val="24"/>
        </w:rPr>
      </w:pPr>
      <w:r>
        <w:rPr>
          <w:rFonts w:ascii="幼圆" w:eastAsia="幼圆" w:hAnsi="幼圆" w:cs="幼圆"/>
          <w:color w:val="000000"/>
          <w:sz w:val="28"/>
        </w:rPr>
        <w:t>C.作为商业银行的最后贷款人</w:t>
      </w:r>
    </w:p>
    <w:p>
      <w:pPr>
        <w:pStyle w:val="Normal56"/>
        <w:jc w:val="left"/>
        <w:rPr>
          <w:rFonts w:ascii="黑体" w:eastAsia="黑体" w:hAnsi="黑体"/>
          <w:sz w:val="24"/>
        </w:rPr>
      </w:pPr>
      <w:r>
        <w:rPr>
          <w:rFonts w:ascii="幼圆" w:eastAsia="幼圆" w:hAnsi="幼圆" w:cs="幼圆"/>
          <w:color w:val="000000"/>
          <w:sz w:val="28"/>
        </w:rPr>
        <w:t>D.提供全国清算业务</w:t>
      </w:r>
    </w:p>
    <w:p>
      <w:pPr>
        <w:pStyle w:val="Normal56"/>
        <w:jc w:val="left"/>
        <w:rPr>
          <w:rFonts w:ascii="黑体" w:eastAsia="黑体" w:hAnsi="黑体"/>
          <w:sz w:val="24"/>
        </w:rPr>
      </w:pPr>
      <w:r>
        <w:rPr>
          <w:rFonts w:ascii="幼圆" w:eastAsia="幼圆" w:hAnsi="幼圆" w:cs="幼圆"/>
          <w:color w:val="000000"/>
          <w:sz w:val="28"/>
        </w:rPr>
        <w:t>E.代理发行国家债券</w:t>
      </w:r>
    </w:p>
    <w:p>
      <w:pPr>
        <w:pStyle w:val="Normal56"/>
        <w:jc w:val="left"/>
        <w:rPr>
          <w:rFonts w:ascii="黑体" w:eastAsia="黑体" w:hAnsi="黑体"/>
          <w:sz w:val="24"/>
        </w:rPr>
      </w:pPr>
    </w:p>
    <w:p>
      <w:pPr>
        <w:pStyle w:val="Normal57"/>
        <w:jc w:val="left"/>
        <w:rPr>
          <w:rFonts w:ascii="黑体" w:eastAsia="黑体" w:hAnsi="黑体"/>
          <w:sz w:val="24"/>
        </w:rPr>
      </w:pPr>
      <w:r>
        <w:rPr>
          <w:rFonts w:ascii="幼圆" w:eastAsia="幼圆" w:hAnsi="幼圆" w:cs="幼圆"/>
          <w:color w:val="000000"/>
          <w:sz w:val="28"/>
        </w:rPr>
        <w:t>23.</w:t>
      </w:r>
      <w:r>
        <w:rPr>
          <w:rFonts w:ascii="幼圆" w:eastAsia="幼圆" w:hAnsi="幼圆" w:cs="幼圆"/>
          <w:color w:val="000000"/>
          <w:sz w:val="28"/>
        </w:rPr>
        <w:t>【真题】在某城市的一项在职职工亚健康情况抽样调查中，调查人员先将工作单位按照行业和规模分层，然后在各层内随机抽取初始单位后，等距抽取5家单位，再对被抽中单位内所有员工进行体检和调查。该调查中采用的抽样方法有（）。</w:t>
      </w:r>
    </w:p>
    <w:p>
      <w:pPr>
        <w:pStyle w:val="Normal57"/>
        <w:jc w:val="left"/>
        <w:rPr>
          <w:rFonts w:ascii="黑体" w:eastAsia="黑体" w:hAnsi="黑体"/>
          <w:sz w:val="24"/>
        </w:rPr>
      </w:pPr>
      <w:r>
        <w:rPr>
          <w:rFonts w:ascii="幼圆" w:eastAsia="幼圆" w:hAnsi="幼圆" w:cs="幼圆"/>
          <w:color w:val="000000"/>
          <w:sz w:val="28"/>
        </w:rPr>
        <w:t>A.分层抽样</w:t>
      </w:r>
    </w:p>
    <w:p>
      <w:pPr>
        <w:pStyle w:val="Normal57"/>
        <w:jc w:val="left"/>
        <w:rPr>
          <w:rFonts w:ascii="黑体" w:eastAsia="黑体" w:hAnsi="黑体"/>
          <w:sz w:val="24"/>
        </w:rPr>
      </w:pPr>
      <w:r>
        <w:rPr>
          <w:rFonts w:ascii="幼圆" w:eastAsia="幼圆" w:hAnsi="幼圆" w:cs="幼圆"/>
          <w:color w:val="000000"/>
          <w:sz w:val="28"/>
        </w:rPr>
        <w:t>B.简单随机抽样</w:t>
      </w:r>
    </w:p>
    <w:p>
      <w:pPr>
        <w:pStyle w:val="Normal57"/>
        <w:jc w:val="left"/>
        <w:rPr>
          <w:rFonts w:ascii="黑体" w:eastAsia="黑体" w:hAnsi="黑体"/>
          <w:sz w:val="24"/>
        </w:rPr>
      </w:pPr>
      <w:r>
        <w:rPr>
          <w:rFonts w:ascii="幼圆" w:eastAsia="幼圆" w:hAnsi="幼圆" w:cs="幼圆"/>
          <w:color w:val="000000"/>
          <w:sz w:val="28"/>
        </w:rPr>
        <w:t>C.配额抽样</w:t>
      </w:r>
    </w:p>
    <w:p>
      <w:pPr>
        <w:pStyle w:val="Normal57"/>
        <w:jc w:val="left"/>
        <w:rPr>
          <w:rFonts w:ascii="黑体" w:eastAsia="黑体" w:hAnsi="黑体"/>
          <w:sz w:val="24"/>
        </w:rPr>
      </w:pPr>
      <w:r>
        <w:rPr>
          <w:rFonts w:ascii="幼圆" w:eastAsia="幼圆" w:hAnsi="幼圆" w:cs="幼圆"/>
          <w:color w:val="000000"/>
          <w:sz w:val="28"/>
        </w:rPr>
        <w:t>D.整群抽样</w:t>
      </w:r>
    </w:p>
    <w:p>
      <w:pPr>
        <w:pStyle w:val="Normal57"/>
        <w:jc w:val="left"/>
        <w:rPr>
          <w:rFonts w:ascii="黑体" w:eastAsia="黑体" w:hAnsi="黑体"/>
          <w:sz w:val="24"/>
        </w:rPr>
        <w:sectPr w:rsidSect="00C33305">
          <w:footerReference w:type="default" r:id="rId22"/>
          <w:type w:val="nextPage"/>
          <w:pgSz w:w="11906" w:h="16838" w:code="9"/>
          <w:pgMar w:top="1440" w:right="1800" w:bottom="1440" w:left="1800" w:header="851" w:footer="992" w:gutter="0"/>
          <w:pgNumType w:start="18"/>
          <w:cols w:space="425"/>
          <w:titlePg w:val="0"/>
          <w:docGrid w:type="lines" w:linePitch="312"/>
        </w:sectPr>
      </w:pPr>
      <w:r>
        <w:rPr>
          <w:rFonts w:ascii="幼圆" w:eastAsia="幼圆" w:hAnsi="幼圆" w:cs="幼圆"/>
          <w:color w:val="000000"/>
          <w:sz w:val="28"/>
        </w:rPr>
        <w:t>E.系统抽样</w:t>
      </w:r>
    </w:p>
    <w:p>
      <w:pPr>
        <w:pStyle w:val="Normal57"/>
        <w:jc w:val="left"/>
        <w:rPr>
          <w:rFonts w:ascii="黑体" w:eastAsia="黑体" w:hAnsi="黑体"/>
          <w:sz w:val="24"/>
        </w:rPr>
      </w:pPr>
    </w:p>
    <w:p>
      <w:pPr>
        <w:pStyle w:val="Normal58"/>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质量管理体系运行机制一般有()环节构成</w:t>
      </w:r>
    </w:p>
    <w:p>
      <w:pPr>
        <w:pStyle w:val="Normal58"/>
        <w:jc w:val="left"/>
        <w:rPr>
          <w:rFonts w:ascii="黑体" w:eastAsia="黑体" w:hAnsi="黑体"/>
          <w:sz w:val="24"/>
        </w:rPr>
      </w:pPr>
      <w:r>
        <w:rPr>
          <w:rFonts w:ascii="幼圆" w:eastAsia="幼圆" w:hAnsi="幼圆" w:cs="幼圆"/>
          <w:color w:val="000000"/>
          <w:sz w:val="28"/>
        </w:rPr>
        <w:t>A.组织协调</w:t>
      </w:r>
    </w:p>
    <w:p>
      <w:pPr>
        <w:pStyle w:val="Normal58"/>
        <w:jc w:val="left"/>
        <w:rPr>
          <w:rFonts w:ascii="黑体" w:eastAsia="黑体" w:hAnsi="黑体"/>
          <w:sz w:val="24"/>
        </w:rPr>
      </w:pPr>
      <w:r>
        <w:rPr>
          <w:rFonts w:ascii="幼圆" w:eastAsia="幼圆" w:hAnsi="幼圆" w:cs="幼圆"/>
          <w:color w:val="000000"/>
          <w:sz w:val="28"/>
        </w:rPr>
        <w:t>B.质量控制</w:t>
      </w:r>
    </w:p>
    <w:p>
      <w:pPr>
        <w:pStyle w:val="Normal58"/>
        <w:jc w:val="left"/>
        <w:rPr>
          <w:rFonts w:ascii="黑体" w:eastAsia="黑体" w:hAnsi="黑体"/>
          <w:sz w:val="24"/>
        </w:rPr>
      </w:pPr>
      <w:r>
        <w:rPr>
          <w:rFonts w:ascii="幼圆" w:eastAsia="幼圆" w:hAnsi="幼圆" w:cs="幼圆"/>
          <w:color w:val="000000"/>
          <w:sz w:val="28"/>
        </w:rPr>
        <w:t>C.信息管理</w:t>
      </w:r>
    </w:p>
    <w:p>
      <w:pPr>
        <w:pStyle w:val="Normal58"/>
        <w:jc w:val="left"/>
        <w:rPr>
          <w:rFonts w:ascii="黑体" w:eastAsia="黑体" w:hAnsi="黑体"/>
          <w:sz w:val="24"/>
        </w:rPr>
      </w:pPr>
      <w:r>
        <w:rPr>
          <w:rFonts w:ascii="幼圆" w:eastAsia="幼圆" w:hAnsi="幼圆" w:cs="幼圆"/>
          <w:color w:val="000000"/>
          <w:sz w:val="28"/>
        </w:rPr>
        <w:t>D.审核和评审</w:t>
      </w:r>
    </w:p>
    <w:p>
      <w:pPr>
        <w:pStyle w:val="Normal58"/>
        <w:jc w:val="left"/>
        <w:rPr>
          <w:rFonts w:ascii="黑体" w:eastAsia="黑体" w:hAnsi="黑体"/>
          <w:sz w:val="24"/>
        </w:rPr>
      </w:pPr>
      <w:r>
        <w:rPr>
          <w:rFonts w:ascii="幼圆" w:eastAsia="幼圆" w:hAnsi="幼圆" w:cs="幼圆"/>
          <w:color w:val="000000"/>
          <w:sz w:val="28"/>
        </w:rPr>
        <w:t>E.监督与控制</w:t>
      </w:r>
    </w:p>
    <w:p>
      <w:pPr>
        <w:pStyle w:val="Normal58"/>
        <w:jc w:val="left"/>
        <w:rPr>
          <w:rFonts w:ascii="黑体" w:eastAsia="黑体" w:hAnsi="黑体"/>
          <w:sz w:val="24"/>
        </w:rPr>
      </w:pPr>
    </w:p>
    <w:p>
      <w:pPr>
        <w:pStyle w:val="Normal59"/>
      </w:pPr>
      <w:r>
        <w:t>25.</w:t>
      </w:r>
    </w:p>
    <w:p>
      <w:pPr>
        <w:pStyle w:val="Normal60"/>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饭店在衰退期的营销策略有()。</w:t>
      </w:r>
    </w:p>
    <w:p>
      <w:pPr>
        <w:pStyle w:val="Normal60"/>
        <w:jc w:val="left"/>
        <w:rPr>
          <w:rFonts w:ascii="黑体" w:eastAsia="黑体" w:hAnsi="黑体"/>
          <w:sz w:val="24"/>
        </w:rPr>
      </w:pPr>
      <w:r>
        <w:rPr>
          <w:rFonts w:ascii="幼圆" w:eastAsia="幼圆" w:hAnsi="幼圆" w:cs="幼圆"/>
          <w:color w:val="000000"/>
          <w:sz w:val="28"/>
        </w:rPr>
        <w:t>A.慢速掠取策略</w:t>
      </w:r>
    </w:p>
    <w:p>
      <w:pPr>
        <w:pStyle w:val="Normal60"/>
        <w:jc w:val="left"/>
        <w:rPr>
          <w:rFonts w:ascii="黑体" w:eastAsia="黑体" w:hAnsi="黑体"/>
          <w:sz w:val="24"/>
        </w:rPr>
      </w:pPr>
      <w:r>
        <w:rPr>
          <w:rFonts w:ascii="幼圆" w:eastAsia="幼圆" w:hAnsi="幼圆" w:cs="幼圆"/>
          <w:color w:val="000000"/>
          <w:sz w:val="28"/>
        </w:rPr>
        <w:t>B.连续性对策</w:t>
      </w:r>
    </w:p>
    <w:p>
      <w:pPr>
        <w:pStyle w:val="Normal60"/>
        <w:jc w:val="left"/>
        <w:rPr>
          <w:rFonts w:ascii="黑体" w:eastAsia="黑体" w:hAnsi="黑体"/>
          <w:sz w:val="24"/>
        </w:rPr>
      </w:pPr>
      <w:r>
        <w:rPr>
          <w:rFonts w:ascii="幼圆" w:eastAsia="幼圆" w:hAnsi="幼圆" w:cs="幼圆"/>
          <w:color w:val="000000"/>
          <w:sz w:val="28"/>
        </w:rPr>
        <w:t>C.集中性对策</w:t>
      </w:r>
    </w:p>
    <w:p>
      <w:pPr>
        <w:pStyle w:val="Normal60"/>
        <w:jc w:val="left"/>
        <w:rPr>
          <w:rFonts w:ascii="黑体" w:eastAsia="黑体" w:hAnsi="黑体"/>
          <w:sz w:val="24"/>
        </w:rPr>
      </w:pPr>
      <w:r>
        <w:rPr>
          <w:rFonts w:ascii="幼圆" w:eastAsia="幼圆" w:hAnsi="幼圆" w:cs="幼圆"/>
          <w:color w:val="000000"/>
          <w:sz w:val="28"/>
        </w:rPr>
        <w:t>D.榨取性对策</w:t>
      </w:r>
    </w:p>
    <w:p>
      <w:pPr>
        <w:pStyle w:val="Normal60"/>
        <w:jc w:val="left"/>
        <w:rPr>
          <w:rFonts w:ascii="黑体" w:eastAsia="黑体" w:hAnsi="黑体"/>
          <w:sz w:val="24"/>
        </w:rPr>
      </w:pPr>
      <w:r>
        <w:rPr>
          <w:rFonts w:ascii="幼圆" w:eastAsia="幼圆" w:hAnsi="幼圆" w:cs="幼圆"/>
          <w:color w:val="000000"/>
          <w:sz w:val="28"/>
        </w:rPr>
        <w:t>E.市场改革</w:t>
      </w:r>
    </w:p>
    <w:p>
      <w:pPr>
        <w:pStyle w:val="Normal60"/>
        <w:jc w:val="left"/>
        <w:rPr>
          <w:rFonts w:ascii="黑体" w:eastAsia="黑体" w:hAnsi="黑体"/>
          <w:sz w:val="24"/>
        </w:rPr>
      </w:pPr>
    </w:p>
    <w:p>
      <w:pPr>
        <w:pStyle w:val="Normal61"/>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餐厅服务的要求，可以用()来概括。</w:t>
      </w:r>
    </w:p>
    <w:p>
      <w:pPr>
        <w:pStyle w:val="Normal61"/>
        <w:jc w:val="left"/>
        <w:rPr>
          <w:rFonts w:ascii="黑体" w:eastAsia="黑体" w:hAnsi="黑体"/>
          <w:sz w:val="24"/>
        </w:rPr>
      </w:pPr>
      <w:r>
        <w:rPr>
          <w:rFonts w:ascii="幼圆" w:eastAsia="幼圆" w:hAnsi="幼圆" w:cs="幼圆"/>
          <w:color w:val="000000"/>
          <w:sz w:val="28"/>
        </w:rPr>
        <w:t>A.美</w:t>
      </w:r>
    </w:p>
    <w:p>
      <w:pPr>
        <w:pStyle w:val="Normal61"/>
        <w:jc w:val="left"/>
        <w:rPr>
          <w:rFonts w:ascii="黑体" w:eastAsia="黑体" w:hAnsi="黑体"/>
          <w:sz w:val="24"/>
        </w:rPr>
      </w:pPr>
      <w:r>
        <w:rPr>
          <w:rFonts w:ascii="幼圆" w:eastAsia="幼圆" w:hAnsi="幼圆" w:cs="幼圆"/>
          <w:color w:val="000000"/>
          <w:sz w:val="28"/>
        </w:rPr>
        <w:t>B.情</w:t>
      </w:r>
    </w:p>
    <w:p>
      <w:pPr>
        <w:pStyle w:val="Normal61"/>
        <w:jc w:val="left"/>
        <w:rPr>
          <w:rFonts w:ascii="黑体" w:eastAsia="黑体" w:hAnsi="黑体"/>
          <w:sz w:val="24"/>
        </w:rPr>
      </w:pPr>
      <w:r>
        <w:rPr>
          <w:rFonts w:ascii="幼圆" w:eastAsia="幼圆" w:hAnsi="幼圆" w:cs="幼圆"/>
          <w:color w:val="000000"/>
          <w:sz w:val="28"/>
        </w:rPr>
        <w:t>C.活</w:t>
      </w:r>
    </w:p>
    <w:p>
      <w:pPr>
        <w:pStyle w:val="Normal61"/>
        <w:jc w:val="left"/>
        <w:rPr>
          <w:rFonts w:ascii="黑体" w:eastAsia="黑体" w:hAnsi="黑体"/>
          <w:sz w:val="24"/>
        </w:rPr>
      </w:pPr>
      <w:r>
        <w:rPr>
          <w:rFonts w:ascii="幼圆" w:eastAsia="幼圆" w:hAnsi="幼圆" w:cs="幼圆"/>
          <w:color w:val="000000"/>
          <w:sz w:val="28"/>
        </w:rPr>
        <w:t>D.快</w:t>
      </w:r>
    </w:p>
    <w:p>
      <w:pPr>
        <w:pStyle w:val="Normal61"/>
        <w:jc w:val="left"/>
        <w:rPr>
          <w:rFonts w:ascii="黑体" w:eastAsia="黑体" w:hAnsi="黑体"/>
          <w:sz w:val="24"/>
        </w:rPr>
      </w:pPr>
      <w:r>
        <w:rPr>
          <w:rFonts w:ascii="幼圆" w:eastAsia="幼圆" w:hAnsi="幼圆" w:cs="幼圆"/>
          <w:color w:val="000000"/>
          <w:sz w:val="28"/>
        </w:rPr>
        <w:t>E.理</w:t>
      </w:r>
    </w:p>
    <w:p>
      <w:pPr>
        <w:pStyle w:val="Normal61"/>
        <w:jc w:val="left"/>
        <w:rPr>
          <w:rFonts w:ascii="黑体" w:eastAsia="黑体" w:hAnsi="黑体"/>
          <w:sz w:val="24"/>
        </w:rPr>
      </w:pPr>
    </w:p>
    <w:p>
      <w:pPr>
        <w:pStyle w:val="Normal62"/>
        <w:jc w:val="left"/>
        <w:rPr>
          <w:rFonts w:ascii="黑体" w:eastAsia="黑体" w:hAnsi="黑体"/>
          <w:sz w:val="24"/>
        </w:rPr>
        <w:sectPr w:rsidSect="00C33305">
          <w:footerReference w:type="default" r:id="rId23"/>
          <w:type w:val="nextPage"/>
          <w:pgSz w:w="11906" w:h="16838" w:code="9"/>
          <w:pgMar w:top="1440" w:right="1800" w:bottom="1440" w:left="1800" w:header="851" w:footer="992" w:gutter="0"/>
          <w:pgNumType w:start="19"/>
          <w:cols w:space="425"/>
          <w:titlePg w:val="0"/>
          <w:docGrid w:type="lines" w:linePitch="312"/>
        </w:sectPr>
      </w:pPr>
      <w:r>
        <w:rPr>
          <w:rFonts w:ascii="幼圆" w:eastAsia="幼圆" w:hAnsi="幼圆" w:cs="幼圆"/>
          <w:color w:val="000000"/>
          <w:sz w:val="28"/>
        </w:rPr>
        <w:t>28.</w:t>
      </w:r>
      <w:r>
        <w:rPr>
          <w:rFonts w:ascii="幼圆" w:eastAsia="幼圆" w:hAnsi="幼圆" w:cs="幼圆"/>
          <w:color w:val="000000"/>
          <w:sz w:val="28"/>
        </w:rPr>
        <w:t>从购买方式上划分，可以将旅游价格分成()。</w:t>
      </w:r>
    </w:p>
    <w:p>
      <w:pPr>
        <w:pStyle w:val="Normal62"/>
        <w:jc w:val="left"/>
        <w:rPr>
          <w:rFonts w:ascii="黑体" w:eastAsia="黑体" w:hAnsi="黑体"/>
          <w:sz w:val="24"/>
        </w:rPr>
      </w:pPr>
      <w:r>
        <w:rPr>
          <w:rFonts w:ascii="幼圆" w:eastAsia="幼圆" w:hAnsi="幼圆" w:cs="幼圆"/>
          <w:color w:val="000000"/>
          <w:sz w:val="28"/>
        </w:rPr>
        <w:t>A.单项价格</w:t>
      </w:r>
    </w:p>
    <w:p>
      <w:pPr>
        <w:pStyle w:val="Normal62"/>
        <w:jc w:val="left"/>
        <w:rPr>
          <w:rFonts w:ascii="黑体" w:eastAsia="黑体" w:hAnsi="黑体"/>
          <w:sz w:val="24"/>
        </w:rPr>
      </w:pPr>
      <w:r>
        <w:rPr>
          <w:rFonts w:ascii="幼圆" w:eastAsia="幼圆" w:hAnsi="幼圆" w:cs="幼圆"/>
          <w:color w:val="000000"/>
          <w:sz w:val="28"/>
        </w:rPr>
        <w:t>B.多项价格</w:t>
      </w:r>
    </w:p>
    <w:p>
      <w:pPr>
        <w:pStyle w:val="Normal62"/>
        <w:jc w:val="left"/>
        <w:rPr>
          <w:rFonts w:ascii="黑体" w:eastAsia="黑体" w:hAnsi="黑体"/>
          <w:sz w:val="24"/>
        </w:rPr>
      </w:pPr>
      <w:r>
        <w:rPr>
          <w:rFonts w:ascii="幼圆" w:eastAsia="幼圆" w:hAnsi="幼圆" w:cs="幼圆"/>
          <w:color w:val="000000"/>
          <w:sz w:val="28"/>
        </w:rPr>
        <w:t>C.统包价格</w:t>
      </w:r>
    </w:p>
    <w:p>
      <w:pPr>
        <w:pStyle w:val="Normal62"/>
        <w:jc w:val="left"/>
        <w:rPr>
          <w:rFonts w:ascii="黑体" w:eastAsia="黑体" w:hAnsi="黑体"/>
          <w:sz w:val="24"/>
        </w:rPr>
      </w:pPr>
      <w:r>
        <w:rPr>
          <w:rFonts w:ascii="幼圆" w:eastAsia="幼圆" w:hAnsi="幼圆" w:cs="幼圆"/>
          <w:color w:val="000000"/>
          <w:sz w:val="28"/>
        </w:rPr>
        <w:t>D.全包价格</w:t>
      </w:r>
    </w:p>
    <w:p>
      <w:pPr>
        <w:pStyle w:val="Normal62"/>
        <w:jc w:val="left"/>
        <w:rPr>
          <w:rFonts w:ascii="黑体" w:eastAsia="黑体" w:hAnsi="黑体"/>
          <w:sz w:val="24"/>
        </w:rPr>
      </w:pPr>
      <w:r>
        <w:rPr>
          <w:rFonts w:ascii="幼圆" w:eastAsia="幼圆" w:hAnsi="幼圆" w:cs="幼圆"/>
          <w:color w:val="000000"/>
          <w:sz w:val="28"/>
        </w:rPr>
        <w:t>E.部分包价</w:t>
      </w:r>
    </w:p>
    <w:p>
      <w:pPr>
        <w:pStyle w:val="Normal62"/>
        <w:jc w:val="left"/>
        <w:rPr>
          <w:rFonts w:ascii="黑体" w:eastAsia="黑体" w:hAnsi="黑体"/>
          <w:sz w:val="24"/>
        </w:rPr>
      </w:pPr>
    </w:p>
    <w:p>
      <w:pPr>
        <w:pStyle w:val="Normal63"/>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饭店供应商的竞争压力来自于()：</w:t>
      </w:r>
    </w:p>
    <w:p>
      <w:pPr>
        <w:pStyle w:val="Normal63"/>
        <w:jc w:val="left"/>
        <w:rPr>
          <w:rFonts w:ascii="黑体" w:eastAsia="黑体" w:hAnsi="黑体"/>
          <w:sz w:val="24"/>
        </w:rPr>
      </w:pPr>
      <w:r>
        <w:rPr>
          <w:rFonts w:ascii="幼圆" w:eastAsia="幼圆" w:hAnsi="幼圆" w:cs="幼圆"/>
          <w:color w:val="000000"/>
          <w:sz w:val="28"/>
        </w:rPr>
        <w:t>A.供应商规模</w:t>
      </w:r>
    </w:p>
    <w:p>
      <w:pPr>
        <w:pStyle w:val="Normal63"/>
        <w:jc w:val="left"/>
        <w:rPr>
          <w:rFonts w:ascii="黑体" w:eastAsia="黑体" w:hAnsi="黑体"/>
          <w:sz w:val="24"/>
        </w:rPr>
      </w:pPr>
      <w:r>
        <w:rPr>
          <w:rFonts w:ascii="幼圆" w:eastAsia="幼圆" w:hAnsi="幼圆" w:cs="幼圆"/>
          <w:color w:val="000000"/>
          <w:sz w:val="28"/>
        </w:rPr>
        <w:t>B.资源的垄断程度</w:t>
      </w:r>
    </w:p>
    <w:p>
      <w:pPr>
        <w:pStyle w:val="Normal63"/>
        <w:jc w:val="left"/>
        <w:rPr>
          <w:rFonts w:ascii="黑体" w:eastAsia="黑体" w:hAnsi="黑体"/>
          <w:sz w:val="24"/>
        </w:rPr>
      </w:pPr>
      <w:r>
        <w:rPr>
          <w:rFonts w:ascii="幼圆" w:eastAsia="幼圆" w:hAnsi="幼圆" w:cs="幼圆"/>
          <w:color w:val="000000"/>
          <w:sz w:val="28"/>
        </w:rPr>
        <w:t>C.供应商生产成本</w:t>
      </w:r>
    </w:p>
    <w:p>
      <w:pPr>
        <w:pStyle w:val="Normal63"/>
        <w:jc w:val="left"/>
        <w:rPr>
          <w:rFonts w:ascii="黑体" w:eastAsia="黑体" w:hAnsi="黑体"/>
          <w:sz w:val="24"/>
        </w:rPr>
      </w:pPr>
      <w:r>
        <w:rPr>
          <w:rFonts w:ascii="幼圆" w:eastAsia="幼圆" w:hAnsi="幼圆" w:cs="幼圆"/>
          <w:color w:val="000000"/>
          <w:sz w:val="28"/>
        </w:rPr>
        <w:t>D.资源短缺程度</w:t>
      </w:r>
    </w:p>
    <w:p>
      <w:pPr>
        <w:pStyle w:val="Normal63"/>
        <w:jc w:val="left"/>
        <w:rPr>
          <w:rFonts w:ascii="黑体" w:eastAsia="黑体" w:hAnsi="黑体"/>
          <w:sz w:val="24"/>
        </w:rPr>
      </w:pPr>
      <w:r>
        <w:rPr>
          <w:rFonts w:ascii="幼圆" w:eastAsia="幼圆" w:hAnsi="幼圆" w:cs="幼圆"/>
          <w:color w:val="000000"/>
          <w:sz w:val="28"/>
        </w:rPr>
        <w:t>E.购买相对份额</w:t>
      </w:r>
    </w:p>
    <w:p>
      <w:pPr>
        <w:pStyle w:val="Normal63"/>
        <w:jc w:val="left"/>
        <w:rPr>
          <w:rFonts w:ascii="黑体" w:eastAsia="黑体" w:hAnsi="黑体"/>
          <w:sz w:val="24"/>
        </w:rPr>
      </w:pPr>
    </w:p>
    <w:p>
      <w:pPr>
        <w:pStyle w:val="Normal64"/>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集体行为调控的目的是为了保证人的行为的合理性和有效性，为此要在()方面下工夫。</w:t>
      </w:r>
    </w:p>
    <w:p>
      <w:pPr>
        <w:pStyle w:val="Normal64"/>
        <w:jc w:val="left"/>
        <w:rPr>
          <w:rFonts w:ascii="黑体" w:eastAsia="黑体" w:hAnsi="黑体"/>
          <w:sz w:val="24"/>
        </w:rPr>
      </w:pPr>
      <w:r>
        <w:rPr>
          <w:rFonts w:ascii="幼圆" w:eastAsia="幼圆" w:hAnsi="幼圆" w:cs="幼圆"/>
          <w:color w:val="000000"/>
          <w:sz w:val="28"/>
        </w:rPr>
        <w:t>A.组织</w:t>
      </w:r>
    </w:p>
    <w:p>
      <w:pPr>
        <w:pStyle w:val="Normal64"/>
        <w:jc w:val="left"/>
        <w:rPr>
          <w:rFonts w:ascii="黑体" w:eastAsia="黑体" w:hAnsi="黑体"/>
          <w:sz w:val="24"/>
        </w:rPr>
      </w:pPr>
      <w:r>
        <w:rPr>
          <w:rFonts w:ascii="幼圆" w:eastAsia="幼圆" w:hAnsi="幼圆" w:cs="幼圆"/>
          <w:color w:val="000000"/>
          <w:sz w:val="28"/>
        </w:rPr>
        <w:t>B.教育</w:t>
      </w:r>
    </w:p>
    <w:p>
      <w:pPr>
        <w:pStyle w:val="Normal64"/>
        <w:jc w:val="left"/>
        <w:rPr>
          <w:rFonts w:ascii="黑体" w:eastAsia="黑体" w:hAnsi="黑体"/>
          <w:sz w:val="24"/>
        </w:rPr>
      </w:pPr>
      <w:r>
        <w:rPr>
          <w:rFonts w:ascii="幼圆" w:eastAsia="幼圆" w:hAnsi="幼圆" w:cs="幼圆"/>
          <w:color w:val="000000"/>
          <w:sz w:val="28"/>
        </w:rPr>
        <w:t>C.制度</w:t>
      </w:r>
    </w:p>
    <w:p>
      <w:pPr>
        <w:pStyle w:val="Normal64"/>
        <w:jc w:val="left"/>
        <w:rPr>
          <w:rFonts w:ascii="黑体" w:eastAsia="黑体" w:hAnsi="黑体"/>
          <w:sz w:val="24"/>
        </w:rPr>
      </w:pPr>
      <w:r>
        <w:rPr>
          <w:rFonts w:ascii="幼圆" w:eastAsia="幼圆" w:hAnsi="幼圆" w:cs="幼圆"/>
          <w:color w:val="000000"/>
          <w:sz w:val="28"/>
        </w:rPr>
        <w:t>D.能力</w:t>
      </w:r>
    </w:p>
    <w:p>
      <w:pPr>
        <w:pStyle w:val="Normal64"/>
        <w:jc w:val="left"/>
        <w:rPr>
          <w:rFonts w:ascii="黑体" w:eastAsia="黑体" w:hAnsi="黑体"/>
          <w:sz w:val="24"/>
        </w:rPr>
      </w:pPr>
      <w:r>
        <w:rPr>
          <w:rFonts w:ascii="幼圆" w:eastAsia="幼圆" w:hAnsi="幼圆" w:cs="幼圆"/>
          <w:color w:val="000000"/>
          <w:sz w:val="28"/>
        </w:rPr>
        <w:t>E.激励</w:t>
      </w:r>
    </w:p>
    <w:p>
      <w:pPr>
        <w:pStyle w:val="Normal64"/>
        <w:jc w:val="left"/>
        <w:rPr>
          <w:rFonts w:ascii="黑体" w:eastAsia="黑体" w:hAnsi="黑体"/>
          <w:sz w:val="24"/>
        </w:rPr>
      </w:pPr>
    </w:p>
    <w:p>
      <w:pPr>
        <w:pStyle w:val="Normal65"/>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旅游企业的营业利润等于毛利减去()。</w:t>
      </w:r>
    </w:p>
    <w:p>
      <w:pPr>
        <w:pStyle w:val="Normal65"/>
        <w:jc w:val="left"/>
        <w:rPr>
          <w:rFonts w:ascii="黑体" w:eastAsia="黑体" w:hAnsi="黑体"/>
          <w:sz w:val="24"/>
        </w:rPr>
        <w:sectPr w:rsidSect="00C33305">
          <w:footerReference w:type="default" r:id="rId24"/>
          <w:type w:val="nextPage"/>
          <w:pgSz w:w="11906" w:h="16838" w:code="9"/>
          <w:pgMar w:top="1440" w:right="1800" w:bottom="1440" w:left="1800" w:header="851" w:footer="992" w:gutter="0"/>
          <w:pgNumType w:start="20"/>
          <w:cols w:space="425"/>
          <w:titlePg w:val="0"/>
          <w:docGrid w:type="lines" w:linePitch="312"/>
        </w:sectPr>
      </w:pPr>
      <w:r>
        <w:rPr>
          <w:rFonts w:ascii="幼圆" w:eastAsia="幼圆" w:hAnsi="幼圆" w:cs="幼圆"/>
          <w:color w:val="000000"/>
          <w:sz w:val="28"/>
        </w:rPr>
        <w:t>A.营业成本</w:t>
      </w:r>
    </w:p>
    <w:p>
      <w:pPr>
        <w:pStyle w:val="Normal65"/>
        <w:jc w:val="left"/>
        <w:rPr>
          <w:rFonts w:ascii="黑体" w:eastAsia="黑体" w:hAnsi="黑体"/>
          <w:sz w:val="24"/>
        </w:rPr>
      </w:pPr>
      <w:r>
        <w:rPr>
          <w:rFonts w:ascii="幼圆" w:eastAsia="幼圆" w:hAnsi="幼圆" w:cs="幼圆"/>
          <w:color w:val="000000"/>
          <w:sz w:val="28"/>
        </w:rPr>
        <w:t>B.营业税金</w:t>
      </w:r>
    </w:p>
    <w:p>
      <w:pPr>
        <w:pStyle w:val="Normal65"/>
        <w:jc w:val="left"/>
        <w:rPr>
          <w:rFonts w:ascii="黑体" w:eastAsia="黑体" w:hAnsi="黑体"/>
          <w:sz w:val="24"/>
        </w:rPr>
      </w:pPr>
      <w:r>
        <w:rPr>
          <w:rFonts w:ascii="幼圆" w:eastAsia="幼圆" w:hAnsi="幼圆" w:cs="幼圆"/>
          <w:color w:val="000000"/>
          <w:sz w:val="28"/>
        </w:rPr>
        <w:t>C.管理费用</w:t>
      </w:r>
    </w:p>
    <w:p>
      <w:pPr>
        <w:pStyle w:val="Normal65"/>
        <w:jc w:val="left"/>
        <w:rPr>
          <w:rFonts w:ascii="黑体" w:eastAsia="黑体" w:hAnsi="黑体"/>
          <w:sz w:val="24"/>
        </w:rPr>
      </w:pPr>
      <w:r>
        <w:rPr>
          <w:rFonts w:ascii="幼圆" w:eastAsia="幼圆" w:hAnsi="幼圆" w:cs="幼圆"/>
          <w:color w:val="000000"/>
          <w:sz w:val="28"/>
        </w:rPr>
        <w:t>D.所得税金</w:t>
      </w:r>
    </w:p>
    <w:p>
      <w:pPr>
        <w:pStyle w:val="Normal65"/>
        <w:jc w:val="left"/>
        <w:rPr>
          <w:rFonts w:ascii="黑体" w:eastAsia="黑体" w:hAnsi="黑体"/>
          <w:sz w:val="24"/>
        </w:rPr>
      </w:pPr>
      <w:r>
        <w:rPr>
          <w:rFonts w:ascii="幼圆" w:eastAsia="幼圆" w:hAnsi="幼圆" w:cs="幼圆"/>
          <w:color w:val="000000"/>
          <w:sz w:val="28"/>
        </w:rPr>
        <w:t>E.财务费用</w:t>
      </w:r>
    </w:p>
    <w:p>
      <w:pPr>
        <w:pStyle w:val="Normal65"/>
        <w:jc w:val="left"/>
        <w:rPr>
          <w:rFonts w:ascii="黑体" w:eastAsia="黑体" w:hAnsi="黑体"/>
          <w:sz w:val="24"/>
        </w:rPr>
      </w:pPr>
    </w:p>
    <w:p>
      <w:pPr>
        <w:pStyle w:val="Normal66"/>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旅游投资建设项目进行可行性研究的主要内容包括()。</w:t>
      </w:r>
    </w:p>
    <w:p>
      <w:pPr>
        <w:pStyle w:val="Normal66"/>
        <w:jc w:val="left"/>
        <w:rPr>
          <w:rFonts w:ascii="黑体" w:eastAsia="黑体" w:hAnsi="黑体"/>
          <w:sz w:val="24"/>
        </w:rPr>
      </w:pPr>
      <w:r>
        <w:rPr>
          <w:rFonts w:ascii="幼圆" w:eastAsia="幼圆" w:hAnsi="幼圆" w:cs="幼圆"/>
          <w:color w:val="000000"/>
          <w:sz w:val="28"/>
        </w:rPr>
        <w:t>A.建设项目所在场地评估</w:t>
      </w:r>
    </w:p>
    <w:p>
      <w:pPr>
        <w:pStyle w:val="Normal66"/>
        <w:jc w:val="left"/>
        <w:rPr>
          <w:rFonts w:ascii="黑体" w:eastAsia="黑体" w:hAnsi="黑体"/>
          <w:sz w:val="24"/>
        </w:rPr>
      </w:pPr>
      <w:r>
        <w:rPr>
          <w:rFonts w:ascii="幼圆" w:eastAsia="幼圆" w:hAnsi="幼圆" w:cs="幼圆"/>
          <w:color w:val="000000"/>
          <w:sz w:val="28"/>
        </w:rPr>
        <w:t>B.市场和需求量研究</w:t>
      </w:r>
    </w:p>
    <w:p>
      <w:pPr>
        <w:pStyle w:val="Normal66"/>
        <w:jc w:val="left"/>
        <w:rPr>
          <w:rFonts w:ascii="黑体" w:eastAsia="黑体" w:hAnsi="黑体"/>
          <w:sz w:val="24"/>
        </w:rPr>
      </w:pPr>
      <w:r>
        <w:rPr>
          <w:rFonts w:ascii="幼圆" w:eastAsia="幼圆" w:hAnsi="幼圆" w:cs="幼圆"/>
          <w:color w:val="000000"/>
          <w:sz w:val="28"/>
        </w:rPr>
        <w:t>C.竞争者分析</w:t>
      </w:r>
    </w:p>
    <w:p>
      <w:pPr>
        <w:pStyle w:val="Normal66"/>
        <w:jc w:val="left"/>
        <w:rPr>
          <w:rFonts w:ascii="黑体" w:eastAsia="黑体" w:hAnsi="黑体"/>
          <w:sz w:val="24"/>
        </w:rPr>
      </w:pPr>
      <w:r>
        <w:rPr>
          <w:rFonts w:ascii="幼圆" w:eastAsia="幼圆" w:hAnsi="幼圆" w:cs="幼圆"/>
          <w:color w:val="000000"/>
          <w:sz w:val="28"/>
        </w:rPr>
        <w:t>D.投资项目拟建规模、建设内容、所需投资资金</w:t>
      </w:r>
    </w:p>
    <w:p>
      <w:pPr>
        <w:pStyle w:val="Normal66"/>
        <w:jc w:val="left"/>
        <w:rPr>
          <w:rFonts w:ascii="黑体" w:eastAsia="黑体" w:hAnsi="黑体"/>
          <w:sz w:val="24"/>
        </w:rPr>
      </w:pPr>
      <w:r>
        <w:rPr>
          <w:rFonts w:ascii="幼圆" w:eastAsia="幼圆" w:hAnsi="幼圆" w:cs="幼圆"/>
          <w:color w:val="000000"/>
          <w:sz w:val="28"/>
        </w:rPr>
        <w:t>E.对项目进行深入的经济技术论证</w:t>
      </w:r>
    </w:p>
    <w:p>
      <w:pPr>
        <w:pStyle w:val="Normal66"/>
        <w:jc w:val="left"/>
        <w:rPr>
          <w:rFonts w:ascii="黑体" w:eastAsia="黑体" w:hAnsi="黑体"/>
          <w:sz w:val="24"/>
        </w:rPr>
      </w:pPr>
    </w:p>
    <w:p>
      <w:pPr>
        <w:pStyle w:val="Normal67"/>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【真题】根据国家评价一项旅游资源的开发价值主要取决于()</w:t>
      </w:r>
    </w:p>
    <w:p>
      <w:pPr>
        <w:pStyle w:val="Normal67"/>
        <w:jc w:val="left"/>
        <w:rPr>
          <w:rFonts w:ascii="黑体" w:eastAsia="黑体" w:hAnsi="黑体"/>
          <w:sz w:val="24"/>
        </w:rPr>
      </w:pPr>
      <w:r>
        <w:rPr>
          <w:rFonts w:ascii="幼圆" w:eastAsia="幼圆" w:hAnsi="幼圆" w:cs="幼圆"/>
          <w:color w:val="000000"/>
          <w:sz w:val="28"/>
        </w:rPr>
        <w:t>A.旅游资源本身固有的质量，规模和品位</w:t>
      </w:r>
    </w:p>
    <w:p>
      <w:pPr>
        <w:pStyle w:val="Normal67"/>
        <w:jc w:val="left"/>
        <w:rPr>
          <w:rFonts w:ascii="黑体" w:eastAsia="黑体" w:hAnsi="黑体"/>
          <w:sz w:val="24"/>
        </w:rPr>
      </w:pPr>
      <w:r>
        <w:rPr>
          <w:rFonts w:ascii="幼圆" w:eastAsia="幼圆" w:hAnsi="幼圆" w:cs="幼圆"/>
          <w:color w:val="000000"/>
          <w:sz w:val="28"/>
        </w:rPr>
        <w:t>B.旅游资源本身的地质地貌，生物条件和观赏价值。</w:t>
      </w:r>
    </w:p>
    <w:p>
      <w:pPr>
        <w:pStyle w:val="Normal67"/>
        <w:jc w:val="left"/>
        <w:rPr>
          <w:rFonts w:ascii="黑体" w:eastAsia="黑体" w:hAnsi="黑体"/>
          <w:sz w:val="24"/>
        </w:rPr>
      </w:pPr>
      <w:r>
        <w:rPr>
          <w:rFonts w:ascii="幼圆" w:eastAsia="幼圆" w:hAnsi="幼圆" w:cs="幼圆"/>
          <w:color w:val="000000"/>
          <w:sz w:val="28"/>
        </w:rPr>
        <w:t>C.旅游资源坐落地点，适游期和市场的认知</w:t>
      </w:r>
    </w:p>
    <w:p>
      <w:pPr>
        <w:pStyle w:val="Normal67"/>
        <w:jc w:val="left"/>
        <w:rPr>
          <w:rFonts w:ascii="黑体" w:eastAsia="黑体" w:hAnsi="黑体"/>
          <w:sz w:val="24"/>
        </w:rPr>
      </w:pPr>
      <w:r>
        <w:rPr>
          <w:rFonts w:ascii="幼圆" w:eastAsia="幼圆" w:hAnsi="幼圆" w:cs="幼圆"/>
          <w:color w:val="000000"/>
          <w:sz w:val="28"/>
        </w:rPr>
        <w:t>D.旅游资源所在区域区位条件，经济条件和政策环境</w:t>
      </w:r>
    </w:p>
    <w:p>
      <w:pPr>
        <w:pStyle w:val="Normal67"/>
        <w:jc w:val="left"/>
        <w:rPr>
          <w:rFonts w:ascii="黑体" w:eastAsia="黑体" w:hAnsi="黑体"/>
          <w:sz w:val="24"/>
        </w:rPr>
      </w:pPr>
      <w:r>
        <w:rPr>
          <w:rFonts w:ascii="幼圆" w:eastAsia="幼圆" w:hAnsi="幼圆" w:cs="幼圆"/>
          <w:color w:val="000000"/>
          <w:sz w:val="28"/>
        </w:rPr>
        <w:t>E.旅游资源的自然属性和社会属性</w:t>
      </w:r>
    </w:p>
    <w:p>
      <w:pPr>
        <w:pStyle w:val="Normal67"/>
        <w:jc w:val="left"/>
        <w:rPr>
          <w:rFonts w:ascii="黑体" w:eastAsia="黑体" w:hAnsi="黑体"/>
          <w:sz w:val="24"/>
        </w:rPr>
      </w:pPr>
    </w:p>
    <w:p>
      <w:pPr>
        <w:pStyle w:val="Normal68"/>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从旅游业利用的角度出发，旅游资源可以分为()。</w:t>
      </w:r>
    </w:p>
    <w:p>
      <w:pPr>
        <w:pStyle w:val="Normal68"/>
        <w:jc w:val="left"/>
        <w:rPr>
          <w:rFonts w:ascii="黑体" w:eastAsia="黑体" w:hAnsi="黑体"/>
          <w:sz w:val="24"/>
        </w:rPr>
      </w:pPr>
      <w:r>
        <w:rPr>
          <w:rFonts w:ascii="幼圆" w:eastAsia="幼圆" w:hAnsi="幼圆" w:cs="幼圆"/>
          <w:color w:val="000000"/>
          <w:sz w:val="28"/>
        </w:rPr>
        <w:t>A.潜在旅游资源</w:t>
      </w:r>
    </w:p>
    <w:p>
      <w:pPr>
        <w:pStyle w:val="Normal68"/>
        <w:jc w:val="left"/>
        <w:rPr>
          <w:rFonts w:ascii="黑体" w:eastAsia="黑体" w:hAnsi="黑体"/>
          <w:sz w:val="24"/>
        </w:rPr>
      </w:pPr>
      <w:r>
        <w:rPr>
          <w:rFonts w:ascii="幼圆" w:eastAsia="幼圆" w:hAnsi="幼圆" w:cs="幼圆"/>
          <w:color w:val="000000"/>
          <w:sz w:val="28"/>
        </w:rPr>
        <w:t>B.自然旅游资源</w:t>
      </w:r>
    </w:p>
    <w:p>
      <w:pPr>
        <w:pStyle w:val="Normal68"/>
        <w:jc w:val="left"/>
        <w:rPr>
          <w:rFonts w:ascii="黑体" w:eastAsia="黑体" w:hAnsi="黑体"/>
          <w:sz w:val="24"/>
        </w:rPr>
        <w:sectPr w:rsidSect="00C33305">
          <w:footerReference w:type="default" r:id="rId25"/>
          <w:type w:val="nextPage"/>
          <w:pgSz w:w="11906" w:h="16838" w:code="9"/>
          <w:pgMar w:top="1440" w:right="1800" w:bottom="1440" w:left="1800" w:header="851" w:footer="992" w:gutter="0"/>
          <w:pgNumType w:start="21"/>
          <w:cols w:space="425"/>
          <w:titlePg w:val="0"/>
          <w:docGrid w:type="lines" w:linePitch="312"/>
        </w:sectPr>
      </w:pPr>
      <w:r>
        <w:rPr>
          <w:rFonts w:ascii="幼圆" w:eastAsia="幼圆" w:hAnsi="幼圆" w:cs="幼圆"/>
          <w:color w:val="000000"/>
          <w:sz w:val="28"/>
        </w:rPr>
        <w:t>C.社会旅游资源</w:t>
      </w:r>
    </w:p>
    <w:p>
      <w:pPr>
        <w:pStyle w:val="Normal68"/>
        <w:jc w:val="left"/>
        <w:rPr>
          <w:rFonts w:ascii="黑体" w:eastAsia="黑体" w:hAnsi="黑体"/>
          <w:sz w:val="24"/>
        </w:rPr>
      </w:pPr>
      <w:r>
        <w:rPr>
          <w:rFonts w:ascii="幼圆" w:eastAsia="幼圆" w:hAnsi="幼圆" w:cs="幼圆"/>
          <w:color w:val="000000"/>
          <w:sz w:val="28"/>
        </w:rPr>
        <w:t>D.现实旅游资源</w:t>
      </w:r>
    </w:p>
    <w:p>
      <w:pPr>
        <w:pStyle w:val="Normal68"/>
        <w:jc w:val="left"/>
        <w:rPr>
          <w:rFonts w:ascii="黑体" w:eastAsia="黑体" w:hAnsi="黑体"/>
          <w:sz w:val="24"/>
        </w:rPr>
      </w:pPr>
      <w:r>
        <w:rPr>
          <w:rFonts w:ascii="幼圆" w:eastAsia="幼圆" w:hAnsi="幼圆" w:cs="幼圆"/>
          <w:color w:val="000000"/>
          <w:sz w:val="28"/>
        </w:rPr>
        <w:t>E.人文旅游资源</w:t>
      </w:r>
    </w:p>
    <w:p>
      <w:pPr>
        <w:pStyle w:val="Normal68"/>
        <w:jc w:val="left"/>
        <w:rPr>
          <w:rFonts w:ascii="黑体" w:eastAsia="黑体" w:hAnsi="黑体"/>
          <w:sz w:val="24"/>
        </w:rPr>
      </w:pPr>
    </w:p>
    <w:p>
      <w:pPr>
        <w:pStyle w:val="Normal69"/>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旅行社出售或清理报废固定资产变价净收入与固定资产净值的差额，应视具体情况计入()。</w:t>
      </w:r>
    </w:p>
    <w:p>
      <w:pPr>
        <w:pStyle w:val="Normal69"/>
        <w:jc w:val="left"/>
        <w:rPr>
          <w:rFonts w:ascii="黑体" w:eastAsia="黑体" w:hAnsi="黑体"/>
          <w:sz w:val="24"/>
        </w:rPr>
      </w:pPr>
      <w:r>
        <w:rPr>
          <w:rFonts w:ascii="幼圆" w:eastAsia="幼圆" w:hAnsi="幼圆" w:cs="幼圆"/>
          <w:color w:val="000000"/>
          <w:sz w:val="28"/>
        </w:rPr>
        <w:t>A.营业收入</w:t>
      </w:r>
    </w:p>
    <w:p>
      <w:pPr>
        <w:pStyle w:val="Normal69"/>
        <w:jc w:val="left"/>
        <w:rPr>
          <w:rFonts w:ascii="黑体" w:eastAsia="黑体" w:hAnsi="黑体"/>
          <w:sz w:val="24"/>
        </w:rPr>
      </w:pPr>
      <w:r>
        <w:rPr>
          <w:rFonts w:ascii="幼圆" w:eastAsia="幼圆" w:hAnsi="幼圆" w:cs="幼圆"/>
          <w:color w:val="000000"/>
          <w:sz w:val="28"/>
        </w:rPr>
        <w:t>B.营业外收入</w:t>
      </w:r>
    </w:p>
    <w:p>
      <w:pPr>
        <w:pStyle w:val="Normal69"/>
        <w:jc w:val="left"/>
        <w:rPr>
          <w:rFonts w:ascii="黑体" w:eastAsia="黑体" w:hAnsi="黑体"/>
          <w:sz w:val="24"/>
        </w:rPr>
      </w:pPr>
      <w:r>
        <w:rPr>
          <w:rFonts w:ascii="幼圆" w:eastAsia="幼圆" w:hAnsi="幼圆" w:cs="幼圆"/>
          <w:color w:val="000000"/>
          <w:sz w:val="28"/>
        </w:rPr>
        <w:t>C.营业成本</w:t>
      </w:r>
    </w:p>
    <w:p>
      <w:pPr>
        <w:pStyle w:val="Normal69"/>
        <w:jc w:val="left"/>
        <w:rPr>
          <w:rFonts w:ascii="黑体" w:eastAsia="黑体" w:hAnsi="黑体"/>
          <w:sz w:val="24"/>
        </w:rPr>
      </w:pPr>
      <w:r>
        <w:rPr>
          <w:rFonts w:ascii="幼圆" w:eastAsia="幼圆" w:hAnsi="幼圆" w:cs="幼圆"/>
          <w:color w:val="000000"/>
          <w:sz w:val="28"/>
        </w:rPr>
        <w:t>D.营业外支出</w:t>
      </w:r>
    </w:p>
    <w:p>
      <w:pPr>
        <w:pStyle w:val="Normal69"/>
        <w:jc w:val="left"/>
        <w:rPr>
          <w:rFonts w:ascii="黑体" w:eastAsia="黑体" w:hAnsi="黑体"/>
          <w:sz w:val="24"/>
        </w:rPr>
      </w:pPr>
      <w:r>
        <w:rPr>
          <w:rFonts w:ascii="幼圆" w:eastAsia="幼圆" w:hAnsi="幼圆" w:cs="幼圆"/>
          <w:color w:val="000000"/>
          <w:sz w:val="28"/>
        </w:rPr>
        <w:t>E.营业费用</w:t>
      </w:r>
    </w:p>
    <w:p>
      <w:pPr>
        <w:pStyle w:val="Normal69"/>
        <w:jc w:val="left"/>
        <w:rPr>
          <w:rFonts w:ascii="黑体" w:eastAsia="黑体" w:hAnsi="黑体"/>
          <w:sz w:val="24"/>
        </w:rPr>
      </w:pPr>
    </w:p>
    <w:p>
      <w:pPr>
        <w:pStyle w:val="Normal69"/>
        <w:jc w:val="left"/>
        <w:rPr>
          <w:rFonts w:ascii="黑体" w:eastAsia="黑体" w:hAnsi="黑体"/>
          <w:sz w:val="24"/>
        </w:rPr>
      </w:pPr>
    </w:p>
    <w:p>
      <w:pPr>
        <w:pStyle w:val="Normal69"/>
        <w:jc w:val="center"/>
        <w:rPr>
          <w:rFonts w:ascii="宋体" w:hAnsi="宋体" w:cs="宋体"/>
          <w:b/>
          <w:color w:val="000000"/>
          <w:sz w:val="32"/>
        </w:rPr>
      </w:pPr>
      <w:r>
        <w:rPr>
          <w:rFonts w:ascii="宋体" w:eastAsia="宋体" w:hAnsi="宋体" w:cs="宋体"/>
          <w:b/>
          <w:color w:val="000000"/>
          <w:sz w:val="32"/>
        </w:rPr>
        <w:t>卷II</w:t>
      </w:r>
    </w:p>
    <w:p>
      <w:pPr>
        <w:pStyle w:val="Normal69"/>
        <w:jc w:val="center"/>
        <w:rPr>
          <w:rFonts w:ascii="宋体" w:hAnsi="宋体" w:cs="宋体"/>
          <w:b/>
          <w:color w:val="000000"/>
          <w:sz w:val="32"/>
        </w:rPr>
      </w:pPr>
    </w:p>
    <w:p>
      <w:pPr>
        <w:pStyle w:val="Normal69"/>
        <w:jc w:val="center"/>
        <w:rPr>
          <w:rFonts w:ascii="宋体" w:hAnsi="宋体" w:cs="宋体"/>
          <w:b/>
          <w:color w:val="000000"/>
          <w:sz w:val="32"/>
        </w:rPr>
      </w:pPr>
    </w:p>
    <w:p>
      <w:pPr>
        <w:pStyle w:val="Normal69"/>
        <w:jc w:val="left"/>
        <w:rPr>
          <w:rFonts w:ascii="宋体" w:hAnsi="宋体" w:cs="宋体"/>
          <w:b/>
          <w:color w:val="000000"/>
          <w:sz w:val="28"/>
        </w:rPr>
      </w:pPr>
      <w:r>
        <w:rPr>
          <w:rFonts w:ascii="宋体" w:eastAsia="宋体" w:hAnsi="宋体" w:cs="宋体"/>
          <w:b/>
          <w:color w:val="000000"/>
          <w:sz w:val="28"/>
        </w:rPr>
        <w:t>一.单选题(共35题)</w:t>
      </w:r>
    </w:p>
    <w:p>
      <w:pPr>
        <w:pStyle w:val="Normal70"/>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旅游经济的运行是（）的结果。</w:t>
      </w:r>
    </w:p>
    <w:p>
      <w:pPr>
        <w:pStyle w:val="Normal70"/>
        <w:jc w:val="left"/>
        <w:rPr>
          <w:rFonts w:ascii="黑体" w:eastAsia="黑体" w:hAnsi="黑体"/>
          <w:sz w:val="24"/>
        </w:rPr>
      </w:pPr>
      <w:r>
        <w:rPr>
          <w:rFonts w:ascii="幼圆" w:eastAsia="幼圆" w:hAnsi="幼圆" w:cs="幼圆"/>
          <w:color w:val="000000"/>
          <w:sz w:val="28"/>
        </w:rPr>
        <w:t>A.市场经济发展</w:t>
      </w:r>
    </w:p>
    <w:p>
      <w:pPr>
        <w:pStyle w:val="Normal70"/>
        <w:jc w:val="left"/>
        <w:rPr>
          <w:rFonts w:ascii="黑体" w:eastAsia="黑体" w:hAnsi="黑体"/>
          <w:sz w:val="24"/>
        </w:rPr>
      </w:pPr>
      <w:r>
        <w:rPr>
          <w:rFonts w:ascii="幼圆" w:eastAsia="幼圆" w:hAnsi="幼圆" w:cs="幼圆"/>
          <w:color w:val="000000"/>
          <w:sz w:val="28"/>
        </w:rPr>
        <w:t>B.旅游供求矛盾运动</w:t>
      </w:r>
    </w:p>
    <w:p>
      <w:pPr>
        <w:pStyle w:val="Normal70"/>
        <w:jc w:val="left"/>
        <w:rPr>
          <w:rFonts w:ascii="黑体" w:eastAsia="黑体" w:hAnsi="黑体"/>
          <w:sz w:val="24"/>
        </w:rPr>
      </w:pPr>
      <w:r>
        <w:rPr>
          <w:rFonts w:ascii="幼圆" w:eastAsia="幼圆" w:hAnsi="幼圆" w:cs="幼圆"/>
          <w:color w:val="000000"/>
          <w:sz w:val="28"/>
        </w:rPr>
        <w:t>C.游客推动</w:t>
      </w:r>
    </w:p>
    <w:p>
      <w:pPr>
        <w:pStyle w:val="Normal70"/>
        <w:jc w:val="left"/>
        <w:rPr>
          <w:rFonts w:ascii="黑体" w:eastAsia="黑体" w:hAnsi="黑体"/>
          <w:sz w:val="24"/>
        </w:rPr>
      </w:pPr>
      <w:r>
        <w:rPr>
          <w:rFonts w:ascii="幼圆" w:eastAsia="幼圆" w:hAnsi="幼圆" w:cs="幼圆"/>
          <w:color w:val="000000"/>
          <w:sz w:val="28"/>
        </w:rPr>
        <w:t>D.政府促进</w:t>
      </w:r>
    </w:p>
    <w:p>
      <w:pPr>
        <w:pStyle w:val="Normal70"/>
        <w:jc w:val="left"/>
        <w:rPr>
          <w:rFonts w:ascii="黑体" w:eastAsia="黑体" w:hAnsi="黑体"/>
          <w:sz w:val="24"/>
        </w:rPr>
      </w:pPr>
    </w:p>
    <w:p>
      <w:pPr>
        <w:pStyle w:val="Normal71"/>
        <w:jc w:val="left"/>
        <w:rPr>
          <w:rFonts w:ascii="黑体" w:eastAsia="黑体" w:hAnsi="黑体"/>
          <w:sz w:val="24"/>
        </w:rPr>
        <w:sectPr w:rsidSect="00C33305">
          <w:footerReference w:type="default" r:id="rId26"/>
          <w:type w:val="nextPage"/>
          <w:pgSz w:w="11906" w:h="16838" w:code="9"/>
          <w:pgMar w:top="1440" w:right="1800" w:bottom="1440" w:left="1800" w:header="851" w:footer="992" w:gutter="0"/>
          <w:pgNumType w:start="22"/>
          <w:cols w:space="425"/>
          <w:titlePg w:val="0"/>
          <w:docGrid w:type="lines" w:linePitch="312"/>
        </w:sectPr>
      </w:pPr>
      <w:r>
        <w:rPr>
          <w:rFonts w:ascii="幼圆" w:eastAsia="幼圆" w:hAnsi="幼圆" w:cs="幼圆"/>
          <w:color w:val="000000"/>
          <w:sz w:val="28"/>
        </w:rPr>
        <w:t>2.</w:t>
      </w:r>
      <w:r>
        <w:rPr>
          <w:rFonts w:ascii="幼圆" w:eastAsia="幼圆" w:hAnsi="幼圆" w:cs="幼圆"/>
          <w:color w:val="000000"/>
          <w:sz w:val="28"/>
        </w:rPr>
        <w:t>在我国国际旅游接待中，所占市场份额大、在市场的整体经营中居主导地位的是()。</w:t>
      </w:r>
    </w:p>
    <w:p>
      <w:pPr>
        <w:pStyle w:val="Normal71"/>
        <w:jc w:val="left"/>
        <w:rPr>
          <w:rFonts w:ascii="黑体" w:eastAsia="黑体" w:hAnsi="黑体"/>
          <w:sz w:val="24"/>
        </w:rPr>
      </w:pPr>
      <w:r>
        <w:rPr>
          <w:rFonts w:ascii="幼圆" w:eastAsia="幼圆" w:hAnsi="幼圆" w:cs="幼圆"/>
          <w:color w:val="000000"/>
          <w:sz w:val="28"/>
        </w:rPr>
        <w:t>A.单体旅行社</w:t>
      </w:r>
    </w:p>
    <w:p>
      <w:pPr>
        <w:pStyle w:val="Normal71"/>
        <w:jc w:val="left"/>
        <w:rPr>
          <w:rFonts w:ascii="黑体" w:eastAsia="黑体" w:hAnsi="黑体"/>
          <w:sz w:val="24"/>
        </w:rPr>
      </w:pPr>
      <w:r>
        <w:rPr>
          <w:rFonts w:ascii="幼圆" w:eastAsia="幼圆" w:hAnsi="幼圆" w:cs="幼圆"/>
          <w:color w:val="000000"/>
          <w:sz w:val="28"/>
        </w:rPr>
        <w:t>B.旅行社集团</w:t>
      </w:r>
    </w:p>
    <w:p>
      <w:pPr>
        <w:pStyle w:val="Normal71"/>
        <w:jc w:val="left"/>
        <w:rPr>
          <w:rFonts w:ascii="黑体" w:eastAsia="黑体" w:hAnsi="黑体"/>
          <w:sz w:val="24"/>
        </w:rPr>
      </w:pPr>
      <w:r>
        <w:rPr>
          <w:rFonts w:ascii="幼圆" w:eastAsia="幼圆" w:hAnsi="幼圆" w:cs="幼圆"/>
          <w:color w:val="000000"/>
          <w:sz w:val="28"/>
        </w:rPr>
        <w:t>C.旅行社联合体</w:t>
      </w:r>
    </w:p>
    <w:p>
      <w:pPr>
        <w:pStyle w:val="Normal71"/>
        <w:jc w:val="left"/>
        <w:rPr>
          <w:rFonts w:ascii="黑体" w:eastAsia="黑体" w:hAnsi="黑体"/>
          <w:sz w:val="24"/>
        </w:rPr>
      </w:pPr>
      <w:r>
        <w:rPr>
          <w:rFonts w:ascii="幼圆" w:eastAsia="幼圆" w:hAnsi="幼圆" w:cs="幼圆"/>
          <w:color w:val="000000"/>
          <w:sz w:val="28"/>
        </w:rPr>
        <w:t>D.代理旅行社</w:t>
      </w:r>
    </w:p>
    <w:p>
      <w:pPr>
        <w:pStyle w:val="Normal71"/>
        <w:jc w:val="left"/>
        <w:rPr>
          <w:rFonts w:ascii="黑体" w:eastAsia="黑体" w:hAnsi="黑体"/>
          <w:sz w:val="24"/>
        </w:rPr>
      </w:pPr>
    </w:p>
    <w:p>
      <w:pPr>
        <w:pStyle w:val="Normal72"/>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根据我国的有关规定，旅行社在经营过程中发生的各项代收代付费用属于（）。</w:t>
      </w:r>
    </w:p>
    <w:p>
      <w:pPr>
        <w:pStyle w:val="Normal72"/>
        <w:jc w:val="left"/>
        <w:rPr>
          <w:rFonts w:ascii="黑体" w:eastAsia="黑体" w:hAnsi="黑体"/>
          <w:sz w:val="24"/>
        </w:rPr>
      </w:pPr>
      <w:r>
        <w:rPr>
          <w:rFonts w:ascii="幼圆" w:eastAsia="幼圆" w:hAnsi="幼圆" w:cs="幼圆"/>
          <w:color w:val="000000"/>
          <w:sz w:val="28"/>
        </w:rPr>
        <w:t>A.管理费用</w:t>
      </w:r>
    </w:p>
    <w:p>
      <w:pPr>
        <w:pStyle w:val="Normal72"/>
        <w:jc w:val="left"/>
        <w:rPr>
          <w:rFonts w:ascii="黑体" w:eastAsia="黑体" w:hAnsi="黑体"/>
          <w:sz w:val="24"/>
        </w:rPr>
      </w:pPr>
      <w:r>
        <w:rPr>
          <w:rFonts w:ascii="幼圆" w:eastAsia="幼圆" w:hAnsi="幼圆" w:cs="幼圆"/>
          <w:color w:val="000000"/>
          <w:sz w:val="28"/>
        </w:rPr>
        <w:t>B.营业成本</w:t>
      </w:r>
    </w:p>
    <w:p>
      <w:pPr>
        <w:pStyle w:val="Normal72"/>
        <w:jc w:val="left"/>
        <w:rPr>
          <w:rFonts w:ascii="黑体" w:eastAsia="黑体" w:hAnsi="黑体"/>
          <w:sz w:val="24"/>
        </w:rPr>
      </w:pPr>
      <w:r>
        <w:rPr>
          <w:rFonts w:ascii="幼圆" w:eastAsia="幼圆" w:hAnsi="幼圆" w:cs="幼圆"/>
          <w:color w:val="000000"/>
          <w:sz w:val="28"/>
        </w:rPr>
        <w:t>C.营业费用</w:t>
      </w:r>
    </w:p>
    <w:p>
      <w:pPr>
        <w:pStyle w:val="Normal72"/>
        <w:jc w:val="left"/>
        <w:rPr>
          <w:rFonts w:ascii="黑体" w:eastAsia="黑体" w:hAnsi="黑体"/>
          <w:sz w:val="24"/>
        </w:rPr>
      </w:pPr>
      <w:r>
        <w:rPr>
          <w:rFonts w:ascii="幼圆" w:eastAsia="幼圆" w:hAnsi="幼圆" w:cs="幼圆"/>
          <w:color w:val="000000"/>
          <w:sz w:val="28"/>
        </w:rPr>
        <w:t>D.经营成本</w:t>
      </w:r>
    </w:p>
    <w:p>
      <w:pPr>
        <w:pStyle w:val="Normal72"/>
        <w:jc w:val="left"/>
        <w:rPr>
          <w:rFonts w:ascii="黑体" w:eastAsia="黑体" w:hAnsi="黑体"/>
          <w:sz w:val="24"/>
        </w:rPr>
      </w:pPr>
    </w:p>
    <w:p>
      <w:pPr>
        <w:pStyle w:val="Normal73"/>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以共同经营的某一市场或产品为基础，不同的旅行社之间为加强合作而建立的合作组织称为()的旅行社联合体。</w:t>
      </w:r>
    </w:p>
    <w:p>
      <w:pPr>
        <w:pStyle w:val="Normal73"/>
        <w:jc w:val="left"/>
        <w:rPr>
          <w:rFonts w:ascii="黑体" w:eastAsia="黑体" w:hAnsi="黑体"/>
          <w:sz w:val="24"/>
        </w:rPr>
      </w:pPr>
      <w:r>
        <w:rPr>
          <w:rFonts w:ascii="幼圆" w:eastAsia="幼圆" w:hAnsi="幼圆" w:cs="幼圆"/>
          <w:color w:val="000000"/>
          <w:sz w:val="28"/>
        </w:rPr>
        <w:t>A.行业依托型</w:t>
      </w:r>
    </w:p>
    <w:p>
      <w:pPr>
        <w:pStyle w:val="Normal73"/>
        <w:jc w:val="left"/>
        <w:rPr>
          <w:rFonts w:ascii="黑体" w:eastAsia="黑体" w:hAnsi="黑体"/>
          <w:sz w:val="24"/>
        </w:rPr>
      </w:pPr>
      <w:r>
        <w:rPr>
          <w:rFonts w:ascii="幼圆" w:eastAsia="幼圆" w:hAnsi="幼圆" w:cs="幼圆"/>
          <w:color w:val="000000"/>
          <w:sz w:val="28"/>
        </w:rPr>
        <w:t>B.部门主管型</w:t>
      </w:r>
    </w:p>
    <w:p>
      <w:pPr>
        <w:pStyle w:val="Normal73"/>
        <w:jc w:val="left"/>
        <w:rPr>
          <w:rFonts w:ascii="黑体" w:eastAsia="黑体" w:hAnsi="黑体"/>
          <w:sz w:val="24"/>
        </w:rPr>
      </w:pPr>
      <w:r>
        <w:rPr>
          <w:rFonts w:ascii="幼圆" w:eastAsia="幼圆" w:hAnsi="幼圆" w:cs="幼圆"/>
          <w:color w:val="000000"/>
          <w:sz w:val="28"/>
        </w:rPr>
        <w:t>C.市场／产品型</w:t>
      </w:r>
    </w:p>
    <w:p>
      <w:pPr>
        <w:pStyle w:val="Normal73"/>
        <w:jc w:val="left"/>
        <w:rPr>
          <w:rFonts w:ascii="黑体" w:eastAsia="黑体" w:hAnsi="黑体"/>
          <w:sz w:val="24"/>
        </w:rPr>
      </w:pPr>
      <w:r>
        <w:rPr>
          <w:rFonts w:ascii="幼圆" w:eastAsia="幼圆" w:hAnsi="幼圆" w:cs="幼圆"/>
          <w:color w:val="000000"/>
          <w:sz w:val="28"/>
        </w:rPr>
        <w:t>D.品牌／联号型</w:t>
      </w:r>
    </w:p>
    <w:p>
      <w:pPr>
        <w:pStyle w:val="Normal73"/>
        <w:jc w:val="left"/>
        <w:rPr>
          <w:rFonts w:ascii="黑体" w:eastAsia="黑体" w:hAnsi="黑体"/>
          <w:sz w:val="24"/>
        </w:rPr>
      </w:pPr>
    </w:p>
    <w:p>
      <w:pPr>
        <w:pStyle w:val="Normal74"/>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根据波士顿矩阵分析法，饭店对于问题类业务一般采取()战略。</w:t>
      </w:r>
    </w:p>
    <w:p>
      <w:pPr>
        <w:pStyle w:val="Normal74"/>
        <w:jc w:val="left"/>
        <w:rPr>
          <w:rFonts w:ascii="黑体" w:eastAsia="黑体" w:hAnsi="黑体"/>
          <w:sz w:val="24"/>
        </w:rPr>
      </w:pPr>
      <w:r>
        <w:rPr>
          <w:rFonts w:ascii="幼圆" w:eastAsia="幼圆" w:hAnsi="幼圆" w:cs="幼圆"/>
          <w:color w:val="000000"/>
          <w:sz w:val="28"/>
        </w:rPr>
        <w:t>A.发展</w:t>
      </w:r>
    </w:p>
    <w:p>
      <w:pPr>
        <w:pStyle w:val="Normal74"/>
        <w:jc w:val="left"/>
        <w:rPr>
          <w:rFonts w:ascii="黑体" w:eastAsia="黑体" w:hAnsi="黑体"/>
          <w:sz w:val="24"/>
        </w:rPr>
      </w:pPr>
      <w:r>
        <w:rPr>
          <w:rFonts w:ascii="幼圆" w:eastAsia="幼圆" w:hAnsi="幼圆" w:cs="幼圆"/>
          <w:color w:val="000000"/>
          <w:sz w:val="28"/>
        </w:rPr>
        <w:t>B.维持</w:t>
      </w:r>
    </w:p>
    <w:p>
      <w:pPr>
        <w:pStyle w:val="Normal74"/>
        <w:jc w:val="left"/>
        <w:rPr>
          <w:rFonts w:ascii="黑体" w:eastAsia="黑体" w:hAnsi="黑体"/>
          <w:sz w:val="24"/>
        </w:rPr>
        <w:sectPr w:rsidSect="00C33305">
          <w:footerReference w:type="default" r:id="rId27"/>
          <w:type w:val="nextPage"/>
          <w:pgSz w:w="11906" w:h="16838" w:code="9"/>
          <w:pgMar w:top="1440" w:right="1800" w:bottom="1440" w:left="1800" w:header="851" w:footer="992" w:gutter="0"/>
          <w:pgNumType w:start="23"/>
          <w:cols w:space="425"/>
          <w:titlePg w:val="0"/>
          <w:docGrid w:type="lines" w:linePitch="312"/>
        </w:sectPr>
      </w:pPr>
      <w:r>
        <w:rPr>
          <w:rFonts w:ascii="幼圆" w:eastAsia="幼圆" w:hAnsi="幼圆" w:cs="幼圆"/>
          <w:color w:val="000000"/>
          <w:sz w:val="28"/>
        </w:rPr>
        <w:t>C.收获</w:t>
      </w:r>
    </w:p>
    <w:p>
      <w:pPr>
        <w:pStyle w:val="Normal74"/>
        <w:jc w:val="left"/>
        <w:rPr>
          <w:rFonts w:ascii="黑体" w:eastAsia="黑体" w:hAnsi="黑体"/>
          <w:sz w:val="24"/>
        </w:rPr>
      </w:pPr>
      <w:r>
        <w:rPr>
          <w:rFonts w:ascii="幼圆" w:eastAsia="幼圆" w:hAnsi="幼圆" w:cs="幼圆"/>
          <w:color w:val="000000"/>
          <w:sz w:val="28"/>
        </w:rPr>
        <w:t>D.撤退</w:t>
      </w:r>
    </w:p>
    <w:p>
      <w:pPr>
        <w:pStyle w:val="Normal74"/>
        <w:jc w:val="left"/>
        <w:rPr>
          <w:rFonts w:ascii="黑体" w:eastAsia="黑体" w:hAnsi="黑体"/>
          <w:sz w:val="24"/>
        </w:rPr>
      </w:pPr>
    </w:p>
    <w:p>
      <w:pPr>
        <w:pStyle w:val="Normal75"/>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下列各项中，()的弱点之一是约束力较弱。</w:t>
      </w:r>
    </w:p>
    <w:p>
      <w:pPr>
        <w:pStyle w:val="Normal75"/>
        <w:jc w:val="left"/>
        <w:rPr>
          <w:rFonts w:ascii="黑体" w:eastAsia="黑体" w:hAnsi="黑体"/>
          <w:sz w:val="24"/>
        </w:rPr>
      </w:pPr>
      <w:r>
        <w:rPr>
          <w:rFonts w:ascii="幼圆" w:eastAsia="幼圆" w:hAnsi="幼圆" w:cs="幼圆"/>
          <w:color w:val="000000"/>
          <w:sz w:val="28"/>
        </w:rPr>
        <w:t>A.所有旅行社</w:t>
      </w:r>
    </w:p>
    <w:p>
      <w:pPr>
        <w:pStyle w:val="Normal75"/>
        <w:jc w:val="left"/>
        <w:rPr>
          <w:rFonts w:ascii="黑体" w:eastAsia="黑体" w:hAnsi="黑体"/>
          <w:sz w:val="24"/>
        </w:rPr>
      </w:pPr>
      <w:r>
        <w:rPr>
          <w:rFonts w:ascii="幼圆" w:eastAsia="幼圆" w:hAnsi="幼圆" w:cs="幼圆"/>
          <w:color w:val="000000"/>
          <w:sz w:val="28"/>
        </w:rPr>
        <w:t>B.旅行社集团</w:t>
      </w:r>
    </w:p>
    <w:p>
      <w:pPr>
        <w:pStyle w:val="Normal75"/>
        <w:jc w:val="left"/>
        <w:rPr>
          <w:rFonts w:ascii="黑体" w:eastAsia="黑体" w:hAnsi="黑体"/>
          <w:sz w:val="24"/>
        </w:rPr>
      </w:pPr>
      <w:r>
        <w:rPr>
          <w:rFonts w:ascii="幼圆" w:eastAsia="幼圆" w:hAnsi="幼圆" w:cs="幼圆"/>
          <w:color w:val="000000"/>
          <w:sz w:val="28"/>
        </w:rPr>
        <w:t>C.旅行社联合体</w:t>
      </w:r>
    </w:p>
    <w:p>
      <w:pPr>
        <w:pStyle w:val="Normal75"/>
        <w:jc w:val="left"/>
        <w:rPr>
          <w:rFonts w:ascii="黑体" w:eastAsia="黑体" w:hAnsi="黑体"/>
          <w:sz w:val="24"/>
        </w:rPr>
      </w:pPr>
      <w:r>
        <w:rPr>
          <w:rFonts w:ascii="幼圆" w:eastAsia="幼圆" w:hAnsi="幼圆" w:cs="幼圆"/>
          <w:color w:val="000000"/>
          <w:sz w:val="28"/>
        </w:rPr>
        <w:t>D.单体旅行社</w:t>
      </w:r>
    </w:p>
    <w:p>
      <w:pPr>
        <w:pStyle w:val="Normal75"/>
        <w:jc w:val="left"/>
        <w:rPr>
          <w:rFonts w:ascii="黑体" w:eastAsia="黑体" w:hAnsi="黑体"/>
          <w:sz w:val="24"/>
        </w:rPr>
      </w:pPr>
    </w:p>
    <w:p>
      <w:pPr>
        <w:pStyle w:val="Normal76"/>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根据行业惯例，饭店应为担保预订客人保留客房至预订入住日的(　)时。</w:t>
      </w:r>
    </w:p>
    <w:p>
      <w:pPr>
        <w:pStyle w:val="Normal76"/>
        <w:jc w:val="left"/>
        <w:rPr>
          <w:rFonts w:ascii="黑体" w:eastAsia="黑体" w:hAnsi="黑体"/>
          <w:sz w:val="24"/>
        </w:rPr>
      </w:pPr>
      <w:r>
        <w:rPr>
          <w:rFonts w:ascii="幼圆" w:eastAsia="幼圆" w:hAnsi="幼圆" w:cs="幼圆"/>
          <w:color w:val="000000"/>
          <w:sz w:val="28"/>
        </w:rPr>
        <w:t>A.12</w:t>
      </w:r>
    </w:p>
    <w:p>
      <w:pPr>
        <w:pStyle w:val="Normal76"/>
        <w:jc w:val="left"/>
        <w:rPr>
          <w:rFonts w:ascii="黑体" w:eastAsia="黑体" w:hAnsi="黑体"/>
          <w:sz w:val="24"/>
        </w:rPr>
      </w:pPr>
      <w:r>
        <w:rPr>
          <w:rFonts w:ascii="幼圆" w:eastAsia="幼圆" w:hAnsi="幼圆" w:cs="幼圆"/>
          <w:color w:val="000000"/>
          <w:sz w:val="28"/>
        </w:rPr>
        <w:t>B.18</w:t>
      </w:r>
    </w:p>
    <w:p>
      <w:pPr>
        <w:pStyle w:val="Normal76"/>
        <w:jc w:val="left"/>
        <w:rPr>
          <w:rFonts w:ascii="黑体" w:eastAsia="黑体" w:hAnsi="黑体"/>
          <w:sz w:val="24"/>
        </w:rPr>
      </w:pPr>
      <w:r>
        <w:rPr>
          <w:rFonts w:ascii="幼圆" w:eastAsia="幼圆" w:hAnsi="幼圆" w:cs="幼圆"/>
          <w:color w:val="000000"/>
          <w:sz w:val="28"/>
        </w:rPr>
        <w:t>C.24</w:t>
      </w:r>
    </w:p>
    <w:p>
      <w:pPr>
        <w:pStyle w:val="Normal76"/>
        <w:jc w:val="left"/>
        <w:rPr>
          <w:rFonts w:ascii="黑体" w:eastAsia="黑体" w:hAnsi="黑体"/>
          <w:sz w:val="24"/>
        </w:rPr>
      </w:pPr>
      <w:r>
        <w:rPr>
          <w:rFonts w:ascii="幼圆" w:eastAsia="幼圆" w:hAnsi="幼圆" w:cs="幼圆"/>
          <w:color w:val="000000"/>
          <w:sz w:val="28"/>
        </w:rPr>
        <w:t>D.次日12</w:t>
      </w:r>
    </w:p>
    <w:p>
      <w:pPr>
        <w:pStyle w:val="Normal76"/>
        <w:jc w:val="left"/>
        <w:rPr>
          <w:rFonts w:ascii="黑体" w:eastAsia="黑体" w:hAnsi="黑体"/>
          <w:sz w:val="24"/>
        </w:rPr>
      </w:pPr>
    </w:p>
    <w:p>
      <w:pPr>
        <w:pStyle w:val="Normal77"/>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目的地拉力也叫市场吸引力，它与旅游需求量的大小成（）变化。</w:t>
      </w:r>
    </w:p>
    <w:p>
      <w:pPr>
        <w:pStyle w:val="Normal77"/>
        <w:jc w:val="left"/>
        <w:rPr>
          <w:rFonts w:ascii="黑体" w:eastAsia="黑体" w:hAnsi="黑体"/>
          <w:sz w:val="24"/>
        </w:rPr>
      </w:pPr>
      <w:r>
        <w:rPr>
          <w:rFonts w:ascii="幼圆" w:eastAsia="幼圆" w:hAnsi="幼圆" w:cs="幼圆"/>
          <w:color w:val="000000"/>
          <w:sz w:val="28"/>
        </w:rPr>
        <w:t>A.正方向</w:t>
      </w:r>
    </w:p>
    <w:p>
      <w:pPr>
        <w:pStyle w:val="Normal77"/>
        <w:jc w:val="left"/>
        <w:rPr>
          <w:rFonts w:ascii="黑体" w:eastAsia="黑体" w:hAnsi="黑体"/>
          <w:sz w:val="24"/>
        </w:rPr>
      </w:pPr>
      <w:r>
        <w:rPr>
          <w:rFonts w:ascii="幼圆" w:eastAsia="幼圆" w:hAnsi="幼圆" w:cs="幼圆"/>
          <w:color w:val="000000"/>
          <w:sz w:val="28"/>
        </w:rPr>
        <w:t>B.反方向</w:t>
      </w:r>
    </w:p>
    <w:p>
      <w:pPr>
        <w:pStyle w:val="Normal77"/>
        <w:jc w:val="left"/>
        <w:rPr>
          <w:rFonts w:ascii="黑体" w:eastAsia="黑体" w:hAnsi="黑体"/>
          <w:sz w:val="24"/>
        </w:rPr>
      </w:pPr>
      <w:r>
        <w:rPr>
          <w:rFonts w:ascii="幼圆" w:eastAsia="幼圆" w:hAnsi="幼圆" w:cs="幼圆"/>
          <w:color w:val="000000"/>
          <w:sz w:val="28"/>
        </w:rPr>
        <w:t>C.螺旋型</w:t>
      </w:r>
    </w:p>
    <w:p>
      <w:pPr>
        <w:pStyle w:val="Normal77"/>
        <w:jc w:val="left"/>
        <w:rPr>
          <w:rFonts w:ascii="黑体" w:eastAsia="黑体" w:hAnsi="黑体"/>
          <w:sz w:val="24"/>
        </w:rPr>
      </w:pPr>
      <w:r>
        <w:rPr>
          <w:rFonts w:ascii="幼圆" w:eastAsia="幼圆" w:hAnsi="幼圆" w:cs="幼圆"/>
          <w:color w:val="000000"/>
          <w:sz w:val="28"/>
        </w:rPr>
        <w:t>D.无规律</w:t>
      </w:r>
    </w:p>
    <w:p>
      <w:pPr>
        <w:pStyle w:val="Normal77"/>
        <w:jc w:val="left"/>
        <w:rPr>
          <w:rFonts w:ascii="黑体" w:eastAsia="黑体" w:hAnsi="黑体"/>
          <w:sz w:val="24"/>
        </w:rPr>
      </w:pPr>
    </w:p>
    <w:p>
      <w:pPr>
        <w:pStyle w:val="Normal78"/>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哪项不属于旅游企业的评估方法（）</w:t>
      </w:r>
    </w:p>
    <w:p>
      <w:pPr>
        <w:pStyle w:val="Normal78"/>
        <w:jc w:val="left"/>
        <w:rPr>
          <w:rFonts w:ascii="黑体" w:eastAsia="黑体" w:hAnsi="黑体"/>
          <w:sz w:val="24"/>
        </w:rPr>
      </w:pPr>
      <w:r>
        <w:rPr>
          <w:rFonts w:ascii="幼圆" w:eastAsia="幼圆" w:hAnsi="幼圆" w:cs="幼圆"/>
          <w:color w:val="000000"/>
          <w:sz w:val="28"/>
        </w:rPr>
        <w:t>A.报告法</w:t>
      </w:r>
    </w:p>
    <w:p>
      <w:pPr>
        <w:pStyle w:val="Normal78"/>
        <w:jc w:val="left"/>
        <w:rPr>
          <w:rFonts w:ascii="黑体" w:eastAsia="黑体" w:hAnsi="黑体"/>
          <w:sz w:val="24"/>
        </w:rPr>
        <w:sectPr w:rsidSect="00C33305">
          <w:footerReference w:type="default" r:id="rId28"/>
          <w:type w:val="nextPage"/>
          <w:pgSz w:w="11906" w:h="16838" w:code="9"/>
          <w:pgMar w:top="1440" w:right="1800" w:bottom="1440" w:left="1800" w:header="851" w:footer="992" w:gutter="0"/>
          <w:pgNumType w:start="24"/>
          <w:cols w:space="425"/>
          <w:titlePg w:val="0"/>
          <w:docGrid w:type="lines" w:linePitch="312"/>
        </w:sectPr>
      </w:pPr>
      <w:r>
        <w:rPr>
          <w:rFonts w:ascii="幼圆" w:eastAsia="幼圆" w:hAnsi="幼圆" w:cs="幼圆"/>
          <w:color w:val="000000"/>
          <w:sz w:val="28"/>
        </w:rPr>
        <w:t>B.考试法</w:t>
      </w:r>
    </w:p>
    <w:p>
      <w:pPr>
        <w:pStyle w:val="Normal78"/>
        <w:jc w:val="left"/>
        <w:rPr>
          <w:rFonts w:ascii="黑体" w:eastAsia="黑体" w:hAnsi="黑体"/>
          <w:sz w:val="24"/>
        </w:rPr>
      </w:pPr>
      <w:r>
        <w:rPr>
          <w:rFonts w:ascii="幼圆" w:eastAsia="幼圆" w:hAnsi="幼圆" w:cs="幼圆"/>
          <w:color w:val="000000"/>
          <w:sz w:val="28"/>
        </w:rPr>
        <w:t>C.调查法</w:t>
      </w:r>
    </w:p>
    <w:p>
      <w:pPr>
        <w:pStyle w:val="Normal78"/>
        <w:jc w:val="left"/>
        <w:rPr>
          <w:rFonts w:ascii="黑体" w:eastAsia="黑体" w:hAnsi="黑体"/>
          <w:sz w:val="24"/>
        </w:rPr>
      </w:pPr>
      <w:r>
        <w:rPr>
          <w:rFonts w:ascii="幼圆" w:eastAsia="幼圆" w:hAnsi="幼圆" w:cs="幼圆"/>
          <w:color w:val="000000"/>
          <w:sz w:val="28"/>
        </w:rPr>
        <w:t>D.指标法</w:t>
      </w:r>
    </w:p>
    <w:p>
      <w:pPr>
        <w:pStyle w:val="Normal78"/>
        <w:jc w:val="left"/>
        <w:rPr>
          <w:rFonts w:ascii="黑体" w:eastAsia="黑体" w:hAnsi="黑体"/>
          <w:sz w:val="24"/>
        </w:rPr>
      </w:pPr>
    </w:p>
    <w:p>
      <w:pPr>
        <w:pStyle w:val="Normal79"/>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下列各项不属于饭店消防应急行动计划的是()。</w:t>
      </w:r>
    </w:p>
    <w:p>
      <w:pPr>
        <w:pStyle w:val="Normal79"/>
        <w:jc w:val="left"/>
        <w:rPr>
          <w:rFonts w:ascii="黑体" w:eastAsia="黑体" w:hAnsi="黑体"/>
          <w:sz w:val="24"/>
        </w:rPr>
      </w:pPr>
      <w:r>
        <w:rPr>
          <w:rFonts w:ascii="幼圆" w:eastAsia="幼圆" w:hAnsi="幼圆" w:cs="幼圆"/>
          <w:color w:val="000000"/>
          <w:sz w:val="28"/>
        </w:rPr>
        <w:t>A.火灾报警程序</w:t>
      </w:r>
    </w:p>
    <w:p>
      <w:pPr>
        <w:pStyle w:val="Normal79"/>
        <w:jc w:val="left"/>
        <w:rPr>
          <w:rFonts w:ascii="黑体" w:eastAsia="黑体" w:hAnsi="黑体"/>
          <w:sz w:val="24"/>
        </w:rPr>
      </w:pPr>
      <w:r>
        <w:rPr>
          <w:rFonts w:ascii="幼圆" w:eastAsia="幼圆" w:hAnsi="幼圆" w:cs="幼圆"/>
          <w:color w:val="000000"/>
          <w:sz w:val="28"/>
        </w:rPr>
        <w:t>B.火灾疏散方案</w:t>
      </w:r>
    </w:p>
    <w:p>
      <w:pPr>
        <w:pStyle w:val="Normal79"/>
        <w:jc w:val="left"/>
        <w:rPr>
          <w:rFonts w:ascii="黑体" w:eastAsia="黑体" w:hAnsi="黑体"/>
          <w:sz w:val="24"/>
        </w:rPr>
      </w:pPr>
      <w:r>
        <w:rPr>
          <w:rFonts w:ascii="幼圆" w:eastAsia="幼圆" w:hAnsi="幼圆" w:cs="幼圆"/>
          <w:color w:val="000000"/>
          <w:sz w:val="28"/>
        </w:rPr>
        <w:t>C.扑灭火灾的应急措施</w:t>
      </w:r>
    </w:p>
    <w:p>
      <w:pPr>
        <w:pStyle w:val="Normal79"/>
        <w:jc w:val="left"/>
        <w:rPr>
          <w:rFonts w:ascii="黑体" w:eastAsia="黑体" w:hAnsi="黑体"/>
          <w:sz w:val="24"/>
        </w:rPr>
      </w:pPr>
      <w:r>
        <w:rPr>
          <w:rFonts w:ascii="幼圆" w:eastAsia="幼圆" w:hAnsi="幼圆" w:cs="幼圆"/>
          <w:color w:val="000000"/>
          <w:sz w:val="28"/>
        </w:rPr>
        <w:t>D.人员和财产的抢救措施</w:t>
      </w:r>
    </w:p>
    <w:p>
      <w:pPr>
        <w:pStyle w:val="Normal79"/>
        <w:jc w:val="left"/>
        <w:rPr>
          <w:rFonts w:ascii="黑体" w:eastAsia="黑体" w:hAnsi="黑体"/>
          <w:sz w:val="24"/>
        </w:rPr>
      </w:pPr>
    </w:p>
    <w:p>
      <w:pPr>
        <w:pStyle w:val="Normal80"/>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下列关于员工加班加点的说法不正确的是()。</w:t>
      </w:r>
    </w:p>
    <w:p>
      <w:pPr>
        <w:pStyle w:val="Normal80"/>
        <w:jc w:val="left"/>
        <w:rPr>
          <w:rFonts w:ascii="黑体" w:eastAsia="黑体" w:hAnsi="黑体"/>
          <w:sz w:val="24"/>
        </w:rPr>
      </w:pPr>
      <w:r>
        <w:rPr>
          <w:rFonts w:ascii="幼圆" w:eastAsia="幼圆" w:hAnsi="幼圆" w:cs="幼圆"/>
          <w:color w:val="000000"/>
          <w:sz w:val="28"/>
        </w:rPr>
        <w:t>A.正常工作日加班，饭店应支付不低于工资的150％的工资报酬</w:t>
      </w:r>
    </w:p>
    <w:p>
      <w:pPr>
        <w:pStyle w:val="Normal80"/>
        <w:jc w:val="left"/>
        <w:rPr>
          <w:rFonts w:ascii="黑体" w:eastAsia="黑体" w:hAnsi="黑体"/>
          <w:sz w:val="24"/>
        </w:rPr>
      </w:pPr>
      <w:r>
        <w:rPr>
          <w:rFonts w:ascii="幼圆" w:eastAsia="幼圆" w:hAnsi="幼圆" w:cs="幼圆"/>
          <w:color w:val="000000"/>
          <w:sz w:val="28"/>
        </w:rPr>
        <w:t>B.休息日安排员工工作又不能安排补休的，饭店应支付不低于工资的200％的工资报酬</w:t>
      </w:r>
    </w:p>
    <w:p>
      <w:pPr>
        <w:pStyle w:val="Normal80"/>
        <w:jc w:val="left"/>
        <w:rPr>
          <w:rFonts w:ascii="黑体" w:eastAsia="黑体" w:hAnsi="黑体"/>
          <w:sz w:val="24"/>
        </w:rPr>
      </w:pPr>
      <w:r>
        <w:rPr>
          <w:rFonts w:ascii="幼圆" w:eastAsia="幼圆" w:hAnsi="幼圆" w:cs="幼圆"/>
          <w:color w:val="000000"/>
          <w:sz w:val="28"/>
        </w:rPr>
        <w:t>C.法定休假日安排员工工作的，饭店应支付不低于工资的300％的工资报酬</w:t>
      </w:r>
    </w:p>
    <w:p>
      <w:pPr>
        <w:pStyle w:val="Normal80"/>
        <w:jc w:val="left"/>
        <w:rPr>
          <w:rFonts w:ascii="黑体" w:eastAsia="黑体" w:hAnsi="黑体"/>
          <w:sz w:val="24"/>
        </w:rPr>
      </w:pPr>
      <w:r>
        <w:rPr>
          <w:rFonts w:ascii="幼圆" w:eastAsia="幼圆" w:hAnsi="幼圆" w:cs="幼圆"/>
          <w:color w:val="000000"/>
          <w:sz w:val="28"/>
        </w:rPr>
        <w:t>D.法定休假日安排员工工作的，可以进行节后调休</w:t>
      </w:r>
    </w:p>
    <w:p>
      <w:pPr>
        <w:pStyle w:val="Normal80"/>
        <w:jc w:val="left"/>
        <w:rPr>
          <w:rFonts w:ascii="黑体" w:eastAsia="黑体" w:hAnsi="黑体"/>
          <w:sz w:val="24"/>
        </w:rPr>
      </w:pPr>
    </w:p>
    <w:p>
      <w:pPr>
        <w:pStyle w:val="Normal81"/>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某饭店的入住客人突发急病需要动手术，此时需要由()在手术同意书上签字，医院方可进行手术。</w:t>
      </w:r>
    </w:p>
    <w:p>
      <w:pPr>
        <w:pStyle w:val="Normal81"/>
        <w:jc w:val="left"/>
        <w:rPr>
          <w:rFonts w:ascii="黑体" w:eastAsia="黑体" w:hAnsi="黑体"/>
          <w:sz w:val="24"/>
        </w:rPr>
      </w:pPr>
      <w:r>
        <w:rPr>
          <w:rFonts w:ascii="幼圆" w:eastAsia="幼圆" w:hAnsi="幼圆" w:cs="幼圆"/>
          <w:color w:val="000000"/>
          <w:sz w:val="28"/>
        </w:rPr>
        <w:t>A.总经理</w:t>
      </w:r>
    </w:p>
    <w:p>
      <w:pPr>
        <w:pStyle w:val="Normal81"/>
        <w:jc w:val="left"/>
        <w:rPr>
          <w:rFonts w:ascii="黑体" w:eastAsia="黑体" w:hAnsi="黑体"/>
          <w:sz w:val="24"/>
        </w:rPr>
      </w:pPr>
      <w:r>
        <w:rPr>
          <w:rFonts w:ascii="幼圆" w:eastAsia="幼圆" w:hAnsi="幼圆" w:cs="幼圆"/>
          <w:color w:val="000000"/>
          <w:sz w:val="28"/>
        </w:rPr>
        <w:t>B.大堂经理</w:t>
      </w:r>
    </w:p>
    <w:p>
      <w:pPr>
        <w:pStyle w:val="Normal81"/>
        <w:jc w:val="left"/>
        <w:rPr>
          <w:rFonts w:ascii="黑体" w:eastAsia="黑体" w:hAnsi="黑体"/>
          <w:sz w:val="24"/>
        </w:rPr>
      </w:pPr>
      <w:r>
        <w:rPr>
          <w:rFonts w:ascii="幼圆" w:eastAsia="幼圆" w:hAnsi="幼圆" w:cs="幼圆"/>
          <w:color w:val="000000"/>
          <w:sz w:val="28"/>
        </w:rPr>
        <w:t>C.值班经理</w:t>
      </w:r>
    </w:p>
    <w:p>
      <w:pPr>
        <w:pStyle w:val="Normal81"/>
        <w:jc w:val="left"/>
        <w:rPr>
          <w:rFonts w:ascii="黑体" w:eastAsia="黑体" w:hAnsi="黑体"/>
          <w:sz w:val="24"/>
        </w:rPr>
      </w:pPr>
      <w:r>
        <w:rPr>
          <w:rFonts w:ascii="幼圆" w:eastAsia="幼圆" w:hAnsi="幼圆" w:cs="幼圆"/>
          <w:color w:val="000000"/>
          <w:sz w:val="28"/>
        </w:rPr>
        <w:t>D.病人亲友</w:t>
      </w:r>
    </w:p>
    <w:p>
      <w:pPr>
        <w:pStyle w:val="Normal81"/>
        <w:jc w:val="left"/>
        <w:rPr>
          <w:rFonts w:ascii="黑体" w:eastAsia="黑体" w:hAnsi="黑体"/>
          <w:sz w:val="24"/>
        </w:rPr>
        <w:sectPr w:rsidSect="00C33305">
          <w:footerReference w:type="default" r:id="rId29"/>
          <w:type w:val="nextPage"/>
          <w:pgSz w:w="11906" w:h="16838" w:code="9"/>
          <w:pgMar w:top="1440" w:right="1800" w:bottom="1440" w:left="1800" w:header="851" w:footer="992" w:gutter="0"/>
          <w:pgNumType w:start="25"/>
          <w:cols w:space="425"/>
          <w:titlePg w:val="0"/>
          <w:docGrid w:type="lines" w:linePitch="312"/>
        </w:sectPr>
      </w:pPr>
    </w:p>
    <w:p>
      <w:pPr>
        <w:pStyle w:val="Normal82"/>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根据国家的关部门关于工资支付的规定，旅游企业如果临时要求员工在法定节假日加班工作，应按不低于劳动合同规定的原工资标准的（）支付工资。</w:t>
      </w:r>
    </w:p>
    <w:p>
      <w:pPr>
        <w:pStyle w:val="Normal82"/>
        <w:jc w:val="left"/>
        <w:rPr>
          <w:rFonts w:ascii="黑体" w:eastAsia="黑体" w:hAnsi="黑体"/>
          <w:sz w:val="24"/>
        </w:rPr>
      </w:pPr>
      <w:r>
        <w:rPr>
          <w:rFonts w:ascii="幼圆" w:eastAsia="幼圆" w:hAnsi="幼圆" w:cs="幼圆"/>
          <w:color w:val="000000"/>
          <w:sz w:val="28"/>
        </w:rPr>
        <w:t>A.100%</w:t>
      </w:r>
    </w:p>
    <w:p>
      <w:pPr>
        <w:pStyle w:val="Normal82"/>
        <w:jc w:val="left"/>
        <w:rPr>
          <w:rFonts w:ascii="黑体" w:eastAsia="黑体" w:hAnsi="黑体"/>
          <w:sz w:val="24"/>
        </w:rPr>
      </w:pPr>
      <w:r>
        <w:rPr>
          <w:rFonts w:ascii="幼圆" w:eastAsia="幼圆" w:hAnsi="幼圆" w:cs="幼圆"/>
          <w:color w:val="000000"/>
          <w:sz w:val="28"/>
        </w:rPr>
        <w:t>B.150%</w:t>
      </w:r>
    </w:p>
    <w:p>
      <w:pPr>
        <w:pStyle w:val="Normal82"/>
        <w:jc w:val="left"/>
        <w:rPr>
          <w:rFonts w:ascii="黑体" w:eastAsia="黑体" w:hAnsi="黑体"/>
          <w:sz w:val="24"/>
        </w:rPr>
      </w:pPr>
      <w:r>
        <w:rPr>
          <w:rFonts w:ascii="幼圆" w:eastAsia="幼圆" w:hAnsi="幼圆" w:cs="幼圆"/>
          <w:color w:val="000000"/>
          <w:sz w:val="28"/>
        </w:rPr>
        <w:t>C.200%</w:t>
      </w:r>
    </w:p>
    <w:p>
      <w:pPr>
        <w:pStyle w:val="Normal82"/>
        <w:jc w:val="left"/>
        <w:rPr>
          <w:rFonts w:ascii="黑体" w:eastAsia="黑体" w:hAnsi="黑体"/>
          <w:sz w:val="24"/>
        </w:rPr>
      </w:pPr>
      <w:r>
        <w:rPr>
          <w:rFonts w:ascii="幼圆" w:eastAsia="幼圆" w:hAnsi="幼圆" w:cs="幼圆"/>
          <w:color w:val="000000"/>
          <w:sz w:val="28"/>
        </w:rPr>
        <w:t>D.300%</w:t>
      </w:r>
    </w:p>
    <w:p>
      <w:pPr>
        <w:pStyle w:val="Normal82"/>
        <w:jc w:val="left"/>
        <w:rPr>
          <w:rFonts w:ascii="黑体" w:eastAsia="黑体" w:hAnsi="黑体"/>
          <w:sz w:val="24"/>
        </w:rPr>
      </w:pPr>
    </w:p>
    <w:p>
      <w:pPr>
        <w:pStyle w:val="Normal83"/>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旅游产业组织政策的实质是协调()之间的关系。</w:t>
      </w:r>
    </w:p>
    <w:p>
      <w:pPr>
        <w:pStyle w:val="Normal83"/>
        <w:jc w:val="left"/>
        <w:rPr>
          <w:rFonts w:ascii="黑体" w:eastAsia="黑体" w:hAnsi="黑体"/>
          <w:sz w:val="24"/>
        </w:rPr>
      </w:pPr>
      <w:r>
        <w:rPr>
          <w:rFonts w:ascii="幼圆" w:eastAsia="幼圆" w:hAnsi="幼圆" w:cs="幼圆"/>
          <w:color w:val="000000"/>
          <w:sz w:val="28"/>
        </w:rPr>
        <w:t>A.市场主导与政府主导</w:t>
      </w:r>
    </w:p>
    <w:p>
      <w:pPr>
        <w:pStyle w:val="Normal83"/>
        <w:jc w:val="left"/>
        <w:rPr>
          <w:rFonts w:ascii="黑体" w:eastAsia="黑体" w:hAnsi="黑体"/>
          <w:sz w:val="24"/>
        </w:rPr>
      </w:pPr>
      <w:r>
        <w:rPr>
          <w:rFonts w:ascii="幼圆" w:eastAsia="幼圆" w:hAnsi="幼圆" w:cs="幼圆"/>
          <w:color w:val="000000"/>
          <w:sz w:val="28"/>
        </w:rPr>
        <w:t>B.间接干预和直接干预</w:t>
      </w:r>
    </w:p>
    <w:p>
      <w:pPr>
        <w:pStyle w:val="Normal83"/>
        <w:jc w:val="left"/>
        <w:rPr>
          <w:rFonts w:ascii="黑体" w:eastAsia="黑体" w:hAnsi="黑体"/>
          <w:sz w:val="24"/>
        </w:rPr>
      </w:pPr>
      <w:r>
        <w:rPr>
          <w:rFonts w:ascii="幼圆" w:eastAsia="幼圆" w:hAnsi="幼圆" w:cs="幼圆"/>
          <w:color w:val="000000"/>
          <w:sz w:val="28"/>
        </w:rPr>
        <w:t>C.市场竞争与规模经济</w:t>
      </w:r>
    </w:p>
    <w:p>
      <w:pPr>
        <w:pStyle w:val="Normal83"/>
        <w:jc w:val="left"/>
        <w:rPr>
          <w:rFonts w:ascii="黑体" w:eastAsia="黑体" w:hAnsi="黑体"/>
          <w:sz w:val="24"/>
        </w:rPr>
      </w:pPr>
      <w:r>
        <w:rPr>
          <w:rFonts w:ascii="幼圆" w:eastAsia="幼圆" w:hAnsi="幼圆" w:cs="幼圆"/>
          <w:color w:val="000000"/>
          <w:sz w:val="28"/>
        </w:rPr>
        <w:t>D.地方政府与中央政府</w:t>
      </w:r>
    </w:p>
    <w:p>
      <w:pPr>
        <w:pStyle w:val="Normal83"/>
        <w:jc w:val="left"/>
        <w:rPr>
          <w:rFonts w:ascii="黑体" w:eastAsia="黑体" w:hAnsi="黑体"/>
          <w:sz w:val="24"/>
        </w:rPr>
      </w:pPr>
    </w:p>
    <w:p>
      <w:pPr>
        <w:pStyle w:val="Normal84"/>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某商务饭店将其市场划分为长住客人市场和暂住客人市场。这一划分依据的标准是(　)。</w:t>
      </w:r>
    </w:p>
    <w:p>
      <w:pPr>
        <w:pStyle w:val="Normal84"/>
        <w:jc w:val="left"/>
        <w:rPr>
          <w:rFonts w:ascii="黑体" w:eastAsia="黑体" w:hAnsi="黑体"/>
          <w:sz w:val="24"/>
        </w:rPr>
      </w:pPr>
      <w:r>
        <w:rPr>
          <w:rFonts w:ascii="幼圆" w:eastAsia="幼圆" w:hAnsi="幼圆" w:cs="幼圆"/>
          <w:color w:val="000000"/>
          <w:sz w:val="28"/>
        </w:rPr>
        <w:t>A.购买方式</w:t>
      </w:r>
    </w:p>
    <w:p>
      <w:pPr>
        <w:pStyle w:val="Normal84"/>
        <w:jc w:val="left"/>
        <w:rPr>
          <w:rFonts w:ascii="黑体" w:eastAsia="黑体" w:hAnsi="黑体"/>
          <w:sz w:val="24"/>
        </w:rPr>
      </w:pPr>
      <w:r>
        <w:rPr>
          <w:rFonts w:ascii="幼圆" w:eastAsia="幼圆" w:hAnsi="幼圆" w:cs="幼圆"/>
          <w:color w:val="000000"/>
          <w:sz w:val="28"/>
        </w:rPr>
        <w:t>B.购买类型</w:t>
      </w:r>
    </w:p>
    <w:p>
      <w:pPr>
        <w:pStyle w:val="Normal84"/>
        <w:jc w:val="left"/>
        <w:rPr>
          <w:rFonts w:ascii="黑体" w:eastAsia="黑体" w:hAnsi="黑体"/>
          <w:sz w:val="24"/>
        </w:rPr>
      </w:pPr>
      <w:r>
        <w:rPr>
          <w:rFonts w:ascii="幼圆" w:eastAsia="幼圆" w:hAnsi="幼圆" w:cs="幼圆"/>
          <w:color w:val="000000"/>
          <w:sz w:val="28"/>
        </w:rPr>
        <w:t>C.购买特点</w:t>
      </w:r>
    </w:p>
    <w:p>
      <w:pPr>
        <w:pStyle w:val="Normal84"/>
        <w:jc w:val="left"/>
        <w:rPr>
          <w:rFonts w:ascii="黑体" w:eastAsia="黑体" w:hAnsi="黑体"/>
          <w:sz w:val="24"/>
        </w:rPr>
      </w:pPr>
      <w:r>
        <w:rPr>
          <w:rFonts w:ascii="幼圆" w:eastAsia="幼圆" w:hAnsi="幼圆" w:cs="幼圆"/>
          <w:color w:val="000000"/>
          <w:sz w:val="28"/>
        </w:rPr>
        <w:t>D.购买心理</w:t>
      </w:r>
    </w:p>
    <w:p>
      <w:pPr>
        <w:pStyle w:val="Normal84"/>
        <w:jc w:val="left"/>
        <w:rPr>
          <w:rFonts w:ascii="黑体" w:eastAsia="黑体" w:hAnsi="黑体"/>
          <w:sz w:val="24"/>
        </w:rPr>
      </w:pPr>
    </w:p>
    <w:p>
      <w:pPr>
        <w:pStyle w:val="Normal85"/>
        <w:jc w:val="left"/>
        <w:rPr>
          <w:rFonts w:ascii="黑体" w:eastAsia="黑体" w:hAnsi="黑体"/>
          <w:sz w:val="24"/>
        </w:rPr>
        <w:sectPr w:rsidSect="00C33305">
          <w:footerReference w:type="default" r:id="rId30"/>
          <w:type w:val="nextPage"/>
          <w:pgSz w:w="11906" w:h="16838" w:code="9"/>
          <w:pgMar w:top="1440" w:right="1800" w:bottom="1440" w:left="1800" w:header="851" w:footer="992" w:gutter="0"/>
          <w:pgNumType w:start="26"/>
          <w:cols w:space="425"/>
          <w:titlePg w:val="0"/>
          <w:docGrid w:type="lines" w:linePitch="312"/>
        </w:sectPr>
      </w:pPr>
      <w:r>
        <w:rPr>
          <w:rFonts w:ascii="幼圆" w:eastAsia="幼圆" w:hAnsi="幼圆" w:cs="幼圆"/>
          <w:color w:val="000000"/>
          <w:sz w:val="28"/>
        </w:rPr>
        <w:t>16.</w:t>
      </w:r>
      <w:r>
        <w:rPr>
          <w:rFonts w:ascii="幼圆" w:eastAsia="幼圆" w:hAnsi="幼圆" w:cs="幼圆"/>
          <w:color w:val="000000"/>
          <w:sz w:val="28"/>
        </w:rPr>
        <w:t>【真题】下列法律法规中，对立法机关、政府及政府财政主管部门和预算执行部门的预算管理职权作出明确规定的是（）。</w:t>
      </w:r>
    </w:p>
    <w:p>
      <w:pPr>
        <w:pStyle w:val="Normal85"/>
        <w:jc w:val="left"/>
        <w:rPr>
          <w:rFonts w:ascii="黑体" w:eastAsia="黑体" w:hAnsi="黑体"/>
          <w:sz w:val="24"/>
        </w:rPr>
      </w:pPr>
      <w:r>
        <w:rPr>
          <w:rFonts w:ascii="幼圆" w:eastAsia="幼圆" w:hAnsi="幼圆" w:cs="幼圆"/>
          <w:color w:val="000000"/>
          <w:sz w:val="28"/>
        </w:rPr>
        <w:t>A.《中华人民共和国审计法》</w:t>
      </w:r>
    </w:p>
    <w:p>
      <w:pPr>
        <w:pStyle w:val="Normal85"/>
        <w:jc w:val="left"/>
        <w:rPr>
          <w:rFonts w:ascii="黑体" w:eastAsia="黑体" w:hAnsi="黑体"/>
          <w:sz w:val="24"/>
        </w:rPr>
      </w:pPr>
      <w:r>
        <w:rPr>
          <w:rFonts w:ascii="幼圆" w:eastAsia="幼圆" w:hAnsi="幼圆" w:cs="幼圆"/>
          <w:color w:val="000000"/>
          <w:sz w:val="28"/>
        </w:rPr>
        <w:t>B.《中华人民共和国预算法》</w:t>
      </w:r>
    </w:p>
    <w:p>
      <w:pPr>
        <w:pStyle w:val="Normal85"/>
        <w:jc w:val="left"/>
        <w:rPr>
          <w:rFonts w:ascii="黑体" w:eastAsia="黑体" w:hAnsi="黑体"/>
          <w:sz w:val="24"/>
        </w:rPr>
      </w:pPr>
      <w:r>
        <w:rPr>
          <w:rFonts w:ascii="幼圆" w:eastAsia="幼圆" w:hAnsi="幼圆" w:cs="幼圆"/>
          <w:color w:val="000000"/>
          <w:sz w:val="28"/>
        </w:rPr>
        <w:t>C.《中华人民共和国预算法实施条例》</w:t>
      </w:r>
    </w:p>
    <w:p>
      <w:pPr>
        <w:pStyle w:val="Normal85"/>
        <w:jc w:val="left"/>
        <w:rPr>
          <w:rFonts w:ascii="黑体" w:eastAsia="黑体" w:hAnsi="黑体"/>
          <w:sz w:val="24"/>
        </w:rPr>
      </w:pPr>
      <w:r>
        <w:rPr>
          <w:rFonts w:ascii="幼圆" w:eastAsia="幼圆" w:hAnsi="幼圆" w:cs="幼圆"/>
          <w:color w:val="000000"/>
          <w:sz w:val="28"/>
        </w:rPr>
        <w:t>D.《中华人民共和国国立法法》</w:t>
      </w:r>
    </w:p>
    <w:p>
      <w:pPr>
        <w:pStyle w:val="Normal85"/>
        <w:jc w:val="left"/>
        <w:rPr>
          <w:rFonts w:ascii="黑体" w:eastAsia="黑体" w:hAnsi="黑体"/>
          <w:sz w:val="24"/>
        </w:rPr>
      </w:pPr>
    </w:p>
    <w:p>
      <w:pPr>
        <w:pStyle w:val="Normal86"/>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()是形成旅行社净收入损失的一个主要因素。</w:t>
      </w:r>
    </w:p>
    <w:p>
      <w:pPr>
        <w:pStyle w:val="Normal86"/>
        <w:jc w:val="left"/>
        <w:rPr>
          <w:rFonts w:ascii="黑体" w:eastAsia="黑体" w:hAnsi="黑体"/>
          <w:sz w:val="24"/>
        </w:rPr>
      </w:pPr>
      <w:r>
        <w:rPr>
          <w:rFonts w:ascii="幼圆" w:eastAsia="幼圆" w:hAnsi="幼圆" w:cs="幼圆"/>
          <w:color w:val="000000"/>
          <w:sz w:val="28"/>
        </w:rPr>
        <w:t>A.投资的巨额亏损</w:t>
      </w:r>
    </w:p>
    <w:p>
      <w:pPr>
        <w:pStyle w:val="Normal86"/>
        <w:jc w:val="left"/>
        <w:rPr>
          <w:rFonts w:ascii="黑体" w:eastAsia="黑体" w:hAnsi="黑体"/>
          <w:sz w:val="24"/>
        </w:rPr>
      </w:pPr>
      <w:r>
        <w:rPr>
          <w:rFonts w:ascii="幼圆" w:eastAsia="幼圆" w:hAnsi="幼圆" w:cs="幼圆"/>
          <w:color w:val="000000"/>
          <w:sz w:val="28"/>
        </w:rPr>
        <w:t>B.坏账风险的出现</w:t>
      </w:r>
    </w:p>
    <w:p>
      <w:pPr>
        <w:pStyle w:val="Normal86"/>
        <w:jc w:val="left"/>
        <w:rPr>
          <w:rFonts w:ascii="黑体" w:eastAsia="黑体" w:hAnsi="黑体"/>
          <w:sz w:val="24"/>
        </w:rPr>
      </w:pPr>
      <w:r>
        <w:rPr>
          <w:rFonts w:ascii="幼圆" w:eastAsia="幼圆" w:hAnsi="幼圆" w:cs="幼圆"/>
          <w:color w:val="000000"/>
          <w:sz w:val="28"/>
        </w:rPr>
        <w:t>C.销售收入的减少</w:t>
      </w:r>
    </w:p>
    <w:p>
      <w:pPr>
        <w:pStyle w:val="Normal86"/>
        <w:jc w:val="left"/>
        <w:rPr>
          <w:rFonts w:ascii="黑体" w:eastAsia="黑体" w:hAnsi="黑体"/>
          <w:sz w:val="24"/>
        </w:rPr>
      </w:pPr>
      <w:r>
        <w:rPr>
          <w:rFonts w:ascii="幼圆" w:eastAsia="幼圆" w:hAnsi="幼圆" w:cs="幼圆"/>
          <w:color w:val="000000"/>
          <w:sz w:val="28"/>
        </w:rPr>
        <w:t>D.旅游事故的发生</w:t>
      </w:r>
    </w:p>
    <w:p>
      <w:pPr>
        <w:pStyle w:val="Normal86"/>
        <w:jc w:val="left"/>
        <w:rPr>
          <w:rFonts w:ascii="黑体" w:eastAsia="黑体" w:hAnsi="黑体"/>
          <w:sz w:val="24"/>
        </w:rPr>
      </w:pPr>
    </w:p>
    <w:p>
      <w:pPr>
        <w:pStyle w:val="Normal87"/>
        <w:jc w:val="left"/>
        <w:rPr>
          <w:rFonts w:ascii="黑体" w:eastAsia="黑体" w:hAnsi="黑体"/>
          <w:sz w:val="24"/>
        </w:rPr>
      </w:pPr>
      <w:r>
        <w:rPr>
          <w:rFonts w:ascii="幼圆" w:eastAsia="幼圆" w:hAnsi="幼圆" w:cs="幼圆"/>
          <w:color w:val="000000"/>
          <w:sz w:val="28"/>
        </w:rPr>
        <w:t>18.</w:t>
      </w:r>
      <w:r>
        <w:rPr>
          <w:rFonts w:ascii="幼圆" w:eastAsia="幼圆" w:hAnsi="幼圆" w:cs="幼圆"/>
          <w:color w:val="000000"/>
          <w:sz w:val="28"/>
        </w:rPr>
        <w:t>旅行社核心竞争力的提升应当以()为导向。</w:t>
      </w:r>
    </w:p>
    <w:p>
      <w:pPr>
        <w:pStyle w:val="Normal87"/>
        <w:jc w:val="left"/>
        <w:rPr>
          <w:rFonts w:ascii="黑体" w:eastAsia="黑体" w:hAnsi="黑体"/>
          <w:sz w:val="24"/>
        </w:rPr>
      </w:pPr>
      <w:r>
        <w:rPr>
          <w:rFonts w:ascii="幼圆" w:eastAsia="幼圆" w:hAnsi="幼圆" w:cs="幼圆"/>
          <w:color w:val="000000"/>
          <w:sz w:val="28"/>
        </w:rPr>
        <w:t>A.产品创新</w:t>
      </w:r>
    </w:p>
    <w:p>
      <w:pPr>
        <w:pStyle w:val="Normal87"/>
        <w:jc w:val="left"/>
        <w:rPr>
          <w:rFonts w:ascii="黑体" w:eastAsia="黑体" w:hAnsi="黑体"/>
          <w:sz w:val="24"/>
        </w:rPr>
      </w:pPr>
      <w:r>
        <w:rPr>
          <w:rFonts w:ascii="幼圆" w:eastAsia="幼圆" w:hAnsi="幼圆" w:cs="幼圆"/>
          <w:color w:val="000000"/>
          <w:sz w:val="28"/>
        </w:rPr>
        <w:t>B.体制创新</w:t>
      </w:r>
    </w:p>
    <w:p>
      <w:pPr>
        <w:pStyle w:val="Normal87"/>
        <w:jc w:val="left"/>
        <w:rPr>
          <w:rFonts w:ascii="黑体" w:eastAsia="黑体" w:hAnsi="黑体"/>
          <w:sz w:val="24"/>
        </w:rPr>
      </w:pPr>
      <w:r>
        <w:rPr>
          <w:rFonts w:ascii="幼圆" w:eastAsia="幼圆" w:hAnsi="幼圆" w:cs="幼圆"/>
          <w:color w:val="000000"/>
          <w:sz w:val="28"/>
        </w:rPr>
        <w:t>C.利益相关者价值最大化</w:t>
      </w:r>
    </w:p>
    <w:p>
      <w:pPr>
        <w:pStyle w:val="Normal87"/>
        <w:jc w:val="left"/>
        <w:rPr>
          <w:rFonts w:ascii="黑体" w:eastAsia="黑体" w:hAnsi="黑体"/>
          <w:sz w:val="24"/>
        </w:rPr>
      </w:pPr>
      <w:r>
        <w:rPr>
          <w:rFonts w:ascii="幼圆" w:eastAsia="幼圆" w:hAnsi="幼圆" w:cs="幼圆"/>
          <w:color w:val="000000"/>
          <w:sz w:val="28"/>
        </w:rPr>
        <w:t>D.品牌建设</w:t>
      </w:r>
    </w:p>
    <w:p>
      <w:pPr>
        <w:pStyle w:val="Normal87"/>
        <w:jc w:val="left"/>
        <w:rPr>
          <w:rFonts w:ascii="黑体" w:eastAsia="黑体" w:hAnsi="黑体"/>
          <w:sz w:val="24"/>
        </w:rPr>
      </w:pPr>
    </w:p>
    <w:p>
      <w:pPr>
        <w:pStyle w:val="Normal88"/>
        <w:jc w:val="left"/>
        <w:rPr>
          <w:rFonts w:ascii="黑体" w:eastAsia="黑体" w:hAnsi="黑体"/>
          <w:sz w:val="24"/>
        </w:rPr>
      </w:pPr>
      <w:r>
        <w:rPr>
          <w:rFonts w:ascii="幼圆" w:eastAsia="幼圆" w:hAnsi="幼圆" w:cs="幼圆"/>
          <w:color w:val="000000"/>
          <w:sz w:val="28"/>
        </w:rPr>
        <w:t>19.</w:t>
      </w:r>
      <w:r>
        <w:rPr>
          <w:rFonts w:ascii="幼圆" w:eastAsia="幼圆" w:hAnsi="幼圆" w:cs="幼圆"/>
          <w:color w:val="000000"/>
          <w:sz w:val="28"/>
        </w:rPr>
        <w:t>【真题】下列政策措施中，不属于财政配置社会资源的机制和手段的是（）。</w:t>
      </w:r>
    </w:p>
    <w:p>
      <w:pPr>
        <w:pStyle w:val="Normal88"/>
        <w:jc w:val="left"/>
        <w:rPr>
          <w:rFonts w:ascii="黑体" w:eastAsia="黑体" w:hAnsi="黑体"/>
          <w:sz w:val="24"/>
        </w:rPr>
      </w:pPr>
      <w:r>
        <w:rPr>
          <w:rFonts w:ascii="幼圆" w:eastAsia="幼圆" w:hAnsi="幼圆" w:cs="幼圆"/>
          <w:color w:val="000000"/>
          <w:sz w:val="28"/>
        </w:rPr>
        <w:t>A.降低个人所得税税率</w:t>
      </w:r>
    </w:p>
    <w:p>
      <w:pPr>
        <w:pStyle w:val="Normal88"/>
        <w:jc w:val="left"/>
        <w:rPr>
          <w:rFonts w:ascii="黑体" w:eastAsia="黑体" w:hAnsi="黑体"/>
          <w:sz w:val="24"/>
        </w:rPr>
      </w:pPr>
      <w:r>
        <w:rPr>
          <w:rFonts w:ascii="幼圆" w:eastAsia="幼圆" w:hAnsi="幼圆" w:cs="幼圆"/>
          <w:color w:val="000000"/>
          <w:sz w:val="28"/>
        </w:rPr>
        <w:t>B.优化财政支出结构</w:t>
      </w:r>
    </w:p>
    <w:p>
      <w:pPr>
        <w:pStyle w:val="Normal88"/>
        <w:jc w:val="left"/>
        <w:rPr>
          <w:rFonts w:ascii="黑体" w:eastAsia="黑体" w:hAnsi="黑体"/>
          <w:sz w:val="24"/>
        </w:rPr>
      </w:pPr>
      <w:r>
        <w:rPr>
          <w:rFonts w:ascii="幼圆" w:eastAsia="幼圆" w:hAnsi="幼圆" w:cs="幼圆"/>
          <w:color w:val="000000"/>
          <w:sz w:val="28"/>
        </w:rPr>
        <w:t>C.确定公共需要范围</w:t>
      </w:r>
    </w:p>
    <w:p>
      <w:pPr>
        <w:pStyle w:val="Normal88"/>
        <w:jc w:val="left"/>
        <w:rPr>
          <w:rFonts w:ascii="黑体" w:eastAsia="黑体" w:hAnsi="黑体"/>
          <w:sz w:val="24"/>
        </w:rPr>
      </w:pPr>
      <w:r>
        <w:rPr>
          <w:rFonts w:ascii="幼圆" w:eastAsia="幼圆" w:hAnsi="幼圆" w:cs="幼圆"/>
          <w:color w:val="000000"/>
          <w:sz w:val="28"/>
        </w:rPr>
        <w:t>D.调节社会投资方向</w:t>
      </w:r>
    </w:p>
    <w:p>
      <w:pPr>
        <w:pStyle w:val="Normal88"/>
        <w:jc w:val="left"/>
        <w:rPr>
          <w:rFonts w:ascii="黑体" w:eastAsia="黑体" w:hAnsi="黑体"/>
          <w:sz w:val="24"/>
        </w:rPr>
        <w:sectPr w:rsidSect="00C33305">
          <w:footerReference w:type="default" r:id="rId31"/>
          <w:type w:val="nextPage"/>
          <w:pgSz w:w="11906" w:h="16838" w:code="9"/>
          <w:pgMar w:top="1440" w:right="1800" w:bottom="1440" w:left="1800" w:header="851" w:footer="992" w:gutter="0"/>
          <w:pgNumType w:start="27"/>
          <w:cols w:space="425"/>
          <w:titlePg w:val="0"/>
          <w:docGrid w:type="lines" w:linePitch="312"/>
        </w:sectPr>
      </w:pPr>
    </w:p>
    <w:p>
      <w:pPr>
        <w:pStyle w:val="Normal89"/>
        <w:jc w:val="left"/>
        <w:rPr>
          <w:rFonts w:ascii="黑体" w:eastAsia="黑体" w:hAnsi="黑体"/>
          <w:sz w:val="24"/>
        </w:rPr>
      </w:pPr>
      <w:r>
        <w:rPr>
          <w:rFonts w:ascii="幼圆" w:eastAsia="幼圆" w:hAnsi="幼圆" w:cs="幼圆"/>
          <w:color w:val="000000"/>
          <w:sz w:val="28"/>
        </w:rPr>
        <w:t>20.</w:t>
      </w:r>
      <w:r>
        <w:rPr>
          <w:rFonts w:ascii="幼圆" w:eastAsia="幼圆" w:hAnsi="幼圆" w:cs="幼圆"/>
          <w:color w:val="000000"/>
          <w:sz w:val="28"/>
        </w:rPr>
        <w:t>各地旅游管理部门每年组织本地旅游企业参加各类大型旅游展销会，这属于旅游管理部门的行业()职能。</w:t>
      </w:r>
    </w:p>
    <w:p>
      <w:pPr>
        <w:pStyle w:val="Normal89"/>
        <w:jc w:val="left"/>
        <w:rPr>
          <w:rFonts w:ascii="黑体" w:eastAsia="黑体" w:hAnsi="黑体"/>
          <w:sz w:val="24"/>
        </w:rPr>
      </w:pPr>
      <w:r>
        <w:rPr>
          <w:rFonts w:ascii="幼圆" w:eastAsia="幼圆" w:hAnsi="幼圆" w:cs="幼圆"/>
          <w:color w:val="000000"/>
          <w:sz w:val="28"/>
        </w:rPr>
        <w:t>A.协调</w:t>
      </w:r>
    </w:p>
    <w:p>
      <w:pPr>
        <w:pStyle w:val="Normal89"/>
        <w:jc w:val="left"/>
        <w:rPr>
          <w:rFonts w:ascii="黑体" w:eastAsia="黑体" w:hAnsi="黑体"/>
          <w:sz w:val="24"/>
        </w:rPr>
      </w:pPr>
      <w:r>
        <w:rPr>
          <w:rFonts w:ascii="幼圆" w:eastAsia="幼圆" w:hAnsi="幼圆" w:cs="幼圆"/>
          <w:color w:val="000000"/>
          <w:sz w:val="28"/>
        </w:rPr>
        <w:t>B.服务</w:t>
      </w:r>
    </w:p>
    <w:p>
      <w:pPr>
        <w:pStyle w:val="Normal89"/>
        <w:jc w:val="left"/>
        <w:rPr>
          <w:rFonts w:ascii="黑体" w:eastAsia="黑体" w:hAnsi="黑体"/>
          <w:sz w:val="24"/>
        </w:rPr>
      </w:pPr>
      <w:r>
        <w:rPr>
          <w:rFonts w:ascii="幼圆" w:eastAsia="幼圆" w:hAnsi="幼圆" w:cs="幼圆"/>
          <w:color w:val="000000"/>
          <w:sz w:val="28"/>
        </w:rPr>
        <w:t>C.监督</w:t>
      </w:r>
    </w:p>
    <w:p>
      <w:pPr>
        <w:pStyle w:val="Normal89"/>
        <w:jc w:val="left"/>
        <w:rPr>
          <w:rFonts w:ascii="黑体" w:eastAsia="黑体" w:hAnsi="黑体"/>
          <w:sz w:val="24"/>
        </w:rPr>
      </w:pPr>
      <w:r>
        <w:rPr>
          <w:rFonts w:ascii="幼圆" w:eastAsia="幼圆" w:hAnsi="幼圆" w:cs="幼圆"/>
          <w:color w:val="000000"/>
          <w:sz w:val="28"/>
        </w:rPr>
        <w:t>D.指导</w:t>
      </w:r>
    </w:p>
    <w:p>
      <w:pPr>
        <w:pStyle w:val="Normal89"/>
        <w:jc w:val="left"/>
        <w:rPr>
          <w:rFonts w:ascii="黑体" w:eastAsia="黑体" w:hAnsi="黑体"/>
          <w:sz w:val="24"/>
        </w:rPr>
      </w:pPr>
    </w:p>
    <w:p>
      <w:pPr>
        <w:pStyle w:val="Normal90"/>
        <w:jc w:val="left"/>
        <w:rPr>
          <w:rFonts w:ascii="黑体" w:eastAsia="黑体" w:hAnsi="黑体"/>
          <w:sz w:val="24"/>
        </w:rPr>
      </w:pPr>
      <w:r>
        <w:rPr>
          <w:rFonts w:ascii="幼圆" w:eastAsia="幼圆" w:hAnsi="幼圆" w:cs="幼圆"/>
          <w:color w:val="000000"/>
          <w:sz w:val="28"/>
        </w:rPr>
        <w:t>21.</w:t>
      </w:r>
      <w:r>
        <w:rPr>
          <w:rFonts w:ascii="幼圆" w:eastAsia="幼圆" w:hAnsi="幼圆" w:cs="幼圆"/>
          <w:color w:val="000000"/>
          <w:sz w:val="28"/>
        </w:rPr>
        <w:t>所谓退出壁垒是指企业在退出某一行业市场时所遇到的阻碍。下列因素中属于退出壁垒的是（）。</w:t>
      </w:r>
    </w:p>
    <w:p>
      <w:pPr>
        <w:pStyle w:val="Normal90"/>
        <w:jc w:val="left"/>
        <w:rPr>
          <w:rFonts w:ascii="黑体" w:eastAsia="黑体" w:hAnsi="黑体"/>
          <w:sz w:val="24"/>
        </w:rPr>
      </w:pPr>
      <w:r>
        <w:rPr>
          <w:rFonts w:ascii="幼圆" w:eastAsia="幼圆" w:hAnsi="幼圆" w:cs="幼圆"/>
          <w:color w:val="000000"/>
          <w:sz w:val="28"/>
        </w:rPr>
        <w:t>A.规模经济壁垒</w:t>
      </w:r>
    </w:p>
    <w:p>
      <w:pPr>
        <w:pStyle w:val="Normal90"/>
        <w:jc w:val="left"/>
        <w:rPr>
          <w:rFonts w:ascii="黑体" w:eastAsia="黑体" w:hAnsi="黑体"/>
          <w:sz w:val="24"/>
        </w:rPr>
      </w:pPr>
      <w:r>
        <w:rPr>
          <w:rFonts w:ascii="幼圆" w:eastAsia="幼圆" w:hAnsi="幼圆" w:cs="幼圆"/>
          <w:color w:val="000000"/>
          <w:sz w:val="28"/>
        </w:rPr>
        <w:t>B.产品差异化壁垒</w:t>
      </w:r>
    </w:p>
    <w:p>
      <w:pPr>
        <w:pStyle w:val="Normal90"/>
        <w:jc w:val="left"/>
        <w:rPr>
          <w:rFonts w:ascii="黑体" w:eastAsia="黑体" w:hAnsi="黑体"/>
          <w:sz w:val="24"/>
        </w:rPr>
      </w:pPr>
      <w:r>
        <w:rPr>
          <w:rFonts w:ascii="幼圆" w:eastAsia="幼圆" w:hAnsi="幼圆" w:cs="幼圆"/>
          <w:color w:val="000000"/>
          <w:sz w:val="28"/>
        </w:rPr>
        <w:t>C.策略降低行为</w:t>
      </w:r>
    </w:p>
    <w:p>
      <w:pPr>
        <w:pStyle w:val="Normal90"/>
        <w:jc w:val="left"/>
        <w:rPr>
          <w:rFonts w:ascii="黑体" w:eastAsia="黑体" w:hAnsi="黑体"/>
          <w:sz w:val="24"/>
        </w:rPr>
      </w:pPr>
      <w:r>
        <w:rPr>
          <w:rFonts w:ascii="幼圆" w:eastAsia="幼圆" w:hAnsi="幼圆" w:cs="幼圆"/>
          <w:color w:val="000000"/>
          <w:sz w:val="28"/>
        </w:rPr>
        <w:t>D.资产专用性壁垒</w:t>
      </w:r>
    </w:p>
    <w:p>
      <w:pPr>
        <w:pStyle w:val="Normal90"/>
        <w:jc w:val="left"/>
        <w:rPr>
          <w:rFonts w:ascii="黑体" w:eastAsia="黑体" w:hAnsi="黑体"/>
          <w:sz w:val="24"/>
        </w:rPr>
      </w:pPr>
    </w:p>
    <w:p>
      <w:pPr>
        <w:pStyle w:val="Normal91"/>
        <w:jc w:val="left"/>
        <w:rPr>
          <w:rFonts w:ascii="黑体" w:eastAsia="黑体" w:hAnsi="黑体"/>
          <w:sz w:val="24"/>
        </w:rPr>
      </w:pPr>
      <w:r>
        <w:rPr>
          <w:rFonts w:ascii="幼圆" w:eastAsia="幼圆" w:hAnsi="幼圆" w:cs="幼圆"/>
          <w:color w:val="000000"/>
          <w:sz w:val="28"/>
        </w:rPr>
        <w:t>22.</w:t>
      </w:r>
      <w:r>
        <w:rPr>
          <w:rFonts w:ascii="幼圆" w:eastAsia="幼圆" w:hAnsi="幼圆" w:cs="幼圆"/>
          <w:color w:val="000000"/>
          <w:sz w:val="28"/>
        </w:rPr>
        <w:t>对()的控制，可以有效提高饭店的平均客房销售收入。</w:t>
      </w:r>
    </w:p>
    <w:p>
      <w:pPr>
        <w:pStyle w:val="Normal91"/>
        <w:jc w:val="left"/>
        <w:rPr>
          <w:rFonts w:ascii="黑体" w:eastAsia="黑体" w:hAnsi="黑体"/>
          <w:sz w:val="24"/>
        </w:rPr>
      </w:pPr>
      <w:r>
        <w:rPr>
          <w:rFonts w:ascii="幼圆" w:eastAsia="幼圆" w:hAnsi="幼圆" w:cs="幼圆"/>
          <w:color w:val="000000"/>
          <w:sz w:val="28"/>
        </w:rPr>
        <w:t>A.餐饮价格</w:t>
      </w:r>
    </w:p>
    <w:p>
      <w:pPr>
        <w:pStyle w:val="Normal91"/>
        <w:jc w:val="left"/>
        <w:rPr>
          <w:rFonts w:ascii="黑体" w:eastAsia="黑体" w:hAnsi="黑体"/>
          <w:sz w:val="24"/>
        </w:rPr>
      </w:pPr>
      <w:r>
        <w:rPr>
          <w:rFonts w:ascii="幼圆" w:eastAsia="幼圆" w:hAnsi="幼圆" w:cs="幼圆"/>
          <w:color w:val="000000"/>
          <w:sz w:val="28"/>
        </w:rPr>
        <w:t>B.客房价格</w:t>
      </w:r>
    </w:p>
    <w:p>
      <w:pPr>
        <w:pStyle w:val="Normal91"/>
        <w:jc w:val="left"/>
        <w:rPr>
          <w:rFonts w:ascii="黑体" w:eastAsia="黑体" w:hAnsi="黑体"/>
          <w:sz w:val="24"/>
        </w:rPr>
      </w:pPr>
      <w:r>
        <w:rPr>
          <w:rFonts w:ascii="幼圆" w:eastAsia="幼圆" w:hAnsi="幼圆" w:cs="幼圆"/>
          <w:color w:val="000000"/>
          <w:sz w:val="28"/>
        </w:rPr>
        <w:t>C.预订金</w:t>
      </w:r>
    </w:p>
    <w:p>
      <w:pPr>
        <w:pStyle w:val="Normal91"/>
        <w:jc w:val="left"/>
        <w:rPr>
          <w:rFonts w:ascii="黑体" w:eastAsia="黑体" w:hAnsi="黑体"/>
          <w:sz w:val="24"/>
        </w:rPr>
      </w:pPr>
      <w:r>
        <w:rPr>
          <w:rFonts w:ascii="幼圆" w:eastAsia="幼圆" w:hAnsi="幼圆" w:cs="幼圆"/>
          <w:color w:val="000000"/>
          <w:sz w:val="28"/>
        </w:rPr>
        <w:t>D.入住折扣</w:t>
      </w:r>
    </w:p>
    <w:p>
      <w:pPr>
        <w:pStyle w:val="Normal91"/>
        <w:jc w:val="left"/>
        <w:rPr>
          <w:rFonts w:ascii="黑体" w:eastAsia="黑体" w:hAnsi="黑体"/>
          <w:sz w:val="24"/>
        </w:rPr>
      </w:pPr>
    </w:p>
    <w:p>
      <w:pPr>
        <w:pStyle w:val="Normal92"/>
        <w:jc w:val="left"/>
        <w:rPr>
          <w:rFonts w:ascii="黑体" w:eastAsia="黑体" w:hAnsi="黑体"/>
          <w:sz w:val="24"/>
        </w:rPr>
        <w:sectPr w:rsidSect="00C33305">
          <w:footerReference w:type="default" r:id="rId32"/>
          <w:type w:val="nextPage"/>
          <w:pgSz w:w="11906" w:h="16838" w:code="9"/>
          <w:pgMar w:top="1440" w:right="1800" w:bottom="1440" w:left="1800" w:header="851" w:footer="992" w:gutter="0"/>
          <w:pgNumType w:start="28"/>
          <w:cols w:space="425"/>
          <w:titlePg w:val="0"/>
          <w:docGrid w:type="lines" w:linePitch="312"/>
        </w:sectPr>
      </w:pPr>
      <w:r>
        <w:rPr>
          <w:rFonts w:ascii="幼圆" w:eastAsia="幼圆" w:hAnsi="幼圆" w:cs="幼圆"/>
          <w:color w:val="000000"/>
          <w:sz w:val="28"/>
        </w:rPr>
        <w:t>23.</w:t>
      </w:r>
    </w:p>
    <w:p>
      <w:pPr>
        <w:pStyle w:val="Normal92"/>
        <w:jc w:val="left"/>
        <w:rPr>
          <w:rFonts w:ascii="黑体" w:eastAsia="黑体" w:hAnsi="黑体"/>
          <w:sz w:val="24"/>
        </w:rPr>
      </w:pPr>
      <w:r>
        <w:rPr>
          <w:rFonts w:ascii="幼圆" w:eastAsia="幼圆" w:hAnsi="幼圆" w:cs="幼圆"/>
          <w:color w:val="000000"/>
          <w:sz w:val="28"/>
        </w:rPr>
        <w:t>某旅游企业运用系统的方法，把质量管理各阶段、各环节的职能加以细化，建立了相应的质量管理机构，制定了明确的责权规定，同时，建立了服务质量工作标准化、程序化、规范化的操作体系，使服务质量的管理形成了互相协调、互相促进的有机整体。据此可以确定，该旅游企业基本建立了质量管理的()体系。</w:t>
      </w:r>
    </w:p>
    <w:p>
      <w:pPr>
        <w:pStyle w:val="Normal92"/>
        <w:jc w:val="left"/>
        <w:rPr>
          <w:rFonts w:ascii="黑体" w:eastAsia="黑体" w:hAnsi="黑体"/>
          <w:sz w:val="24"/>
        </w:rPr>
      </w:pPr>
      <w:r>
        <w:rPr>
          <w:rFonts w:ascii="幼圆" w:eastAsia="幼圆" w:hAnsi="幼圆" w:cs="幼圆"/>
          <w:color w:val="000000"/>
          <w:sz w:val="28"/>
        </w:rPr>
        <w:t>A.质量组织</w:t>
      </w:r>
    </w:p>
    <w:p>
      <w:pPr>
        <w:pStyle w:val="Normal92"/>
        <w:jc w:val="left"/>
        <w:rPr>
          <w:rFonts w:ascii="黑体" w:eastAsia="黑体" w:hAnsi="黑体"/>
          <w:sz w:val="24"/>
        </w:rPr>
      </w:pPr>
      <w:r>
        <w:rPr>
          <w:rFonts w:ascii="幼圆" w:eastAsia="幼圆" w:hAnsi="幼圆" w:cs="幼圆"/>
          <w:color w:val="000000"/>
          <w:sz w:val="28"/>
        </w:rPr>
        <w:t>B.质量控制</w:t>
      </w:r>
    </w:p>
    <w:p>
      <w:pPr>
        <w:pStyle w:val="Normal92"/>
        <w:jc w:val="left"/>
        <w:rPr>
          <w:rFonts w:ascii="黑体" w:eastAsia="黑体" w:hAnsi="黑体"/>
          <w:sz w:val="24"/>
        </w:rPr>
      </w:pPr>
      <w:r>
        <w:rPr>
          <w:rFonts w:ascii="幼圆" w:eastAsia="幼圆" w:hAnsi="幼圆" w:cs="幼圆"/>
          <w:color w:val="000000"/>
          <w:sz w:val="28"/>
        </w:rPr>
        <w:t>C.质量责任</w:t>
      </w:r>
    </w:p>
    <w:p>
      <w:pPr>
        <w:pStyle w:val="Normal92"/>
        <w:jc w:val="left"/>
        <w:rPr>
          <w:rFonts w:ascii="黑体" w:eastAsia="黑体" w:hAnsi="黑体"/>
          <w:sz w:val="24"/>
        </w:rPr>
      </w:pPr>
      <w:r>
        <w:rPr>
          <w:rFonts w:ascii="幼圆" w:eastAsia="幼圆" w:hAnsi="幼圆" w:cs="幼圆"/>
          <w:color w:val="000000"/>
          <w:sz w:val="28"/>
        </w:rPr>
        <w:t>D.质量标准</w:t>
      </w:r>
    </w:p>
    <w:p>
      <w:pPr>
        <w:pStyle w:val="Normal92"/>
        <w:jc w:val="left"/>
        <w:rPr>
          <w:rFonts w:ascii="黑体" w:eastAsia="黑体" w:hAnsi="黑体"/>
          <w:sz w:val="24"/>
        </w:rPr>
      </w:pPr>
    </w:p>
    <w:p>
      <w:pPr>
        <w:pStyle w:val="Normal93"/>
        <w:jc w:val="left"/>
        <w:rPr>
          <w:rFonts w:ascii="黑体" w:eastAsia="黑体" w:hAnsi="黑体"/>
          <w:sz w:val="24"/>
        </w:rPr>
      </w:pPr>
      <w:r>
        <w:rPr>
          <w:rFonts w:ascii="幼圆" w:eastAsia="幼圆" w:hAnsi="幼圆" w:cs="幼圆"/>
          <w:color w:val="000000"/>
          <w:sz w:val="28"/>
        </w:rPr>
        <w:t>24.</w:t>
      </w:r>
      <w:r>
        <w:rPr>
          <w:rFonts w:ascii="幼圆" w:eastAsia="幼圆" w:hAnsi="幼圆" w:cs="幼圆"/>
          <w:color w:val="000000"/>
          <w:sz w:val="28"/>
        </w:rPr>
        <w:t>在旅行社行业中，既不是企业法人，又不是社团法人，既不具备民事行为能力，又无法承担民事责任的组织是()。</w:t>
      </w:r>
    </w:p>
    <w:p>
      <w:pPr>
        <w:pStyle w:val="Normal93"/>
        <w:jc w:val="left"/>
        <w:rPr>
          <w:rFonts w:ascii="黑体" w:eastAsia="黑体" w:hAnsi="黑体"/>
          <w:sz w:val="24"/>
        </w:rPr>
      </w:pPr>
      <w:r>
        <w:rPr>
          <w:rFonts w:ascii="幼圆" w:eastAsia="幼圆" w:hAnsi="幼圆" w:cs="幼圆"/>
          <w:color w:val="000000"/>
          <w:sz w:val="28"/>
        </w:rPr>
        <w:t>A.旅行社集团</w:t>
      </w:r>
    </w:p>
    <w:p>
      <w:pPr>
        <w:pStyle w:val="Normal93"/>
        <w:jc w:val="left"/>
        <w:rPr>
          <w:rFonts w:ascii="黑体" w:eastAsia="黑体" w:hAnsi="黑体"/>
          <w:sz w:val="24"/>
        </w:rPr>
      </w:pPr>
      <w:r>
        <w:rPr>
          <w:rFonts w:ascii="幼圆" w:eastAsia="幼圆" w:hAnsi="幼圆" w:cs="幼圆"/>
          <w:color w:val="000000"/>
          <w:sz w:val="28"/>
        </w:rPr>
        <w:t>B.旅行社联合体</w:t>
      </w:r>
    </w:p>
    <w:p>
      <w:pPr>
        <w:pStyle w:val="Normal93"/>
        <w:jc w:val="left"/>
        <w:rPr>
          <w:rFonts w:ascii="黑体" w:eastAsia="黑体" w:hAnsi="黑体"/>
          <w:sz w:val="24"/>
        </w:rPr>
      </w:pPr>
      <w:r>
        <w:rPr>
          <w:rFonts w:ascii="幼圆" w:eastAsia="幼圆" w:hAnsi="幼圆" w:cs="幼圆"/>
          <w:color w:val="000000"/>
          <w:sz w:val="28"/>
        </w:rPr>
        <w:t>C.旅行社网络</w:t>
      </w:r>
    </w:p>
    <w:p>
      <w:pPr>
        <w:pStyle w:val="Normal93"/>
        <w:jc w:val="left"/>
        <w:rPr>
          <w:rFonts w:ascii="黑体" w:eastAsia="黑体" w:hAnsi="黑体"/>
          <w:sz w:val="24"/>
        </w:rPr>
      </w:pPr>
      <w:r>
        <w:rPr>
          <w:rFonts w:ascii="幼圆" w:eastAsia="幼圆" w:hAnsi="幼圆" w:cs="幼圆"/>
          <w:color w:val="000000"/>
          <w:sz w:val="28"/>
        </w:rPr>
        <w:t>D.旅行社协会</w:t>
      </w:r>
    </w:p>
    <w:p>
      <w:pPr>
        <w:pStyle w:val="Normal93"/>
        <w:jc w:val="left"/>
        <w:rPr>
          <w:rFonts w:ascii="黑体" w:eastAsia="黑体" w:hAnsi="黑体"/>
          <w:sz w:val="24"/>
        </w:rPr>
      </w:pPr>
    </w:p>
    <w:p>
      <w:pPr>
        <w:pStyle w:val="Normal94"/>
        <w:jc w:val="left"/>
        <w:rPr>
          <w:rFonts w:ascii="黑体" w:eastAsia="黑体" w:hAnsi="黑体"/>
          <w:sz w:val="24"/>
        </w:rPr>
      </w:pPr>
      <w:r>
        <w:rPr>
          <w:rFonts w:ascii="幼圆" w:eastAsia="幼圆" w:hAnsi="幼圆" w:cs="幼圆"/>
          <w:color w:val="000000"/>
          <w:sz w:val="28"/>
        </w:rPr>
        <w:t>25.</w:t>
      </w:r>
      <w:r>
        <w:rPr>
          <w:rFonts w:ascii="幼圆" w:eastAsia="幼圆" w:hAnsi="幼圆" w:cs="幼圆"/>
          <w:color w:val="000000"/>
          <w:sz w:val="28"/>
        </w:rPr>
        <w:t>延伸型旅游产业发展模式的基础是()。</w:t>
      </w:r>
    </w:p>
    <w:p>
      <w:pPr>
        <w:pStyle w:val="Normal94"/>
        <w:jc w:val="left"/>
        <w:rPr>
          <w:rFonts w:ascii="黑体" w:eastAsia="黑体" w:hAnsi="黑体"/>
          <w:sz w:val="24"/>
        </w:rPr>
      </w:pPr>
      <w:r>
        <w:rPr>
          <w:rFonts w:ascii="幼圆" w:eastAsia="幼圆" w:hAnsi="幼圆" w:cs="幼圆"/>
          <w:color w:val="000000"/>
          <w:sz w:val="28"/>
        </w:rPr>
        <w:t>A.国内旅游</w:t>
      </w:r>
    </w:p>
    <w:p>
      <w:pPr>
        <w:pStyle w:val="Normal94"/>
        <w:jc w:val="left"/>
        <w:rPr>
          <w:rFonts w:ascii="黑体" w:eastAsia="黑体" w:hAnsi="黑体"/>
          <w:sz w:val="24"/>
        </w:rPr>
      </w:pPr>
      <w:r>
        <w:rPr>
          <w:rFonts w:ascii="幼圆" w:eastAsia="幼圆" w:hAnsi="幼圆" w:cs="幼圆"/>
          <w:color w:val="000000"/>
          <w:sz w:val="28"/>
        </w:rPr>
        <w:t>B.出境旅游</w:t>
      </w:r>
    </w:p>
    <w:p>
      <w:pPr>
        <w:pStyle w:val="Normal94"/>
        <w:jc w:val="left"/>
        <w:rPr>
          <w:rFonts w:ascii="黑体" w:eastAsia="黑体" w:hAnsi="黑体"/>
          <w:sz w:val="24"/>
        </w:rPr>
      </w:pPr>
      <w:r>
        <w:rPr>
          <w:rFonts w:ascii="幼圆" w:eastAsia="幼圆" w:hAnsi="幼圆" w:cs="幼圆"/>
          <w:color w:val="000000"/>
          <w:sz w:val="28"/>
        </w:rPr>
        <w:t>C.边境旅游</w:t>
      </w:r>
    </w:p>
    <w:p>
      <w:pPr>
        <w:pStyle w:val="Normal94"/>
        <w:jc w:val="left"/>
        <w:rPr>
          <w:rFonts w:ascii="黑体" w:eastAsia="黑体" w:hAnsi="黑体"/>
          <w:sz w:val="24"/>
        </w:rPr>
      </w:pPr>
      <w:r>
        <w:rPr>
          <w:rFonts w:ascii="幼圆" w:eastAsia="幼圆" w:hAnsi="幼圆" w:cs="幼圆"/>
          <w:color w:val="000000"/>
          <w:sz w:val="28"/>
        </w:rPr>
        <w:t>D.入境旅游</w:t>
      </w:r>
    </w:p>
    <w:p>
      <w:pPr>
        <w:pStyle w:val="Normal94"/>
        <w:jc w:val="left"/>
        <w:rPr>
          <w:rFonts w:ascii="黑体" w:eastAsia="黑体" w:hAnsi="黑体"/>
          <w:sz w:val="24"/>
        </w:rPr>
      </w:pPr>
    </w:p>
    <w:p>
      <w:pPr>
        <w:pStyle w:val="Normal95"/>
        <w:jc w:val="left"/>
        <w:rPr>
          <w:rFonts w:ascii="黑体" w:eastAsia="黑体" w:hAnsi="黑体"/>
          <w:sz w:val="24"/>
        </w:rPr>
      </w:pPr>
      <w:r>
        <w:rPr>
          <w:rFonts w:ascii="幼圆" w:eastAsia="幼圆" w:hAnsi="幼圆" w:cs="幼圆"/>
          <w:color w:val="000000"/>
          <w:sz w:val="28"/>
        </w:rPr>
        <w:t>26.</w:t>
      </w:r>
      <w:r>
        <w:rPr>
          <w:rFonts w:ascii="幼圆" w:eastAsia="幼圆" w:hAnsi="幼圆" w:cs="幼圆"/>
          <w:color w:val="000000"/>
          <w:sz w:val="28"/>
        </w:rPr>
        <w:t>可以准确测度旅游业对GDP的贡献率，从而使旅游业可与其它产业进行比较的虚拟账户是()。</w:t>
      </w:r>
    </w:p>
    <w:p>
      <w:pPr>
        <w:pStyle w:val="Normal95"/>
        <w:jc w:val="left"/>
        <w:rPr>
          <w:rFonts w:ascii="黑体" w:eastAsia="黑体" w:hAnsi="黑体"/>
          <w:sz w:val="24"/>
        </w:rPr>
        <w:sectPr w:rsidSect="00C33305">
          <w:footerReference w:type="default" r:id="rId33"/>
          <w:type w:val="nextPage"/>
          <w:pgSz w:w="11906" w:h="16838" w:code="9"/>
          <w:pgMar w:top="1440" w:right="1800" w:bottom="1440" w:left="1800" w:header="851" w:footer="992" w:gutter="0"/>
          <w:pgNumType w:start="29"/>
          <w:cols w:space="425"/>
          <w:titlePg w:val="0"/>
          <w:docGrid w:type="lines" w:linePitch="312"/>
        </w:sectPr>
      </w:pPr>
      <w:r>
        <w:rPr>
          <w:rFonts w:ascii="幼圆" w:eastAsia="幼圆" w:hAnsi="幼圆" w:cs="幼圆"/>
          <w:color w:val="000000"/>
          <w:sz w:val="28"/>
        </w:rPr>
        <w:t>A.资金账户</w:t>
      </w:r>
    </w:p>
    <w:p>
      <w:pPr>
        <w:pStyle w:val="Normal95"/>
        <w:jc w:val="left"/>
        <w:rPr>
          <w:rFonts w:ascii="黑体" w:eastAsia="黑体" w:hAnsi="黑体"/>
          <w:sz w:val="24"/>
        </w:rPr>
      </w:pPr>
      <w:r>
        <w:rPr>
          <w:rFonts w:ascii="幼圆" w:eastAsia="幼圆" w:hAnsi="幼圆" w:cs="幼圆"/>
          <w:color w:val="000000"/>
          <w:sz w:val="28"/>
        </w:rPr>
        <w:t>B.国民账户</w:t>
      </w:r>
    </w:p>
    <w:p>
      <w:pPr>
        <w:pStyle w:val="Normal95"/>
        <w:jc w:val="left"/>
        <w:rPr>
          <w:rFonts w:ascii="黑体" w:eastAsia="黑体" w:hAnsi="黑体"/>
          <w:sz w:val="24"/>
        </w:rPr>
      </w:pPr>
      <w:r>
        <w:rPr>
          <w:rFonts w:ascii="幼圆" w:eastAsia="幼圆" w:hAnsi="幼圆" w:cs="幼圆"/>
          <w:color w:val="000000"/>
          <w:sz w:val="28"/>
        </w:rPr>
        <w:t>C.旅游卫星账户</w:t>
      </w:r>
    </w:p>
    <w:p>
      <w:pPr>
        <w:pStyle w:val="Normal95"/>
        <w:jc w:val="left"/>
        <w:rPr>
          <w:rFonts w:ascii="黑体" w:eastAsia="黑体" w:hAnsi="黑体"/>
          <w:sz w:val="24"/>
        </w:rPr>
      </w:pPr>
      <w:r>
        <w:rPr>
          <w:rFonts w:ascii="幼圆" w:eastAsia="幼圆" w:hAnsi="幼圆" w:cs="幼圆"/>
          <w:color w:val="000000"/>
          <w:sz w:val="28"/>
        </w:rPr>
        <w:t>D.收入账户</w:t>
      </w:r>
    </w:p>
    <w:p>
      <w:pPr>
        <w:pStyle w:val="Normal95"/>
        <w:jc w:val="left"/>
        <w:rPr>
          <w:rFonts w:ascii="黑体" w:eastAsia="黑体" w:hAnsi="黑体"/>
          <w:sz w:val="24"/>
        </w:rPr>
      </w:pPr>
    </w:p>
    <w:p>
      <w:pPr>
        <w:pStyle w:val="Normal96"/>
        <w:jc w:val="left"/>
        <w:rPr>
          <w:rFonts w:ascii="黑体" w:eastAsia="黑体" w:hAnsi="黑体"/>
          <w:sz w:val="24"/>
        </w:rPr>
      </w:pPr>
      <w:r>
        <w:rPr>
          <w:rFonts w:ascii="幼圆" w:eastAsia="幼圆" w:hAnsi="幼圆" w:cs="幼圆"/>
          <w:color w:val="000000"/>
          <w:sz w:val="28"/>
        </w:rPr>
        <w:t>27.</w:t>
      </w:r>
      <w:r>
        <w:rPr>
          <w:rFonts w:ascii="幼圆" w:eastAsia="幼圆" w:hAnsi="幼圆" w:cs="幼圆"/>
          <w:color w:val="000000"/>
          <w:sz w:val="28"/>
        </w:rPr>
        <w:t>饭店的促销组合是指()等手段的组合。</w:t>
      </w:r>
    </w:p>
    <w:p>
      <w:pPr>
        <w:pStyle w:val="Normal96"/>
        <w:jc w:val="left"/>
        <w:rPr>
          <w:rFonts w:ascii="黑体" w:eastAsia="黑体" w:hAnsi="黑体"/>
          <w:sz w:val="24"/>
        </w:rPr>
      </w:pPr>
      <w:r>
        <w:rPr>
          <w:rFonts w:ascii="幼圆" w:eastAsia="幼圆" w:hAnsi="幼圆" w:cs="幼圆"/>
          <w:color w:val="000000"/>
          <w:sz w:val="28"/>
        </w:rPr>
        <w:t>A.产品、价格、广告、沟通</w:t>
      </w:r>
    </w:p>
    <w:p>
      <w:pPr>
        <w:pStyle w:val="Normal96"/>
        <w:jc w:val="left"/>
        <w:rPr>
          <w:rFonts w:ascii="黑体" w:eastAsia="黑体" w:hAnsi="黑体"/>
          <w:sz w:val="24"/>
        </w:rPr>
      </w:pPr>
      <w:r>
        <w:rPr>
          <w:rFonts w:ascii="幼圆" w:eastAsia="幼圆" w:hAnsi="幼圆" w:cs="幼圆"/>
          <w:color w:val="000000"/>
          <w:sz w:val="28"/>
        </w:rPr>
        <w:t>B.消费者、成本、便利、产品</w:t>
      </w:r>
    </w:p>
    <w:p>
      <w:pPr>
        <w:pStyle w:val="Normal96"/>
        <w:jc w:val="left"/>
        <w:rPr>
          <w:rFonts w:ascii="黑体" w:eastAsia="黑体" w:hAnsi="黑体"/>
          <w:sz w:val="24"/>
        </w:rPr>
      </w:pPr>
      <w:r>
        <w:rPr>
          <w:rFonts w:ascii="幼圆" w:eastAsia="幼圆" w:hAnsi="幼圆" w:cs="幼圆"/>
          <w:color w:val="000000"/>
          <w:sz w:val="28"/>
        </w:rPr>
        <w:t>C.主题、网络、绿色、机会</w:t>
      </w:r>
    </w:p>
    <w:p>
      <w:pPr>
        <w:pStyle w:val="Normal96"/>
        <w:jc w:val="left"/>
        <w:rPr>
          <w:rFonts w:ascii="黑体" w:eastAsia="黑体" w:hAnsi="黑体"/>
          <w:sz w:val="24"/>
        </w:rPr>
      </w:pPr>
      <w:r>
        <w:rPr>
          <w:rFonts w:ascii="幼圆" w:eastAsia="幼圆" w:hAnsi="幼圆" w:cs="幼圆"/>
          <w:color w:val="000000"/>
          <w:sz w:val="28"/>
        </w:rPr>
        <w:t>D.广告、人员推销、销售推广、公共关系</w:t>
      </w:r>
    </w:p>
    <w:p>
      <w:pPr>
        <w:pStyle w:val="Normal96"/>
        <w:jc w:val="left"/>
        <w:rPr>
          <w:rFonts w:ascii="黑体" w:eastAsia="黑体" w:hAnsi="黑体"/>
          <w:sz w:val="24"/>
        </w:rPr>
      </w:pPr>
    </w:p>
    <w:p>
      <w:pPr>
        <w:pStyle w:val="Normal97"/>
        <w:jc w:val="left"/>
        <w:rPr>
          <w:rFonts w:ascii="黑体" w:eastAsia="黑体" w:hAnsi="黑体"/>
          <w:sz w:val="24"/>
        </w:rPr>
      </w:pPr>
      <w:r>
        <w:rPr>
          <w:rFonts w:ascii="幼圆" w:eastAsia="幼圆" w:hAnsi="幼圆" w:cs="幼圆"/>
          <w:color w:val="000000"/>
          <w:sz w:val="28"/>
        </w:rPr>
        <w:t>28.</w:t>
      </w:r>
      <w:r>
        <w:rPr>
          <w:rFonts w:ascii="幼圆" w:eastAsia="幼圆" w:hAnsi="幼圆" w:cs="幼圆"/>
          <w:color w:val="000000"/>
          <w:sz w:val="28"/>
        </w:rPr>
        <w:t>【真题】我国资产负债表采用的编制格式是（）。</w:t>
      </w:r>
    </w:p>
    <w:p>
      <w:pPr>
        <w:pStyle w:val="Normal97"/>
        <w:jc w:val="left"/>
        <w:rPr>
          <w:rFonts w:ascii="黑体" w:eastAsia="黑体" w:hAnsi="黑体"/>
          <w:sz w:val="24"/>
        </w:rPr>
      </w:pPr>
      <w:r>
        <w:rPr>
          <w:rFonts w:ascii="幼圆" w:eastAsia="幼圆" w:hAnsi="幼圆" w:cs="幼圆"/>
          <w:color w:val="000000"/>
          <w:sz w:val="28"/>
        </w:rPr>
        <w:t>A.账户式</w:t>
      </w:r>
    </w:p>
    <w:p>
      <w:pPr>
        <w:pStyle w:val="Normal97"/>
        <w:jc w:val="left"/>
        <w:rPr>
          <w:rFonts w:ascii="黑体" w:eastAsia="黑体" w:hAnsi="黑体"/>
          <w:sz w:val="24"/>
        </w:rPr>
      </w:pPr>
      <w:r>
        <w:rPr>
          <w:rFonts w:ascii="幼圆" w:eastAsia="幼圆" w:hAnsi="幼圆" w:cs="幼圆"/>
          <w:color w:val="000000"/>
          <w:sz w:val="28"/>
        </w:rPr>
        <w:t>B.报告式</w:t>
      </w:r>
    </w:p>
    <w:p>
      <w:pPr>
        <w:pStyle w:val="Normal97"/>
        <w:jc w:val="left"/>
        <w:rPr>
          <w:rFonts w:ascii="黑体" w:eastAsia="黑体" w:hAnsi="黑体"/>
          <w:sz w:val="24"/>
        </w:rPr>
      </w:pPr>
      <w:r>
        <w:rPr>
          <w:rFonts w:ascii="幼圆" w:eastAsia="幼圆" w:hAnsi="幼圆" w:cs="幼圆"/>
          <w:color w:val="000000"/>
          <w:sz w:val="28"/>
        </w:rPr>
        <w:t>C.单步式</w:t>
      </w:r>
    </w:p>
    <w:p>
      <w:pPr>
        <w:pStyle w:val="Normal97"/>
        <w:jc w:val="left"/>
        <w:rPr>
          <w:rFonts w:ascii="黑体" w:eastAsia="黑体" w:hAnsi="黑体"/>
          <w:sz w:val="24"/>
        </w:rPr>
      </w:pPr>
      <w:r>
        <w:rPr>
          <w:rFonts w:ascii="幼圆" w:eastAsia="幼圆" w:hAnsi="幼圆" w:cs="幼圆"/>
          <w:color w:val="000000"/>
          <w:sz w:val="28"/>
        </w:rPr>
        <w:t>D.多步式</w:t>
      </w:r>
    </w:p>
    <w:p>
      <w:pPr>
        <w:pStyle w:val="Normal97"/>
        <w:jc w:val="left"/>
        <w:rPr>
          <w:rFonts w:ascii="黑体" w:eastAsia="黑体" w:hAnsi="黑体"/>
          <w:sz w:val="24"/>
        </w:rPr>
      </w:pPr>
    </w:p>
    <w:p>
      <w:pPr>
        <w:pStyle w:val="Normal98"/>
        <w:jc w:val="left"/>
        <w:rPr>
          <w:rFonts w:ascii="黑体" w:eastAsia="黑体" w:hAnsi="黑体"/>
          <w:sz w:val="24"/>
        </w:rPr>
      </w:pPr>
      <w:r>
        <w:rPr>
          <w:rFonts w:ascii="幼圆" w:eastAsia="幼圆" w:hAnsi="幼圆" w:cs="幼圆"/>
          <w:color w:val="000000"/>
          <w:sz w:val="28"/>
        </w:rPr>
        <w:t>29.</w:t>
      </w:r>
      <w:r>
        <w:rPr>
          <w:rFonts w:ascii="幼圆" w:eastAsia="幼圆" w:hAnsi="幼圆" w:cs="幼圆"/>
          <w:color w:val="000000"/>
          <w:sz w:val="28"/>
        </w:rPr>
        <w:t>当某旅游产品的价格从100元上涨到150元时，该产品的市场供给数量也从2000个单位上升到2500个单位。这说明该旅游产品的供给()。</w:t>
      </w:r>
    </w:p>
    <w:p>
      <w:pPr>
        <w:pStyle w:val="Normal98"/>
        <w:jc w:val="left"/>
        <w:rPr>
          <w:rFonts w:ascii="黑体" w:eastAsia="黑体" w:hAnsi="黑体"/>
          <w:sz w:val="24"/>
        </w:rPr>
      </w:pPr>
      <w:r>
        <w:rPr>
          <w:rFonts w:ascii="幼圆" w:eastAsia="幼圆" w:hAnsi="幼圆" w:cs="幼圆"/>
          <w:color w:val="000000"/>
          <w:sz w:val="28"/>
        </w:rPr>
        <w:t>A.富有弹性</w:t>
      </w:r>
    </w:p>
    <w:p>
      <w:pPr>
        <w:pStyle w:val="Normal98"/>
        <w:jc w:val="left"/>
        <w:rPr>
          <w:rFonts w:ascii="黑体" w:eastAsia="黑体" w:hAnsi="黑体"/>
          <w:sz w:val="24"/>
        </w:rPr>
      </w:pPr>
      <w:r>
        <w:rPr>
          <w:rFonts w:ascii="幼圆" w:eastAsia="幼圆" w:hAnsi="幼圆" w:cs="幼圆"/>
          <w:color w:val="000000"/>
          <w:sz w:val="28"/>
        </w:rPr>
        <w:t>B.缺乏弹性</w:t>
      </w:r>
    </w:p>
    <w:p>
      <w:pPr>
        <w:pStyle w:val="Normal98"/>
        <w:jc w:val="left"/>
        <w:rPr>
          <w:rFonts w:ascii="黑体" w:eastAsia="黑体" w:hAnsi="黑体"/>
          <w:sz w:val="24"/>
        </w:rPr>
      </w:pPr>
      <w:r>
        <w:rPr>
          <w:rFonts w:ascii="幼圆" w:eastAsia="幼圆" w:hAnsi="幼圆" w:cs="幼圆"/>
          <w:color w:val="000000"/>
          <w:sz w:val="28"/>
        </w:rPr>
        <w:t>C.无弹性</w:t>
      </w:r>
    </w:p>
    <w:p>
      <w:pPr>
        <w:pStyle w:val="Normal98"/>
        <w:jc w:val="left"/>
        <w:rPr>
          <w:rFonts w:ascii="黑体" w:eastAsia="黑体" w:hAnsi="黑体"/>
          <w:sz w:val="24"/>
        </w:rPr>
      </w:pPr>
      <w:r>
        <w:rPr>
          <w:rFonts w:ascii="幼圆" w:eastAsia="幼圆" w:hAnsi="幼圆" w:cs="幼圆"/>
          <w:color w:val="000000"/>
          <w:sz w:val="28"/>
        </w:rPr>
        <w:t>D.弹性一致</w:t>
      </w:r>
    </w:p>
    <w:p>
      <w:pPr>
        <w:pStyle w:val="Normal98"/>
        <w:jc w:val="left"/>
        <w:rPr>
          <w:rFonts w:ascii="黑体" w:eastAsia="黑体" w:hAnsi="黑体"/>
          <w:sz w:val="24"/>
        </w:rPr>
        <w:sectPr w:rsidSect="00C33305">
          <w:footerReference w:type="default" r:id="rId34"/>
          <w:type w:val="nextPage"/>
          <w:pgSz w:w="11906" w:h="16838" w:code="9"/>
          <w:pgMar w:top="1440" w:right="1800" w:bottom="1440" w:left="1800" w:header="851" w:footer="992" w:gutter="0"/>
          <w:pgNumType w:start="30"/>
          <w:cols w:space="425"/>
          <w:titlePg w:val="0"/>
          <w:docGrid w:type="lines" w:linePitch="312"/>
        </w:sectPr>
      </w:pPr>
    </w:p>
    <w:p>
      <w:pPr>
        <w:pStyle w:val="Normal99"/>
        <w:jc w:val="left"/>
        <w:rPr>
          <w:rFonts w:ascii="黑体" w:eastAsia="黑体" w:hAnsi="黑体"/>
          <w:sz w:val="24"/>
        </w:rPr>
      </w:pPr>
      <w:r>
        <w:rPr>
          <w:rFonts w:ascii="幼圆" w:eastAsia="幼圆" w:hAnsi="幼圆" w:cs="幼圆"/>
          <w:color w:val="000000"/>
          <w:sz w:val="28"/>
        </w:rPr>
        <w:t>30.</w:t>
      </w:r>
      <w:r>
        <w:rPr>
          <w:rFonts w:ascii="幼圆" w:eastAsia="幼圆" w:hAnsi="幼圆" w:cs="幼圆"/>
          <w:color w:val="000000"/>
          <w:sz w:val="28"/>
        </w:rPr>
        <w:t>【真题】旅行社从事旅游业务或必须投保()。</w:t>
      </w:r>
    </w:p>
    <w:p>
      <w:pPr>
        <w:pStyle w:val="Normal99"/>
        <w:jc w:val="left"/>
        <w:rPr>
          <w:rFonts w:ascii="黑体" w:eastAsia="黑体" w:hAnsi="黑体"/>
          <w:sz w:val="24"/>
        </w:rPr>
      </w:pPr>
      <w:r>
        <w:rPr>
          <w:rFonts w:ascii="幼圆" w:eastAsia="幼圆" w:hAnsi="幼圆" w:cs="幼圆"/>
          <w:color w:val="000000"/>
          <w:sz w:val="28"/>
        </w:rPr>
        <w:t>A.旅行社责任保险</w:t>
      </w:r>
    </w:p>
    <w:p>
      <w:pPr>
        <w:pStyle w:val="Normal99"/>
        <w:jc w:val="left"/>
        <w:rPr>
          <w:rFonts w:ascii="黑体" w:eastAsia="黑体" w:hAnsi="黑体"/>
          <w:sz w:val="24"/>
        </w:rPr>
      </w:pPr>
      <w:r>
        <w:rPr>
          <w:rFonts w:ascii="幼圆" w:eastAsia="幼圆" w:hAnsi="幼圆" w:cs="幼圆"/>
          <w:color w:val="000000"/>
          <w:sz w:val="28"/>
        </w:rPr>
        <w:t>B.航空意外保险</w:t>
      </w:r>
    </w:p>
    <w:p>
      <w:pPr>
        <w:pStyle w:val="Normal99"/>
        <w:jc w:val="left"/>
        <w:rPr>
          <w:rFonts w:ascii="黑体" w:eastAsia="黑体" w:hAnsi="黑体"/>
          <w:sz w:val="24"/>
        </w:rPr>
      </w:pPr>
      <w:r>
        <w:rPr>
          <w:rFonts w:ascii="幼圆" w:eastAsia="幼圆" w:hAnsi="幼圆" w:cs="幼圆"/>
          <w:color w:val="000000"/>
          <w:sz w:val="28"/>
        </w:rPr>
        <w:t>C.旅游意外保险</w:t>
      </w:r>
    </w:p>
    <w:p>
      <w:pPr>
        <w:pStyle w:val="Normal99"/>
        <w:jc w:val="left"/>
        <w:rPr>
          <w:rFonts w:ascii="黑体" w:eastAsia="黑体" w:hAnsi="黑体"/>
          <w:sz w:val="24"/>
        </w:rPr>
      </w:pPr>
      <w:r>
        <w:rPr>
          <w:rFonts w:ascii="幼圆" w:eastAsia="幼圆" w:hAnsi="幼圆" w:cs="幼圆"/>
          <w:color w:val="000000"/>
          <w:sz w:val="28"/>
        </w:rPr>
        <w:t>D.旅游财产保险</w:t>
      </w:r>
    </w:p>
    <w:p>
      <w:pPr>
        <w:pStyle w:val="Normal99"/>
        <w:jc w:val="left"/>
        <w:rPr>
          <w:rFonts w:ascii="黑体" w:eastAsia="黑体" w:hAnsi="黑体"/>
          <w:sz w:val="24"/>
        </w:rPr>
      </w:pPr>
    </w:p>
    <w:p>
      <w:pPr>
        <w:pStyle w:val="Normal100"/>
        <w:jc w:val="left"/>
        <w:rPr>
          <w:rFonts w:ascii="黑体" w:eastAsia="黑体" w:hAnsi="黑体"/>
          <w:sz w:val="24"/>
        </w:rPr>
      </w:pPr>
      <w:r>
        <w:rPr>
          <w:rFonts w:ascii="幼圆" w:eastAsia="幼圆" w:hAnsi="幼圆" w:cs="幼圆"/>
          <w:color w:val="000000"/>
          <w:sz w:val="28"/>
        </w:rPr>
        <w:t>31.</w:t>
      </w:r>
      <w:r>
        <w:rPr>
          <w:rFonts w:ascii="幼圆" w:eastAsia="幼圆" w:hAnsi="幼圆" w:cs="幼圆"/>
          <w:color w:val="000000"/>
          <w:sz w:val="28"/>
        </w:rPr>
        <w:t>饭店品牌的基础是()。</w:t>
      </w:r>
    </w:p>
    <w:p>
      <w:pPr>
        <w:pStyle w:val="Normal100"/>
        <w:jc w:val="left"/>
        <w:rPr>
          <w:rFonts w:ascii="黑体" w:eastAsia="黑体" w:hAnsi="黑体"/>
          <w:sz w:val="24"/>
        </w:rPr>
      </w:pPr>
      <w:r>
        <w:rPr>
          <w:rFonts w:ascii="幼圆" w:eastAsia="幼圆" w:hAnsi="幼圆" w:cs="幼圆"/>
          <w:color w:val="000000"/>
          <w:sz w:val="28"/>
        </w:rPr>
        <w:t>A.商标</w:t>
      </w:r>
    </w:p>
    <w:p>
      <w:pPr>
        <w:pStyle w:val="Normal100"/>
        <w:jc w:val="left"/>
        <w:rPr>
          <w:rFonts w:ascii="黑体" w:eastAsia="黑体" w:hAnsi="黑体"/>
          <w:sz w:val="24"/>
        </w:rPr>
      </w:pPr>
      <w:r>
        <w:rPr>
          <w:rFonts w:ascii="幼圆" w:eastAsia="幼圆" w:hAnsi="幼圆" w:cs="幼圆"/>
          <w:color w:val="000000"/>
          <w:sz w:val="28"/>
        </w:rPr>
        <w:t>B.服务产品</w:t>
      </w:r>
    </w:p>
    <w:p>
      <w:pPr>
        <w:pStyle w:val="Normal100"/>
        <w:jc w:val="left"/>
        <w:rPr>
          <w:rFonts w:ascii="黑体" w:eastAsia="黑体" w:hAnsi="黑体"/>
          <w:sz w:val="24"/>
        </w:rPr>
      </w:pPr>
      <w:r>
        <w:rPr>
          <w:rFonts w:ascii="幼圆" w:eastAsia="幼圆" w:hAnsi="幼圆" w:cs="幼圆"/>
          <w:color w:val="000000"/>
          <w:sz w:val="28"/>
        </w:rPr>
        <w:t>C.传播</w:t>
      </w:r>
    </w:p>
    <w:p>
      <w:pPr>
        <w:pStyle w:val="Normal100"/>
        <w:jc w:val="left"/>
        <w:rPr>
          <w:rFonts w:ascii="黑体" w:eastAsia="黑体" w:hAnsi="黑体"/>
          <w:sz w:val="24"/>
        </w:rPr>
      </w:pPr>
      <w:r>
        <w:rPr>
          <w:rFonts w:ascii="幼圆" w:eastAsia="幼圆" w:hAnsi="幼圆" w:cs="幼圆"/>
          <w:color w:val="000000"/>
          <w:sz w:val="28"/>
        </w:rPr>
        <w:t>D.文化</w:t>
      </w:r>
    </w:p>
    <w:p>
      <w:pPr>
        <w:pStyle w:val="Normal100"/>
        <w:jc w:val="left"/>
        <w:rPr>
          <w:rFonts w:ascii="黑体" w:eastAsia="黑体" w:hAnsi="黑体"/>
          <w:sz w:val="24"/>
        </w:rPr>
      </w:pPr>
    </w:p>
    <w:p>
      <w:pPr>
        <w:pStyle w:val="Normal101"/>
        <w:jc w:val="left"/>
        <w:rPr>
          <w:rFonts w:ascii="黑体" w:eastAsia="黑体" w:hAnsi="黑体"/>
          <w:sz w:val="24"/>
        </w:rPr>
      </w:pPr>
      <w:r>
        <w:rPr>
          <w:rFonts w:ascii="幼圆" w:eastAsia="幼圆" w:hAnsi="幼圆" w:cs="幼圆"/>
          <w:color w:val="000000"/>
          <w:sz w:val="28"/>
        </w:rPr>
        <w:t>32.</w:t>
      </w:r>
      <w:r>
        <w:rPr>
          <w:rFonts w:ascii="幼圆" w:eastAsia="幼圆" w:hAnsi="幼圆" w:cs="幼圆"/>
          <w:color w:val="000000"/>
          <w:sz w:val="28"/>
        </w:rPr>
        <w:t>服务质量评估标准中的（）标准所衡量的是一个旅游企业愿意并随时准备为客人提供快捷、有效服务的程度。</w:t>
      </w:r>
    </w:p>
    <w:p>
      <w:pPr>
        <w:pStyle w:val="Normal101"/>
        <w:jc w:val="left"/>
        <w:rPr>
          <w:rFonts w:ascii="黑体" w:eastAsia="黑体" w:hAnsi="黑体"/>
          <w:sz w:val="24"/>
        </w:rPr>
      </w:pPr>
      <w:r>
        <w:rPr>
          <w:rFonts w:ascii="幼圆" w:eastAsia="幼圆" w:hAnsi="幼圆" w:cs="幼圆"/>
          <w:color w:val="000000"/>
          <w:sz w:val="28"/>
        </w:rPr>
        <w:t>A.可信性</w:t>
      </w:r>
    </w:p>
    <w:p>
      <w:pPr>
        <w:pStyle w:val="Normal101"/>
        <w:jc w:val="left"/>
        <w:rPr>
          <w:rFonts w:ascii="黑体" w:eastAsia="黑体" w:hAnsi="黑体"/>
          <w:sz w:val="24"/>
        </w:rPr>
      </w:pPr>
      <w:r>
        <w:rPr>
          <w:rFonts w:ascii="幼圆" w:eastAsia="幼圆" w:hAnsi="幼圆" w:cs="幼圆"/>
          <w:color w:val="000000"/>
          <w:sz w:val="28"/>
        </w:rPr>
        <w:t>B.可靠性</w:t>
      </w:r>
    </w:p>
    <w:p>
      <w:pPr>
        <w:pStyle w:val="Normal101"/>
        <w:jc w:val="left"/>
        <w:rPr>
          <w:rFonts w:ascii="黑体" w:eastAsia="黑体" w:hAnsi="黑体"/>
          <w:sz w:val="24"/>
        </w:rPr>
      </w:pPr>
      <w:r>
        <w:rPr>
          <w:rFonts w:ascii="幼圆" w:eastAsia="幼圆" w:hAnsi="幼圆" w:cs="幼圆"/>
          <w:color w:val="000000"/>
          <w:sz w:val="28"/>
        </w:rPr>
        <w:t>C.准确性</w:t>
      </w:r>
    </w:p>
    <w:p>
      <w:pPr>
        <w:pStyle w:val="Normal101"/>
        <w:jc w:val="left"/>
        <w:rPr>
          <w:rFonts w:ascii="黑体" w:eastAsia="黑体" w:hAnsi="黑体"/>
          <w:sz w:val="24"/>
        </w:rPr>
      </w:pPr>
      <w:r>
        <w:rPr>
          <w:rFonts w:ascii="幼圆" w:eastAsia="幼圆" w:hAnsi="幼圆" w:cs="幼圆"/>
          <w:color w:val="000000"/>
          <w:sz w:val="28"/>
        </w:rPr>
        <w:t>D.反应性</w:t>
      </w:r>
    </w:p>
    <w:p>
      <w:pPr>
        <w:pStyle w:val="Normal101"/>
        <w:jc w:val="left"/>
        <w:rPr>
          <w:rFonts w:ascii="黑体" w:eastAsia="黑体" w:hAnsi="黑体"/>
          <w:sz w:val="24"/>
        </w:rPr>
      </w:pPr>
    </w:p>
    <w:p>
      <w:pPr>
        <w:pStyle w:val="Normal102"/>
        <w:jc w:val="left"/>
        <w:rPr>
          <w:rFonts w:ascii="黑体" w:eastAsia="黑体" w:hAnsi="黑体"/>
          <w:sz w:val="24"/>
        </w:rPr>
      </w:pPr>
      <w:r>
        <w:rPr>
          <w:rFonts w:ascii="幼圆" w:eastAsia="幼圆" w:hAnsi="幼圆" w:cs="幼圆"/>
          <w:color w:val="000000"/>
          <w:sz w:val="28"/>
        </w:rPr>
        <w:t>33.</w:t>
      </w:r>
      <w:r>
        <w:rPr>
          <w:rFonts w:ascii="幼圆" w:eastAsia="幼圆" w:hAnsi="幼圆" w:cs="幼圆"/>
          <w:color w:val="000000"/>
          <w:sz w:val="28"/>
        </w:rPr>
        <w:t>【真题】下列税种中，属于财产税的是（）。</w:t>
      </w:r>
    </w:p>
    <w:p>
      <w:pPr>
        <w:pStyle w:val="Normal102"/>
        <w:jc w:val="left"/>
        <w:rPr>
          <w:rFonts w:ascii="黑体" w:eastAsia="黑体" w:hAnsi="黑体"/>
          <w:sz w:val="24"/>
        </w:rPr>
      </w:pPr>
      <w:r>
        <w:rPr>
          <w:rFonts w:ascii="幼圆" w:eastAsia="幼圆" w:hAnsi="幼圆" w:cs="幼圆"/>
          <w:color w:val="000000"/>
          <w:sz w:val="28"/>
        </w:rPr>
        <w:t>A.增值税</w:t>
      </w:r>
    </w:p>
    <w:p>
      <w:pPr>
        <w:pStyle w:val="Normal102"/>
        <w:jc w:val="left"/>
        <w:rPr>
          <w:rFonts w:ascii="黑体" w:eastAsia="黑体" w:hAnsi="黑体"/>
          <w:sz w:val="24"/>
        </w:rPr>
      </w:pPr>
      <w:r>
        <w:rPr>
          <w:rFonts w:ascii="幼圆" w:eastAsia="幼圆" w:hAnsi="幼圆" w:cs="幼圆"/>
          <w:color w:val="000000"/>
          <w:sz w:val="28"/>
        </w:rPr>
        <w:t>B.消费税</w:t>
      </w:r>
    </w:p>
    <w:p>
      <w:pPr>
        <w:pStyle w:val="Normal102"/>
        <w:jc w:val="left"/>
        <w:rPr>
          <w:rFonts w:ascii="黑体" w:eastAsia="黑体" w:hAnsi="黑体"/>
          <w:sz w:val="24"/>
        </w:rPr>
        <w:sectPr w:rsidSect="00C33305">
          <w:footerReference w:type="default" r:id="rId35"/>
          <w:type w:val="nextPage"/>
          <w:pgSz w:w="11906" w:h="16838" w:code="9"/>
          <w:pgMar w:top="1440" w:right="1800" w:bottom="1440" w:left="1800" w:header="851" w:footer="992" w:gutter="0"/>
          <w:pgNumType w:start="31"/>
          <w:cols w:space="425"/>
          <w:titlePg w:val="0"/>
          <w:docGrid w:type="lines" w:linePitch="312"/>
        </w:sectPr>
      </w:pPr>
      <w:r>
        <w:rPr>
          <w:rFonts w:ascii="幼圆" w:eastAsia="幼圆" w:hAnsi="幼圆" w:cs="幼圆"/>
          <w:color w:val="000000"/>
          <w:sz w:val="28"/>
        </w:rPr>
        <w:t>C.印花税</w:t>
      </w:r>
    </w:p>
    <w:p>
      <w:pPr>
        <w:pStyle w:val="Normal102"/>
        <w:jc w:val="left"/>
        <w:rPr>
          <w:rFonts w:ascii="黑体" w:eastAsia="黑体" w:hAnsi="黑体"/>
          <w:sz w:val="24"/>
        </w:rPr>
      </w:pPr>
      <w:r>
        <w:rPr>
          <w:rFonts w:ascii="幼圆" w:eastAsia="幼圆" w:hAnsi="幼圆" w:cs="幼圆"/>
          <w:color w:val="000000"/>
          <w:sz w:val="28"/>
        </w:rPr>
        <w:t>D.车船税</w:t>
      </w:r>
    </w:p>
    <w:p>
      <w:pPr>
        <w:pStyle w:val="Normal102"/>
        <w:jc w:val="left"/>
        <w:rPr>
          <w:rFonts w:ascii="黑体" w:eastAsia="黑体" w:hAnsi="黑体"/>
          <w:sz w:val="24"/>
        </w:rPr>
      </w:pPr>
    </w:p>
    <w:p>
      <w:pPr>
        <w:pStyle w:val="Normal103"/>
        <w:jc w:val="left"/>
        <w:rPr>
          <w:rFonts w:ascii="黑体" w:eastAsia="黑体" w:hAnsi="黑体"/>
          <w:sz w:val="24"/>
        </w:rPr>
      </w:pPr>
      <w:r>
        <w:rPr>
          <w:rFonts w:ascii="幼圆" w:eastAsia="幼圆" w:hAnsi="幼圆" w:cs="幼圆"/>
          <w:color w:val="000000"/>
          <w:sz w:val="28"/>
        </w:rPr>
        <w:t>34.</w:t>
      </w:r>
      <w:r>
        <w:rPr>
          <w:rFonts w:ascii="幼圆" w:eastAsia="幼圆" w:hAnsi="幼圆" w:cs="幼圆"/>
          <w:color w:val="000000"/>
          <w:sz w:val="28"/>
        </w:rPr>
        <w:t>旅游供给的空间固定性决定了()。</w:t>
      </w:r>
    </w:p>
    <w:p>
      <w:pPr>
        <w:pStyle w:val="Normal103"/>
        <w:jc w:val="left"/>
        <w:rPr>
          <w:rFonts w:ascii="黑体" w:eastAsia="黑体" w:hAnsi="黑体"/>
          <w:sz w:val="24"/>
        </w:rPr>
      </w:pPr>
      <w:r>
        <w:rPr>
          <w:rFonts w:ascii="幼圆" w:eastAsia="幼圆" w:hAnsi="幼圆" w:cs="幼圆"/>
          <w:color w:val="000000"/>
          <w:sz w:val="28"/>
        </w:rPr>
        <w:t>A.市场配额机制不需考虑结构问题</w:t>
      </w:r>
    </w:p>
    <w:p>
      <w:pPr>
        <w:pStyle w:val="Normal103"/>
        <w:jc w:val="left"/>
        <w:rPr>
          <w:rFonts w:ascii="黑体" w:eastAsia="黑体" w:hAnsi="黑体"/>
          <w:sz w:val="24"/>
        </w:rPr>
      </w:pPr>
      <w:r>
        <w:rPr>
          <w:rFonts w:ascii="幼圆" w:eastAsia="幼圆" w:hAnsi="幼圆" w:cs="幼圆"/>
          <w:color w:val="000000"/>
          <w:sz w:val="28"/>
        </w:rPr>
        <w:t>B.住宿行业利润率是可以计算的</w:t>
      </w:r>
    </w:p>
    <w:p>
      <w:pPr>
        <w:pStyle w:val="Normal103"/>
        <w:jc w:val="left"/>
        <w:rPr>
          <w:rFonts w:ascii="黑体" w:eastAsia="黑体" w:hAnsi="黑体"/>
          <w:sz w:val="24"/>
        </w:rPr>
      </w:pPr>
      <w:r>
        <w:rPr>
          <w:rFonts w:ascii="幼圆" w:eastAsia="幼圆" w:hAnsi="幼圆" w:cs="幼圆"/>
          <w:color w:val="000000"/>
          <w:sz w:val="28"/>
        </w:rPr>
        <w:t>C.饭店建设的空间选址非常重要</w:t>
      </w:r>
    </w:p>
    <w:p>
      <w:pPr>
        <w:pStyle w:val="Normal103"/>
        <w:jc w:val="left"/>
        <w:rPr>
          <w:rFonts w:ascii="黑体" w:eastAsia="黑体" w:hAnsi="黑体"/>
          <w:sz w:val="24"/>
        </w:rPr>
      </w:pPr>
      <w:r>
        <w:rPr>
          <w:rFonts w:ascii="幼圆" w:eastAsia="幼圆" w:hAnsi="幼圆" w:cs="幼圆"/>
          <w:color w:val="000000"/>
          <w:sz w:val="28"/>
        </w:rPr>
        <w:t>D.住宿供给能力具有弹性</w:t>
      </w:r>
    </w:p>
    <w:p>
      <w:pPr>
        <w:pStyle w:val="Normal103"/>
        <w:jc w:val="left"/>
        <w:rPr>
          <w:rFonts w:ascii="黑体" w:eastAsia="黑体" w:hAnsi="黑体"/>
          <w:sz w:val="24"/>
        </w:rPr>
      </w:pPr>
    </w:p>
    <w:p>
      <w:pPr>
        <w:pStyle w:val="Normal104"/>
        <w:jc w:val="left"/>
        <w:rPr>
          <w:rFonts w:ascii="黑体" w:eastAsia="黑体" w:hAnsi="黑体"/>
          <w:sz w:val="24"/>
        </w:rPr>
      </w:pPr>
      <w:r>
        <w:rPr>
          <w:rFonts w:ascii="幼圆" w:eastAsia="幼圆" w:hAnsi="幼圆" w:cs="幼圆"/>
          <w:color w:val="000000"/>
          <w:sz w:val="28"/>
        </w:rPr>
        <w:t>35.</w:t>
      </w:r>
      <w:r>
        <w:rPr>
          <w:rFonts w:ascii="幼圆" w:eastAsia="幼圆" w:hAnsi="幼圆" w:cs="幼圆"/>
          <w:color w:val="000000"/>
          <w:sz w:val="28"/>
        </w:rPr>
        <w:t>餐饮管理人员主要通过现场征询、设置意见书、()等途径掌握顾客的需求。</w:t>
      </w:r>
    </w:p>
    <w:p>
      <w:pPr>
        <w:pStyle w:val="Normal104"/>
        <w:jc w:val="left"/>
        <w:rPr>
          <w:rFonts w:ascii="黑体" w:eastAsia="黑体" w:hAnsi="黑体"/>
          <w:sz w:val="24"/>
        </w:rPr>
      </w:pPr>
      <w:r>
        <w:rPr>
          <w:rFonts w:ascii="幼圆" w:eastAsia="幼圆" w:hAnsi="幼圆" w:cs="幼圆"/>
          <w:color w:val="000000"/>
          <w:sz w:val="28"/>
        </w:rPr>
        <w:t>A.问卷调查</w:t>
      </w:r>
    </w:p>
    <w:p>
      <w:pPr>
        <w:pStyle w:val="Normal104"/>
        <w:jc w:val="left"/>
        <w:rPr>
          <w:rFonts w:ascii="黑体" w:eastAsia="黑体" w:hAnsi="黑体"/>
          <w:sz w:val="24"/>
        </w:rPr>
      </w:pPr>
      <w:r>
        <w:rPr>
          <w:rFonts w:ascii="幼圆" w:eastAsia="幼圆" w:hAnsi="幼圆" w:cs="幼圆"/>
          <w:color w:val="000000"/>
          <w:sz w:val="28"/>
        </w:rPr>
        <w:t>B.文件分析</w:t>
      </w:r>
    </w:p>
    <w:p>
      <w:pPr>
        <w:pStyle w:val="Normal104"/>
        <w:jc w:val="left"/>
        <w:rPr>
          <w:rFonts w:ascii="黑体" w:eastAsia="黑体" w:hAnsi="黑体"/>
          <w:sz w:val="24"/>
        </w:rPr>
      </w:pPr>
      <w:r>
        <w:rPr>
          <w:rFonts w:ascii="幼圆" w:eastAsia="幼圆" w:hAnsi="幼圆" w:cs="幼圆"/>
          <w:color w:val="000000"/>
          <w:sz w:val="28"/>
        </w:rPr>
        <w:t>C.文献研究</w:t>
      </w:r>
    </w:p>
    <w:p>
      <w:pPr>
        <w:pStyle w:val="Normal104"/>
        <w:jc w:val="left"/>
        <w:rPr>
          <w:rFonts w:ascii="黑体" w:eastAsia="黑体" w:hAnsi="黑体"/>
          <w:sz w:val="24"/>
        </w:rPr>
      </w:pPr>
      <w:r>
        <w:rPr>
          <w:rFonts w:ascii="幼圆" w:eastAsia="幼圆" w:hAnsi="幼圆" w:cs="幼圆"/>
          <w:color w:val="000000"/>
          <w:sz w:val="28"/>
        </w:rPr>
        <w:t>D.网上查询</w:t>
      </w:r>
    </w:p>
    <w:p>
      <w:pPr>
        <w:pStyle w:val="Normal104"/>
        <w:jc w:val="left"/>
        <w:rPr>
          <w:rFonts w:ascii="黑体" w:eastAsia="黑体" w:hAnsi="黑体"/>
          <w:sz w:val="24"/>
        </w:rPr>
      </w:pPr>
    </w:p>
    <w:p>
      <w:pPr>
        <w:pStyle w:val="Normal104"/>
        <w:jc w:val="left"/>
        <w:rPr>
          <w:rFonts w:ascii="宋体" w:hAnsi="宋体" w:cs="宋体"/>
          <w:b/>
          <w:color w:val="000000"/>
          <w:sz w:val="28"/>
        </w:rPr>
      </w:pPr>
      <w:r>
        <w:rPr>
          <w:rFonts w:ascii="宋体" w:eastAsia="宋体" w:hAnsi="宋体" w:cs="宋体"/>
          <w:b/>
          <w:color w:val="000000"/>
          <w:sz w:val="28"/>
        </w:rPr>
        <w:t>二.多选题(共35题)</w:t>
      </w:r>
    </w:p>
    <w:p>
      <w:pPr>
        <w:pStyle w:val="Normal105"/>
        <w:jc w:val="left"/>
        <w:rPr>
          <w:rFonts w:ascii="黑体" w:eastAsia="黑体" w:hAnsi="黑体"/>
          <w:sz w:val="24"/>
        </w:rPr>
      </w:pPr>
      <w:r>
        <w:rPr>
          <w:rFonts w:ascii="幼圆" w:eastAsia="幼圆" w:hAnsi="幼圆" w:cs="幼圆"/>
          <w:color w:val="000000"/>
          <w:sz w:val="28"/>
        </w:rPr>
        <w:t>1.</w:t>
      </w:r>
      <w:r>
        <w:rPr>
          <w:rFonts w:ascii="幼圆" w:eastAsia="幼圆" w:hAnsi="幼圆" w:cs="幼圆"/>
          <w:color w:val="000000"/>
          <w:sz w:val="28"/>
        </w:rPr>
        <w:t>饭店设备在改造和更新过程中，确定了设备技术改造的项目后，必须编制设备技术改造任务书。设备技术改造任务书的内容包括()。</w:t>
      </w:r>
    </w:p>
    <w:p>
      <w:pPr>
        <w:pStyle w:val="Normal105"/>
        <w:jc w:val="left"/>
        <w:rPr>
          <w:rFonts w:ascii="黑体" w:eastAsia="黑体" w:hAnsi="黑体"/>
          <w:sz w:val="24"/>
        </w:rPr>
      </w:pPr>
      <w:r>
        <w:rPr>
          <w:rFonts w:ascii="幼圆" w:eastAsia="幼圆" w:hAnsi="幼圆" w:cs="幼圆"/>
          <w:color w:val="000000"/>
          <w:sz w:val="28"/>
        </w:rPr>
        <w:t>A.设备历次发生故障的原因分析</w:t>
      </w:r>
    </w:p>
    <w:p>
      <w:pPr>
        <w:pStyle w:val="Normal105"/>
        <w:jc w:val="left"/>
        <w:rPr>
          <w:rFonts w:ascii="黑体" w:eastAsia="黑体" w:hAnsi="黑体"/>
          <w:sz w:val="24"/>
        </w:rPr>
      </w:pPr>
      <w:r>
        <w:rPr>
          <w:rFonts w:ascii="幼圆" w:eastAsia="幼圆" w:hAnsi="幼圆" w:cs="幼圆"/>
          <w:color w:val="000000"/>
          <w:sz w:val="28"/>
        </w:rPr>
        <w:t>B.设备采用的经济性分析</w:t>
      </w:r>
    </w:p>
    <w:p>
      <w:pPr>
        <w:pStyle w:val="Normal105"/>
        <w:jc w:val="left"/>
        <w:rPr>
          <w:rFonts w:ascii="黑体" w:eastAsia="黑体" w:hAnsi="黑体"/>
          <w:sz w:val="24"/>
        </w:rPr>
      </w:pPr>
      <w:r>
        <w:rPr>
          <w:rFonts w:ascii="幼圆" w:eastAsia="幼圆" w:hAnsi="幼圆" w:cs="幼圆"/>
          <w:color w:val="000000"/>
          <w:sz w:val="28"/>
        </w:rPr>
        <w:t>C.设备采用新技术的可能性</w:t>
      </w:r>
    </w:p>
    <w:p>
      <w:pPr>
        <w:pStyle w:val="Normal105"/>
        <w:jc w:val="left"/>
        <w:rPr>
          <w:rFonts w:ascii="黑体" w:eastAsia="黑体" w:hAnsi="黑体"/>
          <w:sz w:val="24"/>
        </w:rPr>
      </w:pPr>
      <w:r>
        <w:rPr>
          <w:rFonts w:ascii="幼圆" w:eastAsia="幼圆" w:hAnsi="幼圆" w:cs="幼圆"/>
          <w:color w:val="000000"/>
          <w:sz w:val="28"/>
        </w:rPr>
        <w:t>D.设备技术改造的部位和改进的要求</w:t>
      </w:r>
    </w:p>
    <w:p>
      <w:pPr>
        <w:pStyle w:val="Normal105"/>
        <w:jc w:val="left"/>
        <w:rPr>
          <w:rFonts w:ascii="黑体" w:eastAsia="黑体" w:hAnsi="黑体"/>
          <w:sz w:val="24"/>
        </w:rPr>
      </w:pPr>
      <w:r>
        <w:rPr>
          <w:rFonts w:ascii="幼圆" w:eastAsia="幼圆" w:hAnsi="幼圆" w:cs="幼圆"/>
          <w:color w:val="000000"/>
          <w:sz w:val="28"/>
        </w:rPr>
        <w:t>E.设备改造的停运时间和完成改造计划的期限</w:t>
      </w:r>
    </w:p>
    <w:p>
      <w:pPr>
        <w:pStyle w:val="Normal105"/>
        <w:jc w:val="left"/>
        <w:rPr>
          <w:rFonts w:ascii="黑体" w:eastAsia="黑体" w:hAnsi="黑体"/>
          <w:sz w:val="24"/>
        </w:rPr>
        <w:sectPr w:rsidSect="00C33305">
          <w:footerReference w:type="default" r:id="rId36"/>
          <w:type w:val="nextPage"/>
          <w:pgSz w:w="11906" w:h="16838" w:code="9"/>
          <w:pgMar w:top="1440" w:right="1800" w:bottom="1440" w:left="1800" w:header="851" w:footer="992" w:gutter="0"/>
          <w:pgNumType w:start="32"/>
          <w:cols w:space="425"/>
          <w:titlePg w:val="0"/>
          <w:docGrid w:type="lines" w:linePitch="312"/>
        </w:sectPr>
      </w:pPr>
    </w:p>
    <w:p>
      <w:pPr>
        <w:pStyle w:val="Normal106"/>
        <w:jc w:val="left"/>
        <w:rPr>
          <w:rFonts w:ascii="黑体" w:eastAsia="黑体" w:hAnsi="黑体"/>
          <w:sz w:val="24"/>
        </w:rPr>
      </w:pPr>
      <w:r>
        <w:rPr>
          <w:rFonts w:ascii="幼圆" w:eastAsia="幼圆" w:hAnsi="幼圆" w:cs="幼圆"/>
          <w:color w:val="000000"/>
          <w:sz w:val="28"/>
        </w:rPr>
        <w:t>2.</w:t>
      </w:r>
      <w:r>
        <w:rPr>
          <w:rFonts w:ascii="幼圆" w:eastAsia="幼圆" w:hAnsi="幼圆" w:cs="幼圆"/>
          <w:color w:val="000000"/>
          <w:sz w:val="28"/>
        </w:rPr>
        <w:t>【真题】饭店企业之间的竞争强度与饭店的市场进入壁垒，可替代性等因素有关，它们之间的关系是：竞争强度与()</w:t>
      </w:r>
    </w:p>
    <w:p>
      <w:pPr>
        <w:pStyle w:val="Normal106"/>
        <w:jc w:val="left"/>
        <w:rPr>
          <w:rFonts w:ascii="黑体" w:eastAsia="黑体" w:hAnsi="黑体"/>
          <w:sz w:val="24"/>
        </w:rPr>
      </w:pPr>
      <w:r>
        <w:rPr>
          <w:rFonts w:ascii="幼圆" w:eastAsia="幼圆" w:hAnsi="幼圆" w:cs="幼圆"/>
          <w:color w:val="000000"/>
          <w:sz w:val="28"/>
        </w:rPr>
        <w:t>A.饭店供给数量成正比</w:t>
      </w:r>
    </w:p>
    <w:p>
      <w:pPr>
        <w:pStyle w:val="Normal106"/>
        <w:jc w:val="left"/>
        <w:rPr>
          <w:rFonts w:ascii="黑体" w:eastAsia="黑体" w:hAnsi="黑体"/>
          <w:sz w:val="24"/>
        </w:rPr>
      </w:pPr>
      <w:r>
        <w:rPr>
          <w:rFonts w:ascii="幼圆" w:eastAsia="幼圆" w:hAnsi="幼圆" w:cs="幼圆"/>
          <w:color w:val="000000"/>
          <w:sz w:val="28"/>
        </w:rPr>
        <w:t>B.市场进入壁垒成反比</w:t>
      </w:r>
    </w:p>
    <w:p>
      <w:pPr>
        <w:pStyle w:val="Normal106"/>
        <w:jc w:val="left"/>
        <w:rPr>
          <w:rFonts w:ascii="黑体" w:eastAsia="黑体" w:hAnsi="黑体"/>
          <w:sz w:val="24"/>
        </w:rPr>
      </w:pPr>
      <w:r>
        <w:rPr>
          <w:rFonts w:ascii="幼圆" w:eastAsia="幼圆" w:hAnsi="幼圆" w:cs="幼圆"/>
          <w:color w:val="000000"/>
          <w:sz w:val="28"/>
        </w:rPr>
        <w:t>C.饭店市场容量成反比</w:t>
      </w:r>
    </w:p>
    <w:p>
      <w:pPr>
        <w:pStyle w:val="Normal106"/>
        <w:jc w:val="left"/>
        <w:rPr>
          <w:rFonts w:ascii="黑体" w:eastAsia="黑体" w:hAnsi="黑体"/>
          <w:sz w:val="24"/>
        </w:rPr>
      </w:pPr>
      <w:r>
        <w:rPr>
          <w:rFonts w:ascii="幼圆" w:eastAsia="幼圆" w:hAnsi="幼圆" w:cs="幼圆"/>
          <w:color w:val="000000"/>
          <w:sz w:val="28"/>
        </w:rPr>
        <w:t>D.产品可替代性成反比</w:t>
      </w:r>
    </w:p>
    <w:p>
      <w:pPr>
        <w:pStyle w:val="Normal106"/>
        <w:jc w:val="left"/>
        <w:rPr>
          <w:rFonts w:ascii="黑体" w:eastAsia="黑体" w:hAnsi="黑体"/>
          <w:sz w:val="24"/>
        </w:rPr>
      </w:pPr>
      <w:r>
        <w:rPr>
          <w:rFonts w:ascii="幼圆" w:eastAsia="幼圆" w:hAnsi="幼圆" w:cs="幼圆"/>
          <w:color w:val="000000"/>
          <w:sz w:val="28"/>
        </w:rPr>
        <w:t>E.市场退出壁垒成正比</w:t>
      </w:r>
    </w:p>
    <w:p>
      <w:pPr>
        <w:pStyle w:val="Normal106"/>
        <w:jc w:val="left"/>
        <w:rPr>
          <w:rFonts w:ascii="黑体" w:eastAsia="黑体" w:hAnsi="黑体"/>
          <w:sz w:val="24"/>
        </w:rPr>
      </w:pPr>
    </w:p>
    <w:p>
      <w:pPr>
        <w:pStyle w:val="Normal107"/>
        <w:jc w:val="left"/>
        <w:rPr>
          <w:rFonts w:ascii="黑体" w:eastAsia="黑体" w:hAnsi="黑体"/>
          <w:sz w:val="24"/>
        </w:rPr>
      </w:pPr>
      <w:r>
        <w:rPr>
          <w:rFonts w:ascii="幼圆" w:eastAsia="幼圆" w:hAnsi="幼圆" w:cs="幼圆"/>
          <w:color w:val="000000"/>
          <w:sz w:val="28"/>
        </w:rPr>
        <w:t>3.</w:t>
      </w:r>
      <w:r>
        <w:rPr>
          <w:rFonts w:ascii="幼圆" w:eastAsia="幼圆" w:hAnsi="幼圆" w:cs="幼圆"/>
          <w:color w:val="000000"/>
          <w:sz w:val="28"/>
        </w:rPr>
        <w:t>对于地处工商业大声调的饭店来说，商务旅游者往往是其重要的目标市场。这主要是因为，商务旅游者的活动具有(　)等特点。</w:t>
      </w:r>
    </w:p>
    <w:p>
      <w:pPr>
        <w:pStyle w:val="Normal107"/>
        <w:jc w:val="left"/>
        <w:rPr>
          <w:rFonts w:ascii="黑体" w:eastAsia="黑体" w:hAnsi="黑体"/>
          <w:sz w:val="24"/>
        </w:rPr>
      </w:pPr>
      <w:r>
        <w:rPr>
          <w:rFonts w:ascii="幼圆" w:eastAsia="幼圆" w:hAnsi="幼圆" w:cs="幼圆"/>
          <w:color w:val="000000"/>
          <w:sz w:val="28"/>
        </w:rPr>
        <w:t>A.重访率高</w:t>
      </w:r>
    </w:p>
    <w:p>
      <w:pPr>
        <w:pStyle w:val="Normal107"/>
        <w:jc w:val="left"/>
        <w:rPr>
          <w:rFonts w:ascii="黑体" w:eastAsia="黑体" w:hAnsi="黑体"/>
          <w:sz w:val="24"/>
        </w:rPr>
      </w:pPr>
      <w:r>
        <w:rPr>
          <w:rFonts w:ascii="幼圆" w:eastAsia="幼圆" w:hAnsi="幼圆" w:cs="幼圆"/>
          <w:color w:val="000000"/>
          <w:sz w:val="28"/>
        </w:rPr>
        <w:t>B.对价格敏感</w:t>
      </w:r>
    </w:p>
    <w:p>
      <w:pPr>
        <w:pStyle w:val="Normal107"/>
        <w:jc w:val="left"/>
        <w:rPr>
          <w:rFonts w:ascii="黑体" w:eastAsia="黑体" w:hAnsi="黑体"/>
          <w:sz w:val="24"/>
        </w:rPr>
      </w:pPr>
      <w:r>
        <w:rPr>
          <w:rFonts w:ascii="幼圆" w:eastAsia="幼圆" w:hAnsi="幼圆" w:cs="幼圆"/>
          <w:color w:val="000000"/>
          <w:sz w:val="28"/>
        </w:rPr>
        <w:t>C.季节性强</w:t>
      </w:r>
    </w:p>
    <w:p>
      <w:pPr>
        <w:pStyle w:val="Normal107"/>
        <w:jc w:val="left"/>
        <w:rPr>
          <w:rFonts w:ascii="黑体" w:eastAsia="黑体" w:hAnsi="黑体"/>
          <w:sz w:val="24"/>
        </w:rPr>
      </w:pPr>
      <w:r>
        <w:rPr>
          <w:rFonts w:ascii="幼圆" w:eastAsia="幼圆" w:hAnsi="幼圆" w:cs="幼圆"/>
          <w:color w:val="000000"/>
          <w:sz w:val="28"/>
        </w:rPr>
        <w:t>D.消费水平高</w:t>
      </w:r>
    </w:p>
    <w:p>
      <w:pPr>
        <w:pStyle w:val="Normal107"/>
        <w:jc w:val="left"/>
        <w:rPr>
          <w:rFonts w:ascii="黑体" w:eastAsia="黑体" w:hAnsi="黑体"/>
          <w:sz w:val="24"/>
        </w:rPr>
      </w:pPr>
      <w:r>
        <w:rPr>
          <w:rFonts w:ascii="幼圆" w:eastAsia="幼圆" w:hAnsi="幼圆" w:cs="幼圆"/>
          <w:color w:val="000000"/>
          <w:sz w:val="28"/>
        </w:rPr>
        <w:t>E.市场规模大</w:t>
      </w:r>
    </w:p>
    <w:p>
      <w:pPr>
        <w:pStyle w:val="Normal107"/>
        <w:jc w:val="left"/>
        <w:rPr>
          <w:rFonts w:ascii="黑体" w:eastAsia="黑体" w:hAnsi="黑体"/>
          <w:sz w:val="24"/>
        </w:rPr>
      </w:pPr>
    </w:p>
    <w:p>
      <w:pPr>
        <w:pStyle w:val="Normal108"/>
        <w:jc w:val="left"/>
        <w:rPr>
          <w:rFonts w:ascii="黑体" w:eastAsia="黑体" w:hAnsi="黑体"/>
          <w:sz w:val="24"/>
        </w:rPr>
      </w:pPr>
      <w:r>
        <w:rPr>
          <w:rFonts w:ascii="幼圆" w:eastAsia="幼圆" w:hAnsi="幼圆" w:cs="幼圆"/>
          <w:color w:val="000000"/>
          <w:sz w:val="28"/>
        </w:rPr>
        <w:t>4.</w:t>
      </w:r>
      <w:r>
        <w:rPr>
          <w:rFonts w:ascii="幼圆" w:eastAsia="幼圆" w:hAnsi="幼圆" w:cs="幼圆"/>
          <w:color w:val="000000"/>
          <w:sz w:val="28"/>
        </w:rPr>
        <w:t>饭店的主营业务收入包括()。</w:t>
      </w:r>
    </w:p>
    <w:p>
      <w:pPr>
        <w:pStyle w:val="Normal108"/>
        <w:jc w:val="left"/>
        <w:rPr>
          <w:rFonts w:ascii="黑体" w:eastAsia="黑体" w:hAnsi="黑体"/>
          <w:sz w:val="24"/>
        </w:rPr>
      </w:pPr>
      <w:r>
        <w:rPr>
          <w:rFonts w:ascii="幼圆" w:eastAsia="幼圆" w:hAnsi="幼圆" w:cs="幼圆"/>
          <w:color w:val="000000"/>
          <w:sz w:val="28"/>
        </w:rPr>
        <w:t>A.客房收入</w:t>
      </w:r>
    </w:p>
    <w:p>
      <w:pPr>
        <w:pStyle w:val="Normal108"/>
        <w:jc w:val="left"/>
        <w:rPr>
          <w:rFonts w:ascii="黑体" w:eastAsia="黑体" w:hAnsi="黑体"/>
          <w:sz w:val="24"/>
        </w:rPr>
      </w:pPr>
      <w:r>
        <w:rPr>
          <w:rFonts w:ascii="幼圆" w:eastAsia="幼圆" w:hAnsi="幼圆" w:cs="幼圆"/>
          <w:color w:val="000000"/>
          <w:sz w:val="28"/>
        </w:rPr>
        <w:t>B.餐饮收入</w:t>
      </w:r>
    </w:p>
    <w:p>
      <w:pPr>
        <w:pStyle w:val="Normal108"/>
        <w:jc w:val="left"/>
        <w:rPr>
          <w:rFonts w:ascii="黑体" w:eastAsia="黑体" w:hAnsi="黑体"/>
          <w:sz w:val="24"/>
        </w:rPr>
      </w:pPr>
      <w:r>
        <w:rPr>
          <w:rFonts w:ascii="幼圆" w:eastAsia="幼圆" w:hAnsi="幼圆" w:cs="幼圆"/>
          <w:color w:val="000000"/>
          <w:sz w:val="28"/>
        </w:rPr>
        <w:t>C.康乐收入</w:t>
      </w:r>
    </w:p>
    <w:p>
      <w:pPr>
        <w:pStyle w:val="Normal108"/>
        <w:jc w:val="left"/>
        <w:rPr>
          <w:rFonts w:ascii="黑体" w:eastAsia="黑体" w:hAnsi="黑体"/>
          <w:sz w:val="24"/>
        </w:rPr>
      </w:pPr>
      <w:r>
        <w:rPr>
          <w:rFonts w:ascii="幼圆" w:eastAsia="幼圆" w:hAnsi="幼圆" w:cs="幼圆"/>
          <w:color w:val="000000"/>
          <w:sz w:val="28"/>
        </w:rPr>
        <w:t>D.商品收入</w:t>
      </w:r>
    </w:p>
    <w:p>
      <w:pPr>
        <w:pStyle w:val="Normal108"/>
        <w:jc w:val="left"/>
        <w:rPr>
          <w:rFonts w:ascii="黑体" w:eastAsia="黑体" w:hAnsi="黑体"/>
          <w:sz w:val="24"/>
        </w:rPr>
      </w:pPr>
      <w:r>
        <w:rPr>
          <w:rFonts w:ascii="幼圆" w:eastAsia="幼圆" w:hAnsi="幼圆" w:cs="幼圆"/>
          <w:color w:val="000000"/>
          <w:sz w:val="28"/>
        </w:rPr>
        <w:t>E.投资债券收益</w:t>
      </w:r>
    </w:p>
    <w:p>
      <w:pPr>
        <w:pStyle w:val="Normal108"/>
        <w:jc w:val="left"/>
        <w:rPr>
          <w:rFonts w:ascii="黑体" w:eastAsia="黑体" w:hAnsi="黑体"/>
          <w:sz w:val="24"/>
        </w:rPr>
        <w:sectPr w:rsidSect="00C33305">
          <w:footerReference w:type="default" r:id="rId37"/>
          <w:type w:val="nextPage"/>
          <w:pgSz w:w="11906" w:h="16838" w:code="9"/>
          <w:pgMar w:top="1440" w:right="1800" w:bottom="1440" w:left="1800" w:header="851" w:footer="992" w:gutter="0"/>
          <w:pgNumType w:start="33"/>
          <w:cols w:space="425"/>
          <w:titlePg w:val="0"/>
          <w:docGrid w:type="lines" w:linePitch="312"/>
        </w:sectPr>
      </w:pPr>
    </w:p>
    <w:p>
      <w:pPr>
        <w:pStyle w:val="Normal109"/>
        <w:jc w:val="left"/>
        <w:rPr>
          <w:rFonts w:ascii="黑体" w:eastAsia="黑体" w:hAnsi="黑体"/>
          <w:sz w:val="24"/>
        </w:rPr>
      </w:pPr>
      <w:r>
        <w:rPr>
          <w:rFonts w:ascii="幼圆" w:eastAsia="幼圆" w:hAnsi="幼圆" w:cs="幼圆"/>
          <w:color w:val="000000"/>
          <w:sz w:val="28"/>
        </w:rPr>
        <w:t>5.</w:t>
      </w:r>
      <w:r>
        <w:rPr>
          <w:rFonts w:ascii="幼圆" w:eastAsia="幼圆" w:hAnsi="幼圆" w:cs="幼圆"/>
          <w:color w:val="000000"/>
          <w:sz w:val="28"/>
        </w:rPr>
        <w:t>“客人对服务的期望与管理人员对这些期望的认识之间存在差距”，缩小这种差距的方法有（）。</w:t>
      </w:r>
    </w:p>
    <w:p>
      <w:pPr>
        <w:pStyle w:val="Normal109"/>
        <w:jc w:val="left"/>
        <w:rPr>
          <w:rFonts w:ascii="黑体" w:eastAsia="黑体" w:hAnsi="黑体"/>
          <w:sz w:val="24"/>
        </w:rPr>
      </w:pPr>
      <w:r>
        <w:rPr>
          <w:rFonts w:ascii="幼圆" w:eastAsia="幼圆" w:hAnsi="幼圆" w:cs="幼圆"/>
          <w:color w:val="000000"/>
          <w:sz w:val="28"/>
        </w:rPr>
        <w:t>A.改进市场研究</w:t>
      </w:r>
    </w:p>
    <w:p>
      <w:pPr>
        <w:pStyle w:val="Normal109"/>
        <w:jc w:val="left"/>
        <w:rPr>
          <w:rFonts w:ascii="黑体" w:eastAsia="黑体" w:hAnsi="黑体"/>
          <w:sz w:val="24"/>
        </w:rPr>
      </w:pPr>
      <w:r>
        <w:rPr>
          <w:rFonts w:ascii="幼圆" w:eastAsia="幼圆" w:hAnsi="幼圆" w:cs="幼圆"/>
          <w:color w:val="000000"/>
          <w:sz w:val="28"/>
        </w:rPr>
        <w:t>B.增进沟通</w:t>
      </w:r>
    </w:p>
    <w:p>
      <w:pPr>
        <w:pStyle w:val="Normal109"/>
        <w:jc w:val="left"/>
        <w:rPr>
          <w:rFonts w:ascii="黑体" w:eastAsia="黑体" w:hAnsi="黑体"/>
          <w:sz w:val="24"/>
        </w:rPr>
      </w:pPr>
      <w:r>
        <w:rPr>
          <w:rFonts w:ascii="幼圆" w:eastAsia="幼圆" w:hAnsi="幼圆" w:cs="幼圆"/>
          <w:color w:val="000000"/>
          <w:sz w:val="28"/>
        </w:rPr>
        <w:t>C.制定严格的质量标准</w:t>
      </w:r>
    </w:p>
    <w:p>
      <w:pPr>
        <w:pStyle w:val="Normal109"/>
        <w:jc w:val="left"/>
        <w:rPr>
          <w:rFonts w:ascii="黑体" w:eastAsia="黑体" w:hAnsi="黑体"/>
          <w:sz w:val="24"/>
        </w:rPr>
      </w:pPr>
      <w:r>
        <w:rPr>
          <w:rFonts w:ascii="幼圆" w:eastAsia="幼圆" w:hAnsi="幼圆" w:cs="幼圆"/>
          <w:color w:val="000000"/>
          <w:sz w:val="28"/>
        </w:rPr>
        <w:t>D.密切管理人员与服务人员的关系</w:t>
      </w:r>
    </w:p>
    <w:p>
      <w:pPr>
        <w:pStyle w:val="Normal109"/>
        <w:jc w:val="left"/>
        <w:rPr>
          <w:rFonts w:ascii="黑体" w:eastAsia="黑体" w:hAnsi="黑体"/>
          <w:sz w:val="24"/>
        </w:rPr>
      </w:pPr>
    </w:p>
    <w:p>
      <w:pPr>
        <w:pStyle w:val="Normal110"/>
        <w:jc w:val="left"/>
        <w:rPr>
          <w:rFonts w:ascii="黑体" w:eastAsia="黑体" w:hAnsi="黑体"/>
          <w:sz w:val="24"/>
        </w:rPr>
      </w:pPr>
      <w:r>
        <w:rPr>
          <w:rFonts w:ascii="幼圆" w:eastAsia="幼圆" w:hAnsi="幼圆" w:cs="幼圆"/>
          <w:color w:val="000000"/>
          <w:sz w:val="28"/>
        </w:rPr>
        <w:t>6.</w:t>
      </w:r>
      <w:r>
        <w:rPr>
          <w:rFonts w:ascii="幼圆" w:eastAsia="幼圆" w:hAnsi="幼圆" w:cs="幼圆"/>
          <w:color w:val="000000"/>
          <w:sz w:val="28"/>
        </w:rPr>
        <w:t>饭店固定资产的折旧方法有()。</w:t>
      </w:r>
    </w:p>
    <w:p>
      <w:pPr>
        <w:pStyle w:val="Normal110"/>
        <w:jc w:val="left"/>
        <w:rPr>
          <w:rFonts w:ascii="黑体" w:eastAsia="黑体" w:hAnsi="黑体"/>
          <w:sz w:val="24"/>
        </w:rPr>
      </w:pPr>
      <w:r>
        <w:rPr>
          <w:rFonts w:ascii="幼圆" w:eastAsia="幼圆" w:hAnsi="幼圆" w:cs="幼圆"/>
          <w:color w:val="000000"/>
          <w:sz w:val="28"/>
        </w:rPr>
        <w:t>A.年限平均法</w:t>
      </w:r>
    </w:p>
    <w:p>
      <w:pPr>
        <w:pStyle w:val="Normal110"/>
        <w:jc w:val="left"/>
        <w:rPr>
          <w:rFonts w:ascii="黑体" w:eastAsia="黑体" w:hAnsi="黑体"/>
          <w:sz w:val="24"/>
        </w:rPr>
      </w:pPr>
      <w:r>
        <w:rPr>
          <w:rFonts w:ascii="幼圆" w:eastAsia="幼圆" w:hAnsi="幼圆" w:cs="幼圆"/>
          <w:color w:val="000000"/>
          <w:sz w:val="28"/>
        </w:rPr>
        <w:t>B.工作量法</w:t>
      </w:r>
    </w:p>
    <w:p>
      <w:pPr>
        <w:pStyle w:val="Normal110"/>
        <w:jc w:val="left"/>
        <w:rPr>
          <w:rFonts w:ascii="黑体" w:eastAsia="黑体" w:hAnsi="黑体"/>
          <w:sz w:val="24"/>
        </w:rPr>
      </w:pPr>
      <w:r>
        <w:rPr>
          <w:rFonts w:ascii="幼圆" w:eastAsia="幼圆" w:hAnsi="幼圆" w:cs="幼圆"/>
          <w:color w:val="000000"/>
          <w:sz w:val="28"/>
        </w:rPr>
        <w:t>C.移动平均法</w:t>
      </w:r>
    </w:p>
    <w:p>
      <w:pPr>
        <w:pStyle w:val="Normal110"/>
        <w:jc w:val="left"/>
        <w:rPr>
          <w:rFonts w:ascii="黑体" w:eastAsia="黑体" w:hAnsi="黑体"/>
          <w:sz w:val="24"/>
        </w:rPr>
      </w:pPr>
      <w:r>
        <w:rPr>
          <w:rFonts w:ascii="幼圆" w:eastAsia="幼圆" w:hAnsi="幼圆" w:cs="幼圆"/>
          <w:color w:val="000000"/>
          <w:sz w:val="28"/>
        </w:rPr>
        <w:t>D.年数总和法</w:t>
      </w:r>
    </w:p>
    <w:p>
      <w:pPr>
        <w:pStyle w:val="Normal110"/>
        <w:jc w:val="left"/>
        <w:rPr>
          <w:rFonts w:ascii="黑体" w:eastAsia="黑体" w:hAnsi="黑体"/>
          <w:sz w:val="24"/>
        </w:rPr>
      </w:pPr>
      <w:r>
        <w:rPr>
          <w:rFonts w:ascii="幼圆" w:eastAsia="幼圆" w:hAnsi="幼圆" w:cs="幼圆"/>
          <w:color w:val="000000"/>
          <w:sz w:val="28"/>
        </w:rPr>
        <w:t>E.双倍余额递减法</w:t>
      </w:r>
    </w:p>
    <w:p>
      <w:pPr>
        <w:pStyle w:val="Normal110"/>
        <w:jc w:val="left"/>
        <w:rPr>
          <w:rFonts w:ascii="黑体" w:eastAsia="黑体" w:hAnsi="黑体"/>
          <w:sz w:val="24"/>
        </w:rPr>
      </w:pPr>
    </w:p>
    <w:p>
      <w:pPr>
        <w:pStyle w:val="Normal111"/>
        <w:jc w:val="left"/>
        <w:rPr>
          <w:rFonts w:ascii="黑体" w:eastAsia="黑体" w:hAnsi="黑体"/>
          <w:sz w:val="24"/>
        </w:rPr>
      </w:pPr>
      <w:r>
        <w:rPr>
          <w:rFonts w:ascii="幼圆" w:eastAsia="幼圆" w:hAnsi="幼圆" w:cs="幼圆"/>
          <w:color w:val="000000"/>
          <w:sz w:val="28"/>
        </w:rPr>
        <w:t>7.</w:t>
      </w:r>
      <w:r>
        <w:rPr>
          <w:rFonts w:ascii="幼圆" w:eastAsia="幼圆" w:hAnsi="幼圆" w:cs="幼圆"/>
          <w:color w:val="000000"/>
          <w:sz w:val="28"/>
        </w:rPr>
        <w:t>根据《中华人民共和国劳动合同法》，饭店在裁员()时，需提前三十日向工会或者全体职工说明情况，听取工会或者职工的意见后，裁减人员方案再向劳动行政部门报告。</w:t>
      </w:r>
    </w:p>
    <w:p>
      <w:pPr>
        <w:pStyle w:val="Normal111"/>
        <w:jc w:val="left"/>
        <w:rPr>
          <w:rFonts w:ascii="黑体" w:eastAsia="黑体" w:hAnsi="黑体"/>
          <w:sz w:val="24"/>
        </w:rPr>
      </w:pPr>
      <w:r>
        <w:rPr>
          <w:rFonts w:ascii="幼圆" w:eastAsia="幼圆" w:hAnsi="幼圆" w:cs="幼圆"/>
          <w:color w:val="000000"/>
          <w:sz w:val="28"/>
        </w:rPr>
        <w:t>A.15人以上</w:t>
      </w:r>
    </w:p>
    <w:p>
      <w:pPr>
        <w:pStyle w:val="Normal111"/>
        <w:jc w:val="left"/>
        <w:rPr>
          <w:rFonts w:ascii="黑体" w:eastAsia="黑体" w:hAnsi="黑体"/>
          <w:sz w:val="24"/>
        </w:rPr>
      </w:pPr>
      <w:r>
        <w:rPr>
          <w:rFonts w:ascii="幼圆" w:eastAsia="幼圆" w:hAnsi="幼圆" w:cs="幼圆"/>
          <w:color w:val="000000"/>
          <w:sz w:val="28"/>
        </w:rPr>
        <w:t>B.20人以上</w:t>
      </w:r>
    </w:p>
    <w:p>
      <w:pPr>
        <w:pStyle w:val="Normal111"/>
        <w:jc w:val="left"/>
        <w:rPr>
          <w:rFonts w:ascii="黑体" w:eastAsia="黑体" w:hAnsi="黑体"/>
          <w:sz w:val="24"/>
        </w:rPr>
      </w:pPr>
      <w:r>
        <w:rPr>
          <w:rFonts w:ascii="幼圆" w:eastAsia="幼圆" w:hAnsi="幼圆" w:cs="幼圆"/>
          <w:color w:val="000000"/>
          <w:sz w:val="28"/>
        </w:rPr>
        <w:t>C.25人以上</w:t>
      </w:r>
    </w:p>
    <w:p>
      <w:pPr>
        <w:pStyle w:val="Normal111"/>
        <w:jc w:val="left"/>
        <w:rPr>
          <w:rFonts w:ascii="黑体" w:eastAsia="黑体" w:hAnsi="黑体"/>
          <w:sz w:val="24"/>
        </w:rPr>
      </w:pPr>
      <w:r>
        <w:rPr>
          <w:rFonts w:ascii="幼圆" w:eastAsia="幼圆" w:hAnsi="幼圆" w:cs="幼圆"/>
          <w:color w:val="000000"/>
          <w:sz w:val="28"/>
        </w:rPr>
        <w:t>D.人数占饭店员工总数10%以上</w:t>
      </w:r>
    </w:p>
    <w:p>
      <w:pPr>
        <w:pStyle w:val="Normal111"/>
        <w:jc w:val="left"/>
        <w:rPr>
          <w:rFonts w:ascii="黑体" w:eastAsia="黑体" w:hAnsi="黑体"/>
          <w:sz w:val="24"/>
        </w:rPr>
      </w:pPr>
      <w:r>
        <w:rPr>
          <w:rFonts w:ascii="幼圆" w:eastAsia="幼圆" w:hAnsi="幼圆" w:cs="幼圆"/>
          <w:color w:val="000000"/>
          <w:sz w:val="28"/>
        </w:rPr>
        <w:t>E.人数占饭店员工总数15%以上</w:t>
      </w:r>
    </w:p>
    <w:p>
      <w:pPr>
        <w:pStyle w:val="Normal111"/>
        <w:jc w:val="left"/>
        <w:rPr>
          <w:rFonts w:ascii="黑体" w:eastAsia="黑体" w:hAnsi="黑体"/>
          <w:sz w:val="24"/>
        </w:rPr>
        <w:sectPr w:rsidSect="00C33305">
          <w:footerReference w:type="default" r:id="rId38"/>
          <w:type w:val="nextPage"/>
          <w:pgSz w:w="11906" w:h="16838" w:code="9"/>
          <w:pgMar w:top="1440" w:right="1800" w:bottom="1440" w:left="1800" w:header="851" w:footer="992" w:gutter="0"/>
          <w:pgNumType w:start="34"/>
          <w:cols w:space="425"/>
          <w:titlePg w:val="0"/>
          <w:docGrid w:type="lines" w:linePitch="312"/>
        </w:sectPr>
      </w:pPr>
    </w:p>
    <w:p>
      <w:pPr>
        <w:pStyle w:val="Normal112"/>
        <w:jc w:val="left"/>
        <w:rPr>
          <w:rFonts w:ascii="黑体" w:eastAsia="黑体" w:hAnsi="黑体"/>
          <w:sz w:val="24"/>
        </w:rPr>
      </w:pPr>
      <w:r>
        <w:rPr>
          <w:rFonts w:ascii="幼圆" w:eastAsia="幼圆" w:hAnsi="幼圆" w:cs="幼圆"/>
          <w:color w:val="000000"/>
          <w:sz w:val="28"/>
        </w:rPr>
        <w:t>8.</w:t>
      </w:r>
      <w:r>
        <w:rPr>
          <w:rFonts w:ascii="幼圆" w:eastAsia="幼圆" w:hAnsi="幼圆" w:cs="幼圆"/>
          <w:color w:val="000000"/>
          <w:sz w:val="28"/>
        </w:rPr>
        <w:t>企业文化宣管的主要步骤有()。</w:t>
      </w:r>
    </w:p>
    <w:p>
      <w:pPr>
        <w:pStyle w:val="Normal112"/>
        <w:jc w:val="left"/>
        <w:rPr>
          <w:rFonts w:ascii="黑体" w:eastAsia="黑体" w:hAnsi="黑体"/>
          <w:sz w:val="24"/>
        </w:rPr>
      </w:pPr>
      <w:r>
        <w:rPr>
          <w:rFonts w:ascii="幼圆" w:eastAsia="幼圆" w:hAnsi="幼圆" w:cs="幼圆"/>
          <w:color w:val="000000"/>
          <w:sz w:val="28"/>
        </w:rPr>
        <w:t>A.确立企业的载体</w:t>
      </w:r>
    </w:p>
    <w:p>
      <w:pPr>
        <w:pStyle w:val="Normal112"/>
        <w:jc w:val="left"/>
        <w:rPr>
          <w:rFonts w:ascii="黑体" w:eastAsia="黑体" w:hAnsi="黑体"/>
          <w:sz w:val="24"/>
        </w:rPr>
      </w:pPr>
      <w:r>
        <w:rPr>
          <w:rFonts w:ascii="幼圆" w:eastAsia="幼圆" w:hAnsi="幼圆" w:cs="幼圆"/>
          <w:color w:val="000000"/>
          <w:sz w:val="28"/>
        </w:rPr>
        <w:t>B.加工制作，使之成为有形体</w:t>
      </w:r>
    </w:p>
    <w:p>
      <w:pPr>
        <w:pStyle w:val="Normal112"/>
        <w:jc w:val="left"/>
        <w:rPr>
          <w:rFonts w:ascii="黑体" w:eastAsia="黑体" w:hAnsi="黑体"/>
          <w:sz w:val="24"/>
        </w:rPr>
      </w:pPr>
      <w:r>
        <w:rPr>
          <w:rFonts w:ascii="幼圆" w:eastAsia="幼圆" w:hAnsi="幼圆" w:cs="幼圆"/>
          <w:color w:val="000000"/>
          <w:sz w:val="28"/>
        </w:rPr>
        <w:t>C.集中学习和培训，让员工理解掌握企业文化</w:t>
      </w:r>
    </w:p>
    <w:p>
      <w:pPr>
        <w:pStyle w:val="Normal112"/>
        <w:jc w:val="left"/>
        <w:rPr>
          <w:rFonts w:ascii="黑体" w:eastAsia="黑体" w:hAnsi="黑体"/>
          <w:sz w:val="24"/>
        </w:rPr>
      </w:pPr>
      <w:r>
        <w:rPr>
          <w:rFonts w:ascii="幼圆" w:eastAsia="幼圆" w:hAnsi="幼圆" w:cs="幼圆"/>
          <w:color w:val="000000"/>
          <w:sz w:val="28"/>
        </w:rPr>
        <w:t>D.通过专项活动，让员工切身体会企业文化</w:t>
      </w:r>
    </w:p>
    <w:p>
      <w:pPr>
        <w:pStyle w:val="Normal112"/>
        <w:jc w:val="left"/>
        <w:rPr>
          <w:rFonts w:ascii="黑体" w:eastAsia="黑体" w:hAnsi="黑体"/>
          <w:sz w:val="24"/>
        </w:rPr>
      </w:pPr>
      <w:r>
        <w:rPr>
          <w:rFonts w:ascii="幼圆" w:eastAsia="幼圆" w:hAnsi="幼圆" w:cs="幼圆"/>
          <w:color w:val="000000"/>
          <w:sz w:val="28"/>
        </w:rPr>
        <w:t>E.加强对外宣传，提高企业知名度</w:t>
      </w:r>
    </w:p>
    <w:p>
      <w:pPr>
        <w:pStyle w:val="Normal112"/>
        <w:jc w:val="left"/>
        <w:rPr>
          <w:rFonts w:ascii="黑体" w:eastAsia="黑体" w:hAnsi="黑体"/>
          <w:sz w:val="24"/>
        </w:rPr>
      </w:pPr>
    </w:p>
    <w:p>
      <w:pPr>
        <w:pStyle w:val="Normal113"/>
        <w:jc w:val="left"/>
        <w:rPr>
          <w:rFonts w:ascii="黑体" w:eastAsia="黑体" w:hAnsi="黑体"/>
          <w:sz w:val="24"/>
        </w:rPr>
      </w:pPr>
      <w:r>
        <w:rPr>
          <w:rFonts w:ascii="幼圆" w:eastAsia="幼圆" w:hAnsi="幼圆" w:cs="幼圆"/>
          <w:color w:val="000000"/>
          <w:sz w:val="28"/>
        </w:rPr>
        <w:t>9.</w:t>
      </w:r>
      <w:r>
        <w:rPr>
          <w:rFonts w:ascii="幼圆" w:eastAsia="幼圆" w:hAnsi="幼圆" w:cs="幼圆"/>
          <w:color w:val="000000"/>
          <w:sz w:val="28"/>
        </w:rPr>
        <w:t>饭店人力资源管理的主要职能具体表现为对员工的()。</w:t>
      </w:r>
    </w:p>
    <w:p>
      <w:pPr>
        <w:pStyle w:val="Normal113"/>
        <w:jc w:val="left"/>
        <w:rPr>
          <w:rFonts w:ascii="黑体" w:eastAsia="黑体" w:hAnsi="黑体"/>
          <w:sz w:val="24"/>
        </w:rPr>
      </w:pPr>
      <w:r>
        <w:rPr>
          <w:rFonts w:ascii="幼圆" w:eastAsia="幼圆" w:hAnsi="幼圆" w:cs="幼圆"/>
          <w:color w:val="000000"/>
          <w:sz w:val="28"/>
        </w:rPr>
        <w:t>A.能力的发现</w:t>
      </w:r>
    </w:p>
    <w:p>
      <w:pPr>
        <w:pStyle w:val="Normal113"/>
        <w:jc w:val="left"/>
        <w:rPr>
          <w:rFonts w:ascii="黑体" w:eastAsia="黑体" w:hAnsi="黑体"/>
          <w:sz w:val="24"/>
        </w:rPr>
      </w:pPr>
      <w:r>
        <w:rPr>
          <w:rFonts w:ascii="幼圆" w:eastAsia="幼圆" w:hAnsi="幼圆" w:cs="幼圆"/>
          <w:color w:val="000000"/>
          <w:sz w:val="28"/>
        </w:rPr>
        <w:t>B.能力的测试</w:t>
      </w:r>
    </w:p>
    <w:p>
      <w:pPr>
        <w:pStyle w:val="Normal113"/>
        <w:jc w:val="left"/>
        <w:rPr>
          <w:rFonts w:ascii="黑体" w:eastAsia="黑体" w:hAnsi="黑体"/>
          <w:sz w:val="24"/>
        </w:rPr>
      </w:pPr>
      <w:r>
        <w:rPr>
          <w:rFonts w:ascii="幼圆" w:eastAsia="幼圆" w:hAnsi="幼圆" w:cs="幼圆"/>
          <w:color w:val="000000"/>
          <w:sz w:val="28"/>
        </w:rPr>
        <w:t>C.能力的培养</w:t>
      </w:r>
    </w:p>
    <w:p>
      <w:pPr>
        <w:pStyle w:val="Normal113"/>
        <w:jc w:val="left"/>
        <w:rPr>
          <w:rFonts w:ascii="黑体" w:eastAsia="黑体" w:hAnsi="黑体"/>
          <w:sz w:val="24"/>
        </w:rPr>
      </w:pPr>
      <w:r>
        <w:rPr>
          <w:rFonts w:ascii="幼圆" w:eastAsia="幼圆" w:hAnsi="幼圆" w:cs="幼圆"/>
          <w:color w:val="000000"/>
          <w:sz w:val="28"/>
        </w:rPr>
        <w:t>D.能力的利用</w:t>
      </w:r>
    </w:p>
    <w:p>
      <w:pPr>
        <w:pStyle w:val="Normal113"/>
        <w:jc w:val="left"/>
        <w:rPr>
          <w:rFonts w:ascii="黑体" w:eastAsia="黑体" w:hAnsi="黑体"/>
          <w:sz w:val="24"/>
        </w:rPr>
      </w:pPr>
      <w:r>
        <w:rPr>
          <w:rFonts w:ascii="幼圆" w:eastAsia="幼圆" w:hAnsi="幼圆" w:cs="幼圆"/>
          <w:color w:val="000000"/>
          <w:sz w:val="28"/>
        </w:rPr>
        <w:t>E.能力的激发</w:t>
      </w:r>
    </w:p>
    <w:p>
      <w:pPr>
        <w:pStyle w:val="Normal113"/>
        <w:jc w:val="left"/>
        <w:rPr>
          <w:rFonts w:ascii="黑体" w:eastAsia="黑体" w:hAnsi="黑体"/>
          <w:sz w:val="24"/>
        </w:rPr>
      </w:pPr>
    </w:p>
    <w:p>
      <w:pPr>
        <w:pStyle w:val="Normal114"/>
        <w:jc w:val="left"/>
        <w:rPr>
          <w:rFonts w:ascii="黑体" w:eastAsia="黑体" w:hAnsi="黑体"/>
          <w:sz w:val="24"/>
        </w:rPr>
      </w:pPr>
      <w:r>
        <w:rPr>
          <w:rFonts w:ascii="幼圆" w:eastAsia="幼圆" w:hAnsi="幼圆" w:cs="幼圆"/>
          <w:color w:val="000000"/>
          <w:sz w:val="28"/>
        </w:rPr>
        <w:t>10.</w:t>
      </w:r>
      <w:r>
        <w:rPr>
          <w:rFonts w:ascii="幼圆" w:eastAsia="幼圆" w:hAnsi="幼圆" w:cs="幼圆"/>
          <w:color w:val="000000"/>
          <w:sz w:val="28"/>
        </w:rPr>
        <w:t>下列各项属于旅行社诚信经营的必要性的有()。</w:t>
      </w:r>
    </w:p>
    <w:p>
      <w:pPr>
        <w:pStyle w:val="Normal114"/>
        <w:jc w:val="left"/>
        <w:rPr>
          <w:rFonts w:ascii="黑体" w:eastAsia="黑体" w:hAnsi="黑体"/>
          <w:sz w:val="24"/>
        </w:rPr>
      </w:pPr>
      <w:r>
        <w:rPr>
          <w:rFonts w:ascii="幼圆" w:eastAsia="幼圆" w:hAnsi="幼圆" w:cs="幼圆"/>
          <w:color w:val="000000"/>
          <w:sz w:val="28"/>
        </w:rPr>
        <w:t>A.增强旅游者的消费信心</w:t>
      </w:r>
    </w:p>
    <w:p>
      <w:pPr>
        <w:pStyle w:val="Normal114"/>
        <w:jc w:val="left"/>
        <w:rPr>
          <w:rFonts w:ascii="黑体" w:eastAsia="黑体" w:hAnsi="黑体"/>
          <w:sz w:val="24"/>
        </w:rPr>
      </w:pPr>
      <w:r>
        <w:rPr>
          <w:rFonts w:ascii="幼圆" w:eastAsia="幼圆" w:hAnsi="幼圆" w:cs="幼圆"/>
          <w:color w:val="000000"/>
          <w:sz w:val="28"/>
        </w:rPr>
        <w:t>B.建立旅行社的良好声誉</w:t>
      </w:r>
    </w:p>
    <w:p>
      <w:pPr>
        <w:pStyle w:val="Normal114"/>
        <w:jc w:val="left"/>
        <w:rPr>
          <w:rFonts w:ascii="黑体" w:eastAsia="黑体" w:hAnsi="黑体"/>
          <w:sz w:val="24"/>
        </w:rPr>
      </w:pPr>
      <w:r>
        <w:rPr>
          <w:rFonts w:ascii="幼圆" w:eastAsia="幼圆" w:hAnsi="幼圆" w:cs="幼圆"/>
          <w:color w:val="000000"/>
          <w:sz w:val="28"/>
        </w:rPr>
        <w:t>C.维护旅游市场的秩序</w:t>
      </w:r>
    </w:p>
    <w:p>
      <w:pPr>
        <w:pStyle w:val="Normal114"/>
        <w:jc w:val="left"/>
        <w:rPr>
          <w:rFonts w:ascii="黑体" w:eastAsia="黑体" w:hAnsi="黑体"/>
          <w:sz w:val="24"/>
        </w:rPr>
      </w:pPr>
      <w:r>
        <w:rPr>
          <w:rFonts w:ascii="幼圆" w:eastAsia="幼圆" w:hAnsi="幼圆" w:cs="幼圆"/>
          <w:color w:val="000000"/>
          <w:sz w:val="28"/>
        </w:rPr>
        <w:t>D.提高旅行社业整体的运行效率</w:t>
      </w:r>
    </w:p>
    <w:p>
      <w:pPr>
        <w:pStyle w:val="Normal114"/>
        <w:jc w:val="left"/>
        <w:rPr>
          <w:rFonts w:ascii="黑体" w:eastAsia="黑体" w:hAnsi="黑体"/>
          <w:sz w:val="24"/>
        </w:rPr>
      </w:pPr>
      <w:r>
        <w:rPr>
          <w:rFonts w:ascii="幼圆" w:eastAsia="幼圆" w:hAnsi="幼圆" w:cs="幼圆"/>
          <w:color w:val="000000"/>
          <w:sz w:val="28"/>
        </w:rPr>
        <w:t>E.加强客户信用管理</w:t>
      </w:r>
    </w:p>
    <w:p>
      <w:pPr>
        <w:pStyle w:val="Normal114"/>
        <w:jc w:val="left"/>
        <w:rPr>
          <w:rFonts w:ascii="黑体" w:eastAsia="黑体" w:hAnsi="黑体"/>
          <w:sz w:val="24"/>
        </w:rPr>
      </w:pPr>
    </w:p>
    <w:p>
      <w:pPr>
        <w:pStyle w:val="Normal115"/>
        <w:jc w:val="left"/>
        <w:rPr>
          <w:rFonts w:ascii="黑体" w:eastAsia="黑体" w:hAnsi="黑体"/>
          <w:sz w:val="24"/>
        </w:rPr>
      </w:pPr>
      <w:r>
        <w:rPr>
          <w:rFonts w:ascii="幼圆" w:eastAsia="幼圆" w:hAnsi="幼圆" w:cs="幼圆"/>
          <w:color w:val="000000"/>
          <w:sz w:val="28"/>
        </w:rPr>
        <w:t>11.</w:t>
      </w:r>
      <w:r>
        <w:rPr>
          <w:rFonts w:ascii="幼圆" w:eastAsia="幼圆" w:hAnsi="幼圆" w:cs="幼圆"/>
          <w:color w:val="000000"/>
          <w:sz w:val="28"/>
        </w:rPr>
        <w:t>旅游资源开发工作的基本内容包括(　)。</w:t>
      </w:r>
    </w:p>
    <w:p>
      <w:pPr>
        <w:pStyle w:val="Normal115"/>
        <w:jc w:val="left"/>
        <w:rPr>
          <w:rFonts w:ascii="黑体" w:eastAsia="黑体" w:hAnsi="黑体"/>
          <w:sz w:val="24"/>
        </w:rPr>
        <w:sectPr w:rsidSect="00C33305">
          <w:footerReference w:type="default" r:id="rId39"/>
          <w:type w:val="nextPage"/>
          <w:pgSz w:w="11906" w:h="16838" w:code="9"/>
          <w:pgMar w:top="1440" w:right="1800" w:bottom="1440" w:left="1800" w:header="851" w:footer="992" w:gutter="0"/>
          <w:pgNumType w:start="35"/>
          <w:cols w:space="425"/>
          <w:titlePg w:val="0"/>
          <w:docGrid w:type="lines" w:linePitch="312"/>
        </w:sectPr>
      </w:pPr>
      <w:r>
        <w:rPr>
          <w:rFonts w:ascii="幼圆" w:eastAsia="幼圆" w:hAnsi="幼圆" w:cs="幼圆"/>
          <w:color w:val="000000"/>
          <w:sz w:val="28"/>
        </w:rPr>
        <w:t>A.提高旅游资源所在地的可进入性</w:t>
      </w:r>
    </w:p>
    <w:p>
      <w:pPr>
        <w:pStyle w:val="Normal115"/>
        <w:jc w:val="left"/>
        <w:rPr>
          <w:rFonts w:ascii="黑体" w:eastAsia="黑体" w:hAnsi="黑体"/>
          <w:sz w:val="24"/>
        </w:rPr>
      </w:pPr>
      <w:r>
        <w:rPr>
          <w:rFonts w:ascii="幼圆" w:eastAsia="幼圆" w:hAnsi="幼圆" w:cs="幼圆"/>
          <w:color w:val="000000"/>
          <w:sz w:val="28"/>
        </w:rPr>
        <w:t>B.建设和完善旅游设施</w:t>
      </w:r>
    </w:p>
    <w:p>
      <w:pPr>
        <w:pStyle w:val="Normal115"/>
        <w:jc w:val="left"/>
        <w:rPr>
          <w:rFonts w:ascii="黑体" w:eastAsia="黑体" w:hAnsi="黑体"/>
          <w:sz w:val="24"/>
        </w:rPr>
      </w:pPr>
      <w:r>
        <w:rPr>
          <w:rFonts w:ascii="幼圆" w:eastAsia="幼圆" w:hAnsi="幼圆" w:cs="幼圆"/>
          <w:color w:val="000000"/>
          <w:sz w:val="28"/>
        </w:rPr>
        <w:t>C.旅游景点景区的建设</w:t>
      </w:r>
    </w:p>
    <w:p>
      <w:pPr>
        <w:pStyle w:val="Normal115"/>
        <w:jc w:val="left"/>
        <w:rPr>
          <w:rFonts w:ascii="黑体" w:eastAsia="黑体" w:hAnsi="黑体"/>
          <w:sz w:val="24"/>
        </w:rPr>
      </w:pPr>
      <w:r>
        <w:rPr>
          <w:rFonts w:ascii="幼圆" w:eastAsia="幼圆" w:hAnsi="幼圆" w:cs="幼圆"/>
          <w:color w:val="000000"/>
          <w:sz w:val="28"/>
        </w:rPr>
        <w:t>D.制定合理的旅游价格</w:t>
      </w:r>
    </w:p>
    <w:p>
      <w:pPr>
        <w:pStyle w:val="Normal115"/>
        <w:jc w:val="left"/>
        <w:rPr>
          <w:rFonts w:ascii="黑体" w:eastAsia="黑体" w:hAnsi="黑体"/>
          <w:sz w:val="24"/>
        </w:rPr>
      </w:pPr>
      <w:r>
        <w:rPr>
          <w:rFonts w:ascii="幼圆" w:eastAsia="幼圆" w:hAnsi="幼圆" w:cs="幼圆"/>
          <w:color w:val="000000"/>
          <w:sz w:val="28"/>
        </w:rPr>
        <w:t>E.培训管理和服务人员</w:t>
      </w:r>
    </w:p>
    <w:p>
      <w:pPr>
        <w:pStyle w:val="Normal115"/>
        <w:jc w:val="left"/>
        <w:rPr>
          <w:rFonts w:ascii="黑体" w:eastAsia="黑体" w:hAnsi="黑体"/>
          <w:sz w:val="24"/>
        </w:rPr>
      </w:pPr>
    </w:p>
    <w:p>
      <w:pPr>
        <w:pStyle w:val="Normal116"/>
        <w:jc w:val="left"/>
        <w:rPr>
          <w:rFonts w:ascii="黑体" w:eastAsia="黑体" w:hAnsi="黑体"/>
          <w:sz w:val="24"/>
        </w:rPr>
      </w:pPr>
      <w:r>
        <w:rPr>
          <w:rFonts w:ascii="幼圆" w:eastAsia="幼圆" w:hAnsi="幼圆" w:cs="幼圆"/>
          <w:color w:val="000000"/>
          <w:sz w:val="28"/>
        </w:rPr>
        <w:t>12.</w:t>
      </w:r>
      <w:r>
        <w:rPr>
          <w:rFonts w:ascii="幼圆" w:eastAsia="幼圆" w:hAnsi="幼圆" w:cs="幼圆"/>
          <w:color w:val="000000"/>
          <w:sz w:val="28"/>
        </w:rPr>
        <w:t>下列财务指标中，()是评价企业盈利能力的指标。</w:t>
      </w:r>
    </w:p>
    <w:p>
      <w:pPr>
        <w:pStyle w:val="Normal116"/>
        <w:jc w:val="left"/>
        <w:rPr>
          <w:rFonts w:ascii="黑体" w:eastAsia="黑体" w:hAnsi="黑体"/>
          <w:sz w:val="24"/>
        </w:rPr>
      </w:pPr>
      <w:r>
        <w:rPr>
          <w:rFonts w:ascii="幼圆" w:eastAsia="幼圆" w:hAnsi="幼圆" w:cs="幼圆"/>
          <w:color w:val="000000"/>
          <w:sz w:val="28"/>
        </w:rPr>
        <w:t>A.销售净利率</w:t>
      </w:r>
    </w:p>
    <w:p>
      <w:pPr>
        <w:pStyle w:val="Normal116"/>
        <w:jc w:val="left"/>
        <w:rPr>
          <w:rFonts w:ascii="黑体" w:eastAsia="黑体" w:hAnsi="黑体"/>
          <w:sz w:val="24"/>
        </w:rPr>
      </w:pPr>
      <w:r>
        <w:rPr>
          <w:rFonts w:ascii="幼圆" w:eastAsia="幼圆" w:hAnsi="幼圆" w:cs="幼圆"/>
          <w:color w:val="000000"/>
          <w:sz w:val="28"/>
        </w:rPr>
        <w:t>B.速动比率</w:t>
      </w:r>
    </w:p>
    <w:p>
      <w:pPr>
        <w:pStyle w:val="Normal116"/>
        <w:jc w:val="left"/>
        <w:rPr>
          <w:rFonts w:ascii="黑体" w:eastAsia="黑体" w:hAnsi="黑体"/>
          <w:sz w:val="24"/>
        </w:rPr>
      </w:pPr>
      <w:r>
        <w:rPr>
          <w:rFonts w:ascii="幼圆" w:eastAsia="幼圆" w:hAnsi="幼圆" w:cs="幼圆"/>
          <w:color w:val="000000"/>
          <w:sz w:val="28"/>
        </w:rPr>
        <w:t>C.资产负债率</w:t>
      </w:r>
    </w:p>
    <w:p>
      <w:pPr>
        <w:pStyle w:val="Normal116"/>
        <w:jc w:val="left"/>
        <w:rPr>
          <w:rFonts w:ascii="黑体" w:eastAsia="黑体" w:hAnsi="黑体"/>
          <w:sz w:val="24"/>
        </w:rPr>
      </w:pPr>
      <w:r>
        <w:rPr>
          <w:rFonts w:ascii="幼圆" w:eastAsia="幼圆" w:hAnsi="幼圆" w:cs="幼圆"/>
          <w:color w:val="000000"/>
          <w:sz w:val="28"/>
        </w:rPr>
        <w:t>D.已获利息倍数</w:t>
      </w:r>
    </w:p>
    <w:p>
      <w:pPr>
        <w:pStyle w:val="Normal116"/>
        <w:jc w:val="left"/>
        <w:rPr>
          <w:rFonts w:ascii="黑体" w:eastAsia="黑体" w:hAnsi="黑体"/>
          <w:sz w:val="24"/>
        </w:rPr>
      </w:pPr>
      <w:r>
        <w:rPr>
          <w:rFonts w:ascii="幼圆" w:eastAsia="幼圆" w:hAnsi="幼圆" w:cs="幼圆"/>
          <w:color w:val="000000"/>
          <w:sz w:val="28"/>
        </w:rPr>
        <w:t>E.净资产收益率</w:t>
      </w:r>
    </w:p>
    <w:p>
      <w:pPr>
        <w:pStyle w:val="Normal116"/>
        <w:jc w:val="left"/>
        <w:rPr>
          <w:rFonts w:ascii="黑体" w:eastAsia="黑体" w:hAnsi="黑体"/>
          <w:sz w:val="24"/>
        </w:rPr>
      </w:pPr>
    </w:p>
    <w:p>
      <w:pPr>
        <w:pStyle w:val="Normal117"/>
        <w:jc w:val="left"/>
        <w:rPr>
          <w:rFonts w:ascii="黑体" w:eastAsia="黑体" w:hAnsi="黑体"/>
          <w:sz w:val="24"/>
        </w:rPr>
      </w:pPr>
      <w:r>
        <w:rPr>
          <w:rFonts w:ascii="幼圆" w:eastAsia="幼圆" w:hAnsi="幼圆" w:cs="幼圆"/>
          <w:color w:val="000000"/>
          <w:sz w:val="28"/>
        </w:rPr>
        <w:t>13.</w:t>
      </w:r>
      <w:r>
        <w:rPr>
          <w:rFonts w:ascii="幼圆" w:eastAsia="幼圆" w:hAnsi="幼圆" w:cs="幼圆"/>
          <w:color w:val="000000"/>
          <w:sz w:val="28"/>
        </w:rPr>
        <w:t>下列各项属于成本取向定价策略的主要方法的有()。</w:t>
      </w:r>
    </w:p>
    <w:p>
      <w:pPr>
        <w:pStyle w:val="Normal117"/>
        <w:jc w:val="left"/>
        <w:rPr>
          <w:rFonts w:ascii="黑体" w:eastAsia="黑体" w:hAnsi="黑体"/>
          <w:sz w:val="24"/>
        </w:rPr>
      </w:pPr>
      <w:r>
        <w:rPr>
          <w:rFonts w:ascii="幼圆" w:eastAsia="幼圆" w:hAnsi="幼圆" w:cs="幼圆"/>
          <w:color w:val="000000"/>
          <w:sz w:val="28"/>
        </w:rPr>
        <w:t>A.理解价值定价法</w:t>
      </w:r>
    </w:p>
    <w:p>
      <w:pPr>
        <w:pStyle w:val="Normal117"/>
        <w:jc w:val="left"/>
        <w:rPr>
          <w:rFonts w:ascii="黑体" w:eastAsia="黑体" w:hAnsi="黑体"/>
          <w:sz w:val="24"/>
        </w:rPr>
      </w:pPr>
      <w:r>
        <w:rPr>
          <w:rFonts w:ascii="幼圆" w:eastAsia="幼圆" w:hAnsi="幼圆" w:cs="幼圆"/>
          <w:color w:val="000000"/>
          <w:sz w:val="28"/>
        </w:rPr>
        <w:t>B.区分需求定价法</w:t>
      </w:r>
    </w:p>
    <w:p>
      <w:pPr>
        <w:pStyle w:val="Normal117"/>
        <w:jc w:val="left"/>
        <w:rPr>
          <w:rFonts w:ascii="黑体" w:eastAsia="黑体" w:hAnsi="黑体"/>
          <w:sz w:val="24"/>
        </w:rPr>
      </w:pPr>
      <w:r>
        <w:rPr>
          <w:rFonts w:ascii="幼圆" w:eastAsia="幼圆" w:hAnsi="幼圆" w:cs="幼圆"/>
          <w:color w:val="000000"/>
          <w:sz w:val="28"/>
        </w:rPr>
        <w:t>C.成本加成法</w:t>
      </w:r>
    </w:p>
    <w:p>
      <w:pPr>
        <w:pStyle w:val="Normal117"/>
        <w:jc w:val="left"/>
        <w:rPr>
          <w:rFonts w:ascii="黑体" w:eastAsia="黑体" w:hAnsi="黑体"/>
          <w:sz w:val="24"/>
        </w:rPr>
      </w:pPr>
      <w:r>
        <w:rPr>
          <w:rFonts w:ascii="幼圆" w:eastAsia="幼圆" w:hAnsi="幼圆" w:cs="幼圆"/>
          <w:color w:val="000000"/>
          <w:sz w:val="28"/>
        </w:rPr>
        <w:t>D.目标收益定价法</w:t>
      </w:r>
    </w:p>
    <w:p>
      <w:pPr>
        <w:pStyle w:val="Normal117"/>
        <w:jc w:val="left"/>
        <w:rPr>
          <w:rFonts w:ascii="黑体" w:eastAsia="黑体" w:hAnsi="黑体"/>
          <w:sz w:val="24"/>
        </w:rPr>
      </w:pPr>
      <w:r>
        <w:rPr>
          <w:rFonts w:ascii="幼圆" w:eastAsia="幼圆" w:hAnsi="幼圆" w:cs="幼圆"/>
          <w:color w:val="000000"/>
          <w:sz w:val="28"/>
        </w:rPr>
        <w:t>E.保本点定价法</w:t>
      </w:r>
    </w:p>
    <w:p>
      <w:pPr>
        <w:pStyle w:val="Normal117"/>
        <w:jc w:val="left"/>
        <w:rPr>
          <w:rFonts w:ascii="黑体" w:eastAsia="黑体" w:hAnsi="黑体"/>
          <w:sz w:val="24"/>
        </w:rPr>
      </w:pPr>
    </w:p>
    <w:p>
      <w:pPr>
        <w:pStyle w:val="Normal118"/>
        <w:jc w:val="left"/>
        <w:rPr>
          <w:rFonts w:ascii="黑体" w:eastAsia="黑体" w:hAnsi="黑体"/>
          <w:sz w:val="24"/>
        </w:rPr>
      </w:pPr>
      <w:r>
        <w:rPr>
          <w:rFonts w:ascii="幼圆" w:eastAsia="幼圆" w:hAnsi="幼圆" w:cs="幼圆"/>
          <w:color w:val="000000"/>
          <w:sz w:val="28"/>
        </w:rPr>
        <w:t>14.</w:t>
      </w:r>
      <w:r>
        <w:rPr>
          <w:rFonts w:ascii="幼圆" w:eastAsia="幼圆" w:hAnsi="幼圆" w:cs="幼圆"/>
          <w:color w:val="000000"/>
          <w:sz w:val="28"/>
        </w:rPr>
        <w:t>人力资源是一种重要而又特殊的资源，其特征表现为()。</w:t>
      </w:r>
    </w:p>
    <w:p>
      <w:pPr>
        <w:pStyle w:val="Normal118"/>
        <w:jc w:val="left"/>
        <w:rPr>
          <w:rFonts w:ascii="黑体" w:eastAsia="黑体" w:hAnsi="黑体"/>
          <w:sz w:val="24"/>
        </w:rPr>
      </w:pPr>
      <w:r>
        <w:rPr>
          <w:rFonts w:ascii="幼圆" w:eastAsia="幼圆" w:hAnsi="幼圆" w:cs="幼圆"/>
          <w:color w:val="000000"/>
          <w:sz w:val="28"/>
        </w:rPr>
        <w:t>A.生物性</w:t>
      </w:r>
    </w:p>
    <w:p>
      <w:pPr>
        <w:pStyle w:val="Normal118"/>
        <w:jc w:val="left"/>
        <w:rPr>
          <w:rFonts w:ascii="黑体" w:eastAsia="黑体" w:hAnsi="黑体"/>
          <w:sz w:val="24"/>
        </w:rPr>
      </w:pPr>
      <w:r>
        <w:rPr>
          <w:rFonts w:ascii="幼圆" w:eastAsia="幼圆" w:hAnsi="幼圆" w:cs="幼圆"/>
          <w:color w:val="000000"/>
          <w:sz w:val="28"/>
        </w:rPr>
        <w:t>B.时效性</w:t>
      </w:r>
    </w:p>
    <w:p>
      <w:pPr>
        <w:pStyle w:val="Normal118"/>
        <w:jc w:val="left"/>
        <w:rPr>
          <w:rFonts w:ascii="黑体" w:eastAsia="黑体" w:hAnsi="黑体"/>
          <w:sz w:val="24"/>
        </w:rPr>
        <w:sectPr w:rsidSect="00C33305">
          <w:footerReference w:type="default" r:id="rId40"/>
          <w:type w:val="nextPage"/>
          <w:pgSz w:w="11906" w:h="16838" w:code="9"/>
          <w:pgMar w:top="1440" w:right="1800" w:bottom="1440" w:left="1800" w:header="851" w:footer="992" w:gutter="0"/>
          <w:pgNumType w:start="36"/>
          <w:cols w:space="425"/>
          <w:titlePg w:val="0"/>
          <w:docGrid w:type="lines" w:linePitch="312"/>
        </w:sectPr>
      </w:pPr>
      <w:r>
        <w:rPr>
          <w:rFonts w:ascii="幼圆" w:eastAsia="幼圆" w:hAnsi="幼圆" w:cs="幼圆"/>
          <w:color w:val="000000"/>
          <w:sz w:val="28"/>
        </w:rPr>
        <w:t>C.再生性</w:t>
      </w:r>
    </w:p>
    <w:p>
      <w:pPr>
        <w:pStyle w:val="Normal118"/>
        <w:jc w:val="left"/>
        <w:rPr>
          <w:rFonts w:ascii="黑体" w:eastAsia="黑体" w:hAnsi="黑体"/>
          <w:sz w:val="24"/>
        </w:rPr>
      </w:pPr>
      <w:r>
        <w:rPr>
          <w:rFonts w:ascii="幼圆" w:eastAsia="幼圆" w:hAnsi="幼圆" w:cs="幼圆"/>
          <w:color w:val="000000"/>
          <w:sz w:val="28"/>
        </w:rPr>
        <w:t>D.可变性</w:t>
      </w:r>
    </w:p>
    <w:p>
      <w:pPr>
        <w:pStyle w:val="Normal118"/>
        <w:jc w:val="left"/>
        <w:rPr>
          <w:rFonts w:ascii="黑体" w:eastAsia="黑体" w:hAnsi="黑体"/>
          <w:sz w:val="24"/>
        </w:rPr>
      </w:pPr>
      <w:r>
        <w:rPr>
          <w:rFonts w:ascii="幼圆" w:eastAsia="幼圆" w:hAnsi="幼圆" w:cs="幼圆"/>
          <w:color w:val="000000"/>
          <w:sz w:val="28"/>
        </w:rPr>
        <w:t>E.社会性</w:t>
      </w:r>
    </w:p>
    <w:p>
      <w:pPr>
        <w:pStyle w:val="Normal118"/>
        <w:jc w:val="left"/>
        <w:rPr>
          <w:rFonts w:ascii="黑体" w:eastAsia="黑体" w:hAnsi="黑体"/>
          <w:sz w:val="24"/>
        </w:rPr>
      </w:pPr>
    </w:p>
    <w:p>
      <w:pPr>
        <w:pStyle w:val="Normal119"/>
        <w:jc w:val="left"/>
        <w:rPr>
          <w:rFonts w:ascii="黑体" w:eastAsia="黑体" w:hAnsi="黑体"/>
          <w:sz w:val="24"/>
        </w:rPr>
      </w:pPr>
      <w:r>
        <w:rPr>
          <w:rFonts w:ascii="幼圆" w:eastAsia="幼圆" w:hAnsi="幼圆" w:cs="幼圆"/>
          <w:color w:val="000000"/>
          <w:sz w:val="28"/>
        </w:rPr>
        <w:t>15.</w:t>
      </w:r>
      <w:r>
        <w:rPr>
          <w:rFonts w:ascii="幼圆" w:eastAsia="幼圆" w:hAnsi="幼圆" w:cs="幼圆"/>
          <w:color w:val="000000"/>
          <w:sz w:val="28"/>
        </w:rPr>
        <w:t>接团旅行社可根据自身业务的特点，采用(　)等方法核算成本费用。</w:t>
      </w:r>
    </w:p>
    <w:p>
      <w:pPr>
        <w:pStyle w:val="Normal119"/>
        <w:jc w:val="left"/>
        <w:rPr>
          <w:rFonts w:ascii="黑体" w:eastAsia="黑体" w:hAnsi="黑体"/>
          <w:sz w:val="24"/>
        </w:rPr>
      </w:pPr>
      <w:r>
        <w:rPr>
          <w:rFonts w:ascii="幼圆" w:eastAsia="幼圆" w:hAnsi="幼圆" w:cs="幼圆"/>
          <w:color w:val="000000"/>
          <w:sz w:val="28"/>
        </w:rPr>
        <w:t>A.部门定额核算</w:t>
      </w:r>
    </w:p>
    <w:p>
      <w:pPr>
        <w:pStyle w:val="Normal119"/>
        <w:jc w:val="left"/>
        <w:rPr>
          <w:rFonts w:ascii="黑体" w:eastAsia="黑体" w:hAnsi="黑体"/>
          <w:sz w:val="24"/>
        </w:rPr>
      </w:pPr>
      <w:r>
        <w:rPr>
          <w:rFonts w:ascii="幼圆" w:eastAsia="幼圆" w:hAnsi="幼圆" w:cs="幼圆"/>
          <w:color w:val="000000"/>
          <w:sz w:val="28"/>
        </w:rPr>
        <w:t>B.单团成本核算</w:t>
      </w:r>
    </w:p>
    <w:p>
      <w:pPr>
        <w:pStyle w:val="Normal119"/>
        <w:jc w:val="left"/>
        <w:rPr>
          <w:rFonts w:ascii="黑体" w:eastAsia="黑体" w:hAnsi="黑体"/>
          <w:sz w:val="24"/>
        </w:rPr>
      </w:pPr>
      <w:r>
        <w:rPr>
          <w:rFonts w:ascii="幼圆" w:eastAsia="幼圆" w:hAnsi="幼圆" w:cs="幼圆"/>
          <w:color w:val="000000"/>
          <w:sz w:val="28"/>
        </w:rPr>
        <w:t>C.批量成本核算</w:t>
      </w:r>
    </w:p>
    <w:p>
      <w:pPr>
        <w:pStyle w:val="Normal119"/>
        <w:jc w:val="left"/>
        <w:rPr>
          <w:rFonts w:ascii="黑体" w:eastAsia="黑体" w:hAnsi="黑体"/>
          <w:sz w:val="24"/>
        </w:rPr>
      </w:pPr>
      <w:r>
        <w:rPr>
          <w:rFonts w:ascii="幼圆" w:eastAsia="幼圆" w:hAnsi="幼圆" w:cs="幼圆"/>
          <w:color w:val="000000"/>
          <w:sz w:val="28"/>
        </w:rPr>
        <w:t>D.经营成本核算</w:t>
      </w:r>
    </w:p>
    <w:p>
      <w:pPr>
        <w:pStyle w:val="Normal119"/>
        <w:jc w:val="left"/>
        <w:rPr>
          <w:rFonts w:ascii="黑体" w:eastAsia="黑体" w:hAnsi="黑体"/>
          <w:sz w:val="24"/>
        </w:rPr>
      </w:pPr>
      <w:r>
        <w:rPr>
          <w:rFonts w:ascii="幼圆" w:eastAsia="幼圆" w:hAnsi="幼圆" w:cs="幼圆"/>
          <w:color w:val="000000"/>
          <w:sz w:val="28"/>
        </w:rPr>
        <w:t>E.年度成本核算</w:t>
      </w:r>
    </w:p>
    <w:p>
      <w:pPr>
        <w:pStyle w:val="Normal119"/>
        <w:jc w:val="left"/>
        <w:rPr>
          <w:rFonts w:ascii="黑体" w:eastAsia="黑体" w:hAnsi="黑体"/>
          <w:sz w:val="24"/>
        </w:rPr>
      </w:pPr>
    </w:p>
    <w:p>
      <w:pPr>
        <w:pStyle w:val="Normal120"/>
        <w:jc w:val="left"/>
        <w:rPr>
          <w:rFonts w:ascii="黑体" w:eastAsia="黑体" w:hAnsi="黑体"/>
          <w:sz w:val="24"/>
        </w:rPr>
      </w:pPr>
      <w:r>
        <w:rPr>
          <w:rFonts w:ascii="幼圆" w:eastAsia="幼圆" w:hAnsi="幼圆" w:cs="幼圆"/>
          <w:color w:val="000000"/>
          <w:sz w:val="28"/>
        </w:rPr>
        <w:t>16.</w:t>
      </w:r>
      <w:r>
        <w:rPr>
          <w:rFonts w:ascii="幼圆" w:eastAsia="幼圆" w:hAnsi="幼圆" w:cs="幼圆"/>
          <w:color w:val="000000"/>
          <w:sz w:val="28"/>
        </w:rPr>
        <w:t>在忠诚型关系营销中，()是创造顾客忠诚的三个基本要素。</w:t>
      </w:r>
    </w:p>
    <w:p>
      <w:pPr>
        <w:pStyle w:val="Normal120"/>
        <w:jc w:val="left"/>
        <w:rPr>
          <w:rFonts w:ascii="黑体" w:eastAsia="黑体" w:hAnsi="黑体"/>
          <w:sz w:val="24"/>
        </w:rPr>
      </w:pPr>
      <w:r>
        <w:rPr>
          <w:rFonts w:ascii="幼圆" w:eastAsia="幼圆" w:hAnsi="幼圆" w:cs="幼圆"/>
          <w:color w:val="000000"/>
          <w:sz w:val="28"/>
        </w:rPr>
        <w:t>A.信任</w:t>
      </w:r>
    </w:p>
    <w:p>
      <w:pPr>
        <w:pStyle w:val="Normal120"/>
        <w:jc w:val="left"/>
        <w:rPr>
          <w:rFonts w:ascii="黑体" w:eastAsia="黑体" w:hAnsi="黑体"/>
          <w:sz w:val="24"/>
        </w:rPr>
      </w:pPr>
      <w:r>
        <w:rPr>
          <w:rFonts w:ascii="幼圆" w:eastAsia="幼圆" w:hAnsi="幼圆" w:cs="幼圆"/>
          <w:color w:val="000000"/>
          <w:sz w:val="28"/>
        </w:rPr>
        <w:t>B.偏爱</w:t>
      </w:r>
    </w:p>
    <w:p>
      <w:pPr>
        <w:pStyle w:val="Normal120"/>
        <w:jc w:val="left"/>
        <w:rPr>
          <w:rFonts w:ascii="黑体" w:eastAsia="黑体" w:hAnsi="黑体"/>
          <w:sz w:val="24"/>
        </w:rPr>
      </w:pPr>
      <w:r>
        <w:rPr>
          <w:rFonts w:ascii="幼圆" w:eastAsia="幼圆" w:hAnsi="幼圆" w:cs="幼圆"/>
          <w:color w:val="000000"/>
          <w:sz w:val="28"/>
        </w:rPr>
        <w:t>C.沟通</w:t>
      </w:r>
    </w:p>
    <w:p>
      <w:pPr>
        <w:pStyle w:val="Normal120"/>
        <w:jc w:val="left"/>
        <w:rPr>
          <w:rFonts w:ascii="黑体" w:eastAsia="黑体" w:hAnsi="黑体"/>
          <w:sz w:val="24"/>
        </w:rPr>
      </w:pPr>
      <w:r>
        <w:rPr>
          <w:rFonts w:ascii="幼圆" w:eastAsia="幼圆" w:hAnsi="幼圆" w:cs="幼圆"/>
          <w:color w:val="000000"/>
          <w:sz w:val="28"/>
        </w:rPr>
        <w:t>D.情感</w:t>
      </w:r>
    </w:p>
    <w:p>
      <w:pPr>
        <w:pStyle w:val="Normal120"/>
        <w:jc w:val="left"/>
        <w:rPr>
          <w:rFonts w:ascii="黑体" w:eastAsia="黑体" w:hAnsi="黑体"/>
          <w:sz w:val="24"/>
        </w:rPr>
      </w:pPr>
      <w:r>
        <w:rPr>
          <w:rFonts w:ascii="幼圆" w:eastAsia="幼圆" w:hAnsi="幼圆" w:cs="幼圆"/>
          <w:color w:val="000000"/>
          <w:sz w:val="28"/>
        </w:rPr>
        <w:t>E.宽容</w:t>
      </w:r>
    </w:p>
    <w:p>
      <w:pPr>
        <w:pStyle w:val="Normal120"/>
        <w:jc w:val="left"/>
        <w:rPr>
          <w:rFonts w:ascii="黑体" w:eastAsia="黑体" w:hAnsi="黑体"/>
          <w:sz w:val="24"/>
        </w:rPr>
      </w:pPr>
    </w:p>
    <w:p>
      <w:pPr>
        <w:pStyle w:val="Normal121"/>
        <w:jc w:val="left"/>
        <w:rPr>
          <w:rFonts w:ascii="黑体" w:eastAsia="黑体" w:hAnsi="黑体"/>
          <w:sz w:val="24"/>
        </w:rPr>
      </w:pPr>
      <w:r>
        <w:rPr>
          <w:rFonts w:ascii="幼圆" w:eastAsia="幼圆" w:hAnsi="幼圆" w:cs="幼圆"/>
          <w:color w:val="000000"/>
          <w:sz w:val="28"/>
        </w:rPr>
        <w:t>17.</w:t>
      </w:r>
      <w:r>
        <w:rPr>
          <w:rFonts w:ascii="幼圆" w:eastAsia="幼圆" w:hAnsi="幼圆" w:cs="幼圆"/>
          <w:color w:val="000000"/>
          <w:sz w:val="28"/>
        </w:rPr>
        <w:t>蓝海战略的原则主要有()。</w:t>
      </w:r>
    </w:p>
    <w:p>
      <w:pPr>
        <w:pStyle w:val="Normal121"/>
        <w:jc w:val="left"/>
        <w:rPr>
          <w:rFonts w:ascii="黑体" w:eastAsia="黑体" w:hAnsi="黑体"/>
          <w:sz w:val="24"/>
        </w:rPr>
      </w:pPr>
      <w:r>
        <w:rPr>
          <w:rFonts w:ascii="幼圆" w:eastAsia="幼圆" w:hAnsi="幼圆" w:cs="幼圆"/>
          <w:color w:val="000000"/>
          <w:sz w:val="28"/>
        </w:rPr>
        <w:t>A.重建市场边界</w:t>
      </w:r>
    </w:p>
    <w:p>
      <w:pPr>
        <w:pStyle w:val="Normal121"/>
        <w:jc w:val="left"/>
        <w:rPr>
          <w:rFonts w:ascii="黑体" w:eastAsia="黑体" w:hAnsi="黑体"/>
          <w:sz w:val="24"/>
        </w:rPr>
      </w:pPr>
      <w:r>
        <w:rPr>
          <w:rFonts w:ascii="幼圆" w:eastAsia="幼圆" w:hAnsi="幼圆" w:cs="幼圆"/>
          <w:color w:val="000000"/>
          <w:sz w:val="28"/>
        </w:rPr>
        <w:t>B.注重数字</w:t>
      </w:r>
    </w:p>
    <w:p>
      <w:pPr>
        <w:pStyle w:val="Normal121"/>
        <w:jc w:val="left"/>
        <w:rPr>
          <w:rFonts w:ascii="黑体" w:eastAsia="黑体" w:hAnsi="黑体"/>
          <w:sz w:val="24"/>
        </w:rPr>
      </w:pPr>
      <w:r>
        <w:rPr>
          <w:rFonts w:ascii="幼圆" w:eastAsia="幼圆" w:hAnsi="幼圆" w:cs="幼圆"/>
          <w:color w:val="000000"/>
          <w:sz w:val="28"/>
        </w:rPr>
        <w:t>C.超越现有需求</w:t>
      </w:r>
    </w:p>
    <w:p>
      <w:pPr>
        <w:pStyle w:val="Normal121"/>
        <w:jc w:val="left"/>
        <w:rPr>
          <w:rFonts w:ascii="黑体" w:eastAsia="黑体" w:hAnsi="黑体"/>
          <w:sz w:val="24"/>
        </w:rPr>
      </w:pPr>
      <w:r>
        <w:rPr>
          <w:rFonts w:ascii="幼圆" w:eastAsia="幼圆" w:hAnsi="幼圆" w:cs="幼圆"/>
          <w:color w:val="000000"/>
          <w:sz w:val="28"/>
        </w:rPr>
        <w:t>D.确定合理的战略顺序</w:t>
      </w:r>
    </w:p>
    <w:p>
      <w:pPr>
        <w:pStyle w:val="Normal121"/>
        <w:jc w:val="left"/>
        <w:rPr>
          <w:rFonts w:ascii="黑体" w:eastAsia="黑体" w:hAnsi="黑体"/>
          <w:sz w:val="24"/>
        </w:rPr>
      </w:pPr>
      <w:r>
        <w:rPr>
          <w:rFonts w:ascii="幼圆" w:eastAsia="幼圆" w:hAnsi="幼圆" w:cs="幼圆"/>
          <w:color w:val="000000"/>
          <w:sz w:val="28"/>
        </w:rPr>
        <w:t>E.将战略计划建成战略的一部分</w:t>
      </w:r>
    </w:p>
    <w:p>
      <w:pPr>
        <w:pStyle w:val="Normal121"/>
        <w:jc w:val="left"/>
        <w:rPr>
          <w:rFonts w:ascii="黑体" w:eastAsia="黑体" w:hAnsi="黑体"/>
          <w:sz w:val="24"/>
        </w:rPr>
      </w:pPr>
      <w:r>
        <w:rPr>
          <w:rFonts w:ascii="黑体" w:eastAsia="黑体" w:hAnsi="黑体"/>
          <w:sz w:val="24"/>
        </w:rPr>
        <w:br/>
      </w:r>
      <w:r>
        <w:rPr>
          <w:rFonts w:ascii="黑体" w:eastAsia="黑体" w:hAnsi="黑体"/>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https://d.book118.com/717124101001006036</w:t>
        </w:r>
      </w:hyperlink>
    </w:p>
    <w:p>
      <w:pPr>
        <w:pStyle w:val="Normal121"/>
        <w:jc w:val="left"/>
        <w:rPr>
          <w:rFonts w:ascii="黑体" w:eastAsia="黑体" w:hAnsi="黑体"/>
          <w:sz w:val="24"/>
        </w:rPr>
      </w:pPr>
    </w:p>
    <w:sectPr w:rsidSect="00C33305">
      <w:footerReference w:type="default" r:id="rId42"/>
      <w:type w:val="nextPage"/>
      <w:pgSz w:w="11906" w:h="16838" w:code="9"/>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auto"/>
    <w:pitch w:val="variable"/>
    <w:sig w:usb0="A00002EF" w:usb1="4000207B" w:usb2="00000000" w:usb3="00000000" w:csb0="0000009F" w:csb1="00000000"/>
  </w:font>
  <w:font w:name="黑体">
    <w:altName w:val="SimHei"/>
    <w:panose1 w:val="02010609060101010101"/>
    <w:charset w:val="86"/>
    <w:family w:val="auto"/>
    <w:pitch w:val="fixed"/>
    <w:sig w:usb0="800002BF" w:usb1="38CF7CFA"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Calibri Light">
    <w:altName w:val="Times New Roman"/>
    <w:panose1 w:val="00000000000000000000"/>
    <w:charset w:val="00"/>
    <w:family w:val="auto"/>
    <w:notTrueType/>
    <w:pitch w:val="variable"/>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33305" w:rsidRPr="005C6A27" w:rsidP="00C33305">
    <w:pPr>
      <w:widowControl/>
      <w:jc w:val="center"/>
      <w:rPr>
        <w:rFonts w:ascii="宋体" w:eastAsia="宋体" w:hAnsi="宋体" w:cs="Times New Roman"/>
        <w:b/>
        <w:bCs/>
        <w:color w:val="00B050"/>
        <w:sz w:val="28"/>
        <w:szCs w:val="32"/>
      </w:rPr>
    </w:pPr>
    <w:r w:rsidRPr="005C6A27">
      <w:rPr>
        <w:rFonts w:ascii="宋体" w:eastAsia="宋体" w:hAnsi="宋体" w:cs="Times New Roman" w:hint="eastAsia"/>
        <w:b/>
        <w:bCs/>
        <w:color w:val="00B050"/>
        <w:sz w:val="28"/>
        <w:szCs w:val="32"/>
      </w:rPr>
      <w:t>（图片大小可任意调节）</w:t>
    </w:r>
  </w:p>
  <w:p w:rsidR="00C33305" w:rsidRPr="00C3330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681E04"/>
    <w:rsid w:val="00007906"/>
    <w:rsid w:val="00010B97"/>
    <w:rsid w:val="00035C5E"/>
    <w:rsid w:val="00052967"/>
    <w:rsid w:val="00086BDC"/>
    <w:rsid w:val="000B3F97"/>
    <w:rsid w:val="000F043B"/>
    <w:rsid w:val="00111F9C"/>
    <w:rsid w:val="001218D6"/>
    <w:rsid w:val="001550CE"/>
    <w:rsid w:val="00156496"/>
    <w:rsid w:val="00160D5A"/>
    <w:rsid w:val="00181857"/>
    <w:rsid w:val="001954B7"/>
    <w:rsid w:val="001D1D41"/>
    <w:rsid w:val="0026607D"/>
    <w:rsid w:val="002B0B19"/>
    <w:rsid w:val="002E6C74"/>
    <w:rsid w:val="00305900"/>
    <w:rsid w:val="00313B31"/>
    <w:rsid w:val="003252E7"/>
    <w:rsid w:val="00326EE9"/>
    <w:rsid w:val="003D4D8E"/>
    <w:rsid w:val="003F520C"/>
    <w:rsid w:val="003F72D4"/>
    <w:rsid w:val="00442052"/>
    <w:rsid w:val="004423C4"/>
    <w:rsid w:val="00443AD6"/>
    <w:rsid w:val="004B57E7"/>
    <w:rsid w:val="004C0772"/>
    <w:rsid w:val="004E0D63"/>
    <w:rsid w:val="00514BFA"/>
    <w:rsid w:val="005506DD"/>
    <w:rsid w:val="0055593F"/>
    <w:rsid w:val="005C6A27"/>
    <w:rsid w:val="005D4ADB"/>
    <w:rsid w:val="006041C1"/>
    <w:rsid w:val="006546CF"/>
    <w:rsid w:val="00673CD3"/>
    <w:rsid w:val="00681E04"/>
    <w:rsid w:val="006957CF"/>
    <w:rsid w:val="006D5968"/>
    <w:rsid w:val="0071008B"/>
    <w:rsid w:val="00792E58"/>
    <w:rsid w:val="00794C1A"/>
    <w:rsid w:val="00797476"/>
    <w:rsid w:val="00827B23"/>
    <w:rsid w:val="00831CFE"/>
    <w:rsid w:val="0088415A"/>
    <w:rsid w:val="008C0C31"/>
    <w:rsid w:val="008F3FAD"/>
    <w:rsid w:val="00902424"/>
    <w:rsid w:val="00954CA2"/>
    <w:rsid w:val="00972C3F"/>
    <w:rsid w:val="00980EED"/>
    <w:rsid w:val="009E2F0E"/>
    <w:rsid w:val="009F26ED"/>
    <w:rsid w:val="00A15098"/>
    <w:rsid w:val="00A20F29"/>
    <w:rsid w:val="00A23706"/>
    <w:rsid w:val="00A3146B"/>
    <w:rsid w:val="00A43E68"/>
    <w:rsid w:val="00A44168"/>
    <w:rsid w:val="00A51137"/>
    <w:rsid w:val="00A5335D"/>
    <w:rsid w:val="00A77B3E"/>
    <w:rsid w:val="00AE2901"/>
    <w:rsid w:val="00B11CCC"/>
    <w:rsid w:val="00B35D25"/>
    <w:rsid w:val="00B7393B"/>
    <w:rsid w:val="00BE47E1"/>
    <w:rsid w:val="00BF10F5"/>
    <w:rsid w:val="00C33305"/>
    <w:rsid w:val="00C54379"/>
    <w:rsid w:val="00C7162A"/>
    <w:rsid w:val="00C74FDF"/>
    <w:rsid w:val="00C975BC"/>
    <w:rsid w:val="00CA5E80"/>
    <w:rsid w:val="00D21982"/>
    <w:rsid w:val="00D4321D"/>
    <w:rsid w:val="00D631FC"/>
    <w:rsid w:val="00DA34CC"/>
    <w:rsid w:val="00DB251F"/>
    <w:rsid w:val="00E03326"/>
    <w:rsid w:val="00E266BD"/>
    <w:rsid w:val="00E465B0"/>
    <w:rsid w:val="00E5109B"/>
    <w:rsid w:val="00E86349"/>
    <w:rsid w:val="00EA5CBE"/>
    <w:rsid w:val="00EE4110"/>
    <w:rsid w:val="00F210CE"/>
    <w:rsid w:val="00F602EB"/>
    <w:rsid w:val="00F933D4"/>
    <w:rsid w:val="00FA021B"/>
    <w:rsid w:val="00FA18A0"/>
    <w:rsid w:val="00FB6C9A"/>
    <w:rsid w:val="15D31280"/>
    <w:rsid w:val="2B7424FD"/>
    <w:rsid w:val="79EB13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2DF2B1-5E17-4DCB-ABA7-8328015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0"/>
    <w:uiPriority w:val="99"/>
    <w:unhideWhenUsed/>
    <w:pPr>
      <w:tabs>
        <w:tab w:val="center" w:pos="4153"/>
        <w:tab w:val="right" w:pos="8306"/>
      </w:tabs>
      <w:snapToGrid w:val="0"/>
      <w:jc w:val="left"/>
    </w:pPr>
    <w:rPr>
      <w:sz w:val="18"/>
      <w:szCs w:val="18"/>
    </w:rPr>
  </w:style>
  <w:style w:type="paragraph" w:styleId="Header">
    <w:name w:val="header"/>
    <w:basedOn w:val="Normal"/>
    <w:link w:val="a"/>
    <w:uiPriority w:val="99"/>
    <w:unhideWhenUsed/>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rPr>
      <w:sz w:val="18"/>
      <w:szCs w:val="18"/>
    </w:rPr>
  </w:style>
  <w:style w:type="paragraph" w:customStyle="1" w:styleId="Normal0">
    <w:name w:val="Normal_0"/>
    <w:qFormat/>
    <w:rPr>
      <w:rFonts w:ascii="Times New Roman" w:eastAsia="Times New Roman" w:hAnsi="Times New Roman" w:cs="Times New Roman"/>
      <w:sz w:val="24"/>
      <w:szCs w:val="24"/>
      <w:lang w:val="en-US" w:eastAsia="uk-UA" w:bidi="ar-SA"/>
    </w:rPr>
  </w:style>
  <w:style w:type="paragraph" w:customStyle="1" w:styleId="Normal1">
    <w:name w:val="Normal_1"/>
    <w:qFormat/>
    <w:rsid w:val="008B3C70"/>
    <w:pPr>
      <w:widowControl w:val="0"/>
      <w:jc w:val="both"/>
    </w:pPr>
    <w:rPr>
      <w:rFonts w:ascii="Calibri" w:eastAsia="宋体" w:hAnsi="Calibri" w:cs="Arial"/>
      <w:kern w:val="2"/>
      <w:sz w:val="21"/>
      <w:szCs w:val="22"/>
    </w:rPr>
  </w:style>
  <w:style w:type="paragraph" w:customStyle="1" w:styleId="Normal2">
    <w:name w:val="Normal_2"/>
    <w:qFormat/>
    <w:rsid w:val="008B3C70"/>
    <w:pPr>
      <w:widowControl w:val="0"/>
      <w:jc w:val="both"/>
    </w:pPr>
    <w:rPr>
      <w:rFonts w:ascii="Calibri" w:eastAsia="宋体" w:hAnsi="Calibri" w:cs="Arial"/>
      <w:kern w:val="2"/>
      <w:sz w:val="21"/>
      <w:szCs w:val="22"/>
    </w:rPr>
  </w:style>
  <w:style w:type="paragraph" w:customStyle="1" w:styleId="Normal3">
    <w:name w:val="Normal_3"/>
    <w:qFormat/>
    <w:rsid w:val="008B3C70"/>
    <w:pPr>
      <w:widowControl w:val="0"/>
      <w:jc w:val="both"/>
    </w:pPr>
    <w:rPr>
      <w:rFonts w:ascii="Calibri" w:eastAsia="宋体" w:hAnsi="Calibri" w:cs="Arial"/>
      <w:kern w:val="2"/>
      <w:sz w:val="21"/>
      <w:szCs w:val="22"/>
    </w:rPr>
  </w:style>
  <w:style w:type="paragraph" w:customStyle="1" w:styleId="Normal4">
    <w:name w:val="Normal_4"/>
    <w:qFormat/>
    <w:rsid w:val="008B3C70"/>
    <w:pPr>
      <w:widowControl w:val="0"/>
      <w:jc w:val="both"/>
    </w:pPr>
    <w:rPr>
      <w:rFonts w:ascii="Calibri" w:eastAsia="宋体" w:hAnsi="Calibri" w:cs="Arial"/>
      <w:kern w:val="2"/>
      <w:sz w:val="21"/>
      <w:szCs w:val="22"/>
    </w:rPr>
  </w:style>
  <w:style w:type="paragraph" w:customStyle="1" w:styleId="Normal5">
    <w:name w:val="Normal_5"/>
    <w:qFormat/>
    <w:rsid w:val="008B3C70"/>
    <w:pPr>
      <w:widowControl w:val="0"/>
      <w:jc w:val="both"/>
    </w:pPr>
    <w:rPr>
      <w:rFonts w:ascii="Calibri" w:eastAsia="宋体" w:hAnsi="Calibri" w:cs="Arial"/>
      <w:kern w:val="2"/>
      <w:sz w:val="21"/>
      <w:szCs w:val="22"/>
    </w:rPr>
  </w:style>
  <w:style w:type="paragraph" w:customStyle="1" w:styleId="Normal6">
    <w:name w:val="Normal_6"/>
    <w:qFormat/>
    <w:rsid w:val="008B3C70"/>
    <w:pPr>
      <w:widowControl w:val="0"/>
      <w:jc w:val="both"/>
    </w:pPr>
    <w:rPr>
      <w:rFonts w:ascii="Calibri" w:eastAsia="宋体" w:hAnsi="Calibri" w:cs="Arial"/>
      <w:kern w:val="2"/>
      <w:sz w:val="21"/>
      <w:szCs w:val="22"/>
    </w:rPr>
  </w:style>
  <w:style w:type="paragraph" w:customStyle="1" w:styleId="Normal7">
    <w:name w:val="Normal_7"/>
    <w:qFormat/>
    <w:rsid w:val="008B3C70"/>
    <w:pPr>
      <w:widowControl w:val="0"/>
      <w:jc w:val="both"/>
    </w:pPr>
    <w:rPr>
      <w:rFonts w:ascii="Calibri" w:eastAsia="宋体" w:hAnsi="Calibri" w:cs="Arial"/>
      <w:kern w:val="2"/>
      <w:sz w:val="21"/>
      <w:szCs w:val="22"/>
    </w:rPr>
  </w:style>
  <w:style w:type="paragraph" w:customStyle="1" w:styleId="Normal8">
    <w:name w:val="Normal_8"/>
    <w:qFormat/>
    <w:rsid w:val="008B3C70"/>
    <w:pPr>
      <w:widowControl w:val="0"/>
      <w:jc w:val="both"/>
    </w:pPr>
    <w:rPr>
      <w:rFonts w:ascii="Calibri" w:eastAsia="宋体" w:hAnsi="Calibri" w:cs="Arial"/>
      <w:kern w:val="2"/>
      <w:sz w:val="21"/>
      <w:szCs w:val="22"/>
    </w:rPr>
  </w:style>
  <w:style w:type="paragraph" w:customStyle="1" w:styleId="Normal9">
    <w:name w:val="Normal_9"/>
    <w:qFormat/>
    <w:rsid w:val="008B3C70"/>
    <w:pPr>
      <w:widowControl w:val="0"/>
      <w:jc w:val="both"/>
    </w:pPr>
    <w:rPr>
      <w:rFonts w:ascii="Calibri" w:eastAsia="宋体" w:hAnsi="Calibri" w:cs="Arial"/>
      <w:kern w:val="2"/>
      <w:sz w:val="21"/>
      <w:szCs w:val="22"/>
    </w:rPr>
  </w:style>
  <w:style w:type="paragraph" w:customStyle="1" w:styleId="Normal10">
    <w:name w:val="Normal_10"/>
    <w:qFormat/>
    <w:rsid w:val="008B3C70"/>
    <w:pPr>
      <w:widowControl w:val="0"/>
      <w:jc w:val="both"/>
    </w:pPr>
    <w:rPr>
      <w:rFonts w:ascii="Calibri" w:eastAsia="宋体" w:hAnsi="Calibri" w:cs="Arial"/>
      <w:kern w:val="2"/>
      <w:sz w:val="21"/>
      <w:szCs w:val="22"/>
    </w:rPr>
  </w:style>
  <w:style w:type="paragraph" w:customStyle="1" w:styleId="Normal11">
    <w:name w:val="Normal_11"/>
    <w:qFormat/>
    <w:rsid w:val="008B3C70"/>
    <w:pPr>
      <w:widowControl w:val="0"/>
      <w:jc w:val="both"/>
    </w:pPr>
    <w:rPr>
      <w:rFonts w:ascii="Calibri" w:eastAsia="宋体" w:hAnsi="Calibri" w:cs="Arial"/>
      <w:kern w:val="2"/>
      <w:sz w:val="21"/>
      <w:szCs w:val="22"/>
    </w:rPr>
  </w:style>
  <w:style w:type="paragraph" w:customStyle="1" w:styleId="Normal12">
    <w:name w:val="Normal_12"/>
    <w:qFormat/>
    <w:rsid w:val="008B3C70"/>
    <w:pPr>
      <w:widowControl w:val="0"/>
      <w:jc w:val="both"/>
    </w:pPr>
    <w:rPr>
      <w:rFonts w:ascii="Calibri" w:eastAsia="宋体" w:hAnsi="Calibri" w:cs="Arial"/>
      <w:kern w:val="2"/>
      <w:sz w:val="21"/>
      <w:szCs w:val="22"/>
    </w:rPr>
  </w:style>
  <w:style w:type="paragraph" w:customStyle="1" w:styleId="Normal13">
    <w:name w:val="Normal_13"/>
    <w:qFormat/>
    <w:rsid w:val="008B3C70"/>
    <w:pPr>
      <w:widowControl w:val="0"/>
      <w:jc w:val="both"/>
    </w:pPr>
    <w:rPr>
      <w:rFonts w:ascii="Calibri" w:eastAsia="宋体" w:hAnsi="Calibri" w:cs="Arial"/>
      <w:kern w:val="2"/>
      <w:sz w:val="21"/>
      <w:szCs w:val="22"/>
    </w:rPr>
  </w:style>
  <w:style w:type="paragraph" w:customStyle="1" w:styleId="Normal14">
    <w:name w:val="Normal_14"/>
    <w:qFormat/>
    <w:rsid w:val="008B3C70"/>
    <w:pPr>
      <w:widowControl w:val="0"/>
      <w:jc w:val="both"/>
    </w:pPr>
    <w:rPr>
      <w:rFonts w:ascii="Calibri" w:eastAsia="宋体" w:hAnsi="Calibri" w:cs="Arial"/>
      <w:kern w:val="2"/>
      <w:sz w:val="21"/>
      <w:szCs w:val="22"/>
    </w:rPr>
  </w:style>
  <w:style w:type="paragraph" w:customStyle="1" w:styleId="Normal15">
    <w:name w:val="Normal_15"/>
    <w:qFormat/>
    <w:rsid w:val="008B3C70"/>
    <w:pPr>
      <w:widowControl w:val="0"/>
      <w:jc w:val="both"/>
    </w:pPr>
    <w:rPr>
      <w:rFonts w:ascii="Calibri" w:eastAsia="宋体" w:hAnsi="Calibri" w:cs="Arial"/>
      <w:kern w:val="2"/>
      <w:sz w:val="21"/>
      <w:szCs w:val="22"/>
    </w:rPr>
  </w:style>
  <w:style w:type="paragraph" w:customStyle="1" w:styleId="Normal16">
    <w:name w:val="Normal_16"/>
    <w:qFormat/>
    <w:rsid w:val="008B3C70"/>
    <w:pPr>
      <w:widowControl w:val="0"/>
      <w:jc w:val="both"/>
    </w:pPr>
    <w:rPr>
      <w:rFonts w:ascii="Calibri" w:eastAsia="宋体" w:hAnsi="Calibri" w:cs="Arial"/>
      <w:kern w:val="2"/>
      <w:sz w:val="21"/>
      <w:szCs w:val="22"/>
    </w:rPr>
  </w:style>
  <w:style w:type="paragraph" w:customStyle="1" w:styleId="Normal17">
    <w:name w:val="Normal_17"/>
    <w:qFormat/>
    <w:rsid w:val="008B3C70"/>
    <w:pPr>
      <w:widowControl w:val="0"/>
      <w:jc w:val="both"/>
    </w:pPr>
    <w:rPr>
      <w:rFonts w:ascii="Calibri" w:eastAsia="宋体" w:hAnsi="Calibri" w:cs="Arial"/>
      <w:kern w:val="2"/>
      <w:sz w:val="21"/>
      <w:szCs w:val="22"/>
    </w:rPr>
  </w:style>
  <w:style w:type="paragraph" w:customStyle="1" w:styleId="Normal18">
    <w:name w:val="Normal_18"/>
    <w:qFormat/>
    <w:rsid w:val="008B3C70"/>
    <w:pPr>
      <w:widowControl w:val="0"/>
      <w:jc w:val="both"/>
    </w:pPr>
    <w:rPr>
      <w:rFonts w:ascii="Calibri" w:eastAsia="宋体" w:hAnsi="Calibri" w:cs="Arial"/>
      <w:kern w:val="2"/>
      <w:sz w:val="21"/>
      <w:szCs w:val="22"/>
    </w:rPr>
  </w:style>
  <w:style w:type="paragraph" w:customStyle="1" w:styleId="Normal19">
    <w:name w:val="Normal_19"/>
    <w:qFormat/>
    <w:rsid w:val="008B3C70"/>
    <w:pPr>
      <w:widowControl w:val="0"/>
      <w:jc w:val="both"/>
    </w:pPr>
    <w:rPr>
      <w:rFonts w:ascii="Calibri" w:eastAsia="宋体" w:hAnsi="Calibri" w:cs="Arial"/>
      <w:kern w:val="2"/>
      <w:sz w:val="21"/>
      <w:szCs w:val="22"/>
    </w:rPr>
  </w:style>
  <w:style w:type="paragraph" w:customStyle="1" w:styleId="Normal20">
    <w:name w:val="Normal_20"/>
    <w:qFormat/>
    <w:rsid w:val="008B3C70"/>
    <w:pPr>
      <w:widowControl w:val="0"/>
      <w:jc w:val="both"/>
    </w:pPr>
    <w:rPr>
      <w:rFonts w:ascii="Calibri" w:eastAsia="宋体" w:hAnsi="Calibri" w:cs="Arial"/>
      <w:kern w:val="2"/>
      <w:sz w:val="21"/>
      <w:szCs w:val="22"/>
    </w:rPr>
  </w:style>
  <w:style w:type="paragraph" w:customStyle="1" w:styleId="Normal21">
    <w:name w:val="Normal_21"/>
    <w:qFormat/>
    <w:rsid w:val="008B3C70"/>
    <w:pPr>
      <w:widowControl w:val="0"/>
      <w:jc w:val="both"/>
    </w:pPr>
    <w:rPr>
      <w:rFonts w:ascii="Calibri" w:eastAsia="宋体" w:hAnsi="Calibri" w:cs="Arial"/>
      <w:kern w:val="2"/>
      <w:sz w:val="21"/>
      <w:szCs w:val="22"/>
    </w:rPr>
  </w:style>
  <w:style w:type="paragraph" w:customStyle="1" w:styleId="Normal22">
    <w:name w:val="Normal_22"/>
    <w:qFormat/>
    <w:rsid w:val="008B3C70"/>
    <w:pPr>
      <w:widowControl w:val="0"/>
      <w:jc w:val="both"/>
    </w:pPr>
    <w:rPr>
      <w:rFonts w:ascii="Calibri" w:eastAsia="宋体" w:hAnsi="Calibri" w:cs="Arial"/>
      <w:kern w:val="2"/>
      <w:sz w:val="21"/>
      <w:szCs w:val="22"/>
    </w:rPr>
  </w:style>
  <w:style w:type="paragraph" w:customStyle="1" w:styleId="Normal23">
    <w:name w:val="Normal_23"/>
    <w:qFormat/>
    <w:rsid w:val="008B3C70"/>
    <w:pPr>
      <w:widowControl w:val="0"/>
      <w:jc w:val="both"/>
    </w:pPr>
    <w:rPr>
      <w:rFonts w:ascii="Calibri" w:eastAsia="宋体" w:hAnsi="Calibri" w:cs="Arial"/>
      <w:kern w:val="2"/>
      <w:sz w:val="21"/>
      <w:szCs w:val="22"/>
    </w:rPr>
  </w:style>
  <w:style w:type="paragraph" w:customStyle="1" w:styleId="Normal24">
    <w:name w:val="Normal_24"/>
    <w:qFormat/>
    <w:rsid w:val="008B3C70"/>
    <w:pPr>
      <w:widowControl w:val="0"/>
      <w:jc w:val="both"/>
    </w:pPr>
    <w:rPr>
      <w:rFonts w:ascii="Calibri" w:eastAsia="宋体" w:hAnsi="Calibri" w:cs="Arial"/>
      <w:kern w:val="2"/>
      <w:sz w:val="21"/>
      <w:szCs w:val="22"/>
    </w:rPr>
  </w:style>
  <w:style w:type="paragraph" w:customStyle="1" w:styleId="Normal25">
    <w:name w:val="Normal_25"/>
    <w:qFormat/>
    <w:rsid w:val="008B3C70"/>
    <w:pPr>
      <w:widowControl w:val="0"/>
      <w:jc w:val="both"/>
    </w:pPr>
    <w:rPr>
      <w:rFonts w:ascii="Calibri" w:eastAsia="宋体" w:hAnsi="Calibri" w:cs="Arial"/>
      <w:kern w:val="2"/>
      <w:sz w:val="21"/>
      <w:szCs w:val="22"/>
    </w:rPr>
  </w:style>
  <w:style w:type="paragraph" w:customStyle="1" w:styleId="Normal26">
    <w:name w:val="Normal_26"/>
    <w:qFormat/>
    <w:rsid w:val="008B3C70"/>
    <w:pPr>
      <w:widowControl w:val="0"/>
      <w:jc w:val="both"/>
    </w:pPr>
    <w:rPr>
      <w:rFonts w:ascii="Calibri" w:eastAsia="宋体" w:hAnsi="Calibri" w:cs="Arial"/>
      <w:kern w:val="2"/>
      <w:sz w:val="21"/>
      <w:szCs w:val="22"/>
    </w:rPr>
  </w:style>
  <w:style w:type="paragraph" w:customStyle="1" w:styleId="Normal27">
    <w:name w:val="Normal_27"/>
    <w:qFormat/>
    <w:rsid w:val="008B3C70"/>
    <w:pPr>
      <w:widowControl w:val="0"/>
      <w:jc w:val="both"/>
    </w:pPr>
    <w:rPr>
      <w:rFonts w:ascii="Calibri" w:eastAsia="宋体" w:hAnsi="Calibri" w:cs="Arial"/>
      <w:kern w:val="2"/>
      <w:sz w:val="21"/>
      <w:szCs w:val="22"/>
    </w:rPr>
  </w:style>
  <w:style w:type="paragraph" w:customStyle="1" w:styleId="Normal28">
    <w:name w:val="Normal_28"/>
    <w:qFormat/>
    <w:rsid w:val="008B3C70"/>
    <w:pPr>
      <w:widowControl w:val="0"/>
      <w:jc w:val="both"/>
    </w:pPr>
    <w:rPr>
      <w:rFonts w:ascii="Calibri" w:eastAsia="宋体" w:hAnsi="Calibri" w:cs="Arial"/>
      <w:kern w:val="2"/>
      <w:sz w:val="21"/>
      <w:szCs w:val="22"/>
    </w:rPr>
  </w:style>
  <w:style w:type="paragraph" w:customStyle="1" w:styleId="Normal29">
    <w:name w:val="Normal_29"/>
    <w:qFormat/>
    <w:rsid w:val="008B3C70"/>
    <w:pPr>
      <w:widowControl w:val="0"/>
      <w:jc w:val="both"/>
    </w:pPr>
    <w:rPr>
      <w:rFonts w:ascii="Calibri" w:eastAsia="宋体" w:hAnsi="Calibri" w:cs="Arial"/>
      <w:kern w:val="2"/>
      <w:sz w:val="21"/>
      <w:szCs w:val="22"/>
    </w:rPr>
  </w:style>
  <w:style w:type="paragraph" w:customStyle="1" w:styleId="Normal30">
    <w:name w:val="Normal_30"/>
    <w:qFormat/>
    <w:rsid w:val="008B3C70"/>
    <w:pPr>
      <w:widowControl w:val="0"/>
      <w:jc w:val="both"/>
    </w:pPr>
    <w:rPr>
      <w:rFonts w:ascii="Calibri" w:eastAsia="宋体" w:hAnsi="Calibri" w:cs="Arial"/>
      <w:kern w:val="2"/>
      <w:sz w:val="21"/>
      <w:szCs w:val="22"/>
    </w:rPr>
  </w:style>
  <w:style w:type="paragraph" w:customStyle="1" w:styleId="Normal31">
    <w:name w:val="Normal_31"/>
    <w:qFormat/>
    <w:rsid w:val="008B3C70"/>
    <w:pPr>
      <w:widowControl w:val="0"/>
      <w:jc w:val="both"/>
    </w:pPr>
    <w:rPr>
      <w:rFonts w:ascii="Calibri" w:eastAsia="宋体" w:hAnsi="Calibri" w:cs="Arial"/>
      <w:kern w:val="2"/>
      <w:sz w:val="21"/>
      <w:szCs w:val="22"/>
    </w:rPr>
  </w:style>
  <w:style w:type="paragraph" w:customStyle="1" w:styleId="Normal32">
    <w:name w:val="Normal_32"/>
    <w:qFormat/>
    <w:rsid w:val="008B3C70"/>
    <w:pPr>
      <w:widowControl w:val="0"/>
      <w:jc w:val="both"/>
    </w:pPr>
    <w:rPr>
      <w:rFonts w:ascii="Calibri" w:eastAsia="宋体" w:hAnsi="Calibri" w:cs="Arial"/>
      <w:kern w:val="2"/>
      <w:sz w:val="21"/>
      <w:szCs w:val="22"/>
    </w:rPr>
  </w:style>
  <w:style w:type="paragraph" w:customStyle="1" w:styleId="Normal33">
    <w:name w:val="Normal_33"/>
    <w:qFormat/>
    <w:rsid w:val="008B3C70"/>
    <w:pPr>
      <w:widowControl w:val="0"/>
      <w:jc w:val="both"/>
    </w:pPr>
    <w:rPr>
      <w:rFonts w:ascii="Calibri" w:eastAsia="宋体" w:hAnsi="Calibri" w:cs="Arial"/>
      <w:kern w:val="2"/>
      <w:sz w:val="21"/>
      <w:szCs w:val="22"/>
    </w:rPr>
  </w:style>
  <w:style w:type="paragraph" w:customStyle="1" w:styleId="Normal34">
    <w:name w:val="Normal_34"/>
    <w:qFormat/>
    <w:rsid w:val="008B3C70"/>
    <w:pPr>
      <w:widowControl w:val="0"/>
      <w:jc w:val="both"/>
    </w:pPr>
    <w:rPr>
      <w:rFonts w:ascii="Calibri" w:eastAsia="宋体" w:hAnsi="Calibri" w:cs="Arial"/>
      <w:kern w:val="2"/>
      <w:sz w:val="21"/>
      <w:szCs w:val="22"/>
    </w:rPr>
  </w:style>
  <w:style w:type="paragraph" w:customStyle="1" w:styleId="Normal35">
    <w:name w:val="Normal_35"/>
    <w:qFormat/>
    <w:rsid w:val="008B3C70"/>
    <w:pPr>
      <w:widowControl w:val="0"/>
      <w:jc w:val="both"/>
    </w:pPr>
    <w:rPr>
      <w:rFonts w:ascii="Calibri" w:eastAsia="宋体" w:hAnsi="Calibri" w:cs="Arial"/>
      <w:kern w:val="2"/>
      <w:sz w:val="21"/>
      <w:szCs w:val="22"/>
    </w:rPr>
  </w:style>
  <w:style w:type="paragraph" w:customStyle="1" w:styleId="Normal36">
    <w:name w:val="Normal_36"/>
    <w:qFormat/>
    <w:rsid w:val="008B3C70"/>
    <w:pPr>
      <w:widowControl w:val="0"/>
      <w:jc w:val="both"/>
    </w:pPr>
    <w:rPr>
      <w:rFonts w:ascii="Calibri" w:eastAsia="宋体" w:hAnsi="Calibri" w:cs="Arial"/>
      <w:kern w:val="2"/>
      <w:sz w:val="21"/>
      <w:szCs w:val="22"/>
    </w:rPr>
  </w:style>
  <w:style w:type="paragraph" w:customStyle="1" w:styleId="Normal37">
    <w:name w:val="Normal_37"/>
    <w:qFormat/>
    <w:rsid w:val="008B3C70"/>
    <w:pPr>
      <w:widowControl w:val="0"/>
      <w:jc w:val="both"/>
    </w:pPr>
    <w:rPr>
      <w:rFonts w:ascii="Calibri" w:eastAsia="宋体" w:hAnsi="Calibri" w:cs="Arial"/>
      <w:kern w:val="2"/>
      <w:sz w:val="21"/>
      <w:szCs w:val="22"/>
    </w:rPr>
  </w:style>
  <w:style w:type="paragraph" w:customStyle="1" w:styleId="Normal38">
    <w:name w:val="Normal_38"/>
    <w:qFormat/>
    <w:rsid w:val="008B3C70"/>
    <w:pPr>
      <w:widowControl w:val="0"/>
      <w:jc w:val="both"/>
    </w:pPr>
    <w:rPr>
      <w:rFonts w:ascii="Calibri" w:eastAsia="宋体" w:hAnsi="Calibri" w:cs="Arial"/>
      <w:kern w:val="2"/>
      <w:sz w:val="21"/>
      <w:szCs w:val="22"/>
    </w:rPr>
  </w:style>
  <w:style w:type="paragraph" w:customStyle="1" w:styleId="Normal39">
    <w:name w:val="Normal_39"/>
    <w:qFormat/>
    <w:rsid w:val="008B3C70"/>
    <w:pPr>
      <w:widowControl w:val="0"/>
      <w:jc w:val="both"/>
    </w:pPr>
    <w:rPr>
      <w:rFonts w:ascii="Calibri" w:eastAsia="宋体" w:hAnsi="Calibri" w:cs="Arial"/>
      <w:kern w:val="2"/>
      <w:sz w:val="21"/>
      <w:szCs w:val="22"/>
    </w:rPr>
  </w:style>
  <w:style w:type="paragraph" w:customStyle="1" w:styleId="Normal40">
    <w:name w:val="Normal_40"/>
    <w:qFormat/>
    <w:rsid w:val="008B3C70"/>
    <w:pPr>
      <w:widowControl w:val="0"/>
      <w:jc w:val="both"/>
    </w:pPr>
    <w:rPr>
      <w:rFonts w:ascii="Calibri" w:eastAsia="宋体" w:hAnsi="Calibri" w:cs="Arial"/>
      <w:kern w:val="2"/>
      <w:sz w:val="21"/>
      <w:szCs w:val="22"/>
    </w:rPr>
  </w:style>
  <w:style w:type="paragraph" w:customStyle="1" w:styleId="Normal41">
    <w:name w:val="Normal_41"/>
    <w:qFormat/>
    <w:rsid w:val="008B3C70"/>
    <w:pPr>
      <w:widowControl w:val="0"/>
      <w:jc w:val="both"/>
    </w:pPr>
    <w:rPr>
      <w:rFonts w:ascii="Calibri" w:eastAsia="宋体" w:hAnsi="Calibri" w:cs="Arial"/>
      <w:kern w:val="2"/>
      <w:sz w:val="21"/>
      <w:szCs w:val="22"/>
    </w:rPr>
  </w:style>
  <w:style w:type="paragraph" w:customStyle="1" w:styleId="Normal42">
    <w:name w:val="Normal_42"/>
    <w:qFormat/>
    <w:rsid w:val="008B3C70"/>
    <w:pPr>
      <w:widowControl w:val="0"/>
      <w:jc w:val="both"/>
    </w:pPr>
    <w:rPr>
      <w:rFonts w:ascii="Calibri" w:eastAsia="宋体" w:hAnsi="Calibri" w:cs="Arial"/>
      <w:kern w:val="2"/>
      <w:sz w:val="21"/>
      <w:szCs w:val="22"/>
    </w:rPr>
  </w:style>
  <w:style w:type="paragraph" w:customStyle="1" w:styleId="Normal43">
    <w:name w:val="Normal_43"/>
    <w:qFormat/>
    <w:rsid w:val="008B3C70"/>
    <w:pPr>
      <w:widowControl w:val="0"/>
      <w:jc w:val="both"/>
    </w:pPr>
    <w:rPr>
      <w:rFonts w:ascii="Calibri" w:eastAsia="宋体" w:hAnsi="Calibri" w:cs="Arial"/>
      <w:kern w:val="2"/>
      <w:sz w:val="21"/>
      <w:szCs w:val="22"/>
    </w:rPr>
  </w:style>
  <w:style w:type="paragraph" w:customStyle="1" w:styleId="Normal44">
    <w:name w:val="Normal_44"/>
    <w:qFormat/>
    <w:rsid w:val="008B3C70"/>
    <w:pPr>
      <w:widowControl w:val="0"/>
      <w:jc w:val="both"/>
    </w:pPr>
    <w:rPr>
      <w:rFonts w:ascii="Calibri" w:eastAsia="宋体" w:hAnsi="Calibri" w:cs="Arial"/>
      <w:kern w:val="2"/>
      <w:sz w:val="21"/>
      <w:szCs w:val="22"/>
    </w:rPr>
  </w:style>
  <w:style w:type="paragraph" w:customStyle="1" w:styleId="Normal45">
    <w:name w:val="Normal_45"/>
    <w:qFormat/>
    <w:rsid w:val="008B3C70"/>
    <w:pPr>
      <w:widowControl w:val="0"/>
      <w:jc w:val="both"/>
    </w:pPr>
    <w:rPr>
      <w:rFonts w:ascii="Calibri" w:eastAsia="宋体" w:hAnsi="Calibri" w:cs="Arial"/>
      <w:kern w:val="2"/>
      <w:sz w:val="21"/>
      <w:szCs w:val="22"/>
    </w:rPr>
  </w:style>
  <w:style w:type="paragraph" w:customStyle="1" w:styleId="Normal46">
    <w:name w:val="Normal_46"/>
    <w:qFormat/>
    <w:rsid w:val="008B3C70"/>
    <w:pPr>
      <w:widowControl w:val="0"/>
      <w:jc w:val="both"/>
    </w:pPr>
    <w:rPr>
      <w:rFonts w:ascii="Calibri" w:eastAsia="宋体" w:hAnsi="Calibri" w:cs="Arial"/>
      <w:kern w:val="2"/>
      <w:sz w:val="21"/>
      <w:szCs w:val="22"/>
    </w:rPr>
  </w:style>
  <w:style w:type="paragraph" w:customStyle="1" w:styleId="Normal47">
    <w:name w:val="Normal_47"/>
    <w:qFormat/>
    <w:rsid w:val="008B3C70"/>
    <w:pPr>
      <w:widowControl w:val="0"/>
      <w:jc w:val="both"/>
    </w:pPr>
    <w:rPr>
      <w:rFonts w:ascii="Calibri" w:eastAsia="宋体" w:hAnsi="Calibri" w:cs="Arial"/>
      <w:kern w:val="2"/>
      <w:sz w:val="21"/>
      <w:szCs w:val="22"/>
    </w:rPr>
  </w:style>
  <w:style w:type="paragraph" w:customStyle="1" w:styleId="Normal48">
    <w:name w:val="Normal_48"/>
    <w:qFormat/>
    <w:rsid w:val="008B3C70"/>
    <w:pPr>
      <w:widowControl w:val="0"/>
      <w:jc w:val="both"/>
    </w:pPr>
    <w:rPr>
      <w:rFonts w:ascii="Calibri" w:eastAsia="宋体" w:hAnsi="Calibri" w:cs="Arial"/>
      <w:kern w:val="2"/>
      <w:sz w:val="21"/>
      <w:szCs w:val="22"/>
    </w:rPr>
  </w:style>
  <w:style w:type="paragraph" w:customStyle="1" w:styleId="Normal49">
    <w:name w:val="Normal_49"/>
    <w:qFormat/>
    <w:rsid w:val="008B3C70"/>
    <w:pPr>
      <w:widowControl w:val="0"/>
      <w:jc w:val="both"/>
    </w:pPr>
    <w:rPr>
      <w:rFonts w:ascii="Calibri" w:eastAsia="宋体" w:hAnsi="Calibri" w:cs="Arial"/>
      <w:kern w:val="2"/>
      <w:sz w:val="21"/>
      <w:szCs w:val="22"/>
    </w:rPr>
  </w:style>
  <w:style w:type="paragraph" w:customStyle="1" w:styleId="Normal50">
    <w:name w:val="Normal_50"/>
    <w:qFormat/>
    <w:rsid w:val="008B3C70"/>
    <w:pPr>
      <w:widowControl w:val="0"/>
      <w:jc w:val="both"/>
    </w:pPr>
    <w:rPr>
      <w:rFonts w:ascii="Calibri" w:eastAsia="宋体" w:hAnsi="Calibri" w:cs="Arial"/>
      <w:kern w:val="2"/>
      <w:sz w:val="21"/>
      <w:szCs w:val="22"/>
    </w:rPr>
  </w:style>
  <w:style w:type="paragraph" w:customStyle="1" w:styleId="Normal51">
    <w:name w:val="Normal_51"/>
    <w:qFormat/>
    <w:rsid w:val="008B3C70"/>
    <w:pPr>
      <w:widowControl w:val="0"/>
      <w:jc w:val="both"/>
    </w:pPr>
    <w:rPr>
      <w:rFonts w:ascii="Calibri" w:eastAsia="宋体" w:hAnsi="Calibri" w:cs="Arial"/>
      <w:kern w:val="2"/>
      <w:sz w:val="21"/>
      <w:szCs w:val="22"/>
    </w:rPr>
  </w:style>
  <w:style w:type="paragraph" w:customStyle="1" w:styleId="Normal52">
    <w:name w:val="Normal_52"/>
    <w:qFormat/>
    <w:rsid w:val="008B3C70"/>
    <w:pPr>
      <w:widowControl w:val="0"/>
      <w:jc w:val="both"/>
    </w:pPr>
    <w:rPr>
      <w:rFonts w:ascii="Calibri" w:eastAsia="宋体" w:hAnsi="Calibri" w:cs="Arial"/>
      <w:kern w:val="2"/>
      <w:sz w:val="21"/>
      <w:szCs w:val="22"/>
    </w:rPr>
  </w:style>
  <w:style w:type="paragraph" w:customStyle="1" w:styleId="Normal53">
    <w:name w:val="Normal_53"/>
    <w:qFormat/>
    <w:rsid w:val="008B3C70"/>
    <w:pPr>
      <w:widowControl w:val="0"/>
      <w:jc w:val="both"/>
    </w:pPr>
    <w:rPr>
      <w:rFonts w:ascii="Calibri" w:eastAsia="宋体" w:hAnsi="Calibri" w:cs="Arial"/>
      <w:kern w:val="2"/>
      <w:sz w:val="21"/>
      <w:szCs w:val="22"/>
    </w:rPr>
  </w:style>
  <w:style w:type="paragraph" w:customStyle="1" w:styleId="Normal54">
    <w:name w:val="Normal_54"/>
    <w:qFormat/>
    <w:rsid w:val="008B3C70"/>
    <w:pPr>
      <w:widowControl w:val="0"/>
      <w:jc w:val="both"/>
    </w:pPr>
    <w:rPr>
      <w:rFonts w:ascii="Calibri" w:eastAsia="宋体" w:hAnsi="Calibri" w:cs="Arial"/>
      <w:kern w:val="2"/>
      <w:sz w:val="21"/>
      <w:szCs w:val="22"/>
    </w:rPr>
  </w:style>
  <w:style w:type="paragraph" w:customStyle="1" w:styleId="Normal55">
    <w:name w:val="Normal_55"/>
    <w:qFormat/>
    <w:rsid w:val="008B3C70"/>
    <w:pPr>
      <w:widowControl w:val="0"/>
      <w:jc w:val="both"/>
    </w:pPr>
    <w:rPr>
      <w:rFonts w:ascii="Calibri" w:eastAsia="宋体" w:hAnsi="Calibri" w:cs="Arial"/>
      <w:kern w:val="2"/>
      <w:sz w:val="21"/>
      <w:szCs w:val="22"/>
    </w:rPr>
  </w:style>
  <w:style w:type="paragraph" w:customStyle="1" w:styleId="Normal56">
    <w:name w:val="Normal_56"/>
    <w:qFormat/>
    <w:rsid w:val="008B3C70"/>
    <w:pPr>
      <w:widowControl w:val="0"/>
      <w:jc w:val="both"/>
    </w:pPr>
    <w:rPr>
      <w:rFonts w:ascii="Calibri" w:eastAsia="宋体" w:hAnsi="Calibri" w:cs="Arial"/>
      <w:kern w:val="2"/>
      <w:sz w:val="21"/>
      <w:szCs w:val="22"/>
    </w:rPr>
  </w:style>
  <w:style w:type="paragraph" w:customStyle="1" w:styleId="Normal57">
    <w:name w:val="Normal_57"/>
    <w:qFormat/>
    <w:rsid w:val="008B3C70"/>
    <w:pPr>
      <w:widowControl w:val="0"/>
      <w:jc w:val="both"/>
    </w:pPr>
    <w:rPr>
      <w:rFonts w:ascii="Calibri" w:eastAsia="宋体" w:hAnsi="Calibri" w:cs="Arial"/>
      <w:kern w:val="2"/>
      <w:sz w:val="21"/>
      <w:szCs w:val="22"/>
    </w:rPr>
  </w:style>
  <w:style w:type="paragraph" w:customStyle="1" w:styleId="Normal58">
    <w:name w:val="Normal_58"/>
    <w:qFormat/>
    <w:rsid w:val="008B3C70"/>
    <w:pPr>
      <w:widowControl w:val="0"/>
      <w:jc w:val="both"/>
    </w:pPr>
    <w:rPr>
      <w:rFonts w:ascii="Calibri" w:eastAsia="宋体" w:hAnsi="Calibri" w:cs="Arial"/>
      <w:kern w:val="2"/>
      <w:sz w:val="21"/>
      <w:szCs w:val="22"/>
    </w:rPr>
  </w:style>
  <w:style w:type="paragraph" w:customStyle="1" w:styleId="Normal59">
    <w:name w:val="Normal_59"/>
    <w:qFormat/>
    <w:rPr>
      <w:rFonts w:ascii="Times New Roman" w:eastAsia="Times New Roman" w:hAnsi="Times New Roman" w:cs="Times New Roman"/>
      <w:sz w:val="24"/>
      <w:szCs w:val="24"/>
      <w:lang w:val="en-US" w:eastAsia="uk-UA" w:bidi="ar-SA"/>
    </w:rPr>
  </w:style>
  <w:style w:type="paragraph" w:customStyle="1" w:styleId="Normal60">
    <w:name w:val="Normal_60"/>
    <w:qFormat/>
    <w:rsid w:val="008B3C70"/>
    <w:pPr>
      <w:widowControl w:val="0"/>
      <w:jc w:val="both"/>
    </w:pPr>
    <w:rPr>
      <w:rFonts w:ascii="Calibri" w:eastAsia="宋体" w:hAnsi="Calibri" w:cs="Arial"/>
      <w:kern w:val="2"/>
      <w:sz w:val="21"/>
      <w:szCs w:val="22"/>
    </w:rPr>
  </w:style>
  <w:style w:type="paragraph" w:customStyle="1" w:styleId="Normal61">
    <w:name w:val="Normal_61"/>
    <w:qFormat/>
    <w:rsid w:val="008B3C70"/>
    <w:pPr>
      <w:widowControl w:val="0"/>
      <w:jc w:val="both"/>
    </w:pPr>
    <w:rPr>
      <w:rFonts w:ascii="Calibri" w:eastAsia="宋体" w:hAnsi="Calibri" w:cs="Arial"/>
      <w:kern w:val="2"/>
      <w:sz w:val="21"/>
      <w:szCs w:val="22"/>
    </w:rPr>
  </w:style>
  <w:style w:type="paragraph" w:customStyle="1" w:styleId="Normal62">
    <w:name w:val="Normal_62"/>
    <w:qFormat/>
    <w:rsid w:val="008B3C70"/>
    <w:pPr>
      <w:widowControl w:val="0"/>
      <w:jc w:val="both"/>
    </w:pPr>
    <w:rPr>
      <w:rFonts w:ascii="Calibri" w:eastAsia="宋体" w:hAnsi="Calibri" w:cs="Arial"/>
      <w:kern w:val="2"/>
      <w:sz w:val="21"/>
      <w:szCs w:val="22"/>
    </w:rPr>
  </w:style>
  <w:style w:type="paragraph" w:customStyle="1" w:styleId="Normal63">
    <w:name w:val="Normal_63"/>
    <w:qFormat/>
    <w:rsid w:val="008B3C70"/>
    <w:pPr>
      <w:widowControl w:val="0"/>
      <w:jc w:val="both"/>
    </w:pPr>
    <w:rPr>
      <w:rFonts w:ascii="Calibri" w:eastAsia="宋体" w:hAnsi="Calibri" w:cs="Arial"/>
      <w:kern w:val="2"/>
      <w:sz w:val="21"/>
      <w:szCs w:val="22"/>
    </w:rPr>
  </w:style>
  <w:style w:type="paragraph" w:customStyle="1" w:styleId="Normal64">
    <w:name w:val="Normal_64"/>
    <w:qFormat/>
    <w:rsid w:val="008B3C70"/>
    <w:pPr>
      <w:widowControl w:val="0"/>
      <w:jc w:val="both"/>
    </w:pPr>
    <w:rPr>
      <w:rFonts w:ascii="Calibri" w:eastAsia="宋体" w:hAnsi="Calibri" w:cs="Arial"/>
      <w:kern w:val="2"/>
      <w:sz w:val="21"/>
      <w:szCs w:val="22"/>
    </w:rPr>
  </w:style>
  <w:style w:type="paragraph" w:customStyle="1" w:styleId="Normal65">
    <w:name w:val="Normal_65"/>
    <w:qFormat/>
    <w:rsid w:val="008B3C70"/>
    <w:pPr>
      <w:widowControl w:val="0"/>
      <w:jc w:val="both"/>
    </w:pPr>
    <w:rPr>
      <w:rFonts w:ascii="Calibri" w:eastAsia="宋体" w:hAnsi="Calibri" w:cs="Arial"/>
      <w:kern w:val="2"/>
      <w:sz w:val="21"/>
      <w:szCs w:val="22"/>
    </w:rPr>
  </w:style>
  <w:style w:type="paragraph" w:customStyle="1" w:styleId="Normal66">
    <w:name w:val="Normal_66"/>
    <w:qFormat/>
    <w:rsid w:val="008B3C70"/>
    <w:pPr>
      <w:widowControl w:val="0"/>
      <w:jc w:val="both"/>
    </w:pPr>
    <w:rPr>
      <w:rFonts w:ascii="Calibri" w:eastAsia="宋体" w:hAnsi="Calibri" w:cs="Arial"/>
      <w:kern w:val="2"/>
      <w:sz w:val="21"/>
      <w:szCs w:val="22"/>
    </w:rPr>
  </w:style>
  <w:style w:type="paragraph" w:customStyle="1" w:styleId="Normal67">
    <w:name w:val="Normal_67"/>
    <w:qFormat/>
    <w:rsid w:val="008B3C70"/>
    <w:pPr>
      <w:widowControl w:val="0"/>
      <w:jc w:val="both"/>
    </w:pPr>
    <w:rPr>
      <w:rFonts w:ascii="Calibri" w:eastAsia="宋体" w:hAnsi="Calibri" w:cs="Arial"/>
      <w:kern w:val="2"/>
      <w:sz w:val="21"/>
      <w:szCs w:val="22"/>
    </w:rPr>
  </w:style>
  <w:style w:type="paragraph" w:customStyle="1" w:styleId="Normal68">
    <w:name w:val="Normal_68"/>
    <w:qFormat/>
    <w:rsid w:val="008B3C70"/>
    <w:pPr>
      <w:widowControl w:val="0"/>
      <w:jc w:val="both"/>
    </w:pPr>
    <w:rPr>
      <w:rFonts w:ascii="Calibri" w:eastAsia="宋体" w:hAnsi="Calibri" w:cs="Arial"/>
      <w:kern w:val="2"/>
      <w:sz w:val="21"/>
      <w:szCs w:val="22"/>
    </w:rPr>
  </w:style>
  <w:style w:type="paragraph" w:customStyle="1" w:styleId="Normal69">
    <w:name w:val="Normal_69"/>
    <w:qFormat/>
    <w:rsid w:val="008B3C70"/>
    <w:pPr>
      <w:widowControl w:val="0"/>
      <w:jc w:val="both"/>
    </w:pPr>
    <w:rPr>
      <w:rFonts w:ascii="Calibri" w:eastAsia="宋体" w:hAnsi="Calibri" w:cs="Arial"/>
      <w:kern w:val="2"/>
      <w:sz w:val="21"/>
      <w:szCs w:val="22"/>
    </w:rPr>
  </w:style>
  <w:style w:type="paragraph" w:customStyle="1" w:styleId="Normal70">
    <w:name w:val="Normal_70"/>
    <w:qFormat/>
    <w:rsid w:val="008B3C70"/>
    <w:pPr>
      <w:widowControl w:val="0"/>
      <w:jc w:val="both"/>
    </w:pPr>
    <w:rPr>
      <w:rFonts w:ascii="Calibri" w:eastAsia="宋体" w:hAnsi="Calibri" w:cs="Arial"/>
      <w:kern w:val="2"/>
      <w:sz w:val="21"/>
      <w:szCs w:val="22"/>
    </w:rPr>
  </w:style>
  <w:style w:type="paragraph" w:customStyle="1" w:styleId="Normal71">
    <w:name w:val="Normal_71"/>
    <w:qFormat/>
    <w:rsid w:val="008B3C70"/>
    <w:pPr>
      <w:widowControl w:val="0"/>
      <w:jc w:val="both"/>
    </w:pPr>
    <w:rPr>
      <w:rFonts w:ascii="Calibri" w:eastAsia="宋体" w:hAnsi="Calibri" w:cs="Arial"/>
      <w:kern w:val="2"/>
      <w:sz w:val="21"/>
      <w:szCs w:val="22"/>
    </w:rPr>
  </w:style>
  <w:style w:type="paragraph" w:customStyle="1" w:styleId="Normal72">
    <w:name w:val="Normal_72"/>
    <w:qFormat/>
    <w:rsid w:val="008B3C70"/>
    <w:pPr>
      <w:widowControl w:val="0"/>
      <w:jc w:val="both"/>
    </w:pPr>
    <w:rPr>
      <w:rFonts w:ascii="Calibri" w:eastAsia="宋体" w:hAnsi="Calibri" w:cs="Arial"/>
      <w:kern w:val="2"/>
      <w:sz w:val="21"/>
      <w:szCs w:val="22"/>
    </w:rPr>
  </w:style>
  <w:style w:type="paragraph" w:customStyle="1" w:styleId="Normal73">
    <w:name w:val="Normal_73"/>
    <w:qFormat/>
    <w:rsid w:val="008B3C70"/>
    <w:pPr>
      <w:widowControl w:val="0"/>
      <w:jc w:val="both"/>
    </w:pPr>
    <w:rPr>
      <w:rFonts w:ascii="Calibri" w:eastAsia="宋体" w:hAnsi="Calibri" w:cs="Arial"/>
      <w:kern w:val="2"/>
      <w:sz w:val="21"/>
      <w:szCs w:val="22"/>
    </w:rPr>
  </w:style>
  <w:style w:type="paragraph" w:customStyle="1" w:styleId="Normal74">
    <w:name w:val="Normal_74"/>
    <w:qFormat/>
    <w:rsid w:val="008B3C70"/>
    <w:pPr>
      <w:widowControl w:val="0"/>
      <w:jc w:val="both"/>
    </w:pPr>
    <w:rPr>
      <w:rFonts w:ascii="Calibri" w:eastAsia="宋体" w:hAnsi="Calibri" w:cs="Arial"/>
      <w:kern w:val="2"/>
      <w:sz w:val="21"/>
      <w:szCs w:val="22"/>
    </w:rPr>
  </w:style>
  <w:style w:type="paragraph" w:customStyle="1" w:styleId="Normal75">
    <w:name w:val="Normal_75"/>
    <w:qFormat/>
    <w:rsid w:val="008B3C70"/>
    <w:pPr>
      <w:widowControl w:val="0"/>
      <w:jc w:val="both"/>
    </w:pPr>
    <w:rPr>
      <w:rFonts w:ascii="Calibri" w:eastAsia="宋体" w:hAnsi="Calibri" w:cs="Arial"/>
      <w:kern w:val="2"/>
      <w:sz w:val="21"/>
      <w:szCs w:val="22"/>
    </w:rPr>
  </w:style>
  <w:style w:type="paragraph" w:customStyle="1" w:styleId="Normal76">
    <w:name w:val="Normal_76"/>
    <w:qFormat/>
    <w:rsid w:val="008B3C70"/>
    <w:pPr>
      <w:widowControl w:val="0"/>
      <w:jc w:val="both"/>
    </w:pPr>
    <w:rPr>
      <w:rFonts w:ascii="Calibri" w:eastAsia="宋体" w:hAnsi="Calibri" w:cs="Arial"/>
      <w:kern w:val="2"/>
      <w:sz w:val="21"/>
      <w:szCs w:val="22"/>
    </w:rPr>
  </w:style>
  <w:style w:type="paragraph" w:customStyle="1" w:styleId="Normal77">
    <w:name w:val="Normal_77"/>
    <w:qFormat/>
    <w:rsid w:val="008B3C70"/>
    <w:pPr>
      <w:widowControl w:val="0"/>
      <w:jc w:val="both"/>
    </w:pPr>
    <w:rPr>
      <w:rFonts w:ascii="Calibri" w:eastAsia="宋体" w:hAnsi="Calibri" w:cs="Arial"/>
      <w:kern w:val="2"/>
      <w:sz w:val="21"/>
      <w:szCs w:val="22"/>
    </w:rPr>
  </w:style>
  <w:style w:type="paragraph" w:customStyle="1" w:styleId="Normal78">
    <w:name w:val="Normal_78"/>
    <w:qFormat/>
    <w:rsid w:val="008B3C70"/>
    <w:pPr>
      <w:widowControl w:val="0"/>
      <w:jc w:val="both"/>
    </w:pPr>
    <w:rPr>
      <w:rFonts w:ascii="Calibri" w:eastAsia="宋体" w:hAnsi="Calibri" w:cs="Arial"/>
      <w:kern w:val="2"/>
      <w:sz w:val="21"/>
      <w:szCs w:val="22"/>
    </w:rPr>
  </w:style>
  <w:style w:type="paragraph" w:customStyle="1" w:styleId="Normal79">
    <w:name w:val="Normal_79"/>
    <w:qFormat/>
    <w:rsid w:val="008B3C70"/>
    <w:pPr>
      <w:widowControl w:val="0"/>
      <w:jc w:val="both"/>
    </w:pPr>
    <w:rPr>
      <w:rFonts w:ascii="Calibri" w:eastAsia="宋体" w:hAnsi="Calibri" w:cs="Arial"/>
      <w:kern w:val="2"/>
      <w:sz w:val="21"/>
      <w:szCs w:val="22"/>
    </w:rPr>
  </w:style>
  <w:style w:type="paragraph" w:customStyle="1" w:styleId="Normal80">
    <w:name w:val="Normal_80"/>
    <w:qFormat/>
    <w:rsid w:val="008B3C70"/>
    <w:pPr>
      <w:widowControl w:val="0"/>
      <w:jc w:val="both"/>
    </w:pPr>
    <w:rPr>
      <w:rFonts w:ascii="Calibri" w:eastAsia="宋体" w:hAnsi="Calibri" w:cs="Arial"/>
      <w:kern w:val="2"/>
      <w:sz w:val="21"/>
      <w:szCs w:val="22"/>
    </w:rPr>
  </w:style>
  <w:style w:type="paragraph" w:customStyle="1" w:styleId="Normal81">
    <w:name w:val="Normal_81"/>
    <w:qFormat/>
    <w:rsid w:val="008B3C70"/>
    <w:pPr>
      <w:widowControl w:val="0"/>
      <w:jc w:val="both"/>
    </w:pPr>
    <w:rPr>
      <w:rFonts w:ascii="Calibri" w:eastAsia="宋体" w:hAnsi="Calibri" w:cs="Arial"/>
      <w:kern w:val="2"/>
      <w:sz w:val="21"/>
      <w:szCs w:val="22"/>
    </w:rPr>
  </w:style>
  <w:style w:type="paragraph" w:customStyle="1" w:styleId="Normal82">
    <w:name w:val="Normal_82"/>
    <w:qFormat/>
    <w:rsid w:val="008B3C70"/>
    <w:pPr>
      <w:widowControl w:val="0"/>
      <w:jc w:val="both"/>
    </w:pPr>
    <w:rPr>
      <w:rFonts w:ascii="Calibri" w:eastAsia="宋体" w:hAnsi="Calibri" w:cs="Arial"/>
      <w:kern w:val="2"/>
      <w:sz w:val="21"/>
      <w:szCs w:val="22"/>
    </w:rPr>
  </w:style>
  <w:style w:type="paragraph" w:customStyle="1" w:styleId="Normal83">
    <w:name w:val="Normal_83"/>
    <w:qFormat/>
    <w:rsid w:val="008B3C70"/>
    <w:pPr>
      <w:widowControl w:val="0"/>
      <w:jc w:val="both"/>
    </w:pPr>
    <w:rPr>
      <w:rFonts w:ascii="Calibri" w:eastAsia="宋体" w:hAnsi="Calibri" w:cs="Arial"/>
      <w:kern w:val="2"/>
      <w:sz w:val="21"/>
      <w:szCs w:val="22"/>
    </w:rPr>
  </w:style>
  <w:style w:type="paragraph" w:customStyle="1" w:styleId="Normal84">
    <w:name w:val="Normal_84"/>
    <w:qFormat/>
    <w:rsid w:val="008B3C70"/>
    <w:pPr>
      <w:widowControl w:val="0"/>
      <w:jc w:val="both"/>
    </w:pPr>
    <w:rPr>
      <w:rFonts w:ascii="Calibri" w:eastAsia="宋体" w:hAnsi="Calibri" w:cs="Arial"/>
      <w:kern w:val="2"/>
      <w:sz w:val="21"/>
      <w:szCs w:val="22"/>
    </w:rPr>
  </w:style>
  <w:style w:type="paragraph" w:customStyle="1" w:styleId="Normal85">
    <w:name w:val="Normal_85"/>
    <w:qFormat/>
    <w:rsid w:val="008B3C70"/>
    <w:pPr>
      <w:widowControl w:val="0"/>
      <w:jc w:val="both"/>
    </w:pPr>
    <w:rPr>
      <w:rFonts w:ascii="Calibri" w:eastAsia="宋体" w:hAnsi="Calibri" w:cs="Arial"/>
      <w:kern w:val="2"/>
      <w:sz w:val="21"/>
      <w:szCs w:val="22"/>
    </w:rPr>
  </w:style>
  <w:style w:type="paragraph" w:customStyle="1" w:styleId="Normal86">
    <w:name w:val="Normal_86"/>
    <w:qFormat/>
    <w:rsid w:val="008B3C70"/>
    <w:pPr>
      <w:widowControl w:val="0"/>
      <w:jc w:val="both"/>
    </w:pPr>
    <w:rPr>
      <w:rFonts w:ascii="Calibri" w:eastAsia="宋体" w:hAnsi="Calibri" w:cs="Arial"/>
      <w:kern w:val="2"/>
      <w:sz w:val="21"/>
      <w:szCs w:val="22"/>
    </w:rPr>
  </w:style>
  <w:style w:type="paragraph" w:customStyle="1" w:styleId="Normal87">
    <w:name w:val="Normal_87"/>
    <w:qFormat/>
    <w:rsid w:val="008B3C70"/>
    <w:pPr>
      <w:widowControl w:val="0"/>
      <w:jc w:val="both"/>
    </w:pPr>
    <w:rPr>
      <w:rFonts w:ascii="Calibri" w:eastAsia="宋体" w:hAnsi="Calibri" w:cs="Arial"/>
      <w:kern w:val="2"/>
      <w:sz w:val="21"/>
      <w:szCs w:val="22"/>
    </w:rPr>
  </w:style>
  <w:style w:type="paragraph" w:customStyle="1" w:styleId="Normal88">
    <w:name w:val="Normal_88"/>
    <w:qFormat/>
    <w:rsid w:val="008B3C70"/>
    <w:pPr>
      <w:widowControl w:val="0"/>
      <w:jc w:val="both"/>
    </w:pPr>
    <w:rPr>
      <w:rFonts w:ascii="Calibri" w:eastAsia="宋体" w:hAnsi="Calibri" w:cs="Arial"/>
      <w:kern w:val="2"/>
      <w:sz w:val="21"/>
      <w:szCs w:val="22"/>
    </w:rPr>
  </w:style>
  <w:style w:type="paragraph" w:customStyle="1" w:styleId="Normal89">
    <w:name w:val="Normal_89"/>
    <w:qFormat/>
    <w:rsid w:val="008B3C70"/>
    <w:pPr>
      <w:widowControl w:val="0"/>
      <w:jc w:val="both"/>
    </w:pPr>
    <w:rPr>
      <w:rFonts w:ascii="Calibri" w:eastAsia="宋体" w:hAnsi="Calibri" w:cs="Arial"/>
      <w:kern w:val="2"/>
      <w:sz w:val="21"/>
      <w:szCs w:val="22"/>
    </w:rPr>
  </w:style>
  <w:style w:type="paragraph" w:customStyle="1" w:styleId="Normal90">
    <w:name w:val="Normal_90"/>
    <w:qFormat/>
    <w:rsid w:val="008B3C70"/>
    <w:pPr>
      <w:widowControl w:val="0"/>
      <w:jc w:val="both"/>
    </w:pPr>
    <w:rPr>
      <w:rFonts w:ascii="Calibri" w:eastAsia="宋体" w:hAnsi="Calibri" w:cs="Arial"/>
      <w:kern w:val="2"/>
      <w:sz w:val="21"/>
      <w:szCs w:val="22"/>
    </w:rPr>
  </w:style>
  <w:style w:type="paragraph" w:customStyle="1" w:styleId="Normal91">
    <w:name w:val="Normal_91"/>
    <w:qFormat/>
    <w:rsid w:val="008B3C70"/>
    <w:pPr>
      <w:widowControl w:val="0"/>
      <w:jc w:val="both"/>
    </w:pPr>
    <w:rPr>
      <w:rFonts w:ascii="Calibri" w:eastAsia="宋体" w:hAnsi="Calibri" w:cs="Arial"/>
      <w:kern w:val="2"/>
      <w:sz w:val="21"/>
      <w:szCs w:val="22"/>
    </w:rPr>
  </w:style>
  <w:style w:type="paragraph" w:customStyle="1" w:styleId="Normal92">
    <w:name w:val="Normal_92"/>
    <w:qFormat/>
    <w:rsid w:val="008B3C70"/>
    <w:pPr>
      <w:widowControl w:val="0"/>
      <w:jc w:val="both"/>
    </w:pPr>
    <w:rPr>
      <w:rFonts w:ascii="Calibri" w:eastAsia="宋体" w:hAnsi="Calibri" w:cs="Arial"/>
      <w:kern w:val="2"/>
      <w:sz w:val="21"/>
      <w:szCs w:val="22"/>
    </w:rPr>
  </w:style>
  <w:style w:type="paragraph" w:customStyle="1" w:styleId="Normal93">
    <w:name w:val="Normal_93"/>
    <w:qFormat/>
    <w:rsid w:val="008B3C70"/>
    <w:pPr>
      <w:widowControl w:val="0"/>
      <w:jc w:val="both"/>
    </w:pPr>
    <w:rPr>
      <w:rFonts w:ascii="Calibri" w:eastAsia="宋体" w:hAnsi="Calibri" w:cs="Arial"/>
      <w:kern w:val="2"/>
      <w:sz w:val="21"/>
      <w:szCs w:val="22"/>
    </w:rPr>
  </w:style>
  <w:style w:type="paragraph" w:customStyle="1" w:styleId="Normal94">
    <w:name w:val="Normal_94"/>
    <w:qFormat/>
    <w:rsid w:val="008B3C70"/>
    <w:pPr>
      <w:widowControl w:val="0"/>
      <w:jc w:val="both"/>
    </w:pPr>
    <w:rPr>
      <w:rFonts w:ascii="Calibri" w:eastAsia="宋体" w:hAnsi="Calibri" w:cs="Arial"/>
      <w:kern w:val="2"/>
      <w:sz w:val="21"/>
      <w:szCs w:val="22"/>
    </w:rPr>
  </w:style>
  <w:style w:type="paragraph" w:customStyle="1" w:styleId="Normal95">
    <w:name w:val="Normal_95"/>
    <w:qFormat/>
    <w:rsid w:val="008B3C70"/>
    <w:pPr>
      <w:widowControl w:val="0"/>
      <w:jc w:val="both"/>
    </w:pPr>
    <w:rPr>
      <w:rFonts w:ascii="Calibri" w:eastAsia="宋体" w:hAnsi="Calibri" w:cs="Arial"/>
      <w:kern w:val="2"/>
      <w:sz w:val="21"/>
      <w:szCs w:val="22"/>
    </w:rPr>
  </w:style>
  <w:style w:type="paragraph" w:customStyle="1" w:styleId="Normal96">
    <w:name w:val="Normal_96"/>
    <w:qFormat/>
    <w:rsid w:val="008B3C70"/>
    <w:pPr>
      <w:widowControl w:val="0"/>
      <w:jc w:val="both"/>
    </w:pPr>
    <w:rPr>
      <w:rFonts w:ascii="Calibri" w:eastAsia="宋体" w:hAnsi="Calibri" w:cs="Arial"/>
      <w:kern w:val="2"/>
      <w:sz w:val="21"/>
      <w:szCs w:val="22"/>
    </w:rPr>
  </w:style>
  <w:style w:type="paragraph" w:customStyle="1" w:styleId="Normal97">
    <w:name w:val="Normal_97"/>
    <w:qFormat/>
    <w:rsid w:val="008B3C70"/>
    <w:pPr>
      <w:widowControl w:val="0"/>
      <w:jc w:val="both"/>
    </w:pPr>
    <w:rPr>
      <w:rFonts w:ascii="Calibri" w:eastAsia="宋体" w:hAnsi="Calibri" w:cs="Arial"/>
      <w:kern w:val="2"/>
      <w:sz w:val="21"/>
      <w:szCs w:val="22"/>
    </w:rPr>
  </w:style>
  <w:style w:type="paragraph" w:customStyle="1" w:styleId="Normal98">
    <w:name w:val="Normal_98"/>
    <w:qFormat/>
    <w:rsid w:val="008B3C70"/>
    <w:pPr>
      <w:widowControl w:val="0"/>
      <w:jc w:val="both"/>
    </w:pPr>
    <w:rPr>
      <w:rFonts w:ascii="Calibri" w:eastAsia="宋体" w:hAnsi="Calibri" w:cs="Arial"/>
      <w:kern w:val="2"/>
      <w:sz w:val="21"/>
      <w:szCs w:val="22"/>
    </w:rPr>
  </w:style>
  <w:style w:type="paragraph" w:customStyle="1" w:styleId="Normal99">
    <w:name w:val="Normal_99"/>
    <w:qFormat/>
    <w:rsid w:val="008B3C70"/>
    <w:pPr>
      <w:widowControl w:val="0"/>
      <w:jc w:val="both"/>
    </w:pPr>
    <w:rPr>
      <w:rFonts w:ascii="Calibri" w:eastAsia="宋体" w:hAnsi="Calibri" w:cs="Arial"/>
      <w:kern w:val="2"/>
      <w:sz w:val="21"/>
      <w:szCs w:val="22"/>
    </w:rPr>
  </w:style>
  <w:style w:type="paragraph" w:customStyle="1" w:styleId="Normal100">
    <w:name w:val="Normal_100"/>
    <w:qFormat/>
    <w:rsid w:val="008B3C70"/>
    <w:pPr>
      <w:widowControl w:val="0"/>
      <w:jc w:val="both"/>
    </w:pPr>
    <w:rPr>
      <w:rFonts w:ascii="Calibri" w:eastAsia="宋体" w:hAnsi="Calibri" w:cs="Arial"/>
      <w:kern w:val="2"/>
      <w:sz w:val="21"/>
      <w:szCs w:val="22"/>
    </w:rPr>
  </w:style>
  <w:style w:type="paragraph" w:customStyle="1" w:styleId="Normal101">
    <w:name w:val="Normal_101"/>
    <w:qFormat/>
    <w:rsid w:val="008B3C70"/>
    <w:pPr>
      <w:widowControl w:val="0"/>
      <w:jc w:val="both"/>
    </w:pPr>
    <w:rPr>
      <w:rFonts w:ascii="Calibri" w:eastAsia="宋体" w:hAnsi="Calibri" w:cs="Arial"/>
      <w:kern w:val="2"/>
      <w:sz w:val="21"/>
      <w:szCs w:val="22"/>
    </w:rPr>
  </w:style>
  <w:style w:type="paragraph" w:customStyle="1" w:styleId="Normal102">
    <w:name w:val="Normal_102"/>
    <w:qFormat/>
    <w:rsid w:val="008B3C70"/>
    <w:pPr>
      <w:widowControl w:val="0"/>
      <w:jc w:val="both"/>
    </w:pPr>
    <w:rPr>
      <w:rFonts w:ascii="Calibri" w:eastAsia="宋体" w:hAnsi="Calibri" w:cs="Arial"/>
      <w:kern w:val="2"/>
      <w:sz w:val="21"/>
      <w:szCs w:val="22"/>
    </w:rPr>
  </w:style>
  <w:style w:type="paragraph" w:customStyle="1" w:styleId="Normal103">
    <w:name w:val="Normal_103"/>
    <w:qFormat/>
    <w:rsid w:val="008B3C70"/>
    <w:pPr>
      <w:widowControl w:val="0"/>
      <w:jc w:val="both"/>
    </w:pPr>
    <w:rPr>
      <w:rFonts w:ascii="Calibri" w:eastAsia="宋体" w:hAnsi="Calibri" w:cs="Arial"/>
      <w:kern w:val="2"/>
      <w:sz w:val="21"/>
      <w:szCs w:val="22"/>
    </w:rPr>
  </w:style>
  <w:style w:type="paragraph" w:customStyle="1" w:styleId="Normal104">
    <w:name w:val="Normal_104"/>
    <w:qFormat/>
    <w:rsid w:val="008B3C70"/>
    <w:pPr>
      <w:widowControl w:val="0"/>
      <w:jc w:val="both"/>
    </w:pPr>
    <w:rPr>
      <w:rFonts w:ascii="Calibri" w:eastAsia="宋体" w:hAnsi="Calibri" w:cs="Arial"/>
      <w:kern w:val="2"/>
      <w:sz w:val="21"/>
      <w:szCs w:val="22"/>
    </w:rPr>
  </w:style>
  <w:style w:type="paragraph" w:customStyle="1" w:styleId="Normal105">
    <w:name w:val="Normal_105"/>
    <w:qFormat/>
    <w:rsid w:val="008B3C70"/>
    <w:pPr>
      <w:widowControl w:val="0"/>
      <w:jc w:val="both"/>
    </w:pPr>
    <w:rPr>
      <w:rFonts w:ascii="Calibri" w:eastAsia="宋体" w:hAnsi="Calibri" w:cs="Arial"/>
      <w:kern w:val="2"/>
      <w:sz w:val="21"/>
      <w:szCs w:val="22"/>
    </w:rPr>
  </w:style>
  <w:style w:type="paragraph" w:customStyle="1" w:styleId="Normal106">
    <w:name w:val="Normal_106"/>
    <w:qFormat/>
    <w:rsid w:val="008B3C70"/>
    <w:pPr>
      <w:widowControl w:val="0"/>
      <w:jc w:val="both"/>
    </w:pPr>
    <w:rPr>
      <w:rFonts w:ascii="Calibri" w:eastAsia="宋体" w:hAnsi="Calibri" w:cs="Arial"/>
      <w:kern w:val="2"/>
      <w:sz w:val="21"/>
      <w:szCs w:val="22"/>
    </w:rPr>
  </w:style>
  <w:style w:type="paragraph" w:customStyle="1" w:styleId="Normal107">
    <w:name w:val="Normal_107"/>
    <w:qFormat/>
    <w:rsid w:val="008B3C70"/>
    <w:pPr>
      <w:widowControl w:val="0"/>
      <w:jc w:val="both"/>
    </w:pPr>
    <w:rPr>
      <w:rFonts w:ascii="Calibri" w:eastAsia="宋体" w:hAnsi="Calibri" w:cs="Arial"/>
      <w:kern w:val="2"/>
      <w:sz w:val="21"/>
      <w:szCs w:val="22"/>
    </w:rPr>
  </w:style>
  <w:style w:type="paragraph" w:customStyle="1" w:styleId="Normal108">
    <w:name w:val="Normal_108"/>
    <w:qFormat/>
    <w:rsid w:val="008B3C70"/>
    <w:pPr>
      <w:widowControl w:val="0"/>
      <w:jc w:val="both"/>
    </w:pPr>
    <w:rPr>
      <w:rFonts w:ascii="Calibri" w:eastAsia="宋体" w:hAnsi="Calibri" w:cs="Arial"/>
      <w:kern w:val="2"/>
      <w:sz w:val="21"/>
      <w:szCs w:val="22"/>
    </w:rPr>
  </w:style>
  <w:style w:type="paragraph" w:customStyle="1" w:styleId="Normal109">
    <w:name w:val="Normal_109"/>
    <w:qFormat/>
    <w:rsid w:val="008B3C70"/>
    <w:pPr>
      <w:widowControl w:val="0"/>
      <w:jc w:val="both"/>
    </w:pPr>
    <w:rPr>
      <w:rFonts w:ascii="Calibri" w:eastAsia="宋体" w:hAnsi="Calibri" w:cs="Arial"/>
      <w:kern w:val="2"/>
      <w:sz w:val="21"/>
      <w:szCs w:val="22"/>
    </w:rPr>
  </w:style>
  <w:style w:type="paragraph" w:customStyle="1" w:styleId="Normal110">
    <w:name w:val="Normal_110"/>
    <w:qFormat/>
    <w:rsid w:val="008B3C70"/>
    <w:pPr>
      <w:widowControl w:val="0"/>
      <w:jc w:val="both"/>
    </w:pPr>
    <w:rPr>
      <w:rFonts w:ascii="Calibri" w:eastAsia="宋体" w:hAnsi="Calibri" w:cs="Arial"/>
      <w:kern w:val="2"/>
      <w:sz w:val="21"/>
      <w:szCs w:val="22"/>
    </w:rPr>
  </w:style>
  <w:style w:type="paragraph" w:customStyle="1" w:styleId="Normal111">
    <w:name w:val="Normal_111"/>
    <w:qFormat/>
    <w:rsid w:val="008B3C70"/>
    <w:pPr>
      <w:widowControl w:val="0"/>
      <w:jc w:val="both"/>
    </w:pPr>
    <w:rPr>
      <w:rFonts w:ascii="Calibri" w:eastAsia="宋体" w:hAnsi="Calibri" w:cs="Arial"/>
      <w:kern w:val="2"/>
      <w:sz w:val="21"/>
      <w:szCs w:val="22"/>
    </w:rPr>
  </w:style>
  <w:style w:type="paragraph" w:customStyle="1" w:styleId="Normal112">
    <w:name w:val="Normal_112"/>
    <w:qFormat/>
    <w:rsid w:val="008B3C70"/>
    <w:pPr>
      <w:widowControl w:val="0"/>
      <w:jc w:val="both"/>
    </w:pPr>
    <w:rPr>
      <w:rFonts w:ascii="Calibri" w:eastAsia="宋体" w:hAnsi="Calibri" w:cs="Arial"/>
      <w:kern w:val="2"/>
      <w:sz w:val="21"/>
      <w:szCs w:val="22"/>
    </w:rPr>
  </w:style>
  <w:style w:type="paragraph" w:customStyle="1" w:styleId="Normal113">
    <w:name w:val="Normal_113"/>
    <w:qFormat/>
    <w:rsid w:val="008B3C70"/>
    <w:pPr>
      <w:widowControl w:val="0"/>
      <w:jc w:val="both"/>
    </w:pPr>
    <w:rPr>
      <w:rFonts w:ascii="Calibri" w:eastAsia="宋体" w:hAnsi="Calibri" w:cs="Arial"/>
      <w:kern w:val="2"/>
      <w:sz w:val="21"/>
      <w:szCs w:val="22"/>
    </w:rPr>
  </w:style>
  <w:style w:type="paragraph" w:customStyle="1" w:styleId="Normal114">
    <w:name w:val="Normal_114"/>
    <w:qFormat/>
    <w:rsid w:val="008B3C70"/>
    <w:pPr>
      <w:widowControl w:val="0"/>
      <w:jc w:val="both"/>
    </w:pPr>
    <w:rPr>
      <w:rFonts w:ascii="Calibri" w:eastAsia="宋体" w:hAnsi="Calibri" w:cs="Arial"/>
      <w:kern w:val="2"/>
      <w:sz w:val="21"/>
      <w:szCs w:val="22"/>
    </w:rPr>
  </w:style>
  <w:style w:type="paragraph" w:customStyle="1" w:styleId="Normal115">
    <w:name w:val="Normal_115"/>
    <w:qFormat/>
    <w:rsid w:val="008B3C70"/>
    <w:pPr>
      <w:widowControl w:val="0"/>
      <w:jc w:val="both"/>
    </w:pPr>
    <w:rPr>
      <w:rFonts w:ascii="Calibri" w:eastAsia="宋体" w:hAnsi="Calibri" w:cs="Arial"/>
      <w:kern w:val="2"/>
      <w:sz w:val="21"/>
      <w:szCs w:val="22"/>
    </w:rPr>
  </w:style>
  <w:style w:type="paragraph" w:customStyle="1" w:styleId="Normal116">
    <w:name w:val="Normal_116"/>
    <w:qFormat/>
    <w:rsid w:val="008B3C70"/>
    <w:pPr>
      <w:widowControl w:val="0"/>
      <w:jc w:val="both"/>
    </w:pPr>
    <w:rPr>
      <w:rFonts w:ascii="Calibri" w:eastAsia="宋体" w:hAnsi="Calibri" w:cs="Arial"/>
      <w:kern w:val="2"/>
      <w:sz w:val="21"/>
      <w:szCs w:val="22"/>
    </w:rPr>
  </w:style>
  <w:style w:type="paragraph" w:customStyle="1" w:styleId="Normal117">
    <w:name w:val="Normal_117"/>
    <w:qFormat/>
    <w:rsid w:val="008B3C70"/>
    <w:pPr>
      <w:widowControl w:val="0"/>
      <w:jc w:val="both"/>
    </w:pPr>
    <w:rPr>
      <w:rFonts w:ascii="Calibri" w:eastAsia="宋体" w:hAnsi="Calibri" w:cs="Arial"/>
      <w:kern w:val="2"/>
      <w:sz w:val="21"/>
      <w:szCs w:val="22"/>
    </w:rPr>
  </w:style>
  <w:style w:type="paragraph" w:customStyle="1" w:styleId="Normal118">
    <w:name w:val="Normal_118"/>
    <w:qFormat/>
    <w:rsid w:val="008B3C70"/>
    <w:pPr>
      <w:widowControl w:val="0"/>
      <w:jc w:val="both"/>
    </w:pPr>
    <w:rPr>
      <w:rFonts w:ascii="Calibri" w:eastAsia="宋体" w:hAnsi="Calibri" w:cs="Arial"/>
      <w:kern w:val="2"/>
      <w:sz w:val="21"/>
      <w:szCs w:val="22"/>
    </w:rPr>
  </w:style>
  <w:style w:type="paragraph" w:customStyle="1" w:styleId="Normal119">
    <w:name w:val="Normal_119"/>
    <w:qFormat/>
    <w:rsid w:val="008B3C70"/>
    <w:pPr>
      <w:widowControl w:val="0"/>
      <w:jc w:val="both"/>
    </w:pPr>
    <w:rPr>
      <w:rFonts w:ascii="Calibri" w:eastAsia="宋体" w:hAnsi="Calibri" w:cs="Arial"/>
      <w:kern w:val="2"/>
      <w:sz w:val="21"/>
      <w:szCs w:val="22"/>
    </w:rPr>
  </w:style>
  <w:style w:type="paragraph" w:customStyle="1" w:styleId="Normal120">
    <w:name w:val="Normal_120"/>
    <w:qFormat/>
    <w:rsid w:val="008B3C70"/>
    <w:pPr>
      <w:widowControl w:val="0"/>
      <w:jc w:val="both"/>
    </w:pPr>
    <w:rPr>
      <w:rFonts w:ascii="Calibri" w:eastAsia="宋体" w:hAnsi="Calibri" w:cs="Arial"/>
      <w:kern w:val="2"/>
      <w:sz w:val="21"/>
      <w:szCs w:val="22"/>
    </w:rPr>
  </w:style>
  <w:style w:type="paragraph" w:customStyle="1" w:styleId="Normal121">
    <w:name w:val="Normal_121"/>
    <w:qFormat/>
    <w:rsid w:val="008B3C70"/>
    <w:pPr>
      <w:widowControl w:val="0"/>
      <w:jc w:val="both"/>
    </w:pPr>
    <w:rPr>
      <w:rFonts w:ascii="Calibri" w:eastAsia="宋体" w:hAnsi="Calibri" w:cs="Arial"/>
      <w:kern w:val="2"/>
      <w:sz w:val="21"/>
      <w:szCs w:val="22"/>
    </w:rPr>
  </w:style>
  <w:style w:type="paragraph" w:customStyle="1" w:styleId="Normal122">
    <w:name w:val="Normal_122"/>
    <w:qFormat/>
    <w:rsid w:val="008B3C70"/>
    <w:pPr>
      <w:widowControl w:val="0"/>
      <w:jc w:val="both"/>
    </w:pPr>
    <w:rPr>
      <w:rFonts w:ascii="Calibri" w:eastAsia="宋体" w:hAnsi="Calibri" w:cs="Arial"/>
      <w:kern w:val="2"/>
      <w:sz w:val="21"/>
      <w:szCs w:val="22"/>
    </w:rPr>
  </w:style>
  <w:style w:type="paragraph" w:customStyle="1" w:styleId="Normal123">
    <w:name w:val="Normal_123"/>
    <w:qFormat/>
    <w:rsid w:val="008B3C70"/>
    <w:pPr>
      <w:widowControl w:val="0"/>
      <w:jc w:val="both"/>
    </w:pPr>
    <w:rPr>
      <w:rFonts w:ascii="Calibri" w:eastAsia="宋体" w:hAnsi="Calibri" w:cs="Arial"/>
      <w:kern w:val="2"/>
      <w:sz w:val="21"/>
      <w:szCs w:val="22"/>
    </w:rPr>
  </w:style>
  <w:style w:type="paragraph" w:customStyle="1" w:styleId="Normal124">
    <w:name w:val="Normal_124"/>
    <w:qFormat/>
    <w:rsid w:val="008B3C70"/>
    <w:pPr>
      <w:widowControl w:val="0"/>
      <w:jc w:val="both"/>
    </w:pPr>
    <w:rPr>
      <w:rFonts w:ascii="Calibri" w:eastAsia="宋体" w:hAnsi="Calibri" w:cs="Arial"/>
      <w:kern w:val="2"/>
      <w:sz w:val="21"/>
      <w:szCs w:val="22"/>
    </w:rPr>
  </w:style>
  <w:style w:type="paragraph" w:customStyle="1" w:styleId="Normal125">
    <w:name w:val="Normal_125"/>
    <w:qFormat/>
    <w:rsid w:val="008B3C70"/>
    <w:pPr>
      <w:widowControl w:val="0"/>
      <w:jc w:val="both"/>
    </w:pPr>
    <w:rPr>
      <w:rFonts w:ascii="Calibri" w:eastAsia="宋体" w:hAnsi="Calibri" w:cs="Arial"/>
      <w:kern w:val="2"/>
      <w:sz w:val="21"/>
      <w:szCs w:val="22"/>
    </w:rPr>
  </w:style>
  <w:style w:type="paragraph" w:customStyle="1" w:styleId="Normal126">
    <w:name w:val="Normal_126"/>
    <w:qFormat/>
    <w:rsid w:val="008B3C70"/>
    <w:pPr>
      <w:widowControl w:val="0"/>
      <w:jc w:val="both"/>
    </w:pPr>
    <w:rPr>
      <w:rFonts w:ascii="Calibri" w:eastAsia="宋体" w:hAnsi="Calibri" w:cs="Arial"/>
      <w:kern w:val="2"/>
      <w:sz w:val="21"/>
      <w:szCs w:val="22"/>
    </w:rPr>
  </w:style>
  <w:style w:type="paragraph" w:customStyle="1" w:styleId="Normal127">
    <w:name w:val="Normal_127"/>
    <w:qFormat/>
    <w:rsid w:val="008B3C70"/>
    <w:pPr>
      <w:widowControl w:val="0"/>
      <w:jc w:val="both"/>
    </w:pPr>
    <w:rPr>
      <w:rFonts w:ascii="Calibri" w:eastAsia="宋体" w:hAnsi="Calibri" w:cs="Arial"/>
      <w:kern w:val="2"/>
      <w:sz w:val="21"/>
      <w:szCs w:val="22"/>
    </w:rPr>
  </w:style>
  <w:style w:type="paragraph" w:customStyle="1" w:styleId="Normal128">
    <w:name w:val="Normal_128"/>
    <w:qFormat/>
    <w:rsid w:val="008B3C70"/>
    <w:pPr>
      <w:widowControl w:val="0"/>
      <w:jc w:val="both"/>
    </w:pPr>
    <w:rPr>
      <w:rFonts w:ascii="Calibri" w:eastAsia="宋体" w:hAnsi="Calibri" w:cs="Arial"/>
      <w:kern w:val="2"/>
      <w:sz w:val="21"/>
      <w:szCs w:val="22"/>
    </w:rPr>
  </w:style>
  <w:style w:type="paragraph" w:customStyle="1" w:styleId="Normal129">
    <w:name w:val="Normal_129"/>
    <w:qFormat/>
    <w:rsid w:val="008B3C70"/>
    <w:pPr>
      <w:widowControl w:val="0"/>
      <w:jc w:val="both"/>
    </w:pPr>
    <w:rPr>
      <w:rFonts w:ascii="Calibri" w:eastAsia="宋体" w:hAnsi="Calibri" w:cs="Arial"/>
      <w:kern w:val="2"/>
      <w:sz w:val="21"/>
      <w:szCs w:val="22"/>
    </w:rPr>
  </w:style>
  <w:style w:type="paragraph" w:customStyle="1" w:styleId="Normal130">
    <w:name w:val="Normal_130"/>
    <w:qFormat/>
    <w:rsid w:val="008B3C70"/>
    <w:pPr>
      <w:widowControl w:val="0"/>
      <w:jc w:val="both"/>
    </w:pPr>
    <w:rPr>
      <w:rFonts w:ascii="Calibri" w:eastAsia="宋体" w:hAnsi="Calibri" w:cs="Arial"/>
      <w:kern w:val="2"/>
      <w:sz w:val="21"/>
      <w:szCs w:val="22"/>
    </w:rPr>
  </w:style>
  <w:style w:type="paragraph" w:customStyle="1" w:styleId="Normal131">
    <w:name w:val="Normal_131"/>
    <w:qFormat/>
    <w:rsid w:val="008B3C70"/>
    <w:pPr>
      <w:widowControl w:val="0"/>
      <w:jc w:val="both"/>
    </w:pPr>
    <w:rPr>
      <w:rFonts w:ascii="Calibri" w:eastAsia="宋体" w:hAnsi="Calibri" w:cs="Arial"/>
      <w:kern w:val="2"/>
      <w:sz w:val="21"/>
      <w:szCs w:val="22"/>
    </w:rPr>
  </w:style>
  <w:style w:type="paragraph" w:customStyle="1" w:styleId="Normal132">
    <w:name w:val="Normal_132"/>
    <w:qFormat/>
    <w:rsid w:val="008B3C70"/>
    <w:pPr>
      <w:widowControl w:val="0"/>
      <w:jc w:val="both"/>
    </w:pPr>
    <w:rPr>
      <w:rFonts w:ascii="Calibri" w:eastAsia="宋体" w:hAnsi="Calibri" w:cs="Arial"/>
      <w:kern w:val="2"/>
      <w:sz w:val="21"/>
      <w:szCs w:val="22"/>
    </w:rPr>
  </w:style>
  <w:style w:type="paragraph" w:customStyle="1" w:styleId="Normal133">
    <w:name w:val="Normal_133"/>
    <w:qFormat/>
    <w:rsid w:val="008B3C70"/>
    <w:pPr>
      <w:widowControl w:val="0"/>
      <w:jc w:val="both"/>
    </w:pPr>
    <w:rPr>
      <w:rFonts w:ascii="Calibri" w:eastAsia="宋体" w:hAnsi="Calibri" w:cs="Arial"/>
      <w:kern w:val="2"/>
      <w:sz w:val="21"/>
      <w:szCs w:val="22"/>
    </w:rPr>
  </w:style>
  <w:style w:type="paragraph" w:customStyle="1" w:styleId="Normal134">
    <w:name w:val="Normal_134"/>
    <w:qFormat/>
    <w:rsid w:val="008B3C70"/>
    <w:pPr>
      <w:widowControl w:val="0"/>
      <w:jc w:val="both"/>
    </w:pPr>
    <w:rPr>
      <w:rFonts w:ascii="Calibri" w:eastAsia="宋体" w:hAnsi="Calibri" w:cs="Arial"/>
      <w:kern w:val="2"/>
      <w:sz w:val="21"/>
      <w:szCs w:val="22"/>
    </w:rPr>
  </w:style>
  <w:style w:type="paragraph" w:customStyle="1" w:styleId="Normal135">
    <w:name w:val="Normal_135"/>
    <w:qFormat/>
    <w:rsid w:val="008B3C70"/>
    <w:pPr>
      <w:widowControl w:val="0"/>
      <w:jc w:val="both"/>
    </w:pPr>
    <w:rPr>
      <w:rFonts w:ascii="Calibri" w:eastAsia="宋体" w:hAnsi="Calibri" w:cs="Arial"/>
      <w:kern w:val="2"/>
      <w:sz w:val="21"/>
      <w:szCs w:val="22"/>
    </w:rPr>
  </w:style>
  <w:style w:type="paragraph" w:customStyle="1" w:styleId="Normal136">
    <w:name w:val="Normal_136"/>
    <w:qFormat/>
    <w:rsid w:val="008B3C70"/>
    <w:pPr>
      <w:widowControl w:val="0"/>
      <w:jc w:val="both"/>
    </w:pPr>
    <w:rPr>
      <w:rFonts w:ascii="Calibri" w:eastAsia="宋体" w:hAnsi="Calibri" w:cs="Arial"/>
      <w:kern w:val="2"/>
      <w:sz w:val="21"/>
      <w:szCs w:val="22"/>
    </w:rPr>
  </w:style>
  <w:style w:type="paragraph" w:customStyle="1" w:styleId="Normal137">
    <w:name w:val="Normal_137"/>
    <w:qFormat/>
    <w:rsid w:val="008B3C70"/>
    <w:pPr>
      <w:widowControl w:val="0"/>
      <w:jc w:val="both"/>
    </w:pPr>
    <w:rPr>
      <w:rFonts w:ascii="Calibri" w:eastAsia="宋体" w:hAnsi="Calibri" w:cs="Arial"/>
      <w:kern w:val="2"/>
      <w:sz w:val="21"/>
      <w:szCs w:val="22"/>
    </w:rPr>
  </w:style>
  <w:style w:type="paragraph" w:customStyle="1" w:styleId="Normal138">
    <w:name w:val="Normal_138"/>
    <w:qFormat/>
    <w:rsid w:val="008B3C70"/>
    <w:pPr>
      <w:widowControl w:val="0"/>
      <w:jc w:val="both"/>
    </w:pPr>
    <w:rPr>
      <w:rFonts w:ascii="Calibri" w:eastAsia="宋体" w:hAnsi="Calibri" w:cs="Arial"/>
      <w:kern w:val="2"/>
      <w:sz w:val="21"/>
      <w:szCs w:val="22"/>
    </w:rPr>
  </w:style>
  <w:style w:type="paragraph" w:customStyle="1" w:styleId="Normal139">
    <w:name w:val="Normal_139"/>
    <w:qFormat/>
    <w:rsid w:val="008B3C70"/>
    <w:pPr>
      <w:widowControl w:val="0"/>
      <w:jc w:val="both"/>
    </w:pPr>
    <w:rPr>
      <w:rFonts w:ascii="Calibri" w:eastAsia="宋体" w:hAnsi="Calibri" w:cs="Arial"/>
      <w:kern w:val="2"/>
      <w:sz w:val="21"/>
      <w:szCs w:val="22"/>
    </w:rPr>
  </w:style>
  <w:style w:type="paragraph" w:customStyle="1" w:styleId="Normal140">
    <w:name w:val="Normal_140"/>
    <w:qFormat/>
    <w:rsid w:val="008B3C70"/>
    <w:pPr>
      <w:widowControl w:val="0"/>
      <w:jc w:val="both"/>
    </w:pPr>
    <w:rPr>
      <w:rFonts w:ascii="Calibri" w:eastAsia="宋体" w:hAnsi="Calibri" w:cs="Arial"/>
      <w:kern w:val="2"/>
      <w:sz w:val="21"/>
      <w:szCs w:val="22"/>
    </w:rPr>
  </w:style>
  <w:style w:type="paragraph" w:customStyle="1" w:styleId="Normal141">
    <w:name w:val="Normal_141"/>
    <w:qFormat/>
    <w:rsid w:val="008B3C70"/>
    <w:pPr>
      <w:widowControl w:val="0"/>
      <w:jc w:val="both"/>
    </w:pPr>
    <w:rPr>
      <w:rFonts w:ascii="Calibri" w:eastAsia="宋体" w:hAnsi="Calibri" w:cs="Arial"/>
      <w:kern w:val="2"/>
      <w:sz w:val="21"/>
      <w:szCs w:val="22"/>
    </w:rPr>
  </w:style>
  <w:style w:type="paragraph" w:customStyle="1" w:styleId="Normal142">
    <w:name w:val="Normal_142"/>
    <w:qFormat/>
    <w:rsid w:val="008B3C70"/>
    <w:pPr>
      <w:widowControl w:val="0"/>
      <w:jc w:val="both"/>
    </w:pPr>
    <w:rPr>
      <w:rFonts w:ascii="Calibri" w:eastAsia="宋体" w:hAnsi="Calibri" w:cs="Arial"/>
      <w:kern w:val="2"/>
      <w:sz w:val="21"/>
      <w:szCs w:val="22"/>
    </w:rPr>
  </w:style>
  <w:style w:type="paragraph" w:customStyle="1" w:styleId="Normal143">
    <w:name w:val="Normal_143"/>
    <w:qFormat/>
    <w:rsid w:val="008B3C70"/>
    <w:pPr>
      <w:widowControl w:val="0"/>
      <w:jc w:val="both"/>
    </w:pPr>
    <w:rPr>
      <w:rFonts w:ascii="Calibri" w:eastAsia="宋体" w:hAnsi="Calibri" w:cs="Arial"/>
      <w:kern w:val="2"/>
      <w:sz w:val="21"/>
      <w:szCs w:val="22"/>
    </w:rPr>
  </w:style>
  <w:style w:type="paragraph" w:customStyle="1" w:styleId="Normal144">
    <w:name w:val="Normal_144"/>
    <w:qFormat/>
    <w:rsid w:val="008B3C70"/>
    <w:pPr>
      <w:widowControl w:val="0"/>
      <w:jc w:val="both"/>
    </w:pPr>
    <w:rPr>
      <w:rFonts w:ascii="Calibri" w:eastAsia="宋体" w:hAnsi="Calibri" w:cs="Arial"/>
      <w:kern w:val="2"/>
      <w:sz w:val="21"/>
      <w:szCs w:val="22"/>
    </w:rPr>
  </w:style>
  <w:style w:type="paragraph" w:customStyle="1" w:styleId="Normal145">
    <w:name w:val="Normal_145"/>
    <w:qFormat/>
    <w:rsid w:val="008B3C70"/>
    <w:pPr>
      <w:widowControl w:val="0"/>
      <w:jc w:val="both"/>
    </w:pPr>
    <w:rPr>
      <w:rFonts w:ascii="Calibri" w:eastAsia="宋体" w:hAnsi="Calibri" w:cs="Arial"/>
      <w:kern w:val="2"/>
      <w:sz w:val="21"/>
      <w:szCs w:val="22"/>
    </w:rPr>
  </w:style>
  <w:style w:type="paragraph" w:customStyle="1" w:styleId="Normal146">
    <w:name w:val="Normal_146"/>
    <w:qFormat/>
    <w:rsid w:val="008B3C70"/>
    <w:pPr>
      <w:widowControl w:val="0"/>
      <w:jc w:val="both"/>
    </w:pPr>
    <w:rPr>
      <w:rFonts w:ascii="Calibri" w:eastAsia="宋体" w:hAnsi="Calibri" w:cs="Arial"/>
      <w:kern w:val="2"/>
      <w:sz w:val="21"/>
      <w:szCs w:val="22"/>
    </w:rPr>
  </w:style>
  <w:style w:type="paragraph" w:customStyle="1" w:styleId="Normal147">
    <w:name w:val="Normal_147"/>
    <w:qFormat/>
    <w:rsid w:val="008B3C70"/>
    <w:pPr>
      <w:widowControl w:val="0"/>
      <w:jc w:val="both"/>
    </w:pPr>
    <w:rPr>
      <w:rFonts w:ascii="Calibri" w:eastAsia="宋体" w:hAnsi="Calibri" w:cs="Arial"/>
      <w:kern w:val="2"/>
      <w:sz w:val="21"/>
      <w:szCs w:val="22"/>
    </w:rPr>
  </w:style>
  <w:style w:type="paragraph" w:customStyle="1" w:styleId="Normal148">
    <w:name w:val="Normal_148"/>
    <w:qFormat/>
    <w:rsid w:val="008B3C70"/>
    <w:pPr>
      <w:widowControl w:val="0"/>
      <w:jc w:val="both"/>
    </w:pPr>
    <w:rPr>
      <w:rFonts w:ascii="Calibri" w:eastAsia="宋体" w:hAnsi="Calibri" w:cs="Arial"/>
      <w:kern w:val="2"/>
      <w:sz w:val="21"/>
      <w:szCs w:val="22"/>
    </w:rPr>
  </w:style>
  <w:style w:type="paragraph" w:customStyle="1" w:styleId="Normal149">
    <w:name w:val="Normal_149"/>
    <w:qFormat/>
    <w:rsid w:val="008B3C70"/>
    <w:pPr>
      <w:widowControl w:val="0"/>
      <w:jc w:val="both"/>
    </w:pPr>
    <w:rPr>
      <w:rFonts w:ascii="Calibri" w:eastAsia="宋体" w:hAnsi="Calibri" w:cs="Arial"/>
      <w:kern w:val="2"/>
      <w:sz w:val="21"/>
      <w:szCs w:val="22"/>
    </w:rPr>
  </w:style>
  <w:style w:type="paragraph" w:customStyle="1" w:styleId="Normal150">
    <w:name w:val="Normal_150"/>
    <w:qFormat/>
    <w:rsid w:val="008B3C70"/>
    <w:pPr>
      <w:widowControl w:val="0"/>
      <w:jc w:val="both"/>
    </w:pPr>
    <w:rPr>
      <w:rFonts w:ascii="Calibri" w:eastAsia="宋体" w:hAnsi="Calibri" w:cs="Arial"/>
      <w:kern w:val="2"/>
      <w:sz w:val="21"/>
      <w:szCs w:val="22"/>
    </w:rPr>
  </w:style>
  <w:style w:type="paragraph" w:customStyle="1" w:styleId="Normal151">
    <w:name w:val="Normal_151"/>
    <w:qFormat/>
    <w:rsid w:val="008B3C70"/>
    <w:pPr>
      <w:widowControl w:val="0"/>
      <w:jc w:val="both"/>
    </w:pPr>
    <w:rPr>
      <w:rFonts w:ascii="Calibri" w:eastAsia="宋体" w:hAnsi="Calibri" w:cs="Arial"/>
      <w:kern w:val="2"/>
      <w:sz w:val="21"/>
      <w:szCs w:val="22"/>
    </w:rPr>
  </w:style>
  <w:style w:type="paragraph" w:customStyle="1" w:styleId="Normal152">
    <w:name w:val="Normal_152"/>
    <w:qFormat/>
    <w:rsid w:val="008B3C70"/>
    <w:pPr>
      <w:widowControl w:val="0"/>
      <w:jc w:val="both"/>
    </w:pPr>
    <w:rPr>
      <w:rFonts w:ascii="Calibri" w:eastAsia="宋体" w:hAnsi="Calibri" w:cs="Arial"/>
      <w:kern w:val="2"/>
      <w:sz w:val="21"/>
      <w:szCs w:val="22"/>
    </w:rPr>
  </w:style>
  <w:style w:type="paragraph" w:customStyle="1" w:styleId="Normal153">
    <w:name w:val="Normal_153"/>
    <w:qFormat/>
    <w:rsid w:val="008B3C70"/>
    <w:pPr>
      <w:widowControl w:val="0"/>
      <w:jc w:val="both"/>
    </w:pPr>
    <w:rPr>
      <w:rFonts w:ascii="Calibri" w:eastAsia="宋体" w:hAnsi="Calibri" w:cs="Arial"/>
      <w:kern w:val="2"/>
      <w:sz w:val="21"/>
      <w:szCs w:val="22"/>
    </w:rPr>
  </w:style>
  <w:style w:type="paragraph" w:customStyle="1" w:styleId="Normal154">
    <w:name w:val="Normal_154"/>
    <w:qFormat/>
    <w:rsid w:val="008B3C70"/>
    <w:pPr>
      <w:widowControl w:val="0"/>
      <w:jc w:val="both"/>
    </w:pPr>
    <w:rPr>
      <w:rFonts w:ascii="Calibri" w:eastAsia="宋体" w:hAnsi="Calibri" w:cs="Arial"/>
      <w:kern w:val="2"/>
      <w:sz w:val="21"/>
      <w:szCs w:val="22"/>
    </w:rPr>
  </w:style>
  <w:style w:type="paragraph" w:customStyle="1" w:styleId="Normal155">
    <w:name w:val="Normal_155"/>
    <w:qFormat/>
    <w:rsid w:val="008B3C70"/>
    <w:pPr>
      <w:widowControl w:val="0"/>
      <w:jc w:val="both"/>
    </w:pPr>
    <w:rPr>
      <w:rFonts w:ascii="Calibri" w:eastAsia="宋体" w:hAnsi="Calibri" w:cs="Arial"/>
      <w:kern w:val="2"/>
      <w:sz w:val="21"/>
      <w:szCs w:val="22"/>
    </w:rPr>
  </w:style>
  <w:style w:type="paragraph" w:customStyle="1" w:styleId="Normal156">
    <w:name w:val="Normal_156"/>
    <w:qFormat/>
    <w:rsid w:val="008B3C70"/>
    <w:pPr>
      <w:widowControl w:val="0"/>
      <w:jc w:val="both"/>
    </w:pPr>
    <w:rPr>
      <w:rFonts w:ascii="Calibri" w:eastAsia="宋体" w:hAnsi="Calibri" w:cs="Arial"/>
      <w:kern w:val="2"/>
      <w:sz w:val="21"/>
      <w:szCs w:val="22"/>
    </w:rPr>
  </w:style>
  <w:style w:type="paragraph" w:customStyle="1" w:styleId="Normal157">
    <w:name w:val="Normal_157"/>
    <w:qFormat/>
    <w:rsid w:val="008B3C70"/>
    <w:pPr>
      <w:widowControl w:val="0"/>
      <w:jc w:val="both"/>
    </w:pPr>
    <w:rPr>
      <w:rFonts w:ascii="Calibri" w:eastAsia="宋体" w:hAnsi="Calibri" w:cs="Arial"/>
      <w:kern w:val="2"/>
      <w:sz w:val="21"/>
      <w:szCs w:val="22"/>
    </w:rPr>
  </w:style>
  <w:style w:type="paragraph" w:customStyle="1" w:styleId="Normal158">
    <w:name w:val="Normal_158"/>
    <w:qFormat/>
    <w:rsid w:val="008B3C70"/>
    <w:pPr>
      <w:widowControl w:val="0"/>
      <w:jc w:val="both"/>
    </w:pPr>
    <w:rPr>
      <w:rFonts w:ascii="Calibri" w:eastAsia="宋体" w:hAnsi="Calibri" w:cs="Arial"/>
      <w:kern w:val="2"/>
      <w:sz w:val="21"/>
      <w:szCs w:val="22"/>
    </w:rPr>
  </w:style>
  <w:style w:type="paragraph" w:customStyle="1" w:styleId="Normal159">
    <w:name w:val="Normal_159"/>
    <w:qFormat/>
    <w:rsid w:val="008B3C70"/>
    <w:pPr>
      <w:widowControl w:val="0"/>
      <w:jc w:val="both"/>
    </w:pPr>
    <w:rPr>
      <w:rFonts w:ascii="Calibri" w:eastAsia="宋体" w:hAnsi="Calibri" w:cs="Arial"/>
      <w:kern w:val="2"/>
      <w:sz w:val="21"/>
      <w:szCs w:val="22"/>
    </w:rPr>
  </w:style>
  <w:style w:type="paragraph" w:customStyle="1" w:styleId="Normal160">
    <w:name w:val="Normal_160"/>
    <w:qFormat/>
    <w:rsid w:val="008B3C70"/>
    <w:pPr>
      <w:widowControl w:val="0"/>
      <w:jc w:val="both"/>
    </w:pPr>
    <w:rPr>
      <w:rFonts w:ascii="Calibri" w:eastAsia="宋体" w:hAnsi="Calibri" w:cs="Arial"/>
      <w:kern w:val="2"/>
      <w:sz w:val="21"/>
      <w:szCs w:val="22"/>
    </w:rPr>
  </w:style>
  <w:style w:type="paragraph" w:customStyle="1" w:styleId="Normal161">
    <w:name w:val="Normal_161"/>
    <w:qFormat/>
    <w:rsid w:val="008B3C70"/>
    <w:pPr>
      <w:widowControl w:val="0"/>
      <w:jc w:val="both"/>
    </w:pPr>
    <w:rPr>
      <w:rFonts w:ascii="Calibri" w:eastAsia="宋体" w:hAnsi="Calibri" w:cs="Arial"/>
      <w:kern w:val="2"/>
      <w:sz w:val="21"/>
      <w:szCs w:val="22"/>
    </w:rPr>
  </w:style>
  <w:style w:type="paragraph" w:customStyle="1" w:styleId="Normal162">
    <w:name w:val="Normal_162"/>
    <w:qFormat/>
    <w:rsid w:val="008B3C70"/>
    <w:pPr>
      <w:widowControl w:val="0"/>
      <w:jc w:val="both"/>
    </w:pPr>
    <w:rPr>
      <w:rFonts w:ascii="Calibri" w:eastAsia="宋体" w:hAnsi="Calibri" w:cs="Arial"/>
      <w:kern w:val="2"/>
      <w:sz w:val="21"/>
      <w:szCs w:val="22"/>
    </w:rPr>
  </w:style>
  <w:style w:type="paragraph" w:customStyle="1" w:styleId="Normal163">
    <w:name w:val="Normal_163"/>
    <w:qFormat/>
    <w:rsid w:val="008B3C70"/>
    <w:pPr>
      <w:widowControl w:val="0"/>
      <w:jc w:val="both"/>
    </w:pPr>
    <w:rPr>
      <w:rFonts w:ascii="Calibri" w:eastAsia="宋体" w:hAnsi="Calibri" w:cs="Arial"/>
      <w:kern w:val="2"/>
      <w:sz w:val="21"/>
      <w:szCs w:val="22"/>
    </w:rPr>
  </w:style>
  <w:style w:type="paragraph" w:customStyle="1" w:styleId="Normal164">
    <w:name w:val="Normal_164"/>
    <w:qFormat/>
    <w:rsid w:val="008B3C70"/>
    <w:pPr>
      <w:widowControl w:val="0"/>
      <w:jc w:val="both"/>
    </w:pPr>
    <w:rPr>
      <w:rFonts w:ascii="Calibri" w:eastAsia="宋体" w:hAnsi="Calibri" w:cs="Arial"/>
      <w:kern w:val="2"/>
      <w:sz w:val="21"/>
      <w:szCs w:val="22"/>
    </w:rPr>
  </w:style>
  <w:style w:type="paragraph" w:customStyle="1" w:styleId="Normal165">
    <w:name w:val="Normal_165"/>
    <w:qFormat/>
    <w:rsid w:val="008B3C70"/>
    <w:pPr>
      <w:widowControl w:val="0"/>
      <w:jc w:val="both"/>
    </w:pPr>
    <w:rPr>
      <w:rFonts w:ascii="Calibri" w:eastAsia="宋体" w:hAnsi="Calibri" w:cs="Arial"/>
      <w:kern w:val="2"/>
      <w:sz w:val="21"/>
      <w:szCs w:val="22"/>
    </w:rPr>
  </w:style>
  <w:style w:type="paragraph" w:customStyle="1" w:styleId="Normal166">
    <w:name w:val="Normal_166"/>
    <w:qFormat/>
    <w:rsid w:val="008B3C70"/>
    <w:pPr>
      <w:widowControl w:val="0"/>
      <w:jc w:val="both"/>
    </w:pPr>
    <w:rPr>
      <w:rFonts w:ascii="Calibri" w:eastAsia="宋体" w:hAnsi="Calibri" w:cs="Arial"/>
      <w:kern w:val="2"/>
      <w:sz w:val="21"/>
      <w:szCs w:val="22"/>
    </w:rPr>
  </w:style>
  <w:style w:type="paragraph" w:customStyle="1" w:styleId="Normal167">
    <w:name w:val="Normal_167"/>
    <w:qFormat/>
    <w:rsid w:val="008B3C70"/>
    <w:pPr>
      <w:widowControl w:val="0"/>
      <w:jc w:val="both"/>
    </w:pPr>
    <w:rPr>
      <w:rFonts w:ascii="Calibri" w:eastAsia="宋体" w:hAnsi="Calibri" w:cs="Arial"/>
      <w:kern w:val="2"/>
      <w:sz w:val="21"/>
      <w:szCs w:val="22"/>
    </w:rPr>
  </w:style>
  <w:style w:type="paragraph" w:customStyle="1" w:styleId="Normal168">
    <w:name w:val="Normal_168"/>
    <w:qFormat/>
    <w:rsid w:val="008B3C70"/>
    <w:pPr>
      <w:widowControl w:val="0"/>
      <w:jc w:val="both"/>
    </w:pPr>
    <w:rPr>
      <w:rFonts w:ascii="Calibri" w:eastAsia="宋体" w:hAnsi="Calibri" w:cs="Arial"/>
      <w:kern w:val="2"/>
      <w:sz w:val="21"/>
      <w:szCs w:val="22"/>
    </w:rPr>
  </w:style>
  <w:style w:type="paragraph" w:customStyle="1" w:styleId="Normal169">
    <w:name w:val="Normal_169"/>
    <w:qFormat/>
    <w:rsid w:val="008B3C70"/>
    <w:pPr>
      <w:widowControl w:val="0"/>
      <w:jc w:val="both"/>
    </w:pPr>
    <w:rPr>
      <w:rFonts w:ascii="Calibri" w:eastAsia="宋体" w:hAnsi="Calibri" w:cs="Arial"/>
      <w:kern w:val="2"/>
      <w:sz w:val="21"/>
      <w:szCs w:val="22"/>
    </w:rPr>
  </w:style>
  <w:style w:type="paragraph" w:customStyle="1" w:styleId="Normal170">
    <w:name w:val="Normal_170"/>
    <w:qFormat/>
    <w:rsid w:val="008B3C70"/>
    <w:pPr>
      <w:widowControl w:val="0"/>
      <w:jc w:val="both"/>
    </w:pPr>
    <w:rPr>
      <w:rFonts w:ascii="Calibri" w:eastAsia="宋体" w:hAnsi="Calibri" w:cs="Arial"/>
      <w:kern w:val="2"/>
      <w:sz w:val="21"/>
      <w:szCs w:val="22"/>
    </w:rPr>
  </w:style>
  <w:style w:type="paragraph" w:customStyle="1" w:styleId="Normal171">
    <w:name w:val="Normal_171"/>
    <w:qFormat/>
    <w:rsid w:val="008B3C70"/>
    <w:pPr>
      <w:widowControl w:val="0"/>
      <w:jc w:val="both"/>
    </w:pPr>
    <w:rPr>
      <w:rFonts w:ascii="Calibri" w:eastAsia="宋体" w:hAnsi="Calibri" w:cs="Arial"/>
      <w:kern w:val="2"/>
      <w:sz w:val="21"/>
      <w:szCs w:val="22"/>
    </w:rPr>
  </w:style>
  <w:style w:type="paragraph" w:customStyle="1" w:styleId="Normal172">
    <w:name w:val="Normal_172"/>
    <w:qFormat/>
    <w:rsid w:val="008B3C70"/>
    <w:pPr>
      <w:widowControl w:val="0"/>
      <w:jc w:val="both"/>
    </w:pPr>
    <w:rPr>
      <w:rFonts w:ascii="Calibri" w:eastAsia="宋体" w:hAnsi="Calibri" w:cs="Arial"/>
      <w:kern w:val="2"/>
      <w:sz w:val="21"/>
      <w:szCs w:val="22"/>
    </w:rPr>
  </w:style>
  <w:style w:type="paragraph" w:customStyle="1" w:styleId="Normal173">
    <w:name w:val="Normal_173"/>
    <w:qFormat/>
    <w:rsid w:val="008B3C70"/>
    <w:pPr>
      <w:widowControl w:val="0"/>
      <w:jc w:val="both"/>
    </w:pPr>
    <w:rPr>
      <w:rFonts w:ascii="Calibri" w:eastAsia="宋体" w:hAnsi="Calibri" w:cs="Arial"/>
      <w:kern w:val="2"/>
      <w:sz w:val="21"/>
      <w:szCs w:val="22"/>
    </w:rPr>
  </w:style>
  <w:style w:type="paragraph" w:customStyle="1" w:styleId="Normal174">
    <w:name w:val="Normal_174"/>
    <w:qFormat/>
    <w:rsid w:val="008B3C70"/>
    <w:pPr>
      <w:widowControl w:val="0"/>
      <w:jc w:val="both"/>
    </w:pPr>
    <w:rPr>
      <w:rFonts w:ascii="Calibri" w:eastAsia="宋体" w:hAnsi="Calibri" w:cs="Arial"/>
      <w:kern w:val="2"/>
      <w:sz w:val="21"/>
      <w:szCs w:val="22"/>
    </w:rPr>
  </w:style>
  <w:style w:type="paragraph" w:customStyle="1" w:styleId="Normal175">
    <w:name w:val="Normal_175"/>
    <w:qFormat/>
    <w:rsid w:val="008B3C70"/>
    <w:pPr>
      <w:widowControl w:val="0"/>
      <w:jc w:val="both"/>
    </w:pPr>
    <w:rPr>
      <w:rFonts w:ascii="Calibri" w:eastAsia="宋体" w:hAnsi="Calibri" w:cs="Arial"/>
      <w:kern w:val="2"/>
      <w:sz w:val="21"/>
      <w:szCs w:val="22"/>
    </w:rPr>
  </w:style>
  <w:style w:type="paragraph" w:customStyle="1" w:styleId="Normal176">
    <w:name w:val="Normal_176"/>
    <w:qFormat/>
    <w:rsid w:val="008B3C70"/>
    <w:pPr>
      <w:widowControl w:val="0"/>
      <w:jc w:val="both"/>
    </w:pPr>
    <w:rPr>
      <w:rFonts w:ascii="Calibri" w:eastAsia="宋体" w:hAnsi="Calibri" w:cs="Arial"/>
      <w:kern w:val="2"/>
      <w:sz w:val="21"/>
      <w:szCs w:val="22"/>
    </w:rPr>
  </w:style>
  <w:style w:type="paragraph" w:customStyle="1" w:styleId="Normal177">
    <w:name w:val="Normal_177"/>
    <w:qFormat/>
    <w:rsid w:val="008B3C70"/>
    <w:pPr>
      <w:widowControl w:val="0"/>
      <w:jc w:val="both"/>
    </w:pPr>
    <w:rPr>
      <w:rFonts w:ascii="Calibri" w:eastAsia="宋体" w:hAnsi="Calibri" w:cs="Arial"/>
      <w:kern w:val="2"/>
      <w:sz w:val="21"/>
      <w:szCs w:val="22"/>
    </w:rPr>
  </w:style>
  <w:style w:type="paragraph" w:customStyle="1" w:styleId="Normal178">
    <w:name w:val="Normal_178"/>
    <w:qFormat/>
    <w:rsid w:val="008B3C70"/>
    <w:pPr>
      <w:widowControl w:val="0"/>
      <w:jc w:val="both"/>
    </w:pPr>
    <w:rPr>
      <w:rFonts w:ascii="Calibri" w:eastAsia="宋体" w:hAnsi="Calibri" w:cs="Arial"/>
      <w:kern w:val="2"/>
      <w:sz w:val="21"/>
      <w:szCs w:val="22"/>
    </w:rPr>
  </w:style>
  <w:style w:type="paragraph" w:customStyle="1" w:styleId="Normal179">
    <w:name w:val="Normal_179"/>
    <w:qFormat/>
    <w:rsid w:val="008B3C70"/>
    <w:pPr>
      <w:widowControl w:val="0"/>
      <w:jc w:val="both"/>
    </w:pPr>
    <w:rPr>
      <w:rFonts w:ascii="Calibri" w:eastAsia="宋体" w:hAnsi="Calibri" w:cs="Arial"/>
      <w:kern w:val="2"/>
      <w:sz w:val="21"/>
      <w:szCs w:val="22"/>
    </w:rPr>
  </w:style>
  <w:style w:type="paragraph" w:customStyle="1" w:styleId="Normal180">
    <w:name w:val="Normal_180"/>
    <w:qFormat/>
    <w:rsid w:val="008B3C70"/>
    <w:pPr>
      <w:widowControl w:val="0"/>
      <w:jc w:val="both"/>
    </w:pPr>
    <w:rPr>
      <w:rFonts w:ascii="Calibri" w:eastAsia="宋体" w:hAnsi="Calibri" w:cs="Arial"/>
      <w:kern w:val="2"/>
      <w:sz w:val="21"/>
      <w:szCs w:val="22"/>
    </w:rPr>
  </w:style>
  <w:style w:type="paragraph" w:customStyle="1" w:styleId="Normal181">
    <w:name w:val="Normal_181"/>
    <w:qFormat/>
    <w:rsid w:val="008B3C70"/>
    <w:pPr>
      <w:widowControl w:val="0"/>
      <w:jc w:val="both"/>
    </w:pPr>
    <w:rPr>
      <w:rFonts w:ascii="Calibri" w:eastAsia="宋体" w:hAnsi="Calibri" w:cs="Arial"/>
      <w:kern w:val="2"/>
      <w:sz w:val="21"/>
      <w:szCs w:val="22"/>
    </w:rPr>
  </w:style>
  <w:style w:type="paragraph" w:customStyle="1" w:styleId="Normal182">
    <w:name w:val="Normal_182"/>
    <w:qFormat/>
    <w:rPr>
      <w:rFonts w:ascii="Times New Roman" w:eastAsia="Times New Roman" w:hAnsi="Times New Roman" w:cs="Times New Roman"/>
      <w:sz w:val="24"/>
      <w:szCs w:val="24"/>
      <w:lang w:val="en-US" w:eastAsia="uk-UA" w:bidi="ar-SA"/>
    </w:rPr>
  </w:style>
  <w:style w:type="paragraph" w:customStyle="1" w:styleId="Normal183">
    <w:name w:val="Normal_183"/>
    <w:qFormat/>
    <w:rsid w:val="008B3C70"/>
    <w:pPr>
      <w:widowControl w:val="0"/>
      <w:jc w:val="both"/>
    </w:pPr>
    <w:rPr>
      <w:rFonts w:ascii="Calibri" w:eastAsia="宋体" w:hAnsi="Calibri" w:cs="Arial"/>
      <w:kern w:val="2"/>
      <w:sz w:val="21"/>
      <w:szCs w:val="22"/>
    </w:rPr>
  </w:style>
  <w:style w:type="paragraph" w:customStyle="1" w:styleId="Normal184">
    <w:name w:val="Normal_184"/>
    <w:qFormat/>
    <w:rsid w:val="008B3C70"/>
    <w:pPr>
      <w:widowControl w:val="0"/>
      <w:jc w:val="both"/>
    </w:pPr>
    <w:rPr>
      <w:rFonts w:ascii="Calibri" w:eastAsia="宋体" w:hAnsi="Calibri" w:cs="Arial"/>
      <w:kern w:val="2"/>
      <w:sz w:val="21"/>
      <w:szCs w:val="22"/>
    </w:rPr>
  </w:style>
  <w:style w:type="paragraph" w:customStyle="1" w:styleId="Normal185">
    <w:name w:val="Normal_185"/>
    <w:qFormat/>
    <w:rsid w:val="008B3C70"/>
    <w:pPr>
      <w:widowControl w:val="0"/>
      <w:jc w:val="both"/>
    </w:pPr>
    <w:rPr>
      <w:rFonts w:ascii="Calibri" w:eastAsia="宋体" w:hAnsi="Calibri" w:cs="Arial"/>
      <w:kern w:val="2"/>
      <w:sz w:val="21"/>
      <w:szCs w:val="22"/>
    </w:rPr>
  </w:style>
  <w:style w:type="paragraph" w:customStyle="1" w:styleId="Normal186">
    <w:name w:val="Normal_186"/>
    <w:qFormat/>
    <w:rsid w:val="008B3C70"/>
    <w:pPr>
      <w:widowControl w:val="0"/>
      <w:jc w:val="both"/>
    </w:pPr>
    <w:rPr>
      <w:rFonts w:ascii="Calibri" w:eastAsia="宋体" w:hAnsi="Calibri" w:cs="Arial"/>
      <w:kern w:val="2"/>
      <w:sz w:val="21"/>
      <w:szCs w:val="22"/>
    </w:rPr>
  </w:style>
  <w:style w:type="paragraph" w:customStyle="1" w:styleId="Normal187">
    <w:name w:val="Normal_187"/>
    <w:qFormat/>
    <w:rsid w:val="008B3C70"/>
    <w:pPr>
      <w:widowControl w:val="0"/>
      <w:jc w:val="both"/>
    </w:pPr>
    <w:rPr>
      <w:rFonts w:ascii="Calibri" w:eastAsia="宋体" w:hAnsi="Calibri" w:cs="Arial"/>
      <w:kern w:val="2"/>
      <w:sz w:val="21"/>
      <w:szCs w:val="22"/>
    </w:rPr>
  </w:style>
  <w:style w:type="paragraph" w:customStyle="1" w:styleId="Normal188">
    <w:name w:val="Normal_188"/>
    <w:qFormat/>
    <w:rsid w:val="008B3C70"/>
    <w:pPr>
      <w:widowControl w:val="0"/>
      <w:jc w:val="both"/>
    </w:pPr>
    <w:rPr>
      <w:rFonts w:ascii="Calibri" w:eastAsia="宋体" w:hAnsi="Calibri" w:cs="Arial"/>
      <w:kern w:val="2"/>
      <w:sz w:val="21"/>
      <w:szCs w:val="22"/>
    </w:rPr>
  </w:style>
  <w:style w:type="paragraph" w:customStyle="1" w:styleId="Normal189">
    <w:name w:val="Normal_189"/>
    <w:qFormat/>
    <w:rsid w:val="008B3C70"/>
    <w:pPr>
      <w:widowControl w:val="0"/>
      <w:jc w:val="both"/>
    </w:pPr>
    <w:rPr>
      <w:rFonts w:ascii="Calibri" w:eastAsia="宋体" w:hAnsi="Calibri" w:cs="Arial"/>
      <w:kern w:val="2"/>
      <w:sz w:val="21"/>
      <w:szCs w:val="22"/>
    </w:rPr>
  </w:style>
  <w:style w:type="paragraph" w:customStyle="1" w:styleId="Normal190">
    <w:name w:val="Normal_190"/>
    <w:qFormat/>
    <w:rsid w:val="008B3C70"/>
    <w:pPr>
      <w:widowControl w:val="0"/>
      <w:jc w:val="both"/>
    </w:pPr>
    <w:rPr>
      <w:rFonts w:ascii="Calibri" w:eastAsia="宋体" w:hAnsi="Calibri" w:cs="Arial"/>
      <w:kern w:val="2"/>
      <w:sz w:val="21"/>
      <w:szCs w:val="22"/>
    </w:rPr>
  </w:style>
  <w:style w:type="paragraph" w:customStyle="1" w:styleId="Normal191">
    <w:name w:val="Normal_191"/>
    <w:qFormat/>
    <w:rsid w:val="008B3C70"/>
    <w:pPr>
      <w:widowControl w:val="0"/>
      <w:jc w:val="both"/>
    </w:pPr>
    <w:rPr>
      <w:rFonts w:ascii="Calibri" w:eastAsia="宋体" w:hAnsi="Calibri" w:cs="Arial"/>
      <w:kern w:val="2"/>
      <w:sz w:val="21"/>
      <w:szCs w:val="22"/>
    </w:rPr>
  </w:style>
  <w:style w:type="paragraph" w:customStyle="1" w:styleId="Normal192">
    <w:name w:val="Normal_192"/>
    <w:qFormat/>
    <w:rsid w:val="008B3C70"/>
    <w:pPr>
      <w:widowControl w:val="0"/>
      <w:jc w:val="both"/>
    </w:pPr>
    <w:rPr>
      <w:rFonts w:ascii="Calibri" w:eastAsia="宋体" w:hAnsi="Calibri" w:cs="Arial"/>
      <w:kern w:val="2"/>
      <w:sz w:val="21"/>
      <w:szCs w:val="22"/>
    </w:rPr>
  </w:style>
  <w:style w:type="paragraph" w:customStyle="1" w:styleId="Normal193">
    <w:name w:val="Normal_193"/>
    <w:qFormat/>
    <w:rsid w:val="008B3C70"/>
    <w:pPr>
      <w:widowControl w:val="0"/>
      <w:jc w:val="both"/>
    </w:pPr>
    <w:rPr>
      <w:rFonts w:ascii="Calibri" w:eastAsia="宋体" w:hAnsi="Calibri" w:cs="Arial"/>
      <w:kern w:val="2"/>
      <w:sz w:val="21"/>
      <w:szCs w:val="22"/>
    </w:rPr>
  </w:style>
  <w:style w:type="paragraph" w:customStyle="1" w:styleId="Normal194">
    <w:name w:val="Normal_194"/>
    <w:qFormat/>
    <w:rPr>
      <w:rFonts w:ascii="Times New Roman" w:eastAsia="Times New Roman" w:hAnsi="Times New Roman" w:cs="Times New Roman"/>
      <w:sz w:val="24"/>
      <w:szCs w:val="24"/>
      <w:lang w:val="en-US" w:eastAsia="uk-UA" w:bidi="ar-SA"/>
    </w:rPr>
  </w:style>
  <w:style w:type="paragraph" w:customStyle="1" w:styleId="Normal195">
    <w:name w:val="Normal_195"/>
    <w:qFormat/>
    <w:rsid w:val="008B3C70"/>
    <w:pPr>
      <w:widowControl w:val="0"/>
      <w:jc w:val="both"/>
    </w:pPr>
    <w:rPr>
      <w:rFonts w:ascii="Calibri" w:eastAsia="宋体" w:hAnsi="Calibri" w:cs="Arial"/>
      <w:kern w:val="2"/>
      <w:sz w:val="21"/>
      <w:szCs w:val="22"/>
    </w:rPr>
  </w:style>
  <w:style w:type="paragraph" w:customStyle="1" w:styleId="Normal196">
    <w:name w:val="Normal_196"/>
    <w:qFormat/>
    <w:rsid w:val="008B3C70"/>
    <w:pPr>
      <w:widowControl w:val="0"/>
      <w:jc w:val="both"/>
    </w:pPr>
    <w:rPr>
      <w:rFonts w:ascii="Calibri" w:eastAsia="宋体" w:hAnsi="Calibri" w:cs="Arial"/>
      <w:kern w:val="2"/>
      <w:sz w:val="21"/>
      <w:szCs w:val="22"/>
    </w:rPr>
  </w:style>
  <w:style w:type="paragraph" w:customStyle="1" w:styleId="Normal197">
    <w:name w:val="Normal_197"/>
    <w:qFormat/>
    <w:rsid w:val="008B3C70"/>
    <w:pPr>
      <w:widowControl w:val="0"/>
      <w:jc w:val="both"/>
    </w:pPr>
    <w:rPr>
      <w:rFonts w:ascii="Calibri" w:eastAsia="宋体" w:hAnsi="Calibri" w:cs="Arial"/>
      <w:kern w:val="2"/>
      <w:sz w:val="21"/>
      <w:szCs w:val="22"/>
    </w:rPr>
  </w:style>
  <w:style w:type="paragraph" w:customStyle="1" w:styleId="Normal198">
    <w:name w:val="Normal_198"/>
    <w:qFormat/>
    <w:rsid w:val="008B3C70"/>
    <w:pPr>
      <w:widowControl w:val="0"/>
      <w:jc w:val="both"/>
    </w:pPr>
    <w:rPr>
      <w:rFonts w:ascii="Calibri" w:eastAsia="宋体" w:hAnsi="Calibri" w:cs="Arial"/>
      <w:kern w:val="2"/>
      <w:sz w:val="21"/>
      <w:szCs w:val="22"/>
    </w:rPr>
  </w:style>
  <w:style w:type="paragraph" w:customStyle="1" w:styleId="Normal199">
    <w:name w:val="Normal_199"/>
    <w:qFormat/>
    <w:rsid w:val="008B3C70"/>
    <w:pPr>
      <w:widowControl w:val="0"/>
      <w:jc w:val="both"/>
    </w:pPr>
    <w:rPr>
      <w:rFonts w:ascii="Calibri" w:eastAsia="宋体" w:hAnsi="Calibri" w:cs="Arial"/>
      <w:kern w:val="2"/>
      <w:sz w:val="21"/>
      <w:szCs w:val="22"/>
    </w:rPr>
  </w:style>
  <w:style w:type="paragraph" w:customStyle="1" w:styleId="Normal200">
    <w:name w:val="Normal_200"/>
    <w:qFormat/>
    <w:rsid w:val="008B3C70"/>
    <w:pPr>
      <w:widowControl w:val="0"/>
      <w:jc w:val="both"/>
    </w:pPr>
    <w:rPr>
      <w:rFonts w:ascii="Calibri" w:eastAsia="宋体" w:hAnsi="Calibri" w:cs="Arial"/>
      <w:kern w:val="2"/>
      <w:sz w:val="21"/>
      <w:szCs w:val="22"/>
    </w:rPr>
  </w:style>
  <w:style w:type="paragraph" w:customStyle="1" w:styleId="Normal201">
    <w:name w:val="Normal_201"/>
    <w:qFormat/>
    <w:rsid w:val="008B3C70"/>
    <w:pPr>
      <w:widowControl w:val="0"/>
      <w:jc w:val="both"/>
    </w:pPr>
    <w:rPr>
      <w:rFonts w:ascii="Calibri" w:eastAsia="宋体" w:hAnsi="Calibri" w:cs="Arial"/>
      <w:kern w:val="2"/>
      <w:sz w:val="21"/>
      <w:szCs w:val="22"/>
    </w:rPr>
  </w:style>
  <w:style w:type="paragraph" w:customStyle="1" w:styleId="Normal202">
    <w:name w:val="Normal_202"/>
    <w:qFormat/>
    <w:rsid w:val="008B3C70"/>
    <w:pPr>
      <w:widowControl w:val="0"/>
      <w:jc w:val="both"/>
    </w:pPr>
    <w:rPr>
      <w:rFonts w:ascii="Calibri" w:eastAsia="宋体" w:hAnsi="Calibri" w:cs="Arial"/>
      <w:kern w:val="2"/>
      <w:sz w:val="21"/>
      <w:szCs w:val="22"/>
    </w:rPr>
  </w:style>
  <w:style w:type="paragraph" w:customStyle="1" w:styleId="Normal203">
    <w:name w:val="Normal_203"/>
    <w:qFormat/>
    <w:rsid w:val="008B3C70"/>
    <w:pPr>
      <w:widowControl w:val="0"/>
      <w:jc w:val="both"/>
    </w:pPr>
    <w:rPr>
      <w:rFonts w:ascii="Calibri" w:eastAsia="宋体" w:hAnsi="Calibri" w:cs="Arial"/>
      <w:kern w:val="2"/>
      <w:sz w:val="21"/>
      <w:szCs w:val="22"/>
    </w:rPr>
  </w:style>
  <w:style w:type="paragraph" w:customStyle="1" w:styleId="Normal204">
    <w:name w:val="Normal_204"/>
    <w:qFormat/>
    <w:rsid w:val="008B3C70"/>
    <w:pPr>
      <w:widowControl w:val="0"/>
      <w:jc w:val="both"/>
    </w:pPr>
    <w:rPr>
      <w:rFonts w:ascii="Calibri" w:eastAsia="宋体" w:hAnsi="Calibri" w:cs="Arial"/>
      <w:kern w:val="2"/>
      <w:sz w:val="21"/>
      <w:szCs w:val="22"/>
    </w:rPr>
  </w:style>
  <w:style w:type="paragraph" w:customStyle="1" w:styleId="Normal205">
    <w:name w:val="Normal_205"/>
    <w:qFormat/>
    <w:rsid w:val="008B3C70"/>
    <w:pPr>
      <w:widowControl w:val="0"/>
      <w:jc w:val="both"/>
    </w:pPr>
    <w:rPr>
      <w:rFonts w:ascii="Calibri" w:eastAsia="宋体" w:hAnsi="Calibri" w:cs="Arial"/>
      <w:kern w:val="2"/>
      <w:sz w:val="21"/>
      <w:szCs w:val="22"/>
    </w:rPr>
  </w:style>
  <w:style w:type="paragraph" w:customStyle="1" w:styleId="Normal206">
    <w:name w:val="Normal_206"/>
    <w:qFormat/>
    <w:rsid w:val="008B3C70"/>
    <w:pPr>
      <w:widowControl w:val="0"/>
      <w:jc w:val="both"/>
    </w:pPr>
    <w:rPr>
      <w:rFonts w:ascii="Calibri" w:eastAsia="宋体" w:hAnsi="Calibri" w:cs="Arial"/>
      <w:kern w:val="2"/>
      <w:sz w:val="21"/>
      <w:szCs w:val="22"/>
    </w:rPr>
  </w:style>
  <w:style w:type="paragraph" w:customStyle="1" w:styleId="Normal207">
    <w:name w:val="Normal_207"/>
    <w:qFormat/>
    <w:rsid w:val="008B3C70"/>
    <w:pPr>
      <w:widowControl w:val="0"/>
      <w:jc w:val="both"/>
    </w:pPr>
    <w:rPr>
      <w:rFonts w:ascii="Calibri" w:eastAsia="宋体" w:hAnsi="Calibri" w:cs="Arial"/>
      <w:kern w:val="2"/>
      <w:sz w:val="21"/>
      <w:szCs w:val="22"/>
    </w:rPr>
  </w:style>
  <w:style w:type="paragraph" w:customStyle="1" w:styleId="Normal208">
    <w:name w:val="Normal_208"/>
    <w:qFormat/>
    <w:rsid w:val="008B3C70"/>
    <w:pPr>
      <w:widowControl w:val="0"/>
      <w:jc w:val="both"/>
    </w:pPr>
    <w:rPr>
      <w:rFonts w:ascii="Calibri" w:eastAsia="宋体" w:hAnsi="Calibri" w:cs="Arial"/>
      <w:kern w:val="2"/>
      <w:sz w:val="21"/>
      <w:szCs w:val="22"/>
    </w:rPr>
  </w:style>
  <w:style w:type="paragraph" w:customStyle="1" w:styleId="Normal209">
    <w:name w:val="Normal_209"/>
    <w:qFormat/>
    <w:rsid w:val="008B3C70"/>
    <w:pPr>
      <w:widowControl w:val="0"/>
      <w:jc w:val="both"/>
    </w:pPr>
    <w:rPr>
      <w:rFonts w:ascii="Calibri" w:eastAsia="宋体" w:hAnsi="Calibri" w:cs="Arial"/>
      <w:kern w:val="2"/>
      <w:sz w:val="21"/>
      <w:szCs w:val="22"/>
    </w:rPr>
  </w:style>
  <w:style w:type="paragraph" w:customStyle="1" w:styleId="Normal210">
    <w:name w:val="Normal_210"/>
    <w:qFormat/>
    <w:rPr>
      <w:rFonts w:ascii="Times New Roman" w:eastAsia="Times New Roman" w:hAnsi="Times New Roman" w:cs="Times New Roman"/>
      <w:sz w:val="24"/>
      <w:szCs w:val="24"/>
    </w:rPr>
  </w:style>
  <w:style w:type="paragraph" w:customStyle="1" w:styleId="Normal00">
    <w:name w:val="Normal_0_0"/>
    <w:qFormat/>
    <w:rsid w:val="008B3C70"/>
    <w:pPr>
      <w:widowControl w:val="0"/>
      <w:jc w:val="both"/>
    </w:pPr>
    <w:rPr>
      <w:rFonts w:ascii="Calibri" w:eastAsia="宋体" w:hAnsi="Calibri" w:cs="Arial"/>
      <w:kern w:val="2"/>
      <w:sz w:val="21"/>
      <w:szCs w:val="22"/>
    </w:rPr>
  </w:style>
  <w:style w:type="paragraph" w:customStyle="1" w:styleId="Normal1010">
    <w:name w:val="Normal_1_0"/>
    <w:qFormat/>
    <w:rsid w:val="008B3C70"/>
    <w:pPr>
      <w:widowControl w:val="0"/>
      <w:jc w:val="both"/>
    </w:pPr>
    <w:rPr>
      <w:rFonts w:ascii="Calibri" w:eastAsia="宋体" w:hAnsi="Calibri" w:cs="Arial"/>
      <w:kern w:val="2"/>
      <w:sz w:val="21"/>
      <w:szCs w:val="22"/>
    </w:rPr>
  </w:style>
  <w:style w:type="paragraph" w:customStyle="1" w:styleId="Normal2010">
    <w:name w:val="Normal_2_0"/>
    <w:qFormat/>
    <w:rsid w:val="008B3C70"/>
    <w:pPr>
      <w:widowControl w:val="0"/>
      <w:jc w:val="both"/>
    </w:pPr>
    <w:rPr>
      <w:rFonts w:ascii="Calibri" w:eastAsia="宋体" w:hAnsi="Calibri" w:cs="Arial"/>
      <w:kern w:val="2"/>
      <w:sz w:val="21"/>
      <w:szCs w:val="22"/>
    </w:rPr>
  </w:style>
  <w:style w:type="paragraph" w:customStyle="1" w:styleId="Normal300">
    <w:name w:val="Normal_3_0"/>
    <w:qFormat/>
    <w:rsid w:val="008B3C70"/>
    <w:pPr>
      <w:widowControl w:val="0"/>
      <w:jc w:val="both"/>
    </w:pPr>
    <w:rPr>
      <w:rFonts w:ascii="Calibri" w:eastAsia="宋体" w:hAnsi="Calibri" w:cs="Arial"/>
      <w:kern w:val="2"/>
      <w:sz w:val="21"/>
      <w:szCs w:val="22"/>
    </w:rPr>
  </w:style>
  <w:style w:type="paragraph" w:customStyle="1" w:styleId="Normal400">
    <w:name w:val="Normal_4_0"/>
    <w:qFormat/>
    <w:rsid w:val="008B3C70"/>
    <w:pPr>
      <w:widowControl w:val="0"/>
      <w:jc w:val="both"/>
    </w:pPr>
    <w:rPr>
      <w:rFonts w:ascii="Calibri" w:eastAsia="宋体" w:hAnsi="Calibri" w:cs="Arial"/>
      <w:kern w:val="2"/>
      <w:sz w:val="21"/>
      <w:szCs w:val="22"/>
    </w:rPr>
  </w:style>
  <w:style w:type="paragraph" w:customStyle="1" w:styleId="Normal500">
    <w:name w:val="Normal_5_0"/>
    <w:qFormat/>
    <w:rsid w:val="008B3C70"/>
    <w:pPr>
      <w:widowControl w:val="0"/>
      <w:jc w:val="both"/>
    </w:pPr>
    <w:rPr>
      <w:rFonts w:ascii="Calibri" w:eastAsia="宋体" w:hAnsi="Calibri" w:cs="Arial"/>
      <w:kern w:val="2"/>
      <w:sz w:val="21"/>
      <w:szCs w:val="22"/>
    </w:rPr>
  </w:style>
  <w:style w:type="paragraph" w:customStyle="1" w:styleId="Normal600">
    <w:name w:val="Normal_6_0"/>
    <w:qFormat/>
    <w:rsid w:val="008B3C70"/>
    <w:pPr>
      <w:widowControl w:val="0"/>
      <w:jc w:val="both"/>
    </w:pPr>
    <w:rPr>
      <w:rFonts w:ascii="Calibri" w:eastAsia="宋体" w:hAnsi="Calibri" w:cs="Arial"/>
      <w:kern w:val="2"/>
      <w:sz w:val="21"/>
      <w:szCs w:val="22"/>
    </w:rPr>
  </w:style>
  <w:style w:type="paragraph" w:customStyle="1" w:styleId="Normal700">
    <w:name w:val="Normal_7_0"/>
    <w:qFormat/>
    <w:rsid w:val="008B3C70"/>
    <w:pPr>
      <w:widowControl w:val="0"/>
      <w:jc w:val="both"/>
    </w:pPr>
    <w:rPr>
      <w:rFonts w:ascii="Calibri" w:eastAsia="宋体" w:hAnsi="Calibri" w:cs="Arial"/>
      <w:kern w:val="2"/>
      <w:sz w:val="21"/>
      <w:szCs w:val="22"/>
    </w:rPr>
  </w:style>
  <w:style w:type="paragraph" w:customStyle="1" w:styleId="Normal800">
    <w:name w:val="Normal_8_0"/>
    <w:qFormat/>
    <w:rsid w:val="008B3C70"/>
    <w:pPr>
      <w:widowControl w:val="0"/>
      <w:jc w:val="both"/>
    </w:pPr>
    <w:rPr>
      <w:rFonts w:ascii="Calibri" w:eastAsia="宋体" w:hAnsi="Calibri" w:cs="Arial"/>
      <w:kern w:val="2"/>
      <w:sz w:val="21"/>
      <w:szCs w:val="22"/>
    </w:rPr>
  </w:style>
  <w:style w:type="paragraph" w:customStyle="1" w:styleId="Normal900">
    <w:name w:val="Normal_9_0"/>
    <w:qFormat/>
    <w:rsid w:val="008B3C70"/>
    <w:pPr>
      <w:widowControl w:val="0"/>
      <w:jc w:val="both"/>
    </w:pPr>
    <w:rPr>
      <w:rFonts w:ascii="Calibri" w:eastAsia="宋体" w:hAnsi="Calibri" w:cs="Arial"/>
      <w:kern w:val="2"/>
      <w:sz w:val="21"/>
      <w:szCs w:val="22"/>
    </w:rPr>
  </w:style>
  <w:style w:type="paragraph" w:customStyle="1" w:styleId="Normal1000">
    <w:name w:val="Normal_10_0"/>
    <w:qFormat/>
    <w:rsid w:val="008B3C70"/>
    <w:pPr>
      <w:widowControl w:val="0"/>
      <w:jc w:val="both"/>
    </w:pPr>
    <w:rPr>
      <w:rFonts w:ascii="Calibri" w:eastAsia="宋体" w:hAnsi="Calibri" w:cs="Arial"/>
      <w:kern w:val="2"/>
      <w:sz w:val="21"/>
      <w:szCs w:val="22"/>
    </w:rPr>
  </w:style>
  <w:style w:type="paragraph" w:customStyle="1" w:styleId="Normal1100">
    <w:name w:val="Normal_11_0"/>
    <w:qFormat/>
    <w:rsid w:val="008B3C70"/>
    <w:pPr>
      <w:widowControl w:val="0"/>
      <w:jc w:val="both"/>
    </w:pPr>
    <w:rPr>
      <w:rFonts w:ascii="Calibri" w:eastAsia="宋体" w:hAnsi="Calibri" w:cs="Arial"/>
      <w:kern w:val="2"/>
      <w:sz w:val="21"/>
      <w:szCs w:val="22"/>
    </w:rPr>
  </w:style>
  <w:style w:type="paragraph" w:customStyle="1" w:styleId="Normal1200">
    <w:name w:val="Normal_12_0"/>
    <w:qFormat/>
    <w:rsid w:val="008B3C70"/>
    <w:pPr>
      <w:widowControl w:val="0"/>
      <w:jc w:val="both"/>
    </w:pPr>
    <w:rPr>
      <w:rFonts w:ascii="Calibri" w:eastAsia="宋体" w:hAnsi="Calibri" w:cs="Arial"/>
      <w:kern w:val="2"/>
      <w:sz w:val="21"/>
      <w:szCs w:val="22"/>
    </w:rPr>
  </w:style>
  <w:style w:type="paragraph" w:customStyle="1" w:styleId="Normal1300">
    <w:name w:val="Normal_13_0"/>
    <w:qFormat/>
    <w:rsid w:val="008B3C70"/>
    <w:pPr>
      <w:widowControl w:val="0"/>
      <w:jc w:val="both"/>
    </w:pPr>
    <w:rPr>
      <w:rFonts w:ascii="Calibri" w:eastAsia="宋体" w:hAnsi="Calibri" w:cs="Arial"/>
      <w:kern w:val="2"/>
      <w:sz w:val="21"/>
      <w:szCs w:val="22"/>
    </w:rPr>
  </w:style>
  <w:style w:type="paragraph" w:customStyle="1" w:styleId="Normal1400">
    <w:name w:val="Normal_14_0"/>
    <w:qFormat/>
    <w:rsid w:val="008B3C70"/>
    <w:pPr>
      <w:widowControl w:val="0"/>
      <w:jc w:val="both"/>
    </w:pPr>
    <w:rPr>
      <w:rFonts w:ascii="Calibri" w:eastAsia="宋体" w:hAnsi="Calibri" w:cs="Arial"/>
      <w:kern w:val="2"/>
      <w:sz w:val="21"/>
      <w:szCs w:val="22"/>
    </w:rPr>
  </w:style>
  <w:style w:type="paragraph" w:customStyle="1" w:styleId="Normal1500">
    <w:name w:val="Normal_15_0"/>
    <w:qFormat/>
    <w:rsid w:val="008B3C70"/>
    <w:pPr>
      <w:widowControl w:val="0"/>
      <w:jc w:val="both"/>
    </w:pPr>
    <w:rPr>
      <w:rFonts w:ascii="Calibri" w:eastAsia="宋体" w:hAnsi="Calibri" w:cs="Arial"/>
      <w:kern w:val="2"/>
      <w:sz w:val="21"/>
      <w:szCs w:val="22"/>
    </w:rPr>
  </w:style>
  <w:style w:type="paragraph" w:customStyle="1" w:styleId="Normal1600">
    <w:name w:val="Normal_16_0"/>
    <w:qFormat/>
    <w:rsid w:val="008B3C70"/>
    <w:pPr>
      <w:widowControl w:val="0"/>
      <w:jc w:val="both"/>
    </w:pPr>
    <w:rPr>
      <w:rFonts w:ascii="Calibri" w:eastAsia="宋体" w:hAnsi="Calibri" w:cs="Arial"/>
      <w:kern w:val="2"/>
      <w:sz w:val="21"/>
      <w:szCs w:val="22"/>
    </w:rPr>
  </w:style>
  <w:style w:type="paragraph" w:customStyle="1" w:styleId="Normal1700">
    <w:name w:val="Normal_17_0"/>
    <w:qFormat/>
    <w:rsid w:val="008B3C70"/>
    <w:pPr>
      <w:widowControl w:val="0"/>
      <w:jc w:val="both"/>
    </w:pPr>
    <w:rPr>
      <w:rFonts w:ascii="Calibri" w:eastAsia="宋体" w:hAnsi="Calibri" w:cs="Arial"/>
      <w:kern w:val="2"/>
      <w:sz w:val="21"/>
      <w:szCs w:val="22"/>
    </w:rPr>
  </w:style>
  <w:style w:type="paragraph" w:customStyle="1" w:styleId="Normal1800">
    <w:name w:val="Normal_18_0"/>
    <w:qFormat/>
    <w:rsid w:val="008B3C70"/>
    <w:pPr>
      <w:widowControl w:val="0"/>
      <w:jc w:val="both"/>
    </w:pPr>
    <w:rPr>
      <w:rFonts w:ascii="Calibri" w:eastAsia="宋体" w:hAnsi="Calibri" w:cs="Arial"/>
      <w:kern w:val="2"/>
      <w:sz w:val="21"/>
      <w:szCs w:val="22"/>
    </w:rPr>
  </w:style>
  <w:style w:type="paragraph" w:customStyle="1" w:styleId="Normal1900">
    <w:name w:val="Normal_19_0"/>
    <w:qFormat/>
    <w:rsid w:val="008B3C70"/>
    <w:pPr>
      <w:widowControl w:val="0"/>
      <w:jc w:val="both"/>
    </w:pPr>
    <w:rPr>
      <w:rFonts w:ascii="Calibri" w:eastAsia="宋体" w:hAnsi="Calibri" w:cs="Arial"/>
      <w:kern w:val="2"/>
      <w:sz w:val="21"/>
      <w:szCs w:val="22"/>
    </w:rPr>
  </w:style>
  <w:style w:type="paragraph" w:customStyle="1" w:styleId="Normal2000">
    <w:name w:val="Normal_20_0"/>
    <w:qFormat/>
    <w:rsid w:val="008B3C70"/>
    <w:pPr>
      <w:widowControl w:val="0"/>
      <w:jc w:val="both"/>
    </w:pPr>
    <w:rPr>
      <w:rFonts w:ascii="Calibri" w:eastAsia="宋体" w:hAnsi="Calibri" w:cs="Arial"/>
      <w:kern w:val="2"/>
      <w:sz w:val="21"/>
      <w:szCs w:val="22"/>
    </w:rPr>
  </w:style>
  <w:style w:type="paragraph" w:customStyle="1" w:styleId="Normal2100">
    <w:name w:val="Normal_21_0"/>
    <w:qFormat/>
    <w:rsid w:val="008B3C70"/>
    <w:pPr>
      <w:widowControl w:val="0"/>
      <w:jc w:val="both"/>
    </w:pPr>
    <w:rPr>
      <w:rFonts w:ascii="Calibri" w:eastAsia="宋体" w:hAnsi="Calibri" w:cs="Arial"/>
      <w:kern w:val="2"/>
      <w:sz w:val="21"/>
      <w:szCs w:val="22"/>
    </w:rPr>
  </w:style>
  <w:style w:type="paragraph" w:customStyle="1" w:styleId="Normal220">
    <w:name w:val="Normal_22_0"/>
    <w:qFormat/>
    <w:rsid w:val="008B3C70"/>
    <w:pPr>
      <w:widowControl w:val="0"/>
      <w:jc w:val="both"/>
    </w:pPr>
    <w:rPr>
      <w:rFonts w:ascii="Calibri" w:eastAsia="宋体" w:hAnsi="Calibri" w:cs="Arial"/>
      <w:kern w:val="2"/>
      <w:sz w:val="21"/>
      <w:szCs w:val="22"/>
    </w:rPr>
  </w:style>
  <w:style w:type="paragraph" w:customStyle="1" w:styleId="Normal230">
    <w:name w:val="Normal_23_0"/>
    <w:qFormat/>
    <w:rsid w:val="008B3C70"/>
    <w:pPr>
      <w:widowControl w:val="0"/>
      <w:jc w:val="both"/>
    </w:pPr>
    <w:rPr>
      <w:rFonts w:ascii="Calibri" w:eastAsia="宋体" w:hAnsi="Calibri" w:cs="Arial"/>
      <w:kern w:val="2"/>
      <w:sz w:val="21"/>
      <w:szCs w:val="22"/>
    </w:rPr>
  </w:style>
  <w:style w:type="paragraph" w:customStyle="1" w:styleId="Normal240">
    <w:name w:val="Normal_24_0"/>
    <w:qFormat/>
    <w:rsid w:val="008B3C70"/>
    <w:pPr>
      <w:widowControl w:val="0"/>
      <w:jc w:val="both"/>
    </w:pPr>
    <w:rPr>
      <w:rFonts w:ascii="Calibri" w:eastAsia="宋体" w:hAnsi="Calibri" w:cs="Arial"/>
      <w:kern w:val="2"/>
      <w:sz w:val="21"/>
      <w:szCs w:val="22"/>
    </w:rPr>
  </w:style>
  <w:style w:type="paragraph" w:customStyle="1" w:styleId="Normal250">
    <w:name w:val="Normal_25_0"/>
    <w:qFormat/>
    <w:rsid w:val="008B3C70"/>
    <w:pPr>
      <w:widowControl w:val="0"/>
      <w:jc w:val="both"/>
    </w:pPr>
    <w:rPr>
      <w:rFonts w:ascii="Calibri" w:eastAsia="宋体" w:hAnsi="Calibri" w:cs="Arial"/>
      <w:kern w:val="2"/>
      <w:sz w:val="21"/>
      <w:szCs w:val="22"/>
    </w:rPr>
  </w:style>
  <w:style w:type="paragraph" w:customStyle="1" w:styleId="Normal260">
    <w:name w:val="Normal_26_0"/>
    <w:qFormat/>
    <w:rsid w:val="008B3C70"/>
    <w:pPr>
      <w:widowControl w:val="0"/>
      <w:jc w:val="both"/>
    </w:pPr>
    <w:rPr>
      <w:rFonts w:ascii="Calibri" w:eastAsia="宋体" w:hAnsi="Calibri" w:cs="Arial"/>
      <w:kern w:val="2"/>
      <w:sz w:val="21"/>
      <w:szCs w:val="22"/>
    </w:rPr>
  </w:style>
  <w:style w:type="paragraph" w:customStyle="1" w:styleId="Normal270">
    <w:name w:val="Normal_27_0"/>
    <w:qFormat/>
    <w:rsid w:val="008B3C70"/>
    <w:pPr>
      <w:widowControl w:val="0"/>
      <w:jc w:val="both"/>
    </w:pPr>
    <w:rPr>
      <w:rFonts w:ascii="Calibri" w:eastAsia="宋体" w:hAnsi="Calibri" w:cs="Arial"/>
      <w:kern w:val="2"/>
      <w:sz w:val="21"/>
      <w:szCs w:val="22"/>
    </w:rPr>
  </w:style>
  <w:style w:type="paragraph" w:customStyle="1" w:styleId="Normal280">
    <w:name w:val="Normal_28_0"/>
    <w:qFormat/>
    <w:rsid w:val="008B3C70"/>
    <w:pPr>
      <w:widowControl w:val="0"/>
      <w:jc w:val="both"/>
    </w:pPr>
    <w:rPr>
      <w:rFonts w:ascii="Calibri" w:eastAsia="宋体" w:hAnsi="Calibri" w:cs="Arial"/>
      <w:kern w:val="2"/>
      <w:sz w:val="21"/>
      <w:szCs w:val="22"/>
    </w:rPr>
  </w:style>
  <w:style w:type="paragraph" w:customStyle="1" w:styleId="Normal290">
    <w:name w:val="Normal_29_0"/>
    <w:qFormat/>
    <w:rsid w:val="008B3C70"/>
    <w:pPr>
      <w:widowControl w:val="0"/>
      <w:jc w:val="both"/>
    </w:pPr>
    <w:rPr>
      <w:rFonts w:ascii="Calibri" w:eastAsia="宋体" w:hAnsi="Calibri" w:cs="Arial"/>
      <w:kern w:val="2"/>
      <w:sz w:val="21"/>
      <w:szCs w:val="22"/>
    </w:rPr>
  </w:style>
  <w:style w:type="paragraph" w:customStyle="1" w:styleId="Normal3000">
    <w:name w:val="Normal_30_0"/>
    <w:qFormat/>
    <w:rsid w:val="008B3C70"/>
    <w:pPr>
      <w:widowControl w:val="0"/>
      <w:jc w:val="both"/>
    </w:pPr>
    <w:rPr>
      <w:rFonts w:ascii="Calibri" w:eastAsia="宋体" w:hAnsi="Calibri" w:cs="Arial"/>
      <w:kern w:val="2"/>
      <w:sz w:val="21"/>
      <w:szCs w:val="22"/>
    </w:rPr>
  </w:style>
  <w:style w:type="paragraph" w:customStyle="1" w:styleId="Normal310">
    <w:name w:val="Normal_31_0"/>
    <w:qFormat/>
    <w:rsid w:val="008B3C70"/>
    <w:pPr>
      <w:widowControl w:val="0"/>
      <w:jc w:val="both"/>
    </w:pPr>
    <w:rPr>
      <w:rFonts w:ascii="Calibri" w:eastAsia="宋体" w:hAnsi="Calibri" w:cs="Arial"/>
      <w:kern w:val="2"/>
      <w:sz w:val="21"/>
      <w:szCs w:val="22"/>
    </w:rPr>
  </w:style>
  <w:style w:type="paragraph" w:customStyle="1" w:styleId="Normal320">
    <w:name w:val="Normal_32_0"/>
    <w:qFormat/>
    <w:rsid w:val="008B3C70"/>
    <w:pPr>
      <w:widowControl w:val="0"/>
      <w:jc w:val="both"/>
    </w:pPr>
    <w:rPr>
      <w:rFonts w:ascii="Calibri" w:eastAsia="宋体" w:hAnsi="Calibri" w:cs="Arial"/>
      <w:kern w:val="2"/>
      <w:sz w:val="21"/>
      <w:szCs w:val="22"/>
    </w:rPr>
  </w:style>
  <w:style w:type="paragraph" w:customStyle="1" w:styleId="Normal330">
    <w:name w:val="Normal_33_0"/>
    <w:qFormat/>
    <w:rsid w:val="008B3C70"/>
    <w:pPr>
      <w:widowControl w:val="0"/>
      <w:jc w:val="both"/>
    </w:pPr>
    <w:rPr>
      <w:rFonts w:ascii="Calibri" w:eastAsia="宋体" w:hAnsi="Calibri" w:cs="Arial"/>
      <w:kern w:val="2"/>
      <w:sz w:val="21"/>
      <w:szCs w:val="22"/>
    </w:rPr>
  </w:style>
  <w:style w:type="paragraph" w:customStyle="1" w:styleId="Normal340">
    <w:name w:val="Normal_34_0"/>
    <w:qFormat/>
    <w:rsid w:val="008B3C70"/>
    <w:pPr>
      <w:widowControl w:val="0"/>
      <w:jc w:val="both"/>
    </w:pPr>
    <w:rPr>
      <w:rFonts w:ascii="Calibri" w:eastAsia="宋体" w:hAnsi="Calibri" w:cs="Arial"/>
      <w:kern w:val="2"/>
      <w:sz w:val="21"/>
      <w:szCs w:val="22"/>
    </w:rPr>
  </w:style>
  <w:style w:type="paragraph" w:customStyle="1" w:styleId="Normal350">
    <w:name w:val="Normal_35_0"/>
    <w:qFormat/>
    <w:rsid w:val="008B3C70"/>
    <w:pPr>
      <w:widowControl w:val="0"/>
      <w:jc w:val="both"/>
    </w:pPr>
    <w:rPr>
      <w:rFonts w:ascii="Calibri" w:eastAsia="宋体" w:hAnsi="Calibri" w:cs="Arial"/>
      <w:kern w:val="2"/>
      <w:sz w:val="21"/>
      <w:szCs w:val="22"/>
    </w:rPr>
  </w:style>
  <w:style w:type="paragraph" w:customStyle="1" w:styleId="Normal360">
    <w:name w:val="Normal_36_0"/>
    <w:qFormat/>
    <w:rsid w:val="008B3C70"/>
    <w:pPr>
      <w:widowControl w:val="0"/>
      <w:jc w:val="both"/>
    </w:pPr>
    <w:rPr>
      <w:rFonts w:ascii="Calibri" w:eastAsia="宋体" w:hAnsi="Calibri" w:cs="Arial"/>
      <w:kern w:val="2"/>
      <w:sz w:val="21"/>
      <w:szCs w:val="22"/>
    </w:rPr>
  </w:style>
  <w:style w:type="paragraph" w:customStyle="1" w:styleId="Normal370">
    <w:name w:val="Normal_37_0"/>
    <w:qFormat/>
    <w:rsid w:val="008B3C70"/>
    <w:pPr>
      <w:widowControl w:val="0"/>
      <w:jc w:val="both"/>
    </w:pPr>
    <w:rPr>
      <w:rFonts w:ascii="Calibri" w:eastAsia="宋体" w:hAnsi="Calibri" w:cs="Arial"/>
      <w:kern w:val="2"/>
      <w:sz w:val="21"/>
      <w:szCs w:val="22"/>
    </w:rPr>
  </w:style>
  <w:style w:type="paragraph" w:customStyle="1" w:styleId="Normal380">
    <w:name w:val="Normal_38_0"/>
    <w:qFormat/>
    <w:rsid w:val="008B3C70"/>
    <w:pPr>
      <w:widowControl w:val="0"/>
      <w:jc w:val="both"/>
    </w:pPr>
    <w:rPr>
      <w:rFonts w:ascii="Calibri" w:eastAsia="宋体" w:hAnsi="Calibri" w:cs="Arial"/>
      <w:kern w:val="2"/>
      <w:sz w:val="21"/>
      <w:szCs w:val="22"/>
    </w:rPr>
  </w:style>
  <w:style w:type="paragraph" w:customStyle="1" w:styleId="Normal390">
    <w:name w:val="Normal_39_0"/>
    <w:qFormat/>
    <w:rsid w:val="008B3C70"/>
    <w:pPr>
      <w:widowControl w:val="0"/>
      <w:jc w:val="both"/>
    </w:pPr>
    <w:rPr>
      <w:rFonts w:ascii="Calibri" w:eastAsia="宋体" w:hAnsi="Calibri" w:cs="Arial"/>
      <w:kern w:val="2"/>
      <w:sz w:val="21"/>
      <w:szCs w:val="22"/>
    </w:rPr>
  </w:style>
  <w:style w:type="paragraph" w:customStyle="1" w:styleId="Normal4000">
    <w:name w:val="Normal_40_0"/>
    <w:qFormat/>
    <w:rsid w:val="008B3C70"/>
    <w:pPr>
      <w:widowControl w:val="0"/>
      <w:jc w:val="both"/>
    </w:pPr>
    <w:rPr>
      <w:rFonts w:ascii="Calibri" w:eastAsia="宋体" w:hAnsi="Calibri" w:cs="Arial"/>
      <w:kern w:val="2"/>
      <w:sz w:val="21"/>
      <w:szCs w:val="22"/>
    </w:rPr>
  </w:style>
  <w:style w:type="paragraph" w:customStyle="1" w:styleId="Normal410">
    <w:name w:val="Normal_41_0"/>
    <w:qFormat/>
    <w:rsid w:val="008B3C70"/>
    <w:pPr>
      <w:widowControl w:val="0"/>
      <w:jc w:val="both"/>
    </w:pPr>
    <w:rPr>
      <w:rFonts w:ascii="Calibri" w:eastAsia="宋体" w:hAnsi="Calibri" w:cs="Arial"/>
      <w:kern w:val="2"/>
      <w:sz w:val="21"/>
      <w:szCs w:val="22"/>
    </w:rPr>
  </w:style>
  <w:style w:type="paragraph" w:customStyle="1" w:styleId="Normal420">
    <w:name w:val="Normal_42_0"/>
    <w:qFormat/>
    <w:rsid w:val="008B3C70"/>
    <w:pPr>
      <w:widowControl w:val="0"/>
      <w:jc w:val="both"/>
    </w:pPr>
    <w:rPr>
      <w:rFonts w:ascii="Calibri" w:eastAsia="宋体" w:hAnsi="Calibri" w:cs="Arial"/>
      <w:kern w:val="2"/>
      <w:sz w:val="21"/>
      <w:szCs w:val="22"/>
    </w:rPr>
  </w:style>
  <w:style w:type="paragraph" w:customStyle="1" w:styleId="Normal430">
    <w:name w:val="Normal_43_0"/>
    <w:qFormat/>
    <w:rsid w:val="008B3C70"/>
    <w:pPr>
      <w:widowControl w:val="0"/>
      <w:jc w:val="both"/>
    </w:pPr>
    <w:rPr>
      <w:rFonts w:ascii="Calibri" w:eastAsia="宋体" w:hAnsi="Calibri" w:cs="Arial"/>
      <w:kern w:val="2"/>
      <w:sz w:val="21"/>
      <w:szCs w:val="22"/>
    </w:rPr>
  </w:style>
  <w:style w:type="paragraph" w:customStyle="1" w:styleId="Normal440">
    <w:name w:val="Normal_44_0"/>
    <w:qFormat/>
    <w:rsid w:val="008B3C70"/>
    <w:pPr>
      <w:widowControl w:val="0"/>
      <w:jc w:val="both"/>
    </w:pPr>
    <w:rPr>
      <w:rFonts w:ascii="Calibri" w:eastAsia="宋体" w:hAnsi="Calibri" w:cs="Arial"/>
      <w:kern w:val="2"/>
      <w:sz w:val="21"/>
      <w:szCs w:val="22"/>
    </w:rPr>
  </w:style>
  <w:style w:type="paragraph" w:customStyle="1" w:styleId="Normal450">
    <w:name w:val="Normal_45_0"/>
    <w:qFormat/>
    <w:rsid w:val="008B3C70"/>
    <w:pPr>
      <w:widowControl w:val="0"/>
      <w:jc w:val="both"/>
    </w:pPr>
    <w:rPr>
      <w:rFonts w:ascii="Calibri" w:eastAsia="宋体" w:hAnsi="Calibri" w:cs="Arial"/>
      <w:kern w:val="2"/>
      <w:sz w:val="21"/>
      <w:szCs w:val="22"/>
    </w:rPr>
  </w:style>
  <w:style w:type="paragraph" w:customStyle="1" w:styleId="Normal460">
    <w:name w:val="Normal_46_0"/>
    <w:qFormat/>
    <w:rsid w:val="008B3C70"/>
    <w:pPr>
      <w:widowControl w:val="0"/>
      <w:jc w:val="both"/>
    </w:pPr>
    <w:rPr>
      <w:rFonts w:ascii="Calibri" w:eastAsia="宋体" w:hAnsi="Calibri" w:cs="Arial"/>
      <w:kern w:val="2"/>
      <w:sz w:val="21"/>
      <w:szCs w:val="22"/>
    </w:rPr>
  </w:style>
  <w:style w:type="paragraph" w:customStyle="1" w:styleId="Normal470">
    <w:name w:val="Normal_47_0"/>
    <w:qFormat/>
    <w:rsid w:val="008B3C70"/>
    <w:pPr>
      <w:widowControl w:val="0"/>
      <w:jc w:val="both"/>
    </w:pPr>
    <w:rPr>
      <w:rFonts w:ascii="Calibri" w:eastAsia="宋体" w:hAnsi="Calibri" w:cs="Arial"/>
      <w:kern w:val="2"/>
      <w:sz w:val="21"/>
      <w:szCs w:val="22"/>
    </w:rPr>
  </w:style>
  <w:style w:type="paragraph" w:customStyle="1" w:styleId="Normal480">
    <w:name w:val="Normal_48_0"/>
    <w:qFormat/>
    <w:rsid w:val="008B3C70"/>
    <w:pPr>
      <w:widowControl w:val="0"/>
      <w:jc w:val="both"/>
    </w:pPr>
    <w:rPr>
      <w:rFonts w:ascii="Calibri" w:eastAsia="宋体" w:hAnsi="Calibri" w:cs="Arial"/>
      <w:kern w:val="2"/>
      <w:sz w:val="21"/>
      <w:szCs w:val="22"/>
    </w:rPr>
  </w:style>
  <w:style w:type="paragraph" w:customStyle="1" w:styleId="Normal490">
    <w:name w:val="Normal_49_0"/>
    <w:qFormat/>
    <w:rsid w:val="008B3C70"/>
    <w:pPr>
      <w:widowControl w:val="0"/>
      <w:jc w:val="both"/>
    </w:pPr>
    <w:rPr>
      <w:rFonts w:ascii="Calibri" w:eastAsia="宋体" w:hAnsi="Calibri" w:cs="Arial"/>
      <w:kern w:val="2"/>
      <w:sz w:val="21"/>
      <w:szCs w:val="22"/>
    </w:rPr>
  </w:style>
  <w:style w:type="paragraph" w:customStyle="1" w:styleId="Normal5000">
    <w:name w:val="Normal_50_0"/>
    <w:qFormat/>
    <w:rsid w:val="008B3C70"/>
    <w:pPr>
      <w:widowControl w:val="0"/>
      <w:jc w:val="both"/>
    </w:pPr>
    <w:rPr>
      <w:rFonts w:ascii="Calibri" w:eastAsia="宋体" w:hAnsi="Calibri" w:cs="Arial"/>
      <w:kern w:val="2"/>
      <w:sz w:val="21"/>
      <w:szCs w:val="22"/>
    </w:rPr>
  </w:style>
  <w:style w:type="paragraph" w:customStyle="1" w:styleId="Normal510">
    <w:name w:val="Normal_51_0"/>
    <w:qFormat/>
    <w:rsid w:val="008B3C70"/>
    <w:pPr>
      <w:widowControl w:val="0"/>
      <w:jc w:val="both"/>
    </w:pPr>
    <w:rPr>
      <w:rFonts w:ascii="Calibri" w:eastAsia="宋体" w:hAnsi="Calibri" w:cs="Arial"/>
      <w:kern w:val="2"/>
      <w:sz w:val="21"/>
      <w:szCs w:val="22"/>
    </w:rPr>
  </w:style>
  <w:style w:type="paragraph" w:customStyle="1" w:styleId="Normal520">
    <w:name w:val="Normal_52_0"/>
    <w:qFormat/>
    <w:rsid w:val="008B3C70"/>
    <w:pPr>
      <w:widowControl w:val="0"/>
      <w:jc w:val="both"/>
    </w:pPr>
    <w:rPr>
      <w:rFonts w:ascii="Calibri" w:eastAsia="宋体" w:hAnsi="Calibri" w:cs="Arial"/>
      <w:kern w:val="2"/>
      <w:sz w:val="21"/>
      <w:szCs w:val="22"/>
    </w:rPr>
  </w:style>
  <w:style w:type="paragraph" w:customStyle="1" w:styleId="Normal530">
    <w:name w:val="Normal_53_0"/>
    <w:qFormat/>
    <w:rsid w:val="008B3C70"/>
    <w:pPr>
      <w:widowControl w:val="0"/>
      <w:jc w:val="both"/>
    </w:pPr>
    <w:rPr>
      <w:rFonts w:ascii="Calibri" w:eastAsia="宋体" w:hAnsi="Calibri" w:cs="Arial"/>
      <w:kern w:val="2"/>
      <w:sz w:val="21"/>
      <w:szCs w:val="22"/>
    </w:rPr>
  </w:style>
  <w:style w:type="paragraph" w:customStyle="1" w:styleId="Normal540">
    <w:name w:val="Normal_54_0"/>
    <w:qFormat/>
    <w:rsid w:val="008B3C70"/>
    <w:pPr>
      <w:widowControl w:val="0"/>
      <w:jc w:val="both"/>
    </w:pPr>
    <w:rPr>
      <w:rFonts w:ascii="Calibri" w:eastAsia="宋体" w:hAnsi="Calibri" w:cs="Arial"/>
      <w:kern w:val="2"/>
      <w:sz w:val="21"/>
      <w:szCs w:val="22"/>
    </w:rPr>
  </w:style>
  <w:style w:type="paragraph" w:customStyle="1" w:styleId="Normal550">
    <w:name w:val="Normal_55_0"/>
    <w:qFormat/>
    <w:rsid w:val="008B3C70"/>
    <w:pPr>
      <w:widowControl w:val="0"/>
      <w:jc w:val="both"/>
    </w:pPr>
    <w:rPr>
      <w:rFonts w:ascii="Calibri" w:eastAsia="宋体" w:hAnsi="Calibri" w:cs="Arial"/>
      <w:kern w:val="2"/>
      <w:sz w:val="21"/>
      <w:szCs w:val="22"/>
    </w:rPr>
  </w:style>
  <w:style w:type="paragraph" w:customStyle="1" w:styleId="Normal560">
    <w:name w:val="Normal_56_0"/>
    <w:qFormat/>
    <w:rsid w:val="008B3C70"/>
    <w:pPr>
      <w:widowControl w:val="0"/>
      <w:jc w:val="both"/>
    </w:pPr>
    <w:rPr>
      <w:rFonts w:ascii="Calibri" w:eastAsia="宋体" w:hAnsi="Calibri" w:cs="Arial"/>
      <w:kern w:val="2"/>
      <w:sz w:val="21"/>
      <w:szCs w:val="22"/>
    </w:rPr>
  </w:style>
  <w:style w:type="paragraph" w:customStyle="1" w:styleId="Normal570">
    <w:name w:val="Normal_57_0"/>
    <w:qFormat/>
    <w:rsid w:val="008B3C70"/>
    <w:pPr>
      <w:widowControl w:val="0"/>
      <w:jc w:val="both"/>
    </w:pPr>
    <w:rPr>
      <w:rFonts w:ascii="Calibri" w:eastAsia="宋体" w:hAnsi="Calibri" w:cs="Arial"/>
      <w:kern w:val="2"/>
      <w:sz w:val="21"/>
      <w:szCs w:val="22"/>
    </w:rPr>
  </w:style>
  <w:style w:type="paragraph" w:customStyle="1" w:styleId="Normal580">
    <w:name w:val="Normal_58_0"/>
    <w:qFormat/>
    <w:rsid w:val="008B3C70"/>
    <w:pPr>
      <w:widowControl w:val="0"/>
      <w:jc w:val="both"/>
    </w:pPr>
    <w:rPr>
      <w:rFonts w:ascii="Calibri" w:eastAsia="宋体" w:hAnsi="Calibri" w:cs="Arial"/>
      <w:kern w:val="2"/>
      <w:sz w:val="21"/>
      <w:szCs w:val="22"/>
    </w:rPr>
  </w:style>
  <w:style w:type="paragraph" w:customStyle="1" w:styleId="Normal590">
    <w:name w:val="Normal_59_0"/>
    <w:qFormat/>
    <w:rsid w:val="008B3C70"/>
    <w:pPr>
      <w:widowControl w:val="0"/>
      <w:jc w:val="both"/>
    </w:pPr>
    <w:rPr>
      <w:rFonts w:ascii="Calibri" w:eastAsia="宋体" w:hAnsi="Calibri" w:cs="Arial"/>
      <w:kern w:val="2"/>
      <w:sz w:val="21"/>
      <w:szCs w:val="22"/>
    </w:rPr>
  </w:style>
  <w:style w:type="paragraph" w:customStyle="1" w:styleId="Normal6000">
    <w:name w:val="Normal_60_0"/>
    <w:qFormat/>
    <w:rsid w:val="008B3C70"/>
    <w:pPr>
      <w:widowControl w:val="0"/>
      <w:jc w:val="both"/>
    </w:pPr>
    <w:rPr>
      <w:rFonts w:ascii="Calibri" w:eastAsia="宋体" w:hAnsi="Calibri" w:cs="Arial"/>
      <w:kern w:val="2"/>
      <w:sz w:val="21"/>
      <w:szCs w:val="22"/>
    </w:rPr>
  </w:style>
  <w:style w:type="paragraph" w:customStyle="1" w:styleId="Normal610">
    <w:name w:val="Normal_61_0"/>
    <w:qFormat/>
    <w:rsid w:val="008B3C70"/>
    <w:pPr>
      <w:widowControl w:val="0"/>
      <w:jc w:val="both"/>
    </w:pPr>
    <w:rPr>
      <w:rFonts w:ascii="Calibri" w:eastAsia="宋体" w:hAnsi="Calibri" w:cs="Arial"/>
      <w:kern w:val="2"/>
      <w:sz w:val="21"/>
      <w:szCs w:val="22"/>
    </w:rPr>
  </w:style>
  <w:style w:type="paragraph" w:customStyle="1" w:styleId="Normal620">
    <w:name w:val="Normal_62_0"/>
    <w:qFormat/>
    <w:rsid w:val="008B3C70"/>
    <w:pPr>
      <w:widowControl w:val="0"/>
      <w:jc w:val="both"/>
    </w:pPr>
    <w:rPr>
      <w:rFonts w:ascii="Calibri" w:eastAsia="宋体" w:hAnsi="Calibri" w:cs="Arial"/>
      <w:kern w:val="2"/>
      <w:sz w:val="21"/>
      <w:szCs w:val="22"/>
    </w:rPr>
  </w:style>
  <w:style w:type="paragraph" w:customStyle="1" w:styleId="Normal630">
    <w:name w:val="Normal_63_0"/>
    <w:qFormat/>
    <w:rsid w:val="008B3C70"/>
    <w:pPr>
      <w:widowControl w:val="0"/>
      <w:jc w:val="both"/>
    </w:pPr>
    <w:rPr>
      <w:rFonts w:ascii="Calibri" w:eastAsia="宋体" w:hAnsi="Calibri" w:cs="Arial"/>
      <w:kern w:val="2"/>
      <w:sz w:val="21"/>
      <w:szCs w:val="22"/>
    </w:rPr>
  </w:style>
  <w:style w:type="paragraph" w:customStyle="1" w:styleId="Normal640">
    <w:name w:val="Normal_64_0"/>
    <w:qFormat/>
    <w:rsid w:val="008B3C70"/>
    <w:pPr>
      <w:widowControl w:val="0"/>
      <w:jc w:val="both"/>
    </w:pPr>
    <w:rPr>
      <w:rFonts w:ascii="Calibri" w:eastAsia="宋体" w:hAnsi="Calibri" w:cs="Arial"/>
      <w:kern w:val="2"/>
      <w:sz w:val="21"/>
      <w:szCs w:val="22"/>
    </w:rPr>
  </w:style>
  <w:style w:type="paragraph" w:customStyle="1" w:styleId="Normal650">
    <w:name w:val="Normal_65_0"/>
    <w:qFormat/>
    <w:rsid w:val="008B3C70"/>
    <w:pPr>
      <w:widowControl w:val="0"/>
      <w:jc w:val="both"/>
    </w:pPr>
    <w:rPr>
      <w:rFonts w:ascii="Calibri" w:eastAsia="宋体" w:hAnsi="Calibri" w:cs="Arial"/>
      <w:kern w:val="2"/>
      <w:sz w:val="21"/>
      <w:szCs w:val="22"/>
    </w:rPr>
  </w:style>
  <w:style w:type="paragraph" w:customStyle="1" w:styleId="Normal660">
    <w:name w:val="Normal_66_0"/>
    <w:qFormat/>
    <w:rsid w:val="008B3C70"/>
    <w:pPr>
      <w:widowControl w:val="0"/>
      <w:jc w:val="both"/>
    </w:pPr>
    <w:rPr>
      <w:rFonts w:ascii="Calibri" w:eastAsia="宋体" w:hAnsi="Calibri" w:cs="Arial"/>
      <w:kern w:val="2"/>
      <w:sz w:val="21"/>
      <w:szCs w:val="22"/>
    </w:rPr>
  </w:style>
  <w:style w:type="paragraph" w:customStyle="1" w:styleId="Normal670">
    <w:name w:val="Normal_67_0"/>
    <w:qFormat/>
    <w:rsid w:val="008B3C70"/>
    <w:pPr>
      <w:widowControl w:val="0"/>
      <w:jc w:val="both"/>
    </w:pPr>
    <w:rPr>
      <w:rFonts w:ascii="Calibri" w:eastAsia="宋体" w:hAnsi="Calibri" w:cs="Arial"/>
      <w:kern w:val="2"/>
      <w:sz w:val="21"/>
      <w:szCs w:val="22"/>
    </w:rPr>
  </w:style>
  <w:style w:type="paragraph" w:customStyle="1" w:styleId="Normal680">
    <w:name w:val="Normal_68_0"/>
    <w:qFormat/>
    <w:rsid w:val="008B3C70"/>
    <w:pPr>
      <w:widowControl w:val="0"/>
      <w:jc w:val="both"/>
    </w:pPr>
    <w:rPr>
      <w:rFonts w:ascii="Calibri" w:eastAsia="宋体" w:hAnsi="Calibri" w:cs="Arial"/>
      <w:kern w:val="2"/>
      <w:sz w:val="21"/>
      <w:szCs w:val="22"/>
    </w:rPr>
  </w:style>
  <w:style w:type="paragraph" w:customStyle="1" w:styleId="Normal690">
    <w:name w:val="Normal_69_0"/>
    <w:qFormat/>
    <w:rsid w:val="008B3C70"/>
    <w:pPr>
      <w:widowControl w:val="0"/>
      <w:jc w:val="both"/>
    </w:pPr>
    <w:rPr>
      <w:rFonts w:ascii="Calibri" w:eastAsia="宋体" w:hAnsi="Calibri" w:cs="Arial"/>
      <w:kern w:val="2"/>
      <w:sz w:val="21"/>
      <w:szCs w:val="22"/>
    </w:rPr>
  </w:style>
  <w:style w:type="paragraph" w:customStyle="1" w:styleId="Normal7000">
    <w:name w:val="Normal_70_0"/>
    <w:qFormat/>
    <w:rsid w:val="008B3C70"/>
    <w:pPr>
      <w:widowControl w:val="0"/>
      <w:jc w:val="both"/>
    </w:pPr>
    <w:rPr>
      <w:rFonts w:ascii="Calibri" w:eastAsia="宋体" w:hAnsi="Calibri" w:cs="Arial"/>
      <w:kern w:val="2"/>
      <w:sz w:val="21"/>
      <w:szCs w:val="22"/>
    </w:rPr>
  </w:style>
  <w:style w:type="paragraph" w:customStyle="1" w:styleId="Normal710">
    <w:name w:val="Normal_71_0"/>
    <w:qFormat/>
    <w:rsid w:val="008B3C70"/>
    <w:pPr>
      <w:widowControl w:val="0"/>
      <w:jc w:val="both"/>
    </w:pPr>
    <w:rPr>
      <w:rFonts w:ascii="Calibri" w:eastAsia="宋体" w:hAnsi="Calibri" w:cs="Arial"/>
      <w:kern w:val="2"/>
      <w:sz w:val="21"/>
      <w:szCs w:val="22"/>
    </w:rPr>
  </w:style>
  <w:style w:type="paragraph" w:customStyle="1" w:styleId="Normal720">
    <w:name w:val="Normal_72_0"/>
    <w:qFormat/>
    <w:rsid w:val="008B3C70"/>
    <w:pPr>
      <w:widowControl w:val="0"/>
      <w:jc w:val="both"/>
    </w:pPr>
    <w:rPr>
      <w:rFonts w:ascii="Calibri" w:eastAsia="宋体" w:hAnsi="Calibri" w:cs="Arial"/>
      <w:kern w:val="2"/>
      <w:sz w:val="21"/>
      <w:szCs w:val="22"/>
    </w:rPr>
  </w:style>
  <w:style w:type="paragraph" w:customStyle="1" w:styleId="Normal730">
    <w:name w:val="Normal_73_0"/>
    <w:qFormat/>
    <w:rsid w:val="008B3C70"/>
    <w:pPr>
      <w:widowControl w:val="0"/>
      <w:jc w:val="both"/>
    </w:pPr>
    <w:rPr>
      <w:rFonts w:ascii="Calibri" w:eastAsia="宋体" w:hAnsi="Calibri" w:cs="Arial"/>
      <w:kern w:val="2"/>
      <w:sz w:val="21"/>
      <w:szCs w:val="22"/>
    </w:rPr>
  </w:style>
  <w:style w:type="paragraph" w:customStyle="1" w:styleId="Normal740">
    <w:name w:val="Normal_74_0"/>
    <w:qFormat/>
    <w:rsid w:val="008B3C70"/>
    <w:pPr>
      <w:widowControl w:val="0"/>
      <w:jc w:val="both"/>
    </w:pPr>
    <w:rPr>
      <w:rFonts w:ascii="Calibri" w:eastAsia="宋体" w:hAnsi="Calibri" w:cs="Arial"/>
      <w:kern w:val="2"/>
      <w:sz w:val="21"/>
      <w:szCs w:val="22"/>
    </w:rPr>
  </w:style>
  <w:style w:type="paragraph" w:customStyle="1" w:styleId="Normal750">
    <w:name w:val="Normal_75_0"/>
    <w:qFormat/>
    <w:rsid w:val="008B3C70"/>
    <w:pPr>
      <w:widowControl w:val="0"/>
      <w:jc w:val="both"/>
    </w:pPr>
    <w:rPr>
      <w:rFonts w:ascii="Calibri" w:eastAsia="宋体" w:hAnsi="Calibri" w:cs="Arial"/>
      <w:kern w:val="2"/>
      <w:sz w:val="21"/>
      <w:szCs w:val="22"/>
    </w:rPr>
  </w:style>
  <w:style w:type="paragraph" w:customStyle="1" w:styleId="Normal760">
    <w:name w:val="Normal_76_0"/>
    <w:qFormat/>
    <w:rsid w:val="008B3C70"/>
    <w:pPr>
      <w:widowControl w:val="0"/>
      <w:jc w:val="both"/>
    </w:pPr>
    <w:rPr>
      <w:rFonts w:ascii="Calibri" w:eastAsia="宋体" w:hAnsi="Calibri" w:cs="Arial"/>
      <w:kern w:val="2"/>
      <w:sz w:val="21"/>
      <w:szCs w:val="22"/>
    </w:rPr>
  </w:style>
  <w:style w:type="paragraph" w:customStyle="1" w:styleId="Normal770">
    <w:name w:val="Normal_77_0"/>
    <w:qFormat/>
    <w:rsid w:val="008B3C70"/>
    <w:pPr>
      <w:widowControl w:val="0"/>
      <w:jc w:val="both"/>
    </w:pPr>
    <w:rPr>
      <w:rFonts w:ascii="Calibri" w:eastAsia="宋体" w:hAnsi="Calibri" w:cs="Arial"/>
      <w:kern w:val="2"/>
      <w:sz w:val="21"/>
      <w:szCs w:val="22"/>
    </w:rPr>
  </w:style>
  <w:style w:type="paragraph" w:customStyle="1" w:styleId="Normal780">
    <w:name w:val="Normal_78_0"/>
    <w:qFormat/>
    <w:rsid w:val="008B3C70"/>
    <w:pPr>
      <w:widowControl w:val="0"/>
      <w:jc w:val="both"/>
    </w:pPr>
    <w:rPr>
      <w:rFonts w:ascii="Calibri" w:eastAsia="宋体" w:hAnsi="Calibri" w:cs="Arial"/>
      <w:kern w:val="2"/>
      <w:sz w:val="21"/>
      <w:szCs w:val="22"/>
    </w:rPr>
  </w:style>
  <w:style w:type="paragraph" w:customStyle="1" w:styleId="Normal790">
    <w:name w:val="Normal_79_0"/>
    <w:qFormat/>
    <w:rsid w:val="008B3C70"/>
    <w:pPr>
      <w:widowControl w:val="0"/>
      <w:jc w:val="both"/>
    </w:pPr>
    <w:rPr>
      <w:rFonts w:ascii="Calibri" w:eastAsia="宋体" w:hAnsi="Calibri" w:cs="Arial"/>
      <w:kern w:val="2"/>
      <w:sz w:val="21"/>
      <w:szCs w:val="22"/>
    </w:rPr>
  </w:style>
  <w:style w:type="paragraph" w:customStyle="1" w:styleId="Normal8000">
    <w:name w:val="Normal_80_0"/>
    <w:qFormat/>
    <w:rsid w:val="008B3C70"/>
    <w:pPr>
      <w:widowControl w:val="0"/>
      <w:jc w:val="both"/>
    </w:pPr>
    <w:rPr>
      <w:rFonts w:ascii="Calibri" w:eastAsia="宋体" w:hAnsi="Calibri" w:cs="Arial"/>
      <w:kern w:val="2"/>
      <w:sz w:val="21"/>
      <w:szCs w:val="22"/>
    </w:rPr>
  </w:style>
  <w:style w:type="paragraph" w:customStyle="1" w:styleId="Normal810">
    <w:name w:val="Normal_81_0"/>
    <w:qFormat/>
    <w:rsid w:val="008B3C70"/>
    <w:pPr>
      <w:widowControl w:val="0"/>
      <w:jc w:val="both"/>
    </w:pPr>
    <w:rPr>
      <w:rFonts w:ascii="Calibri" w:eastAsia="宋体" w:hAnsi="Calibri" w:cs="Arial"/>
      <w:kern w:val="2"/>
      <w:sz w:val="21"/>
      <w:szCs w:val="22"/>
    </w:rPr>
  </w:style>
  <w:style w:type="paragraph" w:customStyle="1" w:styleId="Normal820">
    <w:name w:val="Normal_82_0"/>
    <w:qFormat/>
    <w:rsid w:val="008B3C70"/>
    <w:pPr>
      <w:widowControl w:val="0"/>
      <w:jc w:val="both"/>
    </w:pPr>
    <w:rPr>
      <w:rFonts w:ascii="Calibri" w:eastAsia="宋体" w:hAnsi="Calibri" w:cs="Arial"/>
      <w:kern w:val="2"/>
      <w:sz w:val="21"/>
      <w:szCs w:val="22"/>
    </w:rPr>
  </w:style>
  <w:style w:type="paragraph" w:customStyle="1" w:styleId="Normal830">
    <w:name w:val="Normal_83_0"/>
    <w:qFormat/>
    <w:rsid w:val="008B3C70"/>
    <w:pPr>
      <w:widowControl w:val="0"/>
      <w:jc w:val="both"/>
    </w:pPr>
    <w:rPr>
      <w:rFonts w:ascii="Calibri" w:eastAsia="宋体" w:hAnsi="Calibri" w:cs="Arial"/>
      <w:kern w:val="2"/>
      <w:sz w:val="21"/>
      <w:szCs w:val="22"/>
    </w:rPr>
  </w:style>
  <w:style w:type="paragraph" w:customStyle="1" w:styleId="Normal840">
    <w:name w:val="Normal_84_0"/>
    <w:qFormat/>
    <w:rsid w:val="008B3C70"/>
    <w:pPr>
      <w:widowControl w:val="0"/>
      <w:jc w:val="both"/>
    </w:pPr>
    <w:rPr>
      <w:rFonts w:ascii="Calibri" w:eastAsia="宋体" w:hAnsi="Calibri" w:cs="Arial"/>
      <w:kern w:val="2"/>
      <w:sz w:val="21"/>
      <w:szCs w:val="22"/>
    </w:rPr>
  </w:style>
  <w:style w:type="paragraph" w:customStyle="1" w:styleId="Normal850">
    <w:name w:val="Normal_85_0"/>
    <w:qFormat/>
    <w:rsid w:val="008B3C70"/>
    <w:pPr>
      <w:widowControl w:val="0"/>
      <w:jc w:val="both"/>
    </w:pPr>
    <w:rPr>
      <w:rFonts w:ascii="Calibri" w:eastAsia="宋体" w:hAnsi="Calibri" w:cs="Arial"/>
      <w:kern w:val="2"/>
      <w:sz w:val="21"/>
      <w:szCs w:val="22"/>
    </w:rPr>
  </w:style>
  <w:style w:type="paragraph" w:customStyle="1" w:styleId="Normal860">
    <w:name w:val="Normal_86_0"/>
    <w:qFormat/>
    <w:rsid w:val="008B3C70"/>
    <w:pPr>
      <w:widowControl w:val="0"/>
      <w:jc w:val="both"/>
    </w:pPr>
    <w:rPr>
      <w:rFonts w:ascii="Calibri" w:eastAsia="宋体" w:hAnsi="Calibri" w:cs="Arial"/>
      <w:kern w:val="2"/>
      <w:sz w:val="21"/>
      <w:szCs w:val="22"/>
    </w:rPr>
  </w:style>
  <w:style w:type="paragraph" w:customStyle="1" w:styleId="Normal870">
    <w:name w:val="Normal_87_0"/>
    <w:qFormat/>
    <w:rsid w:val="008B3C70"/>
    <w:pPr>
      <w:widowControl w:val="0"/>
      <w:jc w:val="both"/>
    </w:pPr>
    <w:rPr>
      <w:rFonts w:ascii="Calibri" w:eastAsia="宋体" w:hAnsi="Calibri" w:cs="Arial"/>
      <w:kern w:val="2"/>
      <w:sz w:val="21"/>
      <w:szCs w:val="22"/>
    </w:rPr>
  </w:style>
  <w:style w:type="paragraph" w:customStyle="1" w:styleId="Normal880">
    <w:name w:val="Normal_88_0"/>
    <w:qFormat/>
    <w:rsid w:val="008B3C70"/>
    <w:pPr>
      <w:widowControl w:val="0"/>
      <w:jc w:val="both"/>
    </w:pPr>
    <w:rPr>
      <w:rFonts w:ascii="Calibri" w:eastAsia="宋体" w:hAnsi="Calibri" w:cs="Arial"/>
      <w:kern w:val="2"/>
      <w:sz w:val="21"/>
      <w:szCs w:val="22"/>
    </w:rPr>
  </w:style>
  <w:style w:type="paragraph" w:customStyle="1" w:styleId="Normal890">
    <w:name w:val="Normal_89_0"/>
    <w:qFormat/>
    <w:rsid w:val="008B3C70"/>
    <w:pPr>
      <w:widowControl w:val="0"/>
      <w:jc w:val="both"/>
    </w:pPr>
    <w:rPr>
      <w:rFonts w:ascii="Calibri" w:eastAsia="宋体" w:hAnsi="Calibri" w:cs="Arial"/>
      <w:kern w:val="2"/>
      <w:sz w:val="21"/>
      <w:szCs w:val="22"/>
    </w:rPr>
  </w:style>
  <w:style w:type="paragraph" w:customStyle="1" w:styleId="Normal9000">
    <w:name w:val="Normal_90_0"/>
    <w:qFormat/>
    <w:rsid w:val="008B3C70"/>
    <w:pPr>
      <w:widowControl w:val="0"/>
      <w:jc w:val="both"/>
    </w:pPr>
    <w:rPr>
      <w:rFonts w:ascii="Calibri" w:eastAsia="宋体" w:hAnsi="Calibri" w:cs="Arial"/>
      <w:kern w:val="2"/>
      <w:sz w:val="21"/>
      <w:szCs w:val="22"/>
    </w:rPr>
  </w:style>
  <w:style w:type="paragraph" w:customStyle="1" w:styleId="Normal910">
    <w:name w:val="Normal_91_0"/>
    <w:qFormat/>
    <w:rsid w:val="008B3C70"/>
    <w:pPr>
      <w:widowControl w:val="0"/>
      <w:jc w:val="both"/>
    </w:pPr>
    <w:rPr>
      <w:rFonts w:ascii="Calibri" w:eastAsia="宋体" w:hAnsi="Calibri" w:cs="Arial"/>
      <w:kern w:val="2"/>
      <w:sz w:val="21"/>
      <w:szCs w:val="22"/>
    </w:rPr>
  </w:style>
  <w:style w:type="paragraph" w:customStyle="1" w:styleId="Normal920">
    <w:name w:val="Normal_92_0"/>
    <w:qFormat/>
    <w:rsid w:val="008B3C70"/>
    <w:pPr>
      <w:widowControl w:val="0"/>
      <w:jc w:val="both"/>
    </w:pPr>
    <w:rPr>
      <w:rFonts w:ascii="Calibri" w:eastAsia="宋体" w:hAnsi="Calibri" w:cs="Arial"/>
      <w:kern w:val="2"/>
      <w:sz w:val="21"/>
      <w:szCs w:val="22"/>
    </w:rPr>
  </w:style>
  <w:style w:type="paragraph" w:customStyle="1" w:styleId="Normal930">
    <w:name w:val="Normal_93_0"/>
    <w:qFormat/>
    <w:rsid w:val="008B3C70"/>
    <w:pPr>
      <w:widowControl w:val="0"/>
      <w:jc w:val="both"/>
    </w:pPr>
    <w:rPr>
      <w:rFonts w:ascii="Calibri" w:eastAsia="宋体" w:hAnsi="Calibri" w:cs="Arial"/>
      <w:kern w:val="2"/>
      <w:sz w:val="21"/>
      <w:szCs w:val="22"/>
    </w:rPr>
  </w:style>
  <w:style w:type="paragraph" w:customStyle="1" w:styleId="Normal940">
    <w:name w:val="Normal_94_0"/>
    <w:qFormat/>
    <w:rsid w:val="008B3C70"/>
    <w:pPr>
      <w:widowControl w:val="0"/>
      <w:jc w:val="both"/>
    </w:pPr>
    <w:rPr>
      <w:rFonts w:ascii="Calibri" w:eastAsia="宋体" w:hAnsi="Calibri" w:cs="Arial"/>
      <w:kern w:val="2"/>
      <w:sz w:val="21"/>
      <w:szCs w:val="22"/>
    </w:rPr>
  </w:style>
  <w:style w:type="paragraph" w:customStyle="1" w:styleId="Normal950">
    <w:name w:val="Normal_95_0"/>
    <w:qFormat/>
    <w:rsid w:val="008B3C70"/>
    <w:pPr>
      <w:widowControl w:val="0"/>
      <w:jc w:val="both"/>
    </w:pPr>
    <w:rPr>
      <w:rFonts w:ascii="Calibri" w:eastAsia="宋体" w:hAnsi="Calibri" w:cs="Arial"/>
      <w:kern w:val="2"/>
      <w:sz w:val="21"/>
      <w:szCs w:val="22"/>
    </w:rPr>
  </w:style>
  <w:style w:type="paragraph" w:customStyle="1" w:styleId="Normal960">
    <w:name w:val="Normal_96_0"/>
    <w:qFormat/>
    <w:rsid w:val="008B3C70"/>
    <w:pPr>
      <w:widowControl w:val="0"/>
      <w:jc w:val="both"/>
    </w:pPr>
    <w:rPr>
      <w:rFonts w:ascii="Calibri" w:eastAsia="宋体" w:hAnsi="Calibri" w:cs="Arial"/>
      <w:kern w:val="2"/>
      <w:sz w:val="21"/>
      <w:szCs w:val="22"/>
    </w:rPr>
  </w:style>
  <w:style w:type="paragraph" w:customStyle="1" w:styleId="Normal970">
    <w:name w:val="Normal_97_0"/>
    <w:qFormat/>
    <w:rsid w:val="008B3C70"/>
    <w:pPr>
      <w:widowControl w:val="0"/>
      <w:jc w:val="both"/>
    </w:pPr>
    <w:rPr>
      <w:rFonts w:ascii="Calibri" w:eastAsia="宋体" w:hAnsi="Calibri" w:cs="Arial"/>
      <w:kern w:val="2"/>
      <w:sz w:val="21"/>
      <w:szCs w:val="22"/>
    </w:rPr>
  </w:style>
  <w:style w:type="paragraph" w:customStyle="1" w:styleId="Normal980">
    <w:name w:val="Normal_98_0"/>
    <w:qFormat/>
    <w:rsid w:val="008B3C70"/>
    <w:pPr>
      <w:widowControl w:val="0"/>
      <w:jc w:val="both"/>
    </w:pPr>
    <w:rPr>
      <w:rFonts w:ascii="Calibri" w:eastAsia="宋体" w:hAnsi="Calibri" w:cs="Arial"/>
      <w:kern w:val="2"/>
      <w:sz w:val="21"/>
      <w:szCs w:val="22"/>
    </w:rPr>
  </w:style>
  <w:style w:type="paragraph" w:customStyle="1" w:styleId="Normal990">
    <w:name w:val="Normal_99_0"/>
    <w:qFormat/>
    <w:rsid w:val="008B3C70"/>
    <w:pPr>
      <w:widowControl w:val="0"/>
      <w:jc w:val="both"/>
    </w:pPr>
    <w:rPr>
      <w:rFonts w:ascii="Calibri" w:eastAsia="宋体" w:hAnsi="Calibri" w:cs="Arial"/>
      <w:kern w:val="2"/>
      <w:sz w:val="21"/>
      <w:szCs w:val="22"/>
    </w:rPr>
  </w:style>
  <w:style w:type="paragraph" w:customStyle="1" w:styleId="Normal10000">
    <w:name w:val="Normal_100_0"/>
    <w:qFormat/>
    <w:rsid w:val="008B3C70"/>
    <w:pPr>
      <w:widowControl w:val="0"/>
      <w:jc w:val="both"/>
    </w:pPr>
    <w:rPr>
      <w:rFonts w:ascii="Calibri" w:eastAsia="宋体" w:hAnsi="Calibri" w:cs="Arial"/>
      <w:kern w:val="2"/>
      <w:sz w:val="21"/>
      <w:szCs w:val="22"/>
    </w:rPr>
  </w:style>
  <w:style w:type="paragraph" w:customStyle="1" w:styleId="Normal10100">
    <w:name w:val="Normal_101_0"/>
    <w:qFormat/>
    <w:rsid w:val="008B3C70"/>
    <w:pPr>
      <w:widowControl w:val="0"/>
      <w:jc w:val="both"/>
    </w:pPr>
    <w:rPr>
      <w:rFonts w:ascii="Calibri" w:eastAsia="宋体" w:hAnsi="Calibri" w:cs="Arial"/>
      <w:kern w:val="2"/>
      <w:sz w:val="21"/>
      <w:szCs w:val="22"/>
    </w:rPr>
  </w:style>
  <w:style w:type="paragraph" w:customStyle="1" w:styleId="Normal1020">
    <w:name w:val="Normal_102_0"/>
    <w:qFormat/>
    <w:rsid w:val="008B3C70"/>
    <w:pPr>
      <w:widowControl w:val="0"/>
      <w:jc w:val="both"/>
    </w:pPr>
    <w:rPr>
      <w:rFonts w:ascii="Calibri" w:eastAsia="宋体" w:hAnsi="Calibri" w:cs="Arial"/>
      <w:kern w:val="2"/>
      <w:sz w:val="21"/>
      <w:szCs w:val="22"/>
    </w:rPr>
  </w:style>
  <w:style w:type="paragraph" w:customStyle="1" w:styleId="Normal1030">
    <w:name w:val="Normal_103_0"/>
    <w:qFormat/>
    <w:rsid w:val="008B3C70"/>
    <w:pPr>
      <w:widowControl w:val="0"/>
      <w:jc w:val="both"/>
    </w:pPr>
    <w:rPr>
      <w:rFonts w:ascii="Calibri" w:eastAsia="宋体" w:hAnsi="Calibri" w:cs="Arial"/>
      <w:kern w:val="2"/>
      <w:sz w:val="21"/>
      <w:szCs w:val="22"/>
    </w:rPr>
  </w:style>
  <w:style w:type="paragraph" w:customStyle="1" w:styleId="Normal1040">
    <w:name w:val="Normal_104_0"/>
    <w:qFormat/>
    <w:rsid w:val="008B3C70"/>
    <w:pPr>
      <w:widowControl w:val="0"/>
      <w:jc w:val="both"/>
    </w:pPr>
    <w:rPr>
      <w:rFonts w:ascii="Calibri" w:eastAsia="宋体" w:hAnsi="Calibri" w:cs="Arial"/>
      <w:kern w:val="2"/>
      <w:sz w:val="21"/>
      <w:szCs w:val="22"/>
    </w:rPr>
  </w:style>
  <w:style w:type="paragraph" w:customStyle="1" w:styleId="Normal1050">
    <w:name w:val="Normal_105_0"/>
    <w:qFormat/>
    <w:rsid w:val="008B3C70"/>
    <w:pPr>
      <w:widowControl w:val="0"/>
      <w:jc w:val="both"/>
    </w:pPr>
    <w:rPr>
      <w:rFonts w:ascii="Calibri" w:eastAsia="宋体" w:hAnsi="Calibri" w:cs="Arial"/>
      <w:kern w:val="2"/>
      <w:sz w:val="21"/>
      <w:szCs w:val="22"/>
    </w:rPr>
  </w:style>
  <w:style w:type="paragraph" w:customStyle="1" w:styleId="Normal1060">
    <w:name w:val="Normal_106_0"/>
    <w:qFormat/>
    <w:rsid w:val="008B3C70"/>
    <w:pPr>
      <w:widowControl w:val="0"/>
      <w:jc w:val="both"/>
    </w:pPr>
    <w:rPr>
      <w:rFonts w:ascii="Calibri" w:eastAsia="宋体" w:hAnsi="Calibri" w:cs="Arial"/>
      <w:kern w:val="2"/>
      <w:sz w:val="21"/>
      <w:szCs w:val="22"/>
    </w:rPr>
  </w:style>
  <w:style w:type="paragraph" w:customStyle="1" w:styleId="Normal1070">
    <w:name w:val="Normal_107_0"/>
    <w:qFormat/>
    <w:rsid w:val="008B3C70"/>
    <w:pPr>
      <w:widowControl w:val="0"/>
      <w:jc w:val="both"/>
    </w:pPr>
    <w:rPr>
      <w:rFonts w:ascii="Calibri" w:eastAsia="宋体" w:hAnsi="Calibri" w:cs="Arial"/>
      <w:kern w:val="2"/>
      <w:sz w:val="21"/>
      <w:szCs w:val="22"/>
    </w:rPr>
  </w:style>
  <w:style w:type="paragraph" w:customStyle="1" w:styleId="Normal1080">
    <w:name w:val="Normal_108_0"/>
    <w:qFormat/>
    <w:rsid w:val="008B3C70"/>
    <w:pPr>
      <w:widowControl w:val="0"/>
      <w:jc w:val="both"/>
    </w:pPr>
    <w:rPr>
      <w:rFonts w:ascii="Calibri" w:eastAsia="宋体" w:hAnsi="Calibri" w:cs="Arial"/>
      <w:kern w:val="2"/>
      <w:sz w:val="21"/>
      <w:szCs w:val="22"/>
    </w:rPr>
  </w:style>
  <w:style w:type="paragraph" w:customStyle="1" w:styleId="Normal1090">
    <w:name w:val="Normal_109_0"/>
    <w:qFormat/>
    <w:rsid w:val="008B3C70"/>
    <w:pPr>
      <w:widowControl w:val="0"/>
      <w:jc w:val="both"/>
    </w:pPr>
    <w:rPr>
      <w:rFonts w:ascii="Calibri" w:eastAsia="宋体" w:hAnsi="Calibri" w:cs="Arial"/>
      <w:kern w:val="2"/>
      <w:sz w:val="21"/>
      <w:szCs w:val="22"/>
    </w:rPr>
  </w:style>
  <w:style w:type="paragraph" w:customStyle="1" w:styleId="Normal11000">
    <w:name w:val="Normal_110_0"/>
    <w:qFormat/>
    <w:rsid w:val="008B3C70"/>
    <w:pPr>
      <w:widowControl w:val="0"/>
      <w:jc w:val="both"/>
    </w:pPr>
    <w:rPr>
      <w:rFonts w:ascii="Calibri" w:eastAsia="宋体" w:hAnsi="Calibri" w:cs="Arial"/>
      <w:kern w:val="2"/>
      <w:sz w:val="21"/>
      <w:szCs w:val="22"/>
    </w:rPr>
  </w:style>
  <w:style w:type="paragraph" w:customStyle="1" w:styleId="Normal1110">
    <w:name w:val="Normal_111_0"/>
    <w:qFormat/>
    <w:rsid w:val="008B3C70"/>
    <w:pPr>
      <w:widowControl w:val="0"/>
      <w:jc w:val="both"/>
    </w:pPr>
    <w:rPr>
      <w:rFonts w:ascii="Calibri" w:eastAsia="宋体" w:hAnsi="Calibri" w:cs="Arial"/>
      <w:kern w:val="2"/>
      <w:sz w:val="21"/>
      <w:szCs w:val="22"/>
    </w:rPr>
  </w:style>
  <w:style w:type="paragraph" w:customStyle="1" w:styleId="Normal1120">
    <w:name w:val="Normal_112_0"/>
    <w:qFormat/>
    <w:rsid w:val="008B3C70"/>
    <w:pPr>
      <w:widowControl w:val="0"/>
      <w:jc w:val="both"/>
    </w:pPr>
    <w:rPr>
      <w:rFonts w:ascii="Calibri" w:eastAsia="宋体" w:hAnsi="Calibri" w:cs="Arial"/>
      <w:kern w:val="2"/>
      <w:sz w:val="21"/>
      <w:szCs w:val="22"/>
    </w:rPr>
  </w:style>
  <w:style w:type="paragraph" w:customStyle="1" w:styleId="Normal1130">
    <w:name w:val="Normal_113_0"/>
    <w:qFormat/>
    <w:rsid w:val="008B3C70"/>
    <w:pPr>
      <w:widowControl w:val="0"/>
      <w:jc w:val="both"/>
    </w:pPr>
    <w:rPr>
      <w:rFonts w:ascii="Calibri" w:eastAsia="宋体" w:hAnsi="Calibri" w:cs="Arial"/>
      <w:kern w:val="2"/>
      <w:sz w:val="21"/>
      <w:szCs w:val="22"/>
    </w:rPr>
  </w:style>
  <w:style w:type="paragraph" w:customStyle="1" w:styleId="Normal1140">
    <w:name w:val="Normal_114_0"/>
    <w:qFormat/>
    <w:rsid w:val="008B3C70"/>
    <w:pPr>
      <w:widowControl w:val="0"/>
      <w:jc w:val="both"/>
    </w:pPr>
    <w:rPr>
      <w:rFonts w:ascii="Calibri" w:eastAsia="宋体" w:hAnsi="Calibri" w:cs="Arial"/>
      <w:kern w:val="2"/>
      <w:sz w:val="21"/>
      <w:szCs w:val="22"/>
    </w:rPr>
  </w:style>
  <w:style w:type="paragraph" w:customStyle="1" w:styleId="Normal1150">
    <w:name w:val="Normal_115_0"/>
    <w:qFormat/>
    <w:rsid w:val="008B3C70"/>
    <w:pPr>
      <w:widowControl w:val="0"/>
      <w:jc w:val="both"/>
    </w:pPr>
    <w:rPr>
      <w:rFonts w:ascii="Calibri" w:eastAsia="宋体" w:hAnsi="Calibri" w:cs="Arial"/>
      <w:kern w:val="2"/>
      <w:sz w:val="21"/>
      <w:szCs w:val="22"/>
    </w:rPr>
  </w:style>
  <w:style w:type="paragraph" w:customStyle="1" w:styleId="Normal1160">
    <w:name w:val="Normal_116_0"/>
    <w:qFormat/>
    <w:rsid w:val="008B3C70"/>
    <w:pPr>
      <w:widowControl w:val="0"/>
      <w:jc w:val="both"/>
    </w:pPr>
    <w:rPr>
      <w:rFonts w:ascii="Calibri" w:eastAsia="宋体" w:hAnsi="Calibri" w:cs="Arial"/>
      <w:kern w:val="2"/>
      <w:sz w:val="21"/>
      <w:szCs w:val="22"/>
    </w:rPr>
  </w:style>
  <w:style w:type="paragraph" w:customStyle="1" w:styleId="Normal1170">
    <w:name w:val="Normal_117_0"/>
    <w:qFormat/>
    <w:rsid w:val="008B3C70"/>
    <w:pPr>
      <w:widowControl w:val="0"/>
      <w:jc w:val="both"/>
    </w:pPr>
    <w:rPr>
      <w:rFonts w:ascii="Calibri" w:eastAsia="宋体" w:hAnsi="Calibri" w:cs="Arial"/>
      <w:kern w:val="2"/>
      <w:sz w:val="21"/>
      <w:szCs w:val="22"/>
    </w:rPr>
  </w:style>
  <w:style w:type="paragraph" w:customStyle="1" w:styleId="Normal1180">
    <w:name w:val="Normal_118_0"/>
    <w:qFormat/>
    <w:rsid w:val="008B3C70"/>
    <w:pPr>
      <w:widowControl w:val="0"/>
      <w:jc w:val="both"/>
    </w:pPr>
    <w:rPr>
      <w:rFonts w:ascii="Calibri" w:eastAsia="宋体" w:hAnsi="Calibri" w:cs="Arial"/>
      <w:kern w:val="2"/>
      <w:sz w:val="21"/>
      <w:szCs w:val="22"/>
    </w:rPr>
  </w:style>
  <w:style w:type="paragraph" w:customStyle="1" w:styleId="Normal1190">
    <w:name w:val="Normal_119_0"/>
    <w:qFormat/>
    <w:rsid w:val="008B3C70"/>
    <w:pPr>
      <w:widowControl w:val="0"/>
      <w:jc w:val="both"/>
    </w:pPr>
    <w:rPr>
      <w:rFonts w:ascii="Calibri" w:eastAsia="宋体" w:hAnsi="Calibri" w:cs="Arial"/>
      <w:kern w:val="2"/>
      <w:sz w:val="21"/>
      <w:szCs w:val="22"/>
    </w:rPr>
  </w:style>
  <w:style w:type="paragraph" w:customStyle="1" w:styleId="Normal12000">
    <w:name w:val="Normal_120_0"/>
    <w:qFormat/>
    <w:rsid w:val="008B3C70"/>
    <w:pPr>
      <w:widowControl w:val="0"/>
      <w:jc w:val="both"/>
    </w:pPr>
    <w:rPr>
      <w:rFonts w:ascii="Calibri" w:eastAsia="宋体" w:hAnsi="Calibri" w:cs="Arial"/>
      <w:kern w:val="2"/>
      <w:sz w:val="21"/>
      <w:szCs w:val="22"/>
    </w:rPr>
  </w:style>
  <w:style w:type="paragraph" w:customStyle="1" w:styleId="Normal1210">
    <w:name w:val="Normal_121_0"/>
    <w:qFormat/>
    <w:rsid w:val="008B3C70"/>
    <w:pPr>
      <w:widowControl w:val="0"/>
      <w:jc w:val="both"/>
    </w:pPr>
    <w:rPr>
      <w:rFonts w:ascii="Calibri" w:eastAsia="宋体" w:hAnsi="Calibri" w:cs="Arial"/>
      <w:kern w:val="2"/>
      <w:sz w:val="21"/>
      <w:szCs w:val="22"/>
    </w:rPr>
  </w:style>
  <w:style w:type="paragraph" w:customStyle="1" w:styleId="Normal1220">
    <w:name w:val="Normal_122_0"/>
    <w:qFormat/>
    <w:rsid w:val="008B3C70"/>
    <w:pPr>
      <w:widowControl w:val="0"/>
      <w:jc w:val="both"/>
    </w:pPr>
    <w:rPr>
      <w:rFonts w:ascii="Calibri" w:eastAsia="宋体" w:hAnsi="Calibri" w:cs="Arial"/>
      <w:kern w:val="2"/>
      <w:sz w:val="21"/>
      <w:szCs w:val="22"/>
    </w:rPr>
  </w:style>
  <w:style w:type="paragraph" w:customStyle="1" w:styleId="Normal1230">
    <w:name w:val="Normal_123_0"/>
    <w:qFormat/>
    <w:rsid w:val="008B3C70"/>
    <w:pPr>
      <w:widowControl w:val="0"/>
      <w:jc w:val="both"/>
    </w:pPr>
    <w:rPr>
      <w:rFonts w:ascii="Calibri" w:eastAsia="宋体" w:hAnsi="Calibri" w:cs="Arial"/>
      <w:kern w:val="2"/>
      <w:sz w:val="21"/>
      <w:szCs w:val="22"/>
    </w:rPr>
  </w:style>
  <w:style w:type="paragraph" w:customStyle="1" w:styleId="Normal1240">
    <w:name w:val="Normal_124_0"/>
    <w:qFormat/>
    <w:rsid w:val="008B3C70"/>
    <w:pPr>
      <w:widowControl w:val="0"/>
      <w:jc w:val="both"/>
    </w:pPr>
    <w:rPr>
      <w:rFonts w:ascii="Calibri" w:eastAsia="宋体" w:hAnsi="Calibri" w:cs="Arial"/>
      <w:kern w:val="2"/>
      <w:sz w:val="21"/>
      <w:szCs w:val="22"/>
    </w:rPr>
  </w:style>
  <w:style w:type="paragraph" w:customStyle="1" w:styleId="Normal1250">
    <w:name w:val="Normal_125_0"/>
    <w:qFormat/>
    <w:rsid w:val="008B3C70"/>
    <w:pPr>
      <w:widowControl w:val="0"/>
      <w:jc w:val="both"/>
    </w:pPr>
    <w:rPr>
      <w:rFonts w:ascii="Calibri" w:eastAsia="宋体" w:hAnsi="Calibri" w:cs="Arial"/>
      <w:kern w:val="2"/>
      <w:sz w:val="21"/>
      <w:szCs w:val="22"/>
    </w:rPr>
  </w:style>
  <w:style w:type="paragraph" w:customStyle="1" w:styleId="Normal1260">
    <w:name w:val="Normal_126_0"/>
    <w:qFormat/>
    <w:rsid w:val="008B3C70"/>
    <w:pPr>
      <w:widowControl w:val="0"/>
      <w:jc w:val="both"/>
    </w:pPr>
    <w:rPr>
      <w:rFonts w:ascii="Calibri" w:eastAsia="宋体" w:hAnsi="Calibri" w:cs="Arial"/>
      <w:kern w:val="2"/>
      <w:sz w:val="21"/>
      <w:szCs w:val="22"/>
    </w:rPr>
  </w:style>
  <w:style w:type="paragraph" w:customStyle="1" w:styleId="Normal1270">
    <w:name w:val="Normal_127_0"/>
    <w:qFormat/>
    <w:rsid w:val="008B3C70"/>
    <w:pPr>
      <w:widowControl w:val="0"/>
      <w:jc w:val="both"/>
    </w:pPr>
    <w:rPr>
      <w:rFonts w:ascii="Calibri" w:eastAsia="宋体" w:hAnsi="Calibri" w:cs="Arial"/>
      <w:kern w:val="2"/>
      <w:sz w:val="21"/>
      <w:szCs w:val="22"/>
    </w:rPr>
  </w:style>
  <w:style w:type="paragraph" w:customStyle="1" w:styleId="Normal1280">
    <w:name w:val="Normal_128_0"/>
    <w:qFormat/>
    <w:rsid w:val="008B3C70"/>
    <w:pPr>
      <w:widowControl w:val="0"/>
      <w:jc w:val="both"/>
    </w:pPr>
    <w:rPr>
      <w:rFonts w:ascii="Calibri" w:eastAsia="宋体" w:hAnsi="Calibri" w:cs="Arial"/>
      <w:kern w:val="2"/>
      <w:sz w:val="21"/>
      <w:szCs w:val="22"/>
    </w:rPr>
  </w:style>
  <w:style w:type="paragraph" w:customStyle="1" w:styleId="Normal1290">
    <w:name w:val="Normal_129_0"/>
    <w:qFormat/>
    <w:rsid w:val="008B3C70"/>
    <w:pPr>
      <w:widowControl w:val="0"/>
      <w:jc w:val="both"/>
    </w:pPr>
    <w:rPr>
      <w:rFonts w:ascii="Calibri" w:eastAsia="宋体" w:hAnsi="Calibri" w:cs="Arial"/>
      <w:kern w:val="2"/>
      <w:sz w:val="21"/>
      <w:szCs w:val="22"/>
    </w:rPr>
  </w:style>
  <w:style w:type="paragraph" w:customStyle="1" w:styleId="Normal13000">
    <w:name w:val="Normal_130_0"/>
    <w:qFormat/>
    <w:rsid w:val="008B3C70"/>
    <w:pPr>
      <w:widowControl w:val="0"/>
      <w:jc w:val="both"/>
    </w:pPr>
    <w:rPr>
      <w:rFonts w:ascii="Calibri" w:eastAsia="宋体" w:hAnsi="Calibri" w:cs="Arial"/>
      <w:kern w:val="2"/>
      <w:sz w:val="21"/>
      <w:szCs w:val="22"/>
    </w:rPr>
  </w:style>
  <w:style w:type="paragraph" w:customStyle="1" w:styleId="Normal1310">
    <w:name w:val="Normal_131_0"/>
    <w:qFormat/>
    <w:rsid w:val="008B3C70"/>
    <w:pPr>
      <w:widowControl w:val="0"/>
      <w:jc w:val="both"/>
    </w:pPr>
    <w:rPr>
      <w:rFonts w:ascii="Calibri" w:eastAsia="宋体" w:hAnsi="Calibri" w:cs="Arial"/>
      <w:kern w:val="2"/>
      <w:sz w:val="21"/>
      <w:szCs w:val="22"/>
    </w:rPr>
  </w:style>
  <w:style w:type="paragraph" w:customStyle="1" w:styleId="Normal1320">
    <w:name w:val="Normal_132_0"/>
    <w:qFormat/>
    <w:rsid w:val="008B3C70"/>
    <w:pPr>
      <w:widowControl w:val="0"/>
      <w:jc w:val="both"/>
    </w:pPr>
    <w:rPr>
      <w:rFonts w:ascii="Calibri" w:eastAsia="宋体" w:hAnsi="Calibri" w:cs="Arial"/>
      <w:kern w:val="2"/>
      <w:sz w:val="21"/>
      <w:szCs w:val="22"/>
    </w:rPr>
  </w:style>
  <w:style w:type="paragraph" w:customStyle="1" w:styleId="Normal1330">
    <w:name w:val="Normal_133_0"/>
    <w:qFormat/>
    <w:rsid w:val="008B3C70"/>
    <w:pPr>
      <w:widowControl w:val="0"/>
      <w:jc w:val="both"/>
    </w:pPr>
    <w:rPr>
      <w:rFonts w:ascii="Calibri" w:eastAsia="宋体" w:hAnsi="Calibri" w:cs="Arial"/>
      <w:kern w:val="2"/>
      <w:sz w:val="21"/>
      <w:szCs w:val="22"/>
    </w:rPr>
  </w:style>
  <w:style w:type="paragraph" w:customStyle="1" w:styleId="Normal1340">
    <w:name w:val="Normal_134_0"/>
    <w:qFormat/>
    <w:rsid w:val="008B3C70"/>
    <w:pPr>
      <w:widowControl w:val="0"/>
      <w:jc w:val="both"/>
    </w:pPr>
    <w:rPr>
      <w:rFonts w:ascii="Calibri" w:eastAsia="宋体" w:hAnsi="Calibri" w:cs="Arial"/>
      <w:kern w:val="2"/>
      <w:sz w:val="21"/>
      <w:szCs w:val="22"/>
    </w:rPr>
  </w:style>
  <w:style w:type="paragraph" w:customStyle="1" w:styleId="Normal1350">
    <w:name w:val="Normal_135_0"/>
    <w:qFormat/>
    <w:rsid w:val="008B3C70"/>
    <w:pPr>
      <w:widowControl w:val="0"/>
      <w:jc w:val="both"/>
    </w:pPr>
    <w:rPr>
      <w:rFonts w:ascii="Calibri" w:eastAsia="宋体" w:hAnsi="Calibri" w:cs="Arial"/>
      <w:kern w:val="2"/>
      <w:sz w:val="21"/>
      <w:szCs w:val="22"/>
    </w:rPr>
  </w:style>
  <w:style w:type="paragraph" w:customStyle="1" w:styleId="Normal1360">
    <w:name w:val="Normal_136_0"/>
    <w:qFormat/>
    <w:rsid w:val="008B3C70"/>
    <w:pPr>
      <w:widowControl w:val="0"/>
      <w:jc w:val="both"/>
    </w:pPr>
    <w:rPr>
      <w:rFonts w:ascii="Calibri" w:eastAsia="宋体" w:hAnsi="Calibri" w:cs="Arial"/>
      <w:kern w:val="2"/>
      <w:sz w:val="21"/>
      <w:szCs w:val="22"/>
    </w:rPr>
  </w:style>
  <w:style w:type="paragraph" w:customStyle="1" w:styleId="Normal1370">
    <w:name w:val="Normal_137_0"/>
    <w:qFormat/>
    <w:rsid w:val="008B3C70"/>
    <w:pPr>
      <w:widowControl w:val="0"/>
      <w:jc w:val="both"/>
    </w:pPr>
    <w:rPr>
      <w:rFonts w:ascii="Calibri" w:eastAsia="宋体" w:hAnsi="Calibri" w:cs="Arial"/>
      <w:kern w:val="2"/>
      <w:sz w:val="21"/>
      <w:szCs w:val="22"/>
    </w:rPr>
  </w:style>
  <w:style w:type="paragraph" w:customStyle="1" w:styleId="Normal1380">
    <w:name w:val="Normal_138_0"/>
    <w:qFormat/>
    <w:rsid w:val="008B3C70"/>
    <w:pPr>
      <w:widowControl w:val="0"/>
      <w:jc w:val="both"/>
    </w:pPr>
    <w:rPr>
      <w:rFonts w:ascii="Calibri" w:eastAsia="宋体" w:hAnsi="Calibri" w:cs="Arial"/>
      <w:kern w:val="2"/>
      <w:sz w:val="21"/>
      <w:szCs w:val="22"/>
    </w:rPr>
  </w:style>
  <w:style w:type="paragraph" w:customStyle="1" w:styleId="Normal1390">
    <w:name w:val="Normal_139_0"/>
    <w:qFormat/>
    <w:rsid w:val="008B3C70"/>
    <w:pPr>
      <w:widowControl w:val="0"/>
      <w:jc w:val="both"/>
    </w:pPr>
    <w:rPr>
      <w:rFonts w:ascii="Calibri" w:eastAsia="宋体" w:hAnsi="Calibri" w:cs="Arial"/>
      <w:kern w:val="2"/>
      <w:sz w:val="21"/>
      <w:szCs w:val="22"/>
    </w:rPr>
  </w:style>
  <w:style w:type="paragraph" w:customStyle="1" w:styleId="Normal14000">
    <w:name w:val="Normal_140_0"/>
    <w:qFormat/>
    <w:rsid w:val="008B3C70"/>
    <w:pPr>
      <w:widowControl w:val="0"/>
      <w:jc w:val="both"/>
    </w:pPr>
    <w:rPr>
      <w:rFonts w:ascii="Calibri" w:eastAsia="宋体" w:hAnsi="Calibri" w:cs="Arial"/>
      <w:kern w:val="2"/>
      <w:sz w:val="21"/>
      <w:szCs w:val="22"/>
    </w:rPr>
  </w:style>
  <w:style w:type="paragraph" w:customStyle="1" w:styleId="Normal1410">
    <w:name w:val="Normal_141_0"/>
    <w:qFormat/>
    <w:rsid w:val="008B3C70"/>
    <w:pPr>
      <w:widowControl w:val="0"/>
      <w:jc w:val="both"/>
    </w:pPr>
    <w:rPr>
      <w:rFonts w:ascii="Calibri" w:eastAsia="宋体" w:hAnsi="Calibri" w:cs="Arial"/>
      <w:kern w:val="2"/>
      <w:sz w:val="21"/>
      <w:szCs w:val="22"/>
    </w:rPr>
  </w:style>
  <w:style w:type="paragraph" w:customStyle="1" w:styleId="Normal1420">
    <w:name w:val="Normal_142_0"/>
    <w:qFormat/>
    <w:rsid w:val="008B3C70"/>
    <w:pPr>
      <w:widowControl w:val="0"/>
      <w:jc w:val="both"/>
    </w:pPr>
    <w:rPr>
      <w:rFonts w:ascii="Calibri" w:eastAsia="宋体" w:hAnsi="Calibri" w:cs="Arial"/>
      <w:kern w:val="2"/>
      <w:sz w:val="21"/>
      <w:szCs w:val="22"/>
    </w:rPr>
  </w:style>
  <w:style w:type="paragraph" w:customStyle="1" w:styleId="Normal1430">
    <w:name w:val="Normal_143_0"/>
    <w:qFormat/>
    <w:rsid w:val="008B3C70"/>
    <w:pPr>
      <w:widowControl w:val="0"/>
      <w:jc w:val="both"/>
    </w:pPr>
    <w:rPr>
      <w:rFonts w:ascii="Calibri" w:eastAsia="宋体" w:hAnsi="Calibri" w:cs="Arial"/>
      <w:kern w:val="2"/>
      <w:sz w:val="21"/>
      <w:szCs w:val="22"/>
    </w:rPr>
  </w:style>
  <w:style w:type="paragraph" w:customStyle="1" w:styleId="Normal1440">
    <w:name w:val="Normal_144_0"/>
    <w:qFormat/>
    <w:rsid w:val="008B3C70"/>
    <w:pPr>
      <w:widowControl w:val="0"/>
      <w:jc w:val="both"/>
    </w:pPr>
    <w:rPr>
      <w:rFonts w:ascii="Calibri" w:eastAsia="宋体" w:hAnsi="Calibri" w:cs="Arial"/>
      <w:kern w:val="2"/>
      <w:sz w:val="21"/>
      <w:szCs w:val="22"/>
    </w:rPr>
  </w:style>
  <w:style w:type="paragraph" w:customStyle="1" w:styleId="Normal1450">
    <w:name w:val="Normal_145_0"/>
    <w:qFormat/>
    <w:rsid w:val="008B3C70"/>
    <w:pPr>
      <w:widowControl w:val="0"/>
      <w:jc w:val="both"/>
    </w:pPr>
    <w:rPr>
      <w:rFonts w:ascii="Calibri" w:eastAsia="宋体" w:hAnsi="Calibri" w:cs="Arial"/>
      <w:kern w:val="2"/>
      <w:sz w:val="21"/>
      <w:szCs w:val="22"/>
    </w:rPr>
  </w:style>
  <w:style w:type="paragraph" w:customStyle="1" w:styleId="Normal1460">
    <w:name w:val="Normal_146_0"/>
    <w:qFormat/>
    <w:rsid w:val="008B3C70"/>
    <w:pPr>
      <w:widowControl w:val="0"/>
      <w:jc w:val="both"/>
    </w:pPr>
    <w:rPr>
      <w:rFonts w:ascii="Calibri" w:eastAsia="宋体" w:hAnsi="Calibri" w:cs="Arial"/>
      <w:kern w:val="2"/>
      <w:sz w:val="21"/>
      <w:szCs w:val="22"/>
    </w:rPr>
  </w:style>
  <w:style w:type="paragraph" w:customStyle="1" w:styleId="Normal1470">
    <w:name w:val="Normal_147_0"/>
    <w:qFormat/>
    <w:rsid w:val="008B3C70"/>
    <w:pPr>
      <w:widowControl w:val="0"/>
      <w:jc w:val="both"/>
    </w:pPr>
    <w:rPr>
      <w:rFonts w:ascii="Calibri" w:eastAsia="宋体" w:hAnsi="Calibri" w:cs="Arial"/>
      <w:kern w:val="2"/>
      <w:sz w:val="21"/>
      <w:szCs w:val="22"/>
    </w:rPr>
  </w:style>
  <w:style w:type="paragraph" w:customStyle="1" w:styleId="Normal1480">
    <w:name w:val="Normal_148_0"/>
    <w:qFormat/>
    <w:rsid w:val="008B3C70"/>
    <w:pPr>
      <w:widowControl w:val="0"/>
      <w:jc w:val="both"/>
    </w:pPr>
    <w:rPr>
      <w:rFonts w:ascii="Calibri" w:eastAsia="宋体" w:hAnsi="Calibri" w:cs="Arial"/>
      <w:kern w:val="2"/>
      <w:sz w:val="21"/>
      <w:szCs w:val="22"/>
    </w:rPr>
  </w:style>
  <w:style w:type="paragraph" w:customStyle="1" w:styleId="Normal1490">
    <w:name w:val="Normal_149_0"/>
    <w:qFormat/>
    <w:rsid w:val="008B3C70"/>
    <w:pPr>
      <w:widowControl w:val="0"/>
      <w:jc w:val="both"/>
    </w:pPr>
    <w:rPr>
      <w:rFonts w:ascii="Calibri" w:eastAsia="宋体" w:hAnsi="Calibri" w:cs="Arial"/>
      <w:kern w:val="2"/>
      <w:sz w:val="21"/>
      <w:szCs w:val="22"/>
    </w:rPr>
  </w:style>
  <w:style w:type="paragraph" w:customStyle="1" w:styleId="Normal15000">
    <w:name w:val="Normal_150_0"/>
    <w:qFormat/>
    <w:rsid w:val="008B3C70"/>
    <w:pPr>
      <w:widowControl w:val="0"/>
      <w:jc w:val="both"/>
    </w:pPr>
    <w:rPr>
      <w:rFonts w:ascii="Calibri" w:eastAsia="宋体" w:hAnsi="Calibri" w:cs="Arial"/>
      <w:kern w:val="2"/>
      <w:sz w:val="21"/>
      <w:szCs w:val="22"/>
    </w:rPr>
  </w:style>
  <w:style w:type="paragraph" w:customStyle="1" w:styleId="Normal1510">
    <w:name w:val="Normal_151_0"/>
    <w:qFormat/>
    <w:rsid w:val="008B3C70"/>
    <w:pPr>
      <w:widowControl w:val="0"/>
      <w:jc w:val="both"/>
    </w:pPr>
    <w:rPr>
      <w:rFonts w:ascii="Calibri" w:eastAsia="宋体" w:hAnsi="Calibri" w:cs="Arial"/>
      <w:kern w:val="2"/>
      <w:sz w:val="21"/>
      <w:szCs w:val="22"/>
    </w:rPr>
  </w:style>
  <w:style w:type="paragraph" w:customStyle="1" w:styleId="Normal1520">
    <w:name w:val="Normal_152_0"/>
    <w:qFormat/>
    <w:rsid w:val="008B3C70"/>
    <w:pPr>
      <w:widowControl w:val="0"/>
      <w:jc w:val="both"/>
    </w:pPr>
    <w:rPr>
      <w:rFonts w:ascii="Calibri" w:eastAsia="宋体" w:hAnsi="Calibri" w:cs="Arial"/>
      <w:kern w:val="2"/>
      <w:sz w:val="21"/>
      <w:szCs w:val="22"/>
    </w:rPr>
  </w:style>
  <w:style w:type="paragraph" w:customStyle="1" w:styleId="Normal1530">
    <w:name w:val="Normal_153_0"/>
    <w:qFormat/>
    <w:rsid w:val="008B3C70"/>
    <w:pPr>
      <w:widowControl w:val="0"/>
      <w:jc w:val="both"/>
    </w:pPr>
    <w:rPr>
      <w:rFonts w:ascii="Calibri" w:eastAsia="宋体" w:hAnsi="Calibri" w:cs="Arial"/>
      <w:kern w:val="2"/>
      <w:sz w:val="21"/>
      <w:szCs w:val="22"/>
    </w:rPr>
  </w:style>
  <w:style w:type="paragraph" w:customStyle="1" w:styleId="Normal1540">
    <w:name w:val="Normal_154_0"/>
    <w:qFormat/>
    <w:rsid w:val="008B3C70"/>
    <w:pPr>
      <w:widowControl w:val="0"/>
      <w:jc w:val="both"/>
    </w:pPr>
    <w:rPr>
      <w:rFonts w:ascii="Calibri" w:eastAsia="宋体" w:hAnsi="Calibri" w:cs="Arial"/>
      <w:kern w:val="2"/>
      <w:sz w:val="21"/>
      <w:szCs w:val="22"/>
    </w:rPr>
  </w:style>
  <w:style w:type="paragraph" w:customStyle="1" w:styleId="Normal1550">
    <w:name w:val="Normal_155_0"/>
    <w:qFormat/>
    <w:rsid w:val="008B3C70"/>
    <w:pPr>
      <w:widowControl w:val="0"/>
      <w:jc w:val="both"/>
    </w:pPr>
    <w:rPr>
      <w:rFonts w:ascii="Calibri" w:eastAsia="宋体" w:hAnsi="Calibri" w:cs="Arial"/>
      <w:kern w:val="2"/>
      <w:sz w:val="21"/>
      <w:szCs w:val="22"/>
    </w:rPr>
  </w:style>
  <w:style w:type="paragraph" w:customStyle="1" w:styleId="Normal1560">
    <w:name w:val="Normal_156_0"/>
    <w:qFormat/>
    <w:rsid w:val="008B3C70"/>
    <w:pPr>
      <w:widowControl w:val="0"/>
      <w:jc w:val="both"/>
    </w:pPr>
    <w:rPr>
      <w:rFonts w:ascii="Calibri" w:eastAsia="宋体" w:hAnsi="Calibri" w:cs="Arial"/>
      <w:kern w:val="2"/>
      <w:sz w:val="21"/>
      <w:szCs w:val="22"/>
    </w:rPr>
  </w:style>
  <w:style w:type="paragraph" w:customStyle="1" w:styleId="Normal1570">
    <w:name w:val="Normal_157_0"/>
    <w:qFormat/>
    <w:rsid w:val="008B3C70"/>
    <w:pPr>
      <w:widowControl w:val="0"/>
      <w:jc w:val="both"/>
    </w:pPr>
    <w:rPr>
      <w:rFonts w:ascii="Calibri" w:eastAsia="宋体" w:hAnsi="Calibri" w:cs="Arial"/>
      <w:kern w:val="2"/>
      <w:sz w:val="21"/>
      <w:szCs w:val="22"/>
    </w:rPr>
  </w:style>
  <w:style w:type="paragraph" w:customStyle="1" w:styleId="Normal1580">
    <w:name w:val="Normal_158_0"/>
    <w:qFormat/>
    <w:rsid w:val="008B3C70"/>
    <w:pPr>
      <w:widowControl w:val="0"/>
      <w:jc w:val="both"/>
    </w:pPr>
    <w:rPr>
      <w:rFonts w:ascii="Calibri" w:eastAsia="宋体" w:hAnsi="Calibri" w:cs="Arial"/>
      <w:kern w:val="2"/>
      <w:sz w:val="21"/>
      <w:szCs w:val="22"/>
    </w:rPr>
  </w:style>
  <w:style w:type="paragraph" w:customStyle="1" w:styleId="Normal1590">
    <w:name w:val="Normal_159_0"/>
    <w:qFormat/>
    <w:rsid w:val="008B3C70"/>
    <w:pPr>
      <w:widowControl w:val="0"/>
      <w:jc w:val="both"/>
    </w:pPr>
    <w:rPr>
      <w:rFonts w:ascii="Calibri" w:eastAsia="宋体" w:hAnsi="Calibri" w:cs="Arial"/>
      <w:kern w:val="2"/>
      <w:sz w:val="21"/>
      <w:szCs w:val="22"/>
    </w:rPr>
  </w:style>
  <w:style w:type="paragraph" w:customStyle="1" w:styleId="Normal16000">
    <w:name w:val="Normal_160_0"/>
    <w:qFormat/>
    <w:rsid w:val="008B3C70"/>
    <w:pPr>
      <w:widowControl w:val="0"/>
      <w:jc w:val="both"/>
    </w:pPr>
    <w:rPr>
      <w:rFonts w:ascii="Calibri" w:eastAsia="宋体" w:hAnsi="Calibri" w:cs="Arial"/>
      <w:kern w:val="2"/>
      <w:sz w:val="21"/>
      <w:szCs w:val="22"/>
    </w:rPr>
  </w:style>
  <w:style w:type="paragraph" w:customStyle="1" w:styleId="Normal1610">
    <w:name w:val="Normal_161_0"/>
    <w:qFormat/>
    <w:rsid w:val="008B3C70"/>
    <w:pPr>
      <w:widowControl w:val="0"/>
      <w:jc w:val="both"/>
    </w:pPr>
    <w:rPr>
      <w:rFonts w:ascii="Calibri" w:eastAsia="宋体" w:hAnsi="Calibri" w:cs="Arial"/>
      <w:kern w:val="2"/>
      <w:sz w:val="21"/>
      <w:szCs w:val="22"/>
    </w:rPr>
  </w:style>
  <w:style w:type="paragraph" w:customStyle="1" w:styleId="Normal1620">
    <w:name w:val="Normal_162_0"/>
    <w:qFormat/>
    <w:rsid w:val="008B3C70"/>
    <w:pPr>
      <w:widowControl w:val="0"/>
      <w:jc w:val="both"/>
    </w:pPr>
    <w:rPr>
      <w:rFonts w:ascii="Calibri" w:eastAsia="宋体" w:hAnsi="Calibri" w:cs="Arial"/>
      <w:kern w:val="2"/>
      <w:sz w:val="21"/>
      <w:szCs w:val="22"/>
    </w:rPr>
  </w:style>
  <w:style w:type="paragraph" w:customStyle="1" w:styleId="Normal1630">
    <w:name w:val="Normal_163_0"/>
    <w:qFormat/>
    <w:rsid w:val="008B3C70"/>
    <w:pPr>
      <w:widowControl w:val="0"/>
      <w:jc w:val="both"/>
    </w:pPr>
    <w:rPr>
      <w:rFonts w:ascii="Calibri" w:eastAsia="宋体" w:hAnsi="Calibri" w:cs="Arial"/>
      <w:kern w:val="2"/>
      <w:sz w:val="21"/>
      <w:szCs w:val="22"/>
    </w:rPr>
  </w:style>
  <w:style w:type="paragraph" w:customStyle="1" w:styleId="Normal1640">
    <w:name w:val="Normal_164_0"/>
    <w:qFormat/>
    <w:rsid w:val="008B3C70"/>
    <w:pPr>
      <w:widowControl w:val="0"/>
      <w:jc w:val="both"/>
    </w:pPr>
    <w:rPr>
      <w:rFonts w:ascii="Calibri" w:eastAsia="宋体" w:hAnsi="Calibri" w:cs="Arial"/>
      <w:kern w:val="2"/>
      <w:sz w:val="21"/>
      <w:szCs w:val="22"/>
    </w:rPr>
  </w:style>
  <w:style w:type="paragraph" w:customStyle="1" w:styleId="Normal1650">
    <w:name w:val="Normal_165_0"/>
    <w:qFormat/>
    <w:rsid w:val="008B3C70"/>
    <w:pPr>
      <w:widowControl w:val="0"/>
      <w:jc w:val="both"/>
    </w:pPr>
    <w:rPr>
      <w:rFonts w:ascii="Calibri" w:eastAsia="宋体" w:hAnsi="Calibri" w:cs="Arial"/>
      <w:kern w:val="2"/>
      <w:sz w:val="21"/>
      <w:szCs w:val="22"/>
    </w:rPr>
  </w:style>
  <w:style w:type="paragraph" w:customStyle="1" w:styleId="Normal1660">
    <w:name w:val="Normal_166_0"/>
    <w:qFormat/>
    <w:rsid w:val="008B3C70"/>
    <w:pPr>
      <w:widowControl w:val="0"/>
      <w:jc w:val="both"/>
    </w:pPr>
    <w:rPr>
      <w:rFonts w:ascii="Calibri" w:eastAsia="宋体" w:hAnsi="Calibri" w:cs="Arial"/>
      <w:kern w:val="2"/>
      <w:sz w:val="21"/>
      <w:szCs w:val="22"/>
    </w:rPr>
  </w:style>
  <w:style w:type="paragraph" w:customStyle="1" w:styleId="Normal1670">
    <w:name w:val="Normal_167_0"/>
    <w:qFormat/>
    <w:rsid w:val="008B3C70"/>
    <w:pPr>
      <w:widowControl w:val="0"/>
      <w:jc w:val="both"/>
    </w:pPr>
    <w:rPr>
      <w:rFonts w:ascii="Calibri" w:eastAsia="宋体" w:hAnsi="Calibri" w:cs="Arial"/>
      <w:kern w:val="2"/>
      <w:sz w:val="21"/>
      <w:szCs w:val="22"/>
    </w:rPr>
  </w:style>
  <w:style w:type="paragraph" w:customStyle="1" w:styleId="Normal1680">
    <w:name w:val="Normal_168_0"/>
    <w:qFormat/>
    <w:rsid w:val="008B3C70"/>
    <w:pPr>
      <w:widowControl w:val="0"/>
      <w:jc w:val="both"/>
    </w:pPr>
    <w:rPr>
      <w:rFonts w:ascii="Calibri" w:eastAsia="宋体" w:hAnsi="Calibri" w:cs="Arial"/>
      <w:kern w:val="2"/>
      <w:sz w:val="21"/>
      <w:szCs w:val="22"/>
    </w:rPr>
  </w:style>
  <w:style w:type="paragraph" w:customStyle="1" w:styleId="Normal1690">
    <w:name w:val="Normal_169_0"/>
    <w:qFormat/>
    <w:rsid w:val="008B3C70"/>
    <w:pPr>
      <w:widowControl w:val="0"/>
      <w:jc w:val="both"/>
    </w:pPr>
    <w:rPr>
      <w:rFonts w:ascii="Calibri" w:eastAsia="宋体" w:hAnsi="Calibri" w:cs="Arial"/>
      <w:kern w:val="2"/>
      <w:sz w:val="21"/>
      <w:szCs w:val="22"/>
    </w:rPr>
  </w:style>
  <w:style w:type="paragraph" w:customStyle="1" w:styleId="Normal17000">
    <w:name w:val="Normal_170_0"/>
    <w:qFormat/>
    <w:rsid w:val="008B3C70"/>
    <w:pPr>
      <w:widowControl w:val="0"/>
      <w:jc w:val="both"/>
    </w:pPr>
    <w:rPr>
      <w:rFonts w:ascii="Calibri" w:eastAsia="宋体" w:hAnsi="Calibri" w:cs="Arial"/>
      <w:kern w:val="2"/>
      <w:sz w:val="21"/>
      <w:szCs w:val="22"/>
    </w:rPr>
  </w:style>
  <w:style w:type="paragraph" w:customStyle="1" w:styleId="Normal1710">
    <w:name w:val="Normal_171_0"/>
    <w:qFormat/>
    <w:rsid w:val="008B3C70"/>
    <w:pPr>
      <w:widowControl w:val="0"/>
      <w:jc w:val="both"/>
    </w:pPr>
    <w:rPr>
      <w:rFonts w:ascii="Calibri" w:eastAsia="宋体" w:hAnsi="Calibri" w:cs="Arial"/>
      <w:kern w:val="2"/>
      <w:sz w:val="21"/>
      <w:szCs w:val="22"/>
    </w:rPr>
  </w:style>
  <w:style w:type="paragraph" w:customStyle="1" w:styleId="Normal1720">
    <w:name w:val="Normal_172_0"/>
    <w:qFormat/>
    <w:rsid w:val="008B3C70"/>
    <w:pPr>
      <w:widowControl w:val="0"/>
      <w:jc w:val="both"/>
    </w:pPr>
    <w:rPr>
      <w:rFonts w:ascii="Calibri" w:eastAsia="宋体" w:hAnsi="Calibri" w:cs="Arial"/>
      <w:kern w:val="2"/>
      <w:sz w:val="21"/>
      <w:szCs w:val="22"/>
    </w:rPr>
  </w:style>
  <w:style w:type="paragraph" w:customStyle="1" w:styleId="Normal1730">
    <w:name w:val="Normal_173_0"/>
    <w:qFormat/>
    <w:rsid w:val="008B3C70"/>
    <w:pPr>
      <w:widowControl w:val="0"/>
      <w:jc w:val="both"/>
    </w:pPr>
    <w:rPr>
      <w:rFonts w:ascii="Calibri" w:eastAsia="宋体" w:hAnsi="Calibri" w:cs="Arial"/>
      <w:kern w:val="2"/>
      <w:sz w:val="21"/>
      <w:szCs w:val="22"/>
    </w:rPr>
  </w:style>
  <w:style w:type="paragraph" w:customStyle="1" w:styleId="Normal1740">
    <w:name w:val="Normal_174_0"/>
    <w:qFormat/>
    <w:rsid w:val="008B3C70"/>
    <w:pPr>
      <w:widowControl w:val="0"/>
      <w:jc w:val="both"/>
    </w:pPr>
    <w:rPr>
      <w:rFonts w:ascii="Calibri" w:eastAsia="宋体" w:hAnsi="Calibri" w:cs="Arial"/>
      <w:kern w:val="2"/>
      <w:sz w:val="21"/>
      <w:szCs w:val="22"/>
    </w:rPr>
  </w:style>
  <w:style w:type="paragraph" w:customStyle="1" w:styleId="Normal1750">
    <w:name w:val="Normal_175_0"/>
    <w:qFormat/>
    <w:rsid w:val="008B3C70"/>
    <w:pPr>
      <w:widowControl w:val="0"/>
      <w:jc w:val="both"/>
    </w:pPr>
    <w:rPr>
      <w:rFonts w:ascii="Calibri" w:eastAsia="宋体" w:hAnsi="Calibri" w:cs="Arial"/>
      <w:kern w:val="2"/>
      <w:sz w:val="21"/>
      <w:szCs w:val="22"/>
    </w:rPr>
  </w:style>
  <w:style w:type="paragraph" w:customStyle="1" w:styleId="Normal1760">
    <w:name w:val="Normal_176_0"/>
    <w:qFormat/>
    <w:rsid w:val="008B3C70"/>
    <w:pPr>
      <w:widowControl w:val="0"/>
      <w:jc w:val="both"/>
    </w:pPr>
    <w:rPr>
      <w:rFonts w:ascii="Calibri" w:eastAsia="宋体" w:hAnsi="Calibri" w:cs="Arial"/>
      <w:kern w:val="2"/>
      <w:sz w:val="21"/>
      <w:szCs w:val="22"/>
    </w:rPr>
  </w:style>
  <w:style w:type="paragraph" w:customStyle="1" w:styleId="Normal1770">
    <w:name w:val="Normal_177_0"/>
    <w:qFormat/>
    <w:rsid w:val="008B3C70"/>
    <w:pPr>
      <w:widowControl w:val="0"/>
      <w:jc w:val="both"/>
    </w:pPr>
    <w:rPr>
      <w:rFonts w:ascii="Calibri" w:eastAsia="宋体" w:hAnsi="Calibri" w:cs="Arial"/>
      <w:kern w:val="2"/>
      <w:sz w:val="21"/>
      <w:szCs w:val="22"/>
    </w:rPr>
  </w:style>
  <w:style w:type="paragraph" w:customStyle="1" w:styleId="Normal1780">
    <w:name w:val="Normal_178_0"/>
    <w:qFormat/>
    <w:rsid w:val="008B3C70"/>
    <w:pPr>
      <w:widowControl w:val="0"/>
      <w:jc w:val="both"/>
    </w:pPr>
    <w:rPr>
      <w:rFonts w:ascii="Calibri" w:eastAsia="宋体" w:hAnsi="Calibri" w:cs="Arial"/>
      <w:kern w:val="2"/>
      <w:sz w:val="21"/>
      <w:szCs w:val="22"/>
    </w:rPr>
  </w:style>
  <w:style w:type="paragraph" w:customStyle="1" w:styleId="Normal1790">
    <w:name w:val="Normal_179_0"/>
    <w:qFormat/>
    <w:rsid w:val="008B3C70"/>
    <w:pPr>
      <w:widowControl w:val="0"/>
      <w:jc w:val="both"/>
    </w:pPr>
    <w:rPr>
      <w:rFonts w:ascii="Calibri" w:eastAsia="宋体" w:hAnsi="Calibri" w:cs="Arial"/>
      <w:kern w:val="2"/>
      <w:sz w:val="21"/>
      <w:szCs w:val="22"/>
    </w:rPr>
  </w:style>
  <w:style w:type="paragraph" w:customStyle="1" w:styleId="Normal18000">
    <w:name w:val="Normal_180_0"/>
    <w:qFormat/>
    <w:rsid w:val="008B3C70"/>
    <w:pPr>
      <w:widowControl w:val="0"/>
      <w:jc w:val="both"/>
    </w:pPr>
    <w:rPr>
      <w:rFonts w:ascii="Calibri" w:eastAsia="宋体" w:hAnsi="Calibri" w:cs="Arial"/>
      <w:kern w:val="2"/>
      <w:sz w:val="21"/>
      <w:szCs w:val="22"/>
    </w:rPr>
  </w:style>
  <w:style w:type="paragraph" w:customStyle="1" w:styleId="Normal1810">
    <w:name w:val="Normal_181_0"/>
    <w:qFormat/>
    <w:rsid w:val="008B3C70"/>
    <w:pPr>
      <w:widowControl w:val="0"/>
      <w:jc w:val="both"/>
    </w:pPr>
    <w:rPr>
      <w:rFonts w:ascii="Calibri" w:eastAsia="宋体" w:hAnsi="Calibri" w:cs="Arial"/>
      <w:kern w:val="2"/>
      <w:sz w:val="21"/>
      <w:szCs w:val="22"/>
    </w:rPr>
  </w:style>
  <w:style w:type="paragraph" w:customStyle="1" w:styleId="Normal1820">
    <w:name w:val="Normal_182_0"/>
    <w:qFormat/>
    <w:rsid w:val="008B3C70"/>
    <w:pPr>
      <w:widowControl w:val="0"/>
      <w:jc w:val="both"/>
    </w:pPr>
    <w:rPr>
      <w:rFonts w:ascii="Calibri" w:eastAsia="宋体" w:hAnsi="Calibri" w:cs="Arial"/>
      <w:kern w:val="2"/>
      <w:sz w:val="21"/>
      <w:szCs w:val="22"/>
    </w:rPr>
  </w:style>
  <w:style w:type="paragraph" w:customStyle="1" w:styleId="Normal1830">
    <w:name w:val="Normal_183_0"/>
    <w:qFormat/>
    <w:rsid w:val="008B3C70"/>
    <w:pPr>
      <w:widowControl w:val="0"/>
      <w:jc w:val="both"/>
    </w:pPr>
    <w:rPr>
      <w:rFonts w:ascii="Calibri" w:eastAsia="宋体" w:hAnsi="Calibri" w:cs="Arial"/>
      <w:kern w:val="2"/>
      <w:sz w:val="21"/>
      <w:szCs w:val="22"/>
    </w:rPr>
  </w:style>
  <w:style w:type="paragraph" w:customStyle="1" w:styleId="Normal1840">
    <w:name w:val="Normal_184_0"/>
    <w:qFormat/>
    <w:rsid w:val="008B3C70"/>
    <w:pPr>
      <w:widowControl w:val="0"/>
      <w:jc w:val="both"/>
    </w:pPr>
    <w:rPr>
      <w:rFonts w:ascii="Calibri" w:eastAsia="宋体" w:hAnsi="Calibri" w:cs="Arial"/>
      <w:kern w:val="2"/>
      <w:sz w:val="21"/>
      <w:szCs w:val="22"/>
    </w:rPr>
  </w:style>
  <w:style w:type="paragraph" w:customStyle="1" w:styleId="Normal1850">
    <w:name w:val="Normal_185_0"/>
    <w:qFormat/>
    <w:rsid w:val="008B3C70"/>
    <w:pPr>
      <w:widowControl w:val="0"/>
      <w:jc w:val="both"/>
    </w:pPr>
    <w:rPr>
      <w:rFonts w:ascii="Calibri" w:eastAsia="宋体" w:hAnsi="Calibri" w:cs="Arial"/>
      <w:kern w:val="2"/>
      <w:sz w:val="21"/>
      <w:szCs w:val="22"/>
    </w:rPr>
  </w:style>
  <w:style w:type="paragraph" w:customStyle="1" w:styleId="Normal1860">
    <w:name w:val="Normal_186_0"/>
    <w:qFormat/>
    <w:rsid w:val="008B3C70"/>
    <w:pPr>
      <w:widowControl w:val="0"/>
      <w:jc w:val="both"/>
    </w:pPr>
    <w:rPr>
      <w:rFonts w:ascii="Calibri" w:eastAsia="宋体" w:hAnsi="Calibri" w:cs="Arial"/>
      <w:kern w:val="2"/>
      <w:sz w:val="21"/>
      <w:szCs w:val="22"/>
    </w:rPr>
  </w:style>
  <w:style w:type="paragraph" w:customStyle="1" w:styleId="Normal1870">
    <w:name w:val="Normal_187_0"/>
    <w:qFormat/>
    <w:rsid w:val="008B3C70"/>
    <w:pPr>
      <w:widowControl w:val="0"/>
      <w:jc w:val="both"/>
    </w:pPr>
    <w:rPr>
      <w:rFonts w:ascii="Calibri" w:eastAsia="宋体" w:hAnsi="Calibri" w:cs="Arial"/>
      <w:kern w:val="2"/>
      <w:sz w:val="21"/>
      <w:szCs w:val="22"/>
    </w:rPr>
  </w:style>
  <w:style w:type="paragraph" w:customStyle="1" w:styleId="Normal1880">
    <w:name w:val="Normal_188_0"/>
    <w:qFormat/>
    <w:rsid w:val="008B3C70"/>
    <w:pPr>
      <w:widowControl w:val="0"/>
      <w:jc w:val="both"/>
    </w:pPr>
    <w:rPr>
      <w:rFonts w:ascii="Calibri" w:eastAsia="宋体" w:hAnsi="Calibri" w:cs="Arial"/>
      <w:kern w:val="2"/>
      <w:sz w:val="21"/>
      <w:szCs w:val="22"/>
    </w:rPr>
  </w:style>
  <w:style w:type="paragraph" w:customStyle="1" w:styleId="Normal1890">
    <w:name w:val="Normal_189_0"/>
    <w:qFormat/>
    <w:rsid w:val="008B3C70"/>
    <w:pPr>
      <w:widowControl w:val="0"/>
      <w:jc w:val="both"/>
    </w:pPr>
    <w:rPr>
      <w:rFonts w:ascii="Calibri" w:eastAsia="宋体" w:hAnsi="Calibri" w:cs="Arial"/>
      <w:kern w:val="2"/>
      <w:sz w:val="21"/>
      <w:szCs w:val="22"/>
    </w:rPr>
  </w:style>
  <w:style w:type="paragraph" w:customStyle="1" w:styleId="Normal19000">
    <w:name w:val="Normal_190_0"/>
    <w:qFormat/>
    <w:rsid w:val="008B3C70"/>
    <w:pPr>
      <w:widowControl w:val="0"/>
      <w:jc w:val="both"/>
    </w:pPr>
    <w:rPr>
      <w:rFonts w:ascii="Calibri" w:eastAsia="宋体" w:hAnsi="Calibri" w:cs="Arial"/>
      <w:kern w:val="2"/>
      <w:sz w:val="21"/>
      <w:szCs w:val="22"/>
    </w:rPr>
  </w:style>
  <w:style w:type="paragraph" w:customStyle="1" w:styleId="Normal1910">
    <w:name w:val="Normal_191_0"/>
    <w:qFormat/>
    <w:rsid w:val="008B3C70"/>
    <w:pPr>
      <w:widowControl w:val="0"/>
      <w:jc w:val="both"/>
    </w:pPr>
    <w:rPr>
      <w:rFonts w:ascii="Calibri" w:eastAsia="宋体" w:hAnsi="Calibri" w:cs="Arial"/>
      <w:kern w:val="2"/>
      <w:sz w:val="21"/>
      <w:szCs w:val="22"/>
    </w:rPr>
  </w:style>
  <w:style w:type="paragraph" w:customStyle="1" w:styleId="Normal1920">
    <w:name w:val="Normal_192_0"/>
    <w:qFormat/>
    <w:rsid w:val="008B3C70"/>
    <w:pPr>
      <w:widowControl w:val="0"/>
      <w:jc w:val="both"/>
    </w:pPr>
    <w:rPr>
      <w:rFonts w:ascii="Calibri" w:eastAsia="宋体" w:hAnsi="Calibri" w:cs="Arial"/>
      <w:kern w:val="2"/>
      <w:sz w:val="21"/>
      <w:szCs w:val="22"/>
    </w:rPr>
  </w:style>
  <w:style w:type="paragraph" w:customStyle="1" w:styleId="Normal1930">
    <w:name w:val="Normal_193_0"/>
    <w:qFormat/>
    <w:rsid w:val="008B3C70"/>
    <w:pPr>
      <w:widowControl w:val="0"/>
      <w:jc w:val="both"/>
    </w:pPr>
    <w:rPr>
      <w:rFonts w:ascii="Calibri" w:eastAsia="宋体" w:hAnsi="Calibri" w:cs="Arial"/>
      <w:kern w:val="2"/>
      <w:sz w:val="21"/>
      <w:szCs w:val="22"/>
    </w:rPr>
  </w:style>
  <w:style w:type="paragraph" w:customStyle="1" w:styleId="Normal1940">
    <w:name w:val="Normal_194_0"/>
    <w:qFormat/>
    <w:rsid w:val="008B3C70"/>
    <w:pPr>
      <w:widowControl w:val="0"/>
      <w:jc w:val="both"/>
    </w:pPr>
    <w:rPr>
      <w:rFonts w:ascii="Calibri" w:eastAsia="宋体" w:hAnsi="Calibri" w:cs="Arial"/>
      <w:kern w:val="2"/>
      <w:sz w:val="21"/>
      <w:szCs w:val="22"/>
    </w:rPr>
  </w:style>
  <w:style w:type="paragraph" w:customStyle="1" w:styleId="Normal1950">
    <w:name w:val="Normal_195_0"/>
    <w:qFormat/>
    <w:rsid w:val="008B3C70"/>
    <w:pPr>
      <w:widowControl w:val="0"/>
      <w:jc w:val="both"/>
    </w:pPr>
    <w:rPr>
      <w:rFonts w:ascii="Calibri" w:eastAsia="宋体" w:hAnsi="Calibri" w:cs="Arial"/>
      <w:kern w:val="2"/>
      <w:sz w:val="21"/>
      <w:szCs w:val="22"/>
    </w:rPr>
  </w:style>
  <w:style w:type="paragraph" w:customStyle="1" w:styleId="Normal1960">
    <w:name w:val="Normal_196_0"/>
    <w:qFormat/>
    <w:rsid w:val="008B3C70"/>
    <w:pPr>
      <w:widowControl w:val="0"/>
      <w:jc w:val="both"/>
    </w:pPr>
    <w:rPr>
      <w:rFonts w:ascii="Calibri" w:eastAsia="宋体" w:hAnsi="Calibri" w:cs="Arial"/>
      <w:kern w:val="2"/>
      <w:sz w:val="21"/>
      <w:szCs w:val="22"/>
    </w:rPr>
  </w:style>
  <w:style w:type="paragraph" w:customStyle="1" w:styleId="Normal1970">
    <w:name w:val="Normal_197_0"/>
    <w:qFormat/>
    <w:rsid w:val="008B3C70"/>
    <w:pPr>
      <w:widowControl w:val="0"/>
      <w:jc w:val="both"/>
    </w:pPr>
    <w:rPr>
      <w:rFonts w:ascii="Calibri" w:eastAsia="宋体" w:hAnsi="Calibri" w:cs="Arial"/>
      <w:kern w:val="2"/>
      <w:sz w:val="21"/>
      <w:szCs w:val="22"/>
    </w:rPr>
  </w:style>
  <w:style w:type="paragraph" w:customStyle="1" w:styleId="Normal1980">
    <w:name w:val="Normal_198_0"/>
    <w:qFormat/>
    <w:rsid w:val="008B3C70"/>
    <w:pPr>
      <w:widowControl w:val="0"/>
      <w:jc w:val="both"/>
    </w:pPr>
    <w:rPr>
      <w:rFonts w:ascii="Calibri" w:eastAsia="宋体" w:hAnsi="Calibri" w:cs="Arial"/>
      <w:kern w:val="2"/>
      <w:sz w:val="21"/>
      <w:szCs w:val="22"/>
    </w:rPr>
  </w:style>
  <w:style w:type="paragraph" w:customStyle="1" w:styleId="Normal1990">
    <w:name w:val="Normal_199_0"/>
    <w:qFormat/>
    <w:rsid w:val="008B3C70"/>
    <w:pPr>
      <w:widowControl w:val="0"/>
      <w:jc w:val="both"/>
    </w:pPr>
    <w:rPr>
      <w:rFonts w:ascii="Calibri" w:eastAsia="宋体" w:hAnsi="Calibri" w:cs="Arial"/>
      <w:kern w:val="2"/>
      <w:sz w:val="21"/>
      <w:szCs w:val="22"/>
    </w:rPr>
  </w:style>
  <w:style w:type="paragraph" w:customStyle="1" w:styleId="Normal20000">
    <w:name w:val="Normal_200_0"/>
    <w:qFormat/>
    <w:rsid w:val="008B3C70"/>
    <w:pPr>
      <w:widowControl w:val="0"/>
      <w:jc w:val="both"/>
    </w:pPr>
    <w:rPr>
      <w:rFonts w:ascii="Calibri" w:eastAsia="宋体" w:hAnsi="Calibri" w:cs="Arial"/>
      <w:kern w:val="2"/>
      <w:sz w:val="21"/>
      <w:szCs w:val="22"/>
    </w:rPr>
  </w:style>
  <w:style w:type="paragraph" w:customStyle="1" w:styleId="Normal20100">
    <w:name w:val="Normal_201_0"/>
    <w:qFormat/>
    <w:rsid w:val="008B3C70"/>
    <w:pPr>
      <w:widowControl w:val="0"/>
      <w:jc w:val="both"/>
    </w:pPr>
    <w:rPr>
      <w:rFonts w:ascii="Calibri" w:eastAsia="宋体" w:hAnsi="Calibri" w:cs="Arial"/>
      <w:kern w:val="2"/>
      <w:sz w:val="21"/>
      <w:szCs w:val="22"/>
    </w:rPr>
  </w:style>
  <w:style w:type="paragraph" w:customStyle="1" w:styleId="Normal2020">
    <w:name w:val="Normal_202_0"/>
    <w:qFormat/>
    <w:rsid w:val="008B3C70"/>
    <w:pPr>
      <w:widowControl w:val="0"/>
      <w:jc w:val="both"/>
    </w:pPr>
    <w:rPr>
      <w:rFonts w:ascii="Calibri" w:eastAsia="宋体" w:hAnsi="Calibri" w:cs="Arial"/>
      <w:kern w:val="2"/>
      <w:sz w:val="21"/>
      <w:szCs w:val="22"/>
    </w:rPr>
  </w:style>
  <w:style w:type="paragraph" w:customStyle="1" w:styleId="Normal2030">
    <w:name w:val="Normal_203_0"/>
    <w:qFormat/>
    <w:rsid w:val="008B3C70"/>
    <w:pPr>
      <w:widowControl w:val="0"/>
      <w:jc w:val="both"/>
    </w:pPr>
    <w:rPr>
      <w:rFonts w:ascii="Calibri" w:eastAsia="宋体" w:hAnsi="Calibri" w:cs="Arial"/>
      <w:kern w:val="2"/>
      <w:sz w:val="21"/>
      <w:szCs w:val="22"/>
    </w:rPr>
  </w:style>
  <w:style w:type="paragraph" w:customStyle="1" w:styleId="Normal2040">
    <w:name w:val="Normal_204_0"/>
    <w:qFormat/>
    <w:rsid w:val="008B3C70"/>
    <w:pPr>
      <w:widowControl w:val="0"/>
      <w:jc w:val="both"/>
    </w:pPr>
    <w:rPr>
      <w:rFonts w:ascii="Calibri" w:eastAsia="宋体" w:hAnsi="Calibri" w:cs="Arial"/>
      <w:kern w:val="2"/>
      <w:sz w:val="21"/>
      <w:szCs w:val="22"/>
    </w:rPr>
  </w:style>
  <w:style w:type="paragraph" w:customStyle="1" w:styleId="Normal2050">
    <w:name w:val="Normal_205_0"/>
    <w:qFormat/>
    <w:rsid w:val="008B3C70"/>
    <w:pPr>
      <w:widowControl w:val="0"/>
      <w:jc w:val="both"/>
    </w:pPr>
    <w:rPr>
      <w:rFonts w:ascii="Calibri" w:eastAsia="宋体" w:hAnsi="Calibri" w:cs="Arial"/>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hyperlink" Target="https://d.book118.com/717124101001006036" TargetMode="External" /><Relationship Id="rId42" Type="http://schemas.openxmlformats.org/officeDocument/2006/relationships/footer" Target="footer37.xml" /><Relationship Id="rId43" Type="http://schemas.openxmlformats.org/officeDocument/2006/relationships/theme" Target="theme/theme1.xml" /><Relationship Id="rId44"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Words>
  <Characters>6</Characters>
  <Application>Microsoft Office Word</Application>
  <DocSecurity>0</DocSecurity>
  <Lines>1</Lines>
  <Paragraphs>1</Paragraphs>
  <ScaleCrop>false</ScaleCrop>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cp:lastModifiedBy>
  <cp:revision>59</cp:revision>
  <dcterms:created xsi:type="dcterms:W3CDTF">2022-04-20T07:15:00Z</dcterms:created>
  <dcterms:modified xsi:type="dcterms:W3CDTF">2023-07-14T14:26:00Z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